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05"/>
        <w:gridCol w:w="2826"/>
        <w:gridCol w:w="3269"/>
        <w:gridCol w:w="2977"/>
        <w:gridCol w:w="2268"/>
        <w:tblGridChange w:id="0">
          <w:tblGrid>
            <w:gridCol w:w="2405"/>
            <w:gridCol w:w="2826"/>
            <w:gridCol w:w="3269"/>
            <w:gridCol w:w="2977"/>
            <w:gridCol w:w="22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1">
            <w:pPr>
              <w:spacing w:after="0" w:before="12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before="120" w:line="240" w:lineRule="auto"/>
              <w:contextualSpacing w:val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 (&gt;80%)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firstLine="0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(&gt;70%)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before="120" w:line="240" w:lineRule="auto"/>
              <w:contextualSpacing w:val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 (&gt;60%)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firstLine="0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 (&gt;50%) &amp; F range (&lt;50%)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before="120" w:line="240" w:lineRule="auto"/>
              <w:contextualSpacing w:val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DISCUSS ARTICLE METHODOLOGY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Correctly identified the approach the authors took to conduct the research.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Paraphrased well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Correctly identified most of the research methods used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elements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Attempted to identify but logic unclear (flow is choppy and not well structured)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Missed several elements. “rushed”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Weak understanding of the article and the methodology etc.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before="120" w:line="240" w:lineRule="auto"/>
              <w:contextualSpacing w:val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DISCUSS THE RESULTS AND FINDINGS OF THE RESEARCH HIGHLIGHTED IN THE ARTICLE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Analysis showed understanding of findings and recommendations of the research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Attempted to discuss or paraphrase the findings, but some elements missing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Paraphrased reasonably well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Missing some key finding/recommendations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not attempt to capture all key findings of the research.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Evidence of weaker understanding (a lot of quotes and cutting/pasting)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 a restatement of the article, with little evidence of understanding.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120" w:line="240" w:lineRule="auto"/>
              <w:contextualSpacing w:val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ARTICLE CONCLUSIONS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Conclusions captured and evidence of clear understanding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elements of the articles conclusions missing, but good effort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Weaker understanding of the articles conclusions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Limited or no understanding of the article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before="60" w:line="240" w:lineRule="auto"/>
              <w:contextualSpacing w:val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IMPLICATIONS FOR MANAGERS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Provided reasonable and realistic implications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Each implication approach dealt with challenges and opportunities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Solid analysis of management implications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Sense of risk, reward, long-term, short-term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Evidence of reflection on management implications and challenges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always as thorough in the analysis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broader thought to risks and rewards might be possible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Lacking some sense of long-term, short term, reward/costs,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More limited views of implications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Lacking some sense of costs/rewards/benefits/risks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or very limited thought given to the implications for managers of the recommendations in the journal article.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before="120" w:line="240" w:lineRule="auto"/>
              <w:contextualSpacing w:val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YOUR VIEWS ON THE ARTICLE, ITS FINDINGS AND CONCLUSIONS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Thoughtful reflections.  Some agreement and possibly counterpoint analysis perhaps. Evidence of broad thinking and knowledge challenges.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evidence of agreement and counterpoint through knowledge based reflection.  Some sweeping generalizations without adequate reflection.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Lack of thoughtfulness.  Short statements of views.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Poor to non-existent evidence of reflection</w:t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before="120" w:line="240" w:lineRule="auto"/>
              <w:contextualSpacing w:val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MLA STYLE GUIDE (12 pt font, double spaced, page numbers, headers, in-text citations and works cited list), separate cover-sheet. Stapled, if handed in.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MLA guidelines followed. No errors in spelling and grammar for highest standing.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Most MLA guidelines followed.  Spelling grammar mostly correct, with minor errors.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or business language used, throughout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Some MLA style guide issues.  Missing citations, although some citations present.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of some colloquial or ‘street phrases’, casual language.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Poorly done.  Many errors.  Citations minimal to non-existent, missing works cited, etc.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 and grammar incorrect, colloquial, careless.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contextualSpacing w:val="0"/>
      <w:rPr/>
    </w:pPr>
    <w:r w:rsidDel="00000000" w:rsidR="00000000" w:rsidRPr="00000000">
      <w:rPr>
        <w:rtl w:val="0"/>
      </w:rPr>
      <w:t xml:space="preserve">NOTE: No in-text citations, and/or no works cited list results in a zero grade.  It could also mean a plagiarism issue.  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BAB235: JOURNAL ARTICLE REVIEW GRADING RUBRIC (10% weight)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53" w:hanging="153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