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rtl w:val="0"/>
        </w:rPr>
      </w:r>
    </w:p>
    <w:tbl>
      <w:tblPr>
        <w:tblStyle w:val="Table1"/>
        <w:tblW w:w="113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5"/>
        <w:gridCol w:w="3105"/>
        <w:tblGridChange w:id="0">
          <w:tblGrid>
            <w:gridCol w:w="8205"/>
            <w:gridCol w:w="3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b w:val="1"/>
                <w:sz w:val="18"/>
                <w:szCs w:val="18"/>
              </w:rPr>
            </w:pPr>
            <w:r w:rsidDel="00000000" w:rsidR="00000000" w:rsidRPr="00000000">
              <w:rPr>
                <w:sz w:val="18"/>
                <w:szCs w:val="18"/>
              </w:rPr>
              <w:drawing>
                <wp:inline distB="114300" distT="114300" distL="114300" distR="114300">
                  <wp:extent cx="5117709" cy="2929913"/>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117709" cy="29299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jc w:val="both"/>
              <w:rPr>
                <w:sz w:val="16"/>
                <w:szCs w:val="16"/>
              </w:rPr>
            </w:pPr>
            <w:r w:rsidDel="00000000" w:rsidR="00000000" w:rsidRPr="00000000">
              <w:rPr>
                <w:b w:val="1"/>
                <w:sz w:val="16"/>
                <w:szCs w:val="16"/>
                <w:rtl w:val="0"/>
              </w:rPr>
              <w:t xml:space="preserve">Accessor:</w:t>
            </w:r>
            <w:r w:rsidDel="00000000" w:rsidR="00000000" w:rsidRPr="00000000">
              <w:rPr>
                <w:sz w:val="16"/>
                <w:szCs w:val="16"/>
                <w:rtl w:val="0"/>
              </w:rPr>
              <w:t xml:space="preserve"> return value of the object</w:t>
            </w:r>
          </w:p>
          <w:p w:rsidR="00000000" w:rsidDel="00000000" w:rsidP="00000000" w:rsidRDefault="00000000" w:rsidRPr="00000000" w14:paraId="00000004">
            <w:pPr>
              <w:spacing w:line="276" w:lineRule="auto"/>
              <w:jc w:val="both"/>
              <w:rPr>
                <w:sz w:val="16"/>
                <w:szCs w:val="16"/>
              </w:rPr>
            </w:pPr>
            <w:r w:rsidDel="00000000" w:rsidR="00000000" w:rsidRPr="00000000">
              <w:rPr>
                <w:b w:val="1"/>
                <w:sz w:val="16"/>
                <w:szCs w:val="16"/>
                <w:rtl w:val="0"/>
              </w:rPr>
              <w:t xml:space="preserve">Mutator:</w:t>
            </w:r>
            <w:r w:rsidDel="00000000" w:rsidR="00000000" w:rsidRPr="00000000">
              <w:rPr>
                <w:sz w:val="16"/>
                <w:szCs w:val="16"/>
                <w:rtl w:val="0"/>
              </w:rPr>
              <w:t xml:space="preserve"> assign a value to the object </w:t>
            </w:r>
          </w:p>
          <w:p w:rsidR="00000000" w:rsidDel="00000000" w:rsidP="00000000" w:rsidRDefault="00000000" w:rsidRPr="00000000" w14:paraId="00000005">
            <w:pPr>
              <w:spacing w:line="276" w:lineRule="auto"/>
              <w:jc w:val="both"/>
              <w:rPr>
                <w:sz w:val="16"/>
                <w:szCs w:val="16"/>
              </w:rPr>
            </w:pPr>
            <w:r w:rsidDel="00000000" w:rsidR="00000000" w:rsidRPr="00000000">
              <w:rPr>
                <w:b w:val="1"/>
                <w:sz w:val="16"/>
                <w:szCs w:val="16"/>
                <w:rtl w:val="0"/>
              </w:rPr>
              <w:t xml:space="preserve">Static: </w:t>
            </w:r>
            <w:r w:rsidDel="00000000" w:rsidR="00000000" w:rsidRPr="00000000">
              <w:rPr>
                <w:sz w:val="16"/>
                <w:szCs w:val="16"/>
                <w:rtl w:val="0"/>
              </w:rPr>
              <w:t xml:space="preserve">share data among all members</w:t>
            </w:r>
          </w:p>
          <w:p w:rsidR="00000000" w:rsidDel="00000000" w:rsidP="00000000" w:rsidRDefault="00000000" w:rsidRPr="00000000" w14:paraId="00000006">
            <w:pPr>
              <w:spacing w:line="276" w:lineRule="auto"/>
              <w:jc w:val="both"/>
              <w:rPr>
                <w:sz w:val="16"/>
                <w:szCs w:val="16"/>
              </w:rPr>
            </w:pPr>
            <w:r w:rsidDel="00000000" w:rsidR="00000000" w:rsidRPr="00000000">
              <w:rPr>
                <w:b w:val="1"/>
                <w:sz w:val="16"/>
                <w:szCs w:val="16"/>
                <w:rtl w:val="0"/>
              </w:rPr>
              <w:t xml:space="preserve">Executable Process: </w:t>
            </w:r>
            <w:r w:rsidDel="00000000" w:rsidR="00000000" w:rsidRPr="00000000">
              <w:rPr>
                <w:sz w:val="16"/>
                <w:szCs w:val="16"/>
                <w:rtl w:val="0"/>
              </w:rPr>
              <w:t xml:space="preserve">convert java code to bytecode (.class) and load class into JVM     </w:t>
            </w:r>
            <w:r w:rsidDel="00000000" w:rsidR="00000000" w:rsidRPr="00000000">
              <w:rPr>
                <w:b w:val="1"/>
                <w:sz w:val="16"/>
                <w:szCs w:val="16"/>
                <w:rtl w:val="0"/>
              </w:rPr>
              <w:t xml:space="preserve">Assertion</w:t>
            </w:r>
            <w:r w:rsidDel="00000000" w:rsidR="00000000" w:rsidRPr="00000000">
              <w:rPr>
                <w:sz w:val="16"/>
                <w:szCs w:val="16"/>
                <w:rtl w:val="0"/>
              </w:rPr>
              <w:t xml:space="preserve">: check for property exists in system, throws error if there is an error, help check code at runtime (default: not used), only use for testing purpose       </w:t>
            </w:r>
            <w:r w:rsidDel="00000000" w:rsidR="00000000" w:rsidRPr="00000000">
              <w:rPr>
                <w:b w:val="1"/>
                <w:sz w:val="16"/>
                <w:szCs w:val="16"/>
                <w:rtl w:val="0"/>
              </w:rPr>
              <w:t xml:space="preserve">Sub-Typing</w:t>
            </w:r>
            <w:r w:rsidDel="00000000" w:rsidR="00000000" w:rsidRPr="00000000">
              <w:rPr>
                <w:sz w:val="16"/>
                <w:szCs w:val="16"/>
                <w:rtl w:val="0"/>
              </w:rPr>
              <w:t xml:space="preserve">: generalization (going from a specific class to general class) and specialization (going from general class to specific class) </w:t>
            </w:r>
            <w:r w:rsidDel="00000000" w:rsidR="00000000" w:rsidRPr="00000000">
              <w:rPr>
                <w:b w:val="1"/>
                <w:sz w:val="16"/>
                <w:szCs w:val="16"/>
                <w:rtl w:val="0"/>
              </w:rPr>
              <w:t xml:space="preserve">Covariant</w:t>
            </w:r>
            <w:r w:rsidDel="00000000" w:rsidR="00000000" w:rsidRPr="00000000">
              <w:rPr>
                <w:sz w:val="16"/>
                <w:szCs w:val="16"/>
                <w:rtl w:val="0"/>
              </w:rPr>
              <w:t xml:space="preserve">: the ordering of component type is in order(asc)    </w:t>
            </w:r>
            <w:r w:rsidDel="00000000" w:rsidR="00000000" w:rsidRPr="00000000">
              <w:rPr>
                <w:b w:val="1"/>
                <w:sz w:val="16"/>
                <w:szCs w:val="16"/>
                <w:rtl w:val="0"/>
              </w:rPr>
              <w:t xml:space="preserve">Contravariant</w:t>
            </w:r>
            <w:r w:rsidDel="00000000" w:rsidR="00000000" w:rsidRPr="00000000">
              <w:rPr>
                <w:sz w:val="16"/>
                <w:szCs w:val="16"/>
                <w:rtl w:val="0"/>
              </w:rPr>
              <w:t xml:space="preserve">: the ordering is reserved(des) </w:t>
            </w:r>
            <w:r w:rsidDel="00000000" w:rsidR="00000000" w:rsidRPr="00000000">
              <w:rPr>
                <w:b w:val="1"/>
                <w:sz w:val="16"/>
                <w:szCs w:val="16"/>
                <w:rtl w:val="0"/>
              </w:rPr>
              <w:t xml:space="preserve">Invariant</w:t>
            </w:r>
            <w:r w:rsidDel="00000000" w:rsidR="00000000" w:rsidRPr="00000000">
              <w:rPr>
                <w:sz w:val="16"/>
                <w:szCs w:val="16"/>
                <w:rtl w:val="0"/>
              </w:rPr>
              <w:t xml:space="preserve">: neither covariant or contravariant </w:t>
            </w:r>
          </w:p>
          <w:p w:rsidR="00000000" w:rsidDel="00000000" w:rsidP="00000000" w:rsidRDefault="00000000" w:rsidRPr="00000000" w14:paraId="00000007">
            <w:pPr>
              <w:jc w:val="both"/>
              <w:rPr>
                <w:sz w:val="16"/>
                <w:szCs w:val="16"/>
              </w:rPr>
            </w:pPr>
            <w:r w:rsidDel="00000000" w:rsidR="00000000" w:rsidRPr="00000000">
              <w:rPr>
                <w:b w:val="1"/>
                <w:sz w:val="16"/>
                <w:szCs w:val="16"/>
                <w:rtl w:val="0"/>
              </w:rPr>
              <w:t xml:space="preserve">Function Pointer</w:t>
            </w:r>
            <w:r w:rsidDel="00000000" w:rsidR="00000000" w:rsidRPr="00000000">
              <w:rPr>
                <w:sz w:val="16"/>
                <w:szCs w:val="16"/>
                <w:rtl w:val="0"/>
              </w:rPr>
              <w:t xml:space="preserve">: hold the address of another function </w:t>
            </w:r>
            <w:r w:rsidDel="00000000" w:rsidR="00000000" w:rsidRPr="00000000">
              <w:rPr>
                <w:b w:val="1"/>
                <w:sz w:val="16"/>
                <w:szCs w:val="16"/>
                <w:rtl w:val="0"/>
              </w:rPr>
              <w:t xml:space="preserve">Immutability</w:t>
            </w:r>
            <w:r w:rsidDel="00000000" w:rsidR="00000000" w:rsidRPr="00000000">
              <w:rPr>
                <w:sz w:val="16"/>
                <w:szCs w:val="16"/>
                <w:rtl w:val="0"/>
              </w:rPr>
              <w:t xml:space="preserve">: create an object to make any necessary change before passing to the target value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b w:val="1"/>
                <w:sz w:val="18"/>
                <w:szCs w:val="18"/>
              </w:rPr>
            </w:pPr>
            <w:r w:rsidDel="00000000" w:rsidR="00000000" w:rsidRPr="00000000">
              <w:rPr>
                <w:sz w:val="18"/>
                <w:szCs w:val="18"/>
              </w:rPr>
              <w:drawing>
                <wp:inline distB="114300" distT="114300" distL="114300" distR="114300">
                  <wp:extent cx="5102092" cy="2853713"/>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02092" cy="28537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both"/>
              <w:rPr>
                <w:sz w:val="16"/>
                <w:szCs w:val="16"/>
              </w:rPr>
            </w:pPr>
            <w:r w:rsidDel="00000000" w:rsidR="00000000" w:rsidRPr="00000000">
              <w:rPr>
                <w:b w:val="1"/>
                <w:sz w:val="16"/>
                <w:szCs w:val="16"/>
                <w:rtl w:val="0"/>
              </w:rPr>
              <w:t xml:space="preserve">Logger</w:t>
            </w:r>
            <w:r w:rsidDel="00000000" w:rsidR="00000000" w:rsidRPr="00000000">
              <w:rPr>
                <w:sz w:val="16"/>
                <w:szCs w:val="16"/>
                <w:rtl w:val="0"/>
              </w:rPr>
              <w:t xml:space="preserve">: use to diagnose problems when there is no debugger (more likely to be a print statement but contain code checking, zone determined by coder)            </w:t>
            </w:r>
            <w:r w:rsidDel="00000000" w:rsidR="00000000" w:rsidRPr="00000000">
              <w:rPr>
                <w:b w:val="1"/>
                <w:sz w:val="16"/>
                <w:szCs w:val="16"/>
                <w:rtl w:val="0"/>
              </w:rPr>
              <w:t xml:space="preserve">GUI Event Handling</w:t>
            </w:r>
            <w:r w:rsidDel="00000000" w:rsidR="00000000" w:rsidRPr="00000000">
              <w:rPr>
                <w:sz w:val="16"/>
                <w:szCs w:val="16"/>
                <w:rtl w:val="0"/>
              </w:rPr>
              <w:t xml:space="preserve">: event source object (fire an action event), an event object, event handler object(capable of processing event)   </w:t>
            </w:r>
            <w:r w:rsidDel="00000000" w:rsidR="00000000" w:rsidRPr="00000000">
              <w:rPr>
                <w:b w:val="1"/>
                <w:sz w:val="16"/>
                <w:szCs w:val="16"/>
                <w:rtl w:val="0"/>
              </w:rPr>
              <w:t xml:space="preserve">Socket</w:t>
            </w:r>
            <w:r w:rsidDel="00000000" w:rsidR="00000000" w:rsidRPr="00000000">
              <w:rPr>
                <w:sz w:val="16"/>
                <w:szCs w:val="16"/>
                <w:rtl w:val="0"/>
              </w:rPr>
              <w:t xml:space="preserve">: abstraction which allows communication between 2 programs, opened via address and port.    </w:t>
            </w:r>
            <w:r w:rsidDel="00000000" w:rsidR="00000000" w:rsidRPr="00000000">
              <w:rPr>
                <w:b w:val="1"/>
                <w:sz w:val="16"/>
                <w:szCs w:val="16"/>
                <w:rtl w:val="0"/>
              </w:rPr>
              <w:t xml:space="preserve">Collection</w:t>
            </w:r>
            <w:r w:rsidDel="00000000" w:rsidR="00000000" w:rsidRPr="00000000">
              <w:rPr>
                <w:sz w:val="16"/>
                <w:szCs w:val="16"/>
                <w:rtl w:val="0"/>
              </w:rPr>
              <w:t xml:space="preserve">: same as a container in C++, there is List&lt;&gt;, Set&lt;&gt; and Queue&lt;&gt;. They all belongs to Collection class (which collection type can use a built-in function such as add(E e), remove(Object o), size(), isEmpty()). The collection class also belongs to Iterable class which contain the get for iterator(), forEach(class&lt;&gt; action)  </w:t>
            </w:r>
            <w:r w:rsidDel="00000000" w:rsidR="00000000" w:rsidRPr="00000000">
              <w:rPr>
                <w:b w:val="1"/>
                <w:sz w:val="16"/>
                <w:szCs w:val="16"/>
                <w:rtl w:val="0"/>
              </w:rPr>
              <w:t xml:space="preserve">Confinement</w:t>
            </w:r>
            <w:r w:rsidDel="00000000" w:rsidR="00000000" w:rsidRPr="00000000">
              <w:rPr>
                <w:sz w:val="16"/>
                <w:szCs w:val="16"/>
                <w:rtl w:val="0"/>
              </w:rPr>
              <w:t xml:space="preserve">: disallow shared data.</w:t>
            </w:r>
          </w:p>
          <w:p w:rsidR="00000000" w:rsidDel="00000000" w:rsidP="00000000" w:rsidRDefault="00000000" w:rsidRPr="00000000" w14:paraId="0000000A">
            <w:pPr>
              <w:jc w:val="both"/>
              <w:rPr>
                <w:sz w:val="16"/>
                <w:szCs w:val="16"/>
              </w:rPr>
            </w:pPr>
            <w:r w:rsidDel="00000000" w:rsidR="00000000" w:rsidRPr="00000000">
              <w:rPr>
                <w:b w:val="1"/>
                <w:sz w:val="16"/>
                <w:szCs w:val="16"/>
                <w:rtl w:val="0"/>
              </w:rPr>
              <w:t xml:space="preserve">Locking</w:t>
            </w:r>
            <w:r w:rsidDel="00000000" w:rsidR="00000000" w:rsidRPr="00000000">
              <w:rPr>
                <w:sz w:val="16"/>
                <w:szCs w:val="16"/>
                <w:rtl w:val="0"/>
              </w:rPr>
              <w:t xml:space="preserve">: safety and speed, synchronized data for safety purpose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b w:val="1"/>
                <w:sz w:val="18"/>
                <w:szCs w:val="18"/>
              </w:rPr>
            </w:pPr>
            <w:r w:rsidDel="00000000" w:rsidR="00000000" w:rsidRPr="00000000">
              <w:rPr>
                <w:sz w:val="18"/>
                <w:szCs w:val="18"/>
              </w:rPr>
              <w:drawing>
                <wp:inline distB="114300" distT="114300" distL="114300" distR="114300">
                  <wp:extent cx="5212785" cy="314898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12785" cy="31489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both"/>
              <w:rPr>
                <w:sz w:val="16"/>
                <w:szCs w:val="16"/>
              </w:rPr>
            </w:pPr>
            <w:r w:rsidDel="00000000" w:rsidR="00000000" w:rsidRPr="00000000">
              <w:rPr>
                <w:b w:val="1"/>
                <w:sz w:val="16"/>
                <w:szCs w:val="16"/>
                <w:rtl w:val="0"/>
              </w:rPr>
              <w:t xml:space="preserve">Observable</w:t>
            </w:r>
            <w:r w:rsidDel="00000000" w:rsidR="00000000" w:rsidRPr="00000000">
              <w:rPr>
                <w:sz w:val="16"/>
                <w:szCs w:val="16"/>
                <w:rtl w:val="0"/>
              </w:rPr>
              <w:t xml:space="preserve">: allow developers to be prompts whenever there is a value changing(either removing, assigning new one or set to some default). This is mostly the same as debugging.    </w:t>
            </w:r>
          </w:p>
          <w:p w:rsidR="00000000" w:rsidDel="00000000" w:rsidP="00000000" w:rsidRDefault="00000000" w:rsidRPr="00000000" w14:paraId="0000000D">
            <w:pPr>
              <w:jc w:val="both"/>
              <w:rPr>
                <w:sz w:val="16"/>
                <w:szCs w:val="16"/>
              </w:rPr>
            </w:pPr>
            <w:r w:rsidDel="00000000" w:rsidR="00000000" w:rsidRPr="00000000">
              <w:rPr>
                <w:b w:val="1"/>
                <w:sz w:val="16"/>
                <w:szCs w:val="16"/>
                <w:rtl w:val="0"/>
              </w:rPr>
              <w:t xml:space="preserve">Event Handling</w:t>
            </w:r>
            <w:r w:rsidDel="00000000" w:rsidR="00000000" w:rsidRPr="00000000">
              <w:rPr>
                <w:sz w:val="16"/>
                <w:szCs w:val="16"/>
                <w:rtl w:val="0"/>
              </w:rPr>
              <w:t xml:space="preserve">: dispatcher takes events and assignment, correct dispatchers, to handle the correct event type (similar to Switch (...) case…:). This allows the user to trigger any event at any time and the program will still be able to handle correctly.  </w:t>
            </w:r>
            <w:r w:rsidDel="00000000" w:rsidR="00000000" w:rsidRPr="00000000">
              <w:rPr>
                <w:b w:val="1"/>
                <w:sz w:val="16"/>
                <w:szCs w:val="16"/>
                <w:rtl w:val="0"/>
              </w:rPr>
              <w:t xml:space="preserve">JDBC Technology</w:t>
            </w:r>
            <w:r w:rsidDel="00000000" w:rsidR="00000000" w:rsidRPr="00000000">
              <w:rPr>
                <w:rFonts w:ascii="Arial Unicode MS" w:cs="Arial Unicode MS" w:eastAsia="Arial Unicode MS" w:hAnsi="Arial Unicode MS"/>
                <w:sz w:val="16"/>
                <w:szCs w:val="16"/>
                <w:rtl w:val="0"/>
              </w:rPr>
              <w:t xml:space="preserve">: connect to database → create a statement and execute query → check the result → close connection, JDBC is created so that the application doesn’t care about the database format but ensure that the code should work across all type(ensure to specify driver of the database). JDBC helps the developer to access database SQL using SQL statement on the Java application platform </w:t>
            </w:r>
          </w:p>
        </w:tc>
      </w:tr>
    </w:tbl>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rtl w:val="0"/>
        </w:rPr>
      </w:r>
    </w:p>
    <w:p w:rsidR="00000000" w:rsidDel="00000000" w:rsidP="00000000" w:rsidRDefault="00000000" w:rsidRPr="00000000" w14:paraId="00000010">
      <w:pPr>
        <w:rPr>
          <w:sz w:val="18"/>
          <w:szCs w:val="18"/>
        </w:rPr>
      </w:pPr>
      <w:r w:rsidDel="00000000" w:rsidR="00000000" w:rsidRPr="00000000">
        <w:rPr>
          <w:sz w:val="18"/>
          <w:szCs w:val="18"/>
        </w:rPr>
        <w:drawing>
          <wp:inline distB="114300" distT="114300" distL="114300" distR="114300">
            <wp:extent cx="3501413" cy="216975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01413" cy="2169758"/>
                    </a:xfrm>
                    <a:prstGeom prst="rect"/>
                    <a:ln/>
                  </pic:spPr>
                </pic:pic>
              </a:graphicData>
            </a:graphic>
          </wp:inline>
        </w:drawing>
      </w:r>
      <w:r w:rsidDel="00000000" w:rsidR="00000000" w:rsidRPr="00000000">
        <w:rPr>
          <w:sz w:val="18"/>
          <w:szCs w:val="18"/>
        </w:rPr>
        <w:drawing>
          <wp:inline distB="114300" distT="114300" distL="114300" distR="114300">
            <wp:extent cx="3608130" cy="2032613"/>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08130" cy="20326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sz w:val="18"/>
          <w:szCs w:val="18"/>
        </w:rPr>
        <w:drawing>
          <wp:inline distB="114300" distT="114300" distL="114300" distR="114300">
            <wp:extent cx="4415813" cy="234315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415813" cy="2343150"/>
                    </a:xfrm>
                    <a:prstGeom prst="rect"/>
                    <a:ln/>
                  </pic:spPr>
                </pic:pic>
              </a:graphicData>
            </a:graphic>
          </wp:inline>
        </w:drawing>
      </w:r>
      <w:r w:rsidDel="00000000" w:rsidR="00000000" w:rsidRPr="00000000">
        <w:rPr>
          <w:sz w:val="18"/>
          <w:szCs w:val="18"/>
        </w:rPr>
        <w:drawing>
          <wp:inline distB="114300" distT="114300" distL="114300" distR="114300">
            <wp:extent cx="4457268" cy="2510813"/>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57268" cy="2510813"/>
                    </a:xfrm>
                    <a:prstGeom prst="rect"/>
                    <a:ln/>
                  </pic:spPr>
                </pic:pic>
              </a:graphicData>
            </a:graphic>
          </wp:inline>
        </w:drawing>
      </w:r>
      <w:r w:rsidDel="00000000" w:rsidR="00000000" w:rsidRPr="00000000">
        <w:rPr>
          <w:sz w:val="18"/>
          <w:szCs w:val="18"/>
        </w:rPr>
        <w:drawing>
          <wp:inline distB="114300" distT="114300" distL="114300" distR="114300">
            <wp:extent cx="4453913" cy="2758552"/>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53913" cy="2758552"/>
                    </a:xfrm>
                    <a:prstGeom prst="rect"/>
                    <a:ln/>
                  </pic:spPr>
                </pic:pic>
              </a:graphicData>
            </a:graphic>
          </wp:inline>
        </w:drawing>
      </w:r>
      <w:r w:rsidDel="00000000" w:rsidR="00000000" w:rsidRPr="00000000">
        <w:rPr>
          <w:rtl w:val="0"/>
        </w:rPr>
      </w:r>
    </w:p>
    <w:sectPr>
      <w:pgSz w:h="16834" w:w="11909"/>
      <w:pgMar w:bottom="402.51968503937064" w:top="283.46456692913387" w:left="283.46456692913387" w:right="286.4173228346470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