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20% of multiple choices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programming problems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focus on the main thing after the midterm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JUnit test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Socket: all of the Sockets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all of the security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slide before (Custom Functional Interface)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Collections: containers, iterators, interface hierarchy, map, streams, parallel streams(parallel())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 (no task vs process, no key methods) (focus on the thread), create a thread, understand start() and sleep(), synchronization, task (not to worry thread individually creates, rely on schedule policy, worry about submitting a task for processing), future(spawn something and promise a value return, code will block until value available), Safe concurrency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 Pattern: Observer, JavaBeans, JavaFX, make properties observable (give the ability to add a listener (when a value is changed, the listener is called), JavaFX collection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(no code at all): general ideas for using, (accessing data regardless of database type, doesn't care about the back end, focus on the front end, load driver), technology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