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References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https://www.tutorialspoint.com/jsf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http://javawebaction.blogspot.com/2012/04/what-is-JSF-java-server-faces-and-jsf-life-cycle.html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JFT reduces the work of developer by </w:t>
      </w:r>
      <w:r w:rsidDel="00000000" w:rsidR="00000000" w:rsidRPr="00000000">
        <w:rPr>
          <w:b w:val="1"/>
          <w:sz w:val="30"/>
          <w:szCs w:val="30"/>
          <w:rtl w:val="0"/>
        </w:rPr>
        <w:t xml:space="preserve">reusing the UI component in user side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support developer to maintain state of data in server side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for transferring between server and UI or between UI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JFT is created based on MVC Design Pattern.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Model use to carry data, View use for UI and Controller for handle processing event handler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The Design Pattern is created so it doesn't require any change or very less change if one of the level change the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jsf" TargetMode="External"/><Relationship Id="rId7" Type="http://schemas.openxmlformats.org/officeDocument/2006/relationships/hyperlink" Target="http://javawebaction.blogspot.com/2012/04/what-is-JSF-java-server-faces-and-jsf-life-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