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240F36" w14:textId="063BD2F8" w:rsidR="006D7135" w:rsidRPr="00E40255" w:rsidRDefault="006D7135" w:rsidP="00E40255">
      <w:pPr>
        <w:spacing w:line="360" w:lineRule="auto"/>
        <w:rPr>
          <w:rFonts w:ascii="Arial" w:hAnsi="Arial" w:cs="Arial"/>
          <w:color w:val="000000"/>
          <w:shd w:val="clear" w:color="auto" w:fill="FFFFFF"/>
        </w:rPr>
      </w:pPr>
      <w:r w:rsidRPr="00E40255">
        <w:rPr>
          <w:rFonts w:ascii="Arial" w:hAnsi="Arial" w:cs="Arial"/>
          <w:lang w:val="en-CA"/>
        </w:rPr>
        <w:t>Kh</w:t>
      </w:r>
      <w:r w:rsidRPr="00E40255">
        <w:rPr>
          <w:rFonts w:ascii="Arial" w:hAnsi="Arial" w:cs="Arial"/>
          <w:color w:val="000000"/>
          <w:shd w:val="clear" w:color="auto" w:fill="FFFFFF"/>
        </w:rPr>
        <w:t>a</w:t>
      </w:r>
      <w:r w:rsidRPr="00E40255">
        <w:rPr>
          <w:rFonts w:ascii="Arial" w:hAnsi="Arial" w:cs="Arial"/>
          <w:lang w:val="en-CA"/>
        </w:rPr>
        <w:t>i Ph</w:t>
      </w:r>
      <w:r w:rsidRPr="00E40255">
        <w:rPr>
          <w:rFonts w:ascii="Arial" w:hAnsi="Arial" w:cs="Arial"/>
          <w:color w:val="000000"/>
          <w:shd w:val="clear" w:color="auto" w:fill="FFFFFF"/>
        </w:rPr>
        <w:t>an Thanh</w:t>
      </w:r>
      <w:r w:rsidR="00DE7044" w:rsidRPr="00E40255">
        <w:rPr>
          <w:rFonts w:ascii="Arial" w:hAnsi="Arial" w:cs="Arial"/>
          <w:color w:val="000000"/>
          <w:shd w:val="clear" w:color="auto" w:fill="FFFFFF"/>
        </w:rPr>
        <w:t xml:space="preserve"> (100901164)</w:t>
      </w:r>
    </w:p>
    <w:p w14:paraId="7AA8D2FF" w14:textId="3A67E8E3" w:rsidR="006D7135" w:rsidRPr="00E40255" w:rsidRDefault="006D7135" w:rsidP="00E40255">
      <w:pPr>
        <w:spacing w:line="360" w:lineRule="auto"/>
        <w:rPr>
          <w:rFonts w:ascii="Arial" w:hAnsi="Arial" w:cs="Arial"/>
          <w:color w:val="000000"/>
          <w:shd w:val="clear" w:color="auto" w:fill="FFFFFF"/>
        </w:rPr>
      </w:pPr>
      <w:r w:rsidRPr="00E40255">
        <w:rPr>
          <w:rFonts w:ascii="Arial" w:hAnsi="Arial" w:cs="Arial"/>
          <w:color w:val="000000"/>
          <w:shd w:val="clear" w:color="auto" w:fill="FFFFFF"/>
        </w:rPr>
        <w:t>BTN710</w:t>
      </w:r>
    </w:p>
    <w:p w14:paraId="3F5E3058" w14:textId="235CFBF6" w:rsidR="006D7135" w:rsidRPr="00E40255" w:rsidRDefault="006D7135" w:rsidP="00E40255">
      <w:pPr>
        <w:pStyle w:val="ListParagraph"/>
        <w:numPr>
          <w:ilvl w:val="0"/>
          <w:numId w:val="1"/>
        </w:numPr>
        <w:spacing w:line="360" w:lineRule="auto"/>
        <w:rPr>
          <w:rFonts w:ascii="Arial" w:hAnsi="Arial" w:cs="Arial"/>
          <w:color w:val="0070C0"/>
          <w:sz w:val="24"/>
          <w:szCs w:val="24"/>
          <w:lang w:val="en-CA"/>
        </w:rPr>
      </w:pPr>
      <w:r w:rsidRPr="00E40255">
        <w:rPr>
          <w:rFonts w:ascii="Arial" w:hAnsi="Arial" w:cs="Arial"/>
          <w:color w:val="0070C0"/>
          <w:sz w:val="24"/>
          <w:szCs w:val="24"/>
          <w:shd w:val="clear" w:color="auto" w:fill="FFFFFF"/>
        </w:rPr>
        <w:t>Name 5 malware types of your choice. For each type describe how it is propagated and for three of them provide a real-life example. (1 point for naming, 2 for propagation description, and 1 for each example)</w:t>
      </w:r>
    </w:p>
    <w:p w14:paraId="2DEDCE3A" w14:textId="170D517A" w:rsidR="00DE7044" w:rsidRPr="00E40255" w:rsidRDefault="00026859" w:rsidP="00E40255">
      <w:pPr>
        <w:pStyle w:val="ListParagraph"/>
        <w:numPr>
          <w:ilvl w:val="0"/>
          <w:numId w:val="3"/>
        </w:numPr>
        <w:spacing w:line="360" w:lineRule="auto"/>
        <w:rPr>
          <w:rFonts w:ascii="Arial" w:hAnsi="Arial" w:cs="Arial"/>
          <w:lang w:val="en-CA"/>
        </w:rPr>
      </w:pPr>
      <w:r w:rsidRPr="00E40255">
        <w:rPr>
          <w:rFonts w:ascii="Arial" w:hAnsi="Arial" w:cs="Arial"/>
          <w:b/>
          <w:bCs/>
          <w:lang w:val="en-CA"/>
        </w:rPr>
        <w:t>Virus</w:t>
      </w:r>
      <w:r w:rsidRPr="00E40255">
        <w:rPr>
          <w:rFonts w:ascii="Arial" w:hAnsi="Arial" w:cs="Arial"/>
          <w:lang w:val="en-CA"/>
        </w:rPr>
        <w:t xml:space="preserve">: </w:t>
      </w:r>
      <w:r w:rsidR="00DE7044" w:rsidRPr="00E40255">
        <w:rPr>
          <w:rFonts w:ascii="Arial" w:hAnsi="Arial" w:cs="Arial"/>
          <w:lang w:val="en-CA"/>
        </w:rPr>
        <w:t>The virus stays in the file. Even if the user receives the data without executing the data, the system will still be safe because only when the user runs the data can the virus transfer to the user’s computer like any other file is executing. Once the virus is out and infects one of the files/programs, it can quickly spread to others and hard to keep track even by the anti-virus program. I was once experiencing with viruses when I download a private file (a cracked game) on the wrong website. When I execute, the anti-virus keeps telling there is a virus in the system, and the notification just goes up non-stop. As a result, I have to re-install Windows to remove all of the viruses.</w:t>
      </w:r>
    </w:p>
    <w:p w14:paraId="74FB76F4" w14:textId="77777777" w:rsidR="00DE7044" w:rsidRPr="00E40255" w:rsidRDefault="00DE7044" w:rsidP="00E40255">
      <w:pPr>
        <w:pStyle w:val="ListParagraph"/>
        <w:spacing w:line="360" w:lineRule="auto"/>
        <w:rPr>
          <w:rFonts w:ascii="Arial" w:hAnsi="Arial" w:cs="Arial"/>
          <w:lang w:val="en-CA"/>
        </w:rPr>
      </w:pPr>
    </w:p>
    <w:p w14:paraId="52B39C65" w14:textId="55522018" w:rsidR="00DE7044" w:rsidRPr="00E40255" w:rsidRDefault="00026859" w:rsidP="00E40255">
      <w:pPr>
        <w:pStyle w:val="ListParagraph"/>
        <w:numPr>
          <w:ilvl w:val="0"/>
          <w:numId w:val="3"/>
        </w:numPr>
        <w:spacing w:line="360" w:lineRule="auto"/>
        <w:rPr>
          <w:rFonts w:ascii="Arial" w:hAnsi="Arial" w:cs="Arial"/>
          <w:lang w:val="en-CA"/>
        </w:rPr>
      </w:pPr>
      <w:r w:rsidRPr="00E40255">
        <w:rPr>
          <w:rFonts w:ascii="Arial" w:hAnsi="Arial" w:cs="Arial"/>
          <w:b/>
          <w:bCs/>
          <w:lang w:val="en-CA"/>
        </w:rPr>
        <w:t>Worms</w:t>
      </w:r>
      <w:r w:rsidRPr="00E40255">
        <w:rPr>
          <w:rFonts w:ascii="Arial" w:hAnsi="Arial" w:cs="Arial"/>
          <w:lang w:val="en-CA"/>
        </w:rPr>
        <w:t>:</w:t>
      </w:r>
      <w:r w:rsidR="006D2AD0" w:rsidRPr="00E40255">
        <w:rPr>
          <w:rFonts w:ascii="Arial" w:hAnsi="Arial" w:cs="Arial"/>
          <w:lang w:val="en-CA"/>
        </w:rPr>
        <w:t xml:space="preserve"> </w:t>
      </w:r>
      <w:r w:rsidR="00DE7044" w:rsidRPr="00E40255">
        <w:rPr>
          <w:rFonts w:ascii="Arial" w:hAnsi="Arial" w:cs="Arial"/>
          <w:lang w:val="en-CA"/>
        </w:rPr>
        <w:t>One of the methods to receive worms is via emails or phishing emails. The worms will be spread out into the user's computer when the user clicks on a file attached to the email. Not only that, but they also detect the user's mailing list and automatically send itself to other people. Since worms use the internet to infect other users, one of the results users could face is the slowdown of the internet, especially the server. The damage mostly stays on the system vulnerabilities, not really on the user's system. At my workplace, one time, a colleague of mine received a phishing email, where the head title seems to be a document sent from another employee in the building. Without any awareness, she opened up the file but didn't notice that the data was named as (something.docx.exe). After just about 5 minutes, the entire server and internet connection in the office was slow down very quickly, and the IT department came it and had to reset the server and remove the worms.</w:t>
      </w:r>
    </w:p>
    <w:p w14:paraId="4AA621D8" w14:textId="77777777" w:rsidR="00E40255" w:rsidRPr="00E40255" w:rsidRDefault="00E40255" w:rsidP="00E40255">
      <w:pPr>
        <w:spacing w:line="360" w:lineRule="auto"/>
        <w:rPr>
          <w:rFonts w:ascii="Arial" w:hAnsi="Arial" w:cs="Arial"/>
          <w:lang w:val="en-CA"/>
        </w:rPr>
      </w:pPr>
    </w:p>
    <w:p w14:paraId="5D2E92E8" w14:textId="77777777" w:rsidR="00DE7044" w:rsidRPr="00E40255" w:rsidRDefault="00026859" w:rsidP="00E40255">
      <w:pPr>
        <w:pStyle w:val="ListParagraph"/>
        <w:numPr>
          <w:ilvl w:val="0"/>
          <w:numId w:val="3"/>
        </w:numPr>
        <w:spacing w:line="360" w:lineRule="auto"/>
        <w:rPr>
          <w:rFonts w:ascii="Arial" w:hAnsi="Arial" w:cs="Arial"/>
          <w:lang w:val="en-CA"/>
        </w:rPr>
      </w:pPr>
      <w:r w:rsidRPr="00E40255">
        <w:rPr>
          <w:rFonts w:ascii="Arial" w:hAnsi="Arial" w:cs="Arial"/>
          <w:b/>
          <w:bCs/>
          <w:lang w:val="en-CA"/>
        </w:rPr>
        <w:t>Spyw</w:t>
      </w:r>
      <w:r w:rsidRPr="00E40255">
        <w:rPr>
          <w:rFonts w:ascii="Arial" w:hAnsi="Arial" w:cs="Arial"/>
          <w:b/>
          <w:bCs/>
          <w:color w:val="000000"/>
          <w:shd w:val="clear" w:color="auto" w:fill="FFFFFF"/>
        </w:rPr>
        <w:t>a</w:t>
      </w:r>
      <w:r w:rsidRPr="00E40255">
        <w:rPr>
          <w:rFonts w:ascii="Arial" w:hAnsi="Arial" w:cs="Arial"/>
          <w:b/>
          <w:bCs/>
          <w:lang w:val="en-CA"/>
        </w:rPr>
        <w:t>re</w:t>
      </w:r>
      <w:r w:rsidRPr="00E40255">
        <w:rPr>
          <w:rFonts w:ascii="Arial" w:hAnsi="Arial" w:cs="Arial"/>
          <w:lang w:val="en-CA"/>
        </w:rPr>
        <w:t>:</w:t>
      </w:r>
      <w:r w:rsidR="009D353E" w:rsidRPr="00E40255">
        <w:rPr>
          <w:rFonts w:ascii="Arial" w:hAnsi="Arial" w:cs="Arial"/>
          <w:lang w:val="en-CA"/>
        </w:rPr>
        <w:t xml:space="preserve"> </w:t>
      </w:r>
      <w:r w:rsidR="00DE7044" w:rsidRPr="00E40255">
        <w:rPr>
          <w:rFonts w:ascii="Arial" w:hAnsi="Arial" w:cs="Arial"/>
          <w:lang w:val="en-CA"/>
        </w:rPr>
        <w:t xml:space="preserve">Unlike above malwares, where it requires actions from the end-user, spyware can come from any of the downloads you have, and it will secretly install on your computer without you and even anti-virus aware. Spyware is used to track users' habits, such as browsing the Internet or any behaviour activity and sending the data back to the sources. Users will only notice about spyware when they experience a very long wait </w:t>
      </w:r>
      <w:r w:rsidR="00DE7044" w:rsidRPr="00E40255">
        <w:rPr>
          <w:rFonts w:ascii="Arial" w:hAnsi="Arial" w:cs="Arial"/>
          <w:lang w:val="en-CA"/>
        </w:rPr>
        <w:lastRenderedPageBreak/>
        <w:t xml:space="preserve">time to access the Internet (the more spyware, the more Internet usage) or a slow down on the computer. At least 50% of users who use computers, especially on the Windows platform, have spyware on their computers. I have once experience with spyware, where I notice there is a considerable amount of usage for the uploading (about 1mb/s). It caught me right there because I knew I wasn't using any apps or work required to upload anything. However, I can only watch it sending up my information over the Internet because there is no pop-up from my Anti-Virus about that, so I have no clue where I should start to remove it.  </w:t>
      </w:r>
    </w:p>
    <w:p w14:paraId="5EC6AA4B" w14:textId="77777777" w:rsidR="00DE7044" w:rsidRPr="00E40255" w:rsidRDefault="00DE7044" w:rsidP="00E40255">
      <w:pPr>
        <w:pStyle w:val="ListParagraph"/>
        <w:spacing w:line="360" w:lineRule="auto"/>
        <w:rPr>
          <w:rFonts w:ascii="Arial" w:hAnsi="Arial" w:cs="Arial"/>
          <w:b/>
          <w:bCs/>
          <w:lang w:val="en-CA"/>
        </w:rPr>
      </w:pPr>
    </w:p>
    <w:p w14:paraId="31D0663D" w14:textId="745F156A" w:rsidR="00DE7044" w:rsidRPr="00E40255" w:rsidRDefault="00026859" w:rsidP="00E40255">
      <w:pPr>
        <w:pStyle w:val="ListParagraph"/>
        <w:numPr>
          <w:ilvl w:val="0"/>
          <w:numId w:val="3"/>
        </w:numPr>
        <w:spacing w:line="360" w:lineRule="auto"/>
        <w:rPr>
          <w:rFonts w:ascii="Arial" w:hAnsi="Arial" w:cs="Arial"/>
          <w:lang w:val="en-CA"/>
        </w:rPr>
      </w:pPr>
      <w:r w:rsidRPr="00E40255">
        <w:rPr>
          <w:rFonts w:ascii="Arial" w:hAnsi="Arial" w:cs="Arial"/>
          <w:b/>
          <w:bCs/>
          <w:lang w:val="en-CA"/>
        </w:rPr>
        <w:t>R</w:t>
      </w:r>
      <w:r w:rsidRPr="00E40255">
        <w:rPr>
          <w:rFonts w:ascii="Arial" w:hAnsi="Arial" w:cs="Arial"/>
          <w:b/>
          <w:bCs/>
          <w:color w:val="000000"/>
          <w:shd w:val="clear" w:color="auto" w:fill="FFFFFF"/>
        </w:rPr>
        <w:t>a</w:t>
      </w:r>
      <w:r w:rsidRPr="00E40255">
        <w:rPr>
          <w:rFonts w:ascii="Arial" w:hAnsi="Arial" w:cs="Arial"/>
          <w:b/>
          <w:bCs/>
          <w:lang w:val="en-CA"/>
        </w:rPr>
        <w:t>nsomw</w:t>
      </w:r>
      <w:r w:rsidRPr="00E40255">
        <w:rPr>
          <w:rFonts w:ascii="Arial" w:hAnsi="Arial" w:cs="Arial"/>
          <w:b/>
          <w:bCs/>
          <w:color w:val="000000"/>
          <w:shd w:val="clear" w:color="auto" w:fill="FFFFFF"/>
        </w:rPr>
        <w:t>a</w:t>
      </w:r>
      <w:r w:rsidRPr="00E40255">
        <w:rPr>
          <w:rFonts w:ascii="Arial" w:hAnsi="Arial" w:cs="Arial"/>
          <w:b/>
          <w:bCs/>
          <w:lang w:val="en-CA"/>
        </w:rPr>
        <w:t>re</w:t>
      </w:r>
      <w:r w:rsidRPr="00E40255">
        <w:rPr>
          <w:rFonts w:ascii="Arial" w:hAnsi="Arial" w:cs="Arial"/>
          <w:lang w:val="en-CA"/>
        </w:rPr>
        <w:t>:</w:t>
      </w:r>
      <w:r w:rsidR="009B2CC8" w:rsidRPr="00E40255">
        <w:rPr>
          <w:rFonts w:ascii="Arial" w:hAnsi="Arial" w:cs="Arial"/>
          <w:lang w:val="en-CA"/>
        </w:rPr>
        <w:t xml:space="preserve"> </w:t>
      </w:r>
      <w:r w:rsidR="00DE7044" w:rsidRPr="00E40255">
        <w:rPr>
          <w:rFonts w:ascii="Arial" w:hAnsi="Arial" w:cs="Arial"/>
          <w:lang w:val="en-CA"/>
        </w:rPr>
        <w:t xml:space="preserve">It works like a virus, except that when the ransomware attack, it will lock up all of the data stored on the device, and the user will have to pay a “fee” to rescue it. The virus will encrypt the data in a certain way that only the one who made the attack knows how to solve it. Since there is no way to determine what kind of malware will hit your computer, it could be an easy one, like Spyware or a super hard one like ransomware. It is good to avoid unknown websites or sources even not to download anything. Most targeted for ransomware will be a company or individual with lots of valuable data. The only way to get out of this is to replace a hard drive, which means all of the data will be gone if there is no backup. </w:t>
      </w:r>
    </w:p>
    <w:p w14:paraId="22EF00D6" w14:textId="77777777" w:rsidR="00DE7044" w:rsidRPr="00E40255" w:rsidRDefault="00DE7044" w:rsidP="00E40255">
      <w:pPr>
        <w:pStyle w:val="ListParagraph"/>
        <w:spacing w:line="360" w:lineRule="auto"/>
        <w:rPr>
          <w:rFonts w:ascii="Arial" w:hAnsi="Arial" w:cs="Arial"/>
          <w:b/>
          <w:bCs/>
          <w:lang w:val="en-CA"/>
        </w:rPr>
      </w:pPr>
    </w:p>
    <w:p w14:paraId="03B3AE0E" w14:textId="0AA8519B" w:rsidR="00026859" w:rsidRPr="00E40255" w:rsidRDefault="00026859" w:rsidP="00E40255">
      <w:pPr>
        <w:pStyle w:val="ListParagraph"/>
        <w:numPr>
          <w:ilvl w:val="0"/>
          <w:numId w:val="3"/>
        </w:numPr>
        <w:spacing w:line="360" w:lineRule="auto"/>
        <w:rPr>
          <w:rFonts w:ascii="Arial" w:hAnsi="Arial" w:cs="Arial"/>
          <w:lang w:val="en-CA"/>
        </w:rPr>
      </w:pPr>
      <w:r w:rsidRPr="00E40255">
        <w:rPr>
          <w:rFonts w:ascii="Arial" w:hAnsi="Arial" w:cs="Arial"/>
          <w:b/>
          <w:bCs/>
          <w:lang w:val="en-CA"/>
        </w:rPr>
        <w:t>Troj</w:t>
      </w:r>
      <w:r w:rsidRPr="00E40255">
        <w:rPr>
          <w:rFonts w:ascii="Arial" w:hAnsi="Arial" w:cs="Arial"/>
          <w:b/>
          <w:bCs/>
          <w:color w:val="000000"/>
          <w:shd w:val="clear" w:color="auto" w:fill="FFFFFF"/>
        </w:rPr>
        <w:t>ans</w:t>
      </w:r>
      <w:r w:rsidRPr="00E40255">
        <w:rPr>
          <w:rFonts w:ascii="Arial" w:hAnsi="Arial" w:cs="Arial"/>
          <w:color w:val="000000"/>
          <w:shd w:val="clear" w:color="auto" w:fill="FFFFFF"/>
        </w:rPr>
        <w:t xml:space="preserve">: </w:t>
      </w:r>
      <w:r w:rsidR="00DE7044" w:rsidRPr="00E40255">
        <w:rPr>
          <w:rFonts w:ascii="Arial" w:hAnsi="Arial" w:cs="Arial"/>
          <w:color w:val="000000"/>
          <w:shd w:val="clear" w:color="auto" w:fill="FFFFFF"/>
        </w:rPr>
        <w:t>sometimes known as Trojan Horse, begin to replace worms because they both have a similar attacking way. Still, Trojan provides broader methods of access to user’s data. Instead of a suspicious email, Trojan is hidden from a website, and the link to the site will be hidden into one of the programs (a regular, trusted one) or sometimes email. When the user clicks on one of those, a website will be pop-up, and the Trojans have been given permission to access the system. Unlike worms, Trojan can steal your data, install more malware, modify user’s data and even worse, destroy the data. However, Trojan cannot duplicate itself until it found worms, and the result will be endless.</w:t>
      </w:r>
    </w:p>
    <w:p w14:paraId="5B8BD783" w14:textId="77777777" w:rsidR="00DE7044" w:rsidRPr="00E40255" w:rsidRDefault="00DE7044" w:rsidP="00E40255">
      <w:pPr>
        <w:pStyle w:val="ListParagraph"/>
        <w:spacing w:line="360" w:lineRule="auto"/>
        <w:rPr>
          <w:rFonts w:ascii="Arial" w:hAnsi="Arial" w:cs="Arial"/>
          <w:lang w:val="en-CA"/>
        </w:rPr>
      </w:pPr>
    </w:p>
    <w:p w14:paraId="764F4EB8" w14:textId="40191836" w:rsidR="00DE7044" w:rsidRPr="00E40255" w:rsidRDefault="00DE7044" w:rsidP="00E40255">
      <w:pPr>
        <w:pStyle w:val="ListParagraph"/>
        <w:spacing w:line="360" w:lineRule="auto"/>
        <w:rPr>
          <w:rFonts w:ascii="Arial" w:hAnsi="Arial" w:cs="Arial"/>
          <w:lang w:val="en-CA"/>
        </w:rPr>
      </w:pPr>
    </w:p>
    <w:p w14:paraId="1DC2983A" w14:textId="4D569CEC" w:rsidR="00DE7044" w:rsidRPr="00E40255" w:rsidRDefault="00DE7044" w:rsidP="00E40255">
      <w:pPr>
        <w:pStyle w:val="ListParagraph"/>
        <w:spacing w:line="360" w:lineRule="auto"/>
        <w:rPr>
          <w:rFonts w:ascii="Arial" w:hAnsi="Arial" w:cs="Arial"/>
          <w:lang w:val="en-CA"/>
        </w:rPr>
      </w:pPr>
    </w:p>
    <w:p w14:paraId="0ECED7E3" w14:textId="303CE440" w:rsidR="00DE7044" w:rsidRPr="00E40255" w:rsidRDefault="00DE7044" w:rsidP="00E40255">
      <w:pPr>
        <w:pStyle w:val="ListParagraph"/>
        <w:spacing w:line="360" w:lineRule="auto"/>
        <w:rPr>
          <w:rFonts w:ascii="Arial" w:hAnsi="Arial" w:cs="Arial"/>
          <w:lang w:val="en-CA"/>
        </w:rPr>
      </w:pPr>
    </w:p>
    <w:p w14:paraId="2B0D3B5A" w14:textId="35AAA5D7" w:rsidR="00DE7044" w:rsidRPr="00E40255" w:rsidRDefault="00DE7044" w:rsidP="00E40255">
      <w:pPr>
        <w:pStyle w:val="ListParagraph"/>
        <w:spacing w:line="360" w:lineRule="auto"/>
        <w:rPr>
          <w:rFonts w:ascii="Arial" w:hAnsi="Arial" w:cs="Arial"/>
          <w:lang w:val="en-CA"/>
        </w:rPr>
      </w:pPr>
    </w:p>
    <w:p w14:paraId="6EA90125" w14:textId="649DD2B0" w:rsidR="00DE7044" w:rsidRPr="00E40255" w:rsidRDefault="00DE7044" w:rsidP="00E40255">
      <w:pPr>
        <w:pStyle w:val="ListParagraph"/>
        <w:spacing w:line="360" w:lineRule="auto"/>
        <w:rPr>
          <w:rFonts w:ascii="Arial" w:hAnsi="Arial" w:cs="Arial"/>
          <w:lang w:val="en-CA"/>
        </w:rPr>
      </w:pPr>
    </w:p>
    <w:p w14:paraId="15A899A9" w14:textId="77777777" w:rsidR="00DE7044" w:rsidRPr="00E40255" w:rsidRDefault="00DE7044" w:rsidP="00E40255">
      <w:pPr>
        <w:pStyle w:val="ListParagraph"/>
        <w:spacing w:line="360" w:lineRule="auto"/>
        <w:rPr>
          <w:rFonts w:ascii="Arial" w:hAnsi="Arial" w:cs="Arial"/>
          <w:lang w:val="en-CA"/>
        </w:rPr>
      </w:pPr>
    </w:p>
    <w:p w14:paraId="481A3AC9" w14:textId="77777777" w:rsidR="00967C66" w:rsidRPr="00967C66" w:rsidRDefault="006D7135" w:rsidP="00967C66">
      <w:pPr>
        <w:pStyle w:val="ListParagraph"/>
        <w:numPr>
          <w:ilvl w:val="0"/>
          <w:numId w:val="1"/>
        </w:numPr>
        <w:spacing w:line="360" w:lineRule="auto"/>
        <w:rPr>
          <w:rFonts w:ascii="Arial" w:hAnsi="Arial" w:cs="Arial"/>
          <w:color w:val="0070C0"/>
          <w:sz w:val="24"/>
          <w:szCs w:val="24"/>
          <w:lang w:val="en-CA"/>
        </w:rPr>
      </w:pPr>
      <w:r w:rsidRPr="00E40255">
        <w:rPr>
          <w:rFonts w:ascii="Arial" w:hAnsi="Arial" w:cs="Arial"/>
          <w:color w:val="0070C0"/>
          <w:sz w:val="24"/>
          <w:szCs w:val="24"/>
          <w:shd w:val="clear" w:color="auto" w:fill="FFFFFF"/>
        </w:rPr>
        <w:lastRenderedPageBreak/>
        <w:t>Name 3 types of attackers discussed in the book and slides. For each type list an incentive. (1 point for naming and 2 for each incentive). As we go forward, we come across new types of attackers. Think of an attacker type not mentioned in the book or slides (2 bonus points).</w:t>
      </w:r>
    </w:p>
    <w:p w14:paraId="1B4CB0ED" w14:textId="6546E94A" w:rsidR="00967C66" w:rsidRPr="005A5469" w:rsidRDefault="00967C66" w:rsidP="00967C66">
      <w:pPr>
        <w:pStyle w:val="ListParagraph"/>
        <w:numPr>
          <w:ilvl w:val="0"/>
          <w:numId w:val="3"/>
        </w:numPr>
        <w:spacing w:line="360" w:lineRule="auto"/>
        <w:rPr>
          <w:rFonts w:ascii="Arial" w:hAnsi="Arial" w:cs="Arial"/>
          <w:color w:val="0070C0"/>
          <w:sz w:val="24"/>
          <w:szCs w:val="24"/>
          <w:lang w:val="en-CA"/>
        </w:rPr>
      </w:pPr>
      <w:r w:rsidRPr="00BB6266">
        <w:rPr>
          <w:rStyle w:val="Strong"/>
          <w:rFonts w:ascii="Arial" w:hAnsi="Arial" w:cs="Arial"/>
          <w:color w:val="0E101A"/>
        </w:rPr>
        <w:t>LulzSec</w:t>
      </w:r>
      <w:r w:rsidRPr="00BB6266">
        <w:rPr>
          <w:rFonts w:ascii="Arial" w:hAnsi="Arial" w:cs="Arial"/>
          <w:color w:val="0E101A"/>
        </w:rPr>
        <w:t> explained that they felt as "latter-pirates" and boasted they were "god" when they could attack a site, and Sony is among them. One of the potential reasons why they chose Sony is because, just before the first attack a few months, there is a court case related to the jailbreaking PS3. On the first Sony attack, the PSN system had to go offline for a few days to avoid the attack. The main reason overall is they just attack for the attention of the world. </w:t>
      </w:r>
    </w:p>
    <w:p w14:paraId="6C709EA3" w14:textId="77777777" w:rsidR="005A5469" w:rsidRPr="00BB6266" w:rsidRDefault="005A5469" w:rsidP="005A5469">
      <w:pPr>
        <w:pStyle w:val="ListParagraph"/>
        <w:spacing w:line="360" w:lineRule="auto"/>
        <w:rPr>
          <w:rFonts w:ascii="Arial" w:hAnsi="Arial" w:cs="Arial"/>
          <w:color w:val="0070C0"/>
          <w:sz w:val="24"/>
          <w:szCs w:val="24"/>
          <w:lang w:val="en-CA"/>
        </w:rPr>
      </w:pPr>
    </w:p>
    <w:p w14:paraId="7057DE73" w14:textId="3782BC7D" w:rsidR="00967C66" w:rsidRPr="005A5469" w:rsidRDefault="00967C66" w:rsidP="00967C66">
      <w:pPr>
        <w:pStyle w:val="ListParagraph"/>
        <w:numPr>
          <w:ilvl w:val="0"/>
          <w:numId w:val="3"/>
        </w:numPr>
        <w:spacing w:line="360" w:lineRule="auto"/>
        <w:rPr>
          <w:rFonts w:ascii="Arial" w:hAnsi="Arial" w:cs="Arial"/>
          <w:color w:val="0070C0"/>
          <w:sz w:val="24"/>
          <w:szCs w:val="24"/>
          <w:lang w:val="en-CA"/>
        </w:rPr>
      </w:pPr>
      <w:r w:rsidRPr="00BB6266">
        <w:rPr>
          <w:rStyle w:val="Strong"/>
          <w:rFonts w:ascii="Arial" w:hAnsi="Arial" w:cs="Arial"/>
          <w:color w:val="0E101A"/>
        </w:rPr>
        <w:t>Anonymous </w:t>
      </w:r>
      <w:r w:rsidRPr="00BB6266">
        <w:rPr>
          <w:rFonts w:ascii="Arial" w:hAnsi="Arial" w:cs="Arial"/>
          <w:color w:val="0E101A"/>
        </w:rPr>
        <w:t>is the largest hackers group that still exists in the world today. Anonymous is very well-known in the IT industry as well as the world for the attack achievement. Their target is mainly about a political, legal matter, societal injustice and related. The main reason is they want to speak up, but instead of protesting, they are hacking. It seems to spread the message more because the website they usually attack the one that has lots of traffic coming in and out every day. They typically don't have a motive for an attack, when they want to do, they just do it. The signature method Anonymous group uses is to have a botnet system to send a massive amount (more than a million) traffic to the targeted website. The website will then be shut down in just a few minutes (because they can't handle all the incoming traffic). </w:t>
      </w:r>
    </w:p>
    <w:p w14:paraId="054FD838" w14:textId="77777777" w:rsidR="005A5469" w:rsidRPr="005A5469" w:rsidRDefault="005A5469" w:rsidP="005A5469">
      <w:pPr>
        <w:pStyle w:val="ListParagraph"/>
        <w:rPr>
          <w:rFonts w:ascii="Arial" w:hAnsi="Arial" w:cs="Arial"/>
          <w:color w:val="0070C0"/>
          <w:sz w:val="24"/>
          <w:szCs w:val="24"/>
          <w:lang w:val="en-CA"/>
        </w:rPr>
      </w:pPr>
    </w:p>
    <w:p w14:paraId="2D85E931" w14:textId="77777777" w:rsidR="005A5469" w:rsidRPr="00BB6266" w:rsidRDefault="005A5469" w:rsidP="005A5469">
      <w:pPr>
        <w:pStyle w:val="ListParagraph"/>
        <w:spacing w:line="360" w:lineRule="auto"/>
        <w:rPr>
          <w:rFonts w:ascii="Arial" w:hAnsi="Arial" w:cs="Arial"/>
          <w:color w:val="0070C0"/>
          <w:sz w:val="24"/>
          <w:szCs w:val="24"/>
          <w:lang w:val="en-CA"/>
        </w:rPr>
      </w:pPr>
    </w:p>
    <w:p w14:paraId="73A8B8EB" w14:textId="0F637F2B" w:rsidR="00967C66" w:rsidRPr="005A5469" w:rsidRDefault="00967C66" w:rsidP="00967C66">
      <w:pPr>
        <w:pStyle w:val="ListParagraph"/>
        <w:numPr>
          <w:ilvl w:val="0"/>
          <w:numId w:val="3"/>
        </w:numPr>
        <w:spacing w:line="360" w:lineRule="auto"/>
        <w:rPr>
          <w:rFonts w:ascii="Arial" w:hAnsi="Arial" w:cs="Arial"/>
          <w:color w:val="0070C0"/>
          <w:sz w:val="24"/>
          <w:szCs w:val="24"/>
          <w:lang w:val="en-CA"/>
        </w:rPr>
      </w:pPr>
      <w:r w:rsidRPr="00BB6266">
        <w:rPr>
          <w:rStyle w:val="Strong"/>
          <w:rFonts w:ascii="Arial" w:hAnsi="Arial" w:cs="Arial"/>
          <w:color w:val="0E101A"/>
        </w:rPr>
        <w:t>Edward Snowden </w:t>
      </w:r>
      <w:r w:rsidRPr="00BB6266">
        <w:rPr>
          <w:rFonts w:ascii="Arial" w:hAnsi="Arial" w:cs="Arial"/>
          <w:color w:val="0E101A"/>
        </w:rPr>
        <w:t>is a well-known hacker for his information leaked about the NSA is spying on the cities all over the time. He revealed facts and evidence that the NSA has been collecting ten million Americans' telephone records every day, which telecommunication company was forced to do so. Besides telecommunication companies, online communication companies such as Google, Facebook, or Yahoo also targeted to do so. Prism is secretly developed to help NSA "surveillance" American citizens from a distance without their awareness and consent. His action is to raise the awareness of all people around the world that they might not be safe as they think they are. The government is always watching you without you even being aware.</w:t>
      </w:r>
    </w:p>
    <w:p w14:paraId="2B02943F" w14:textId="77777777" w:rsidR="005A5469" w:rsidRPr="00BB6266" w:rsidRDefault="005A5469" w:rsidP="005A5469">
      <w:pPr>
        <w:pStyle w:val="ListParagraph"/>
        <w:spacing w:line="360" w:lineRule="auto"/>
        <w:rPr>
          <w:rFonts w:ascii="Arial" w:hAnsi="Arial" w:cs="Arial"/>
          <w:color w:val="0070C0"/>
          <w:sz w:val="24"/>
          <w:szCs w:val="24"/>
          <w:lang w:val="en-CA"/>
        </w:rPr>
      </w:pPr>
    </w:p>
    <w:p w14:paraId="33302245" w14:textId="5754A4E6" w:rsidR="00BB6266" w:rsidRPr="00BB6266" w:rsidRDefault="00BB6266" w:rsidP="00967C66">
      <w:pPr>
        <w:pStyle w:val="ListParagraph"/>
        <w:numPr>
          <w:ilvl w:val="0"/>
          <w:numId w:val="3"/>
        </w:numPr>
        <w:spacing w:line="360" w:lineRule="auto"/>
        <w:rPr>
          <w:rFonts w:ascii="Arial" w:hAnsi="Arial" w:cs="Arial"/>
          <w:color w:val="0070C0"/>
          <w:sz w:val="24"/>
          <w:szCs w:val="24"/>
          <w:lang w:val="en-CA"/>
        </w:rPr>
      </w:pPr>
      <w:r>
        <w:rPr>
          <w:rStyle w:val="Strong"/>
          <w:rFonts w:ascii="Arial" w:hAnsi="Arial" w:cs="Arial"/>
          <w:color w:val="0E101A"/>
        </w:rPr>
        <w:lastRenderedPageBreak/>
        <w:t xml:space="preserve">DCLeaks </w:t>
      </w:r>
      <w:r>
        <w:rPr>
          <w:rStyle w:val="Strong"/>
          <w:rFonts w:ascii="Arial" w:hAnsi="Arial" w:cs="Arial"/>
          <w:b w:val="0"/>
          <w:bCs w:val="0"/>
          <w:color w:val="0E101A"/>
        </w:rPr>
        <w:t>is an</w:t>
      </w:r>
      <w:r w:rsidR="005A5469">
        <w:rPr>
          <w:rStyle w:val="Strong"/>
          <w:rFonts w:ascii="Arial" w:hAnsi="Arial" w:cs="Arial"/>
          <w:b w:val="0"/>
          <w:bCs w:val="0"/>
          <w:color w:val="0E101A"/>
        </w:rPr>
        <w:t xml:space="preserve"> old group formed in June 2016 based on America. The group seems to “registed” in America but it is represent and working for a Russian group called Fancy Bear. What they do, is to aim and tell the truth about U.S decision-making on critical situation and about American politician life. The member was arrested in 2018 for charged against obtaining access and distributing information of about 500.000 American citizens voter as well as personal email of many politician. They also acknoledge about the interference in the 2016 US elections. </w:t>
      </w:r>
    </w:p>
    <w:p w14:paraId="2AE0534C" w14:textId="326A3420" w:rsidR="006D7135" w:rsidRPr="00E40255" w:rsidRDefault="006D7135" w:rsidP="00E40255">
      <w:pPr>
        <w:pStyle w:val="NormalWeb"/>
        <w:numPr>
          <w:ilvl w:val="0"/>
          <w:numId w:val="1"/>
        </w:numPr>
        <w:spacing w:before="75" w:beforeAutospacing="0" w:after="75" w:afterAutospacing="0" w:line="360" w:lineRule="auto"/>
        <w:rPr>
          <w:rFonts w:ascii="Arial" w:hAnsi="Arial" w:cs="Arial"/>
        </w:rPr>
      </w:pPr>
      <w:r w:rsidRPr="00E40255">
        <w:rPr>
          <w:rFonts w:ascii="Arial" w:hAnsi="Arial" w:cs="Arial"/>
          <w:color w:val="0070C0"/>
        </w:rPr>
        <w:t>In security planning we need to consider both “weakest link principle” and “</w:t>
      </w:r>
      <w:r w:rsidR="00487B0E" w:rsidRPr="00E40255">
        <w:rPr>
          <w:rFonts w:ascii="Arial" w:hAnsi="Arial" w:cs="Arial"/>
          <w:color w:val="0070C0"/>
        </w:rPr>
        <w:t>defense</w:t>
      </w:r>
      <w:r w:rsidRPr="00E40255">
        <w:rPr>
          <w:rFonts w:ascii="Arial" w:hAnsi="Arial" w:cs="Arial"/>
          <w:color w:val="0070C0"/>
        </w:rPr>
        <w:t xml:space="preserve"> in depth” (3 points each). Explain each separately, and describe their role in providing security (3 points each).</w:t>
      </w:r>
      <w:r w:rsidRPr="00E40255">
        <w:rPr>
          <w:rFonts w:ascii="Arial" w:hAnsi="Arial" w:cs="Arial"/>
        </w:rPr>
        <w:t> </w:t>
      </w:r>
    </w:p>
    <w:p w14:paraId="08D4D985" w14:textId="77125EDF" w:rsidR="00DE7044" w:rsidRDefault="00DE7044" w:rsidP="00E40255">
      <w:pPr>
        <w:pStyle w:val="ListParagraph"/>
        <w:numPr>
          <w:ilvl w:val="0"/>
          <w:numId w:val="2"/>
        </w:numPr>
        <w:spacing w:after="0" w:line="360" w:lineRule="auto"/>
        <w:rPr>
          <w:rFonts w:ascii="Arial" w:eastAsia="Times New Roman" w:hAnsi="Arial" w:cs="Arial"/>
          <w:lang w:val="en-CA"/>
        </w:rPr>
      </w:pPr>
      <w:r w:rsidRPr="00E40255">
        <w:rPr>
          <w:rFonts w:ascii="Arial" w:eastAsia="Times New Roman" w:hAnsi="Arial" w:cs="Arial"/>
          <w:b/>
          <w:bCs/>
          <w:color w:val="0E101A"/>
          <w:lang w:val="en-CA"/>
        </w:rPr>
        <w:t>Weakest link principle</w:t>
      </w:r>
      <w:r w:rsidRPr="00E40255">
        <w:rPr>
          <w:rFonts w:ascii="Arial" w:eastAsia="Times New Roman" w:hAnsi="Arial" w:cs="Arial"/>
          <w:lang w:val="en-CA"/>
        </w:rPr>
        <w:t> refers to the weakest spot in the security system that has a higher chance of getting attack than the other. The software must be able to sustain for an attack even if it was attacked on the weakest possible spot. If the software/system is unable to maintain after an attack, the principle is considered a failure and the security developer must work on it as soon as possible. The role here is to identify which is the weakest spot in the application security and see if it is sustained or good enough to handle an attack or not. Security developers can’t equally develop all aspects since there will be one important than the others. </w:t>
      </w:r>
    </w:p>
    <w:p w14:paraId="16CE9171" w14:textId="77777777" w:rsidR="00B567BC" w:rsidRPr="00E40255" w:rsidRDefault="00B567BC" w:rsidP="00B567BC">
      <w:pPr>
        <w:pStyle w:val="ListParagraph"/>
        <w:spacing w:after="0" w:line="360" w:lineRule="auto"/>
        <w:ind w:left="1080"/>
        <w:rPr>
          <w:rFonts w:ascii="Arial" w:eastAsia="Times New Roman" w:hAnsi="Arial" w:cs="Arial"/>
          <w:lang w:val="en-CA"/>
        </w:rPr>
      </w:pPr>
    </w:p>
    <w:p w14:paraId="5AA7D618" w14:textId="249F21F3" w:rsidR="00794111" w:rsidRPr="00E40255" w:rsidRDefault="00794111" w:rsidP="00E40255">
      <w:pPr>
        <w:pStyle w:val="ListParagraph"/>
        <w:numPr>
          <w:ilvl w:val="0"/>
          <w:numId w:val="2"/>
        </w:numPr>
        <w:spacing w:after="0" w:line="360" w:lineRule="auto"/>
        <w:rPr>
          <w:rFonts w:ascii="Arial" w:eastAsia="Times New Roman" w:hAnsi="Arial" w:cs="Arial"/>
          <w:lang w:val="en-CA"/>
        </w:rPr>
      </w:pPr>
      <w:r w:rsidRPr="00E40255">
        <w:rPr>
          <w:rFonts w:ascii="Arial" w:eastAsia="Times New Roman" w:hAnsi="Arial" w:cs="Arial"/>
          <w:b/>
          <w:bCs/>
          <w:color w:val="0E101A"/>
          <w:lang w:val="en-CA"/>
        </w:rPr>
        <w:t>Defence in depth</w:t>
      </w:r>
      <w:r w:rsidRPr="00E40255">
        <w:rPr>
          <w:rFonts w:ascii="Arial" w:eastAsia="Times New Roman" w:hAnsi="Arial" w:cs="Arial"/>
          <w:lang w:val="en-CA"/>
        </w:rPr>
        <w:t> is to entirely focus on security in one aspect (known as single-point vulnerabilities) and consider that would have higher chances of being attacked than other security aspects. Security develops a chain of “shields” to defence several countermeasures from attackers. This prevents attackers from getting into the system because they have to breach multiple defence lines to gain control.  </w:t>
      </w:r>
    </w:p>
    <w:p w14:paraId="07E62A91" w14:textId="77777777" w:rsidR="00794111" w:rsidRPr="00E40255" w:rsidRDefault="00794111" w:rsidP="00E40255">
      <w:pPr>
        <w:pStyle w:val="ListParagraph"/>
        <w:spacing w:after="0" w:line="360" w:lineRule="auto"/>
        <w:ind w:left="1080"/>
        <w:rPr>
          <w:rFonts w:ascii="Arial" w:eastAsia="Times New Roman" w:hAnsi="Arial" w:cs="Arial"/>
          <w:lang w:val="en-CA"/>
        </w:rPr>
      </w:pPr>
    </w:p>
    <w:p w14:paraId="75A568FE" w14:textId="4CA9F784" w:rsidR="006D7135" w:rsidRPr="00E40255" w:rsidRDefault="006D7135" w:rsidP="00E40255">
      <w:pPr>
        <w:pStyle w:val="NormalWeb"/>
        <w:numPr>
          <w:ilvl w:val="0"/>
          <w:numId w:val="1"/>
        </w:numPr>
        <w:spacing w:before="75" w:beforeAutospacing="0" w:after="75" w:afterAutospacing="0" w:line="360" w:lineRule="auto"/>
        <w:rPr>
          <w:rFonts w:ascii="Arial" w:hAnsi="Arial" w:cs="Arial"/>
          <w:color w:val="0070C0"/>
        </w:rPr>
      </w:pPr>
      <w:r w:rsidRPr="00E40255">
        <w:rPr>
          <w:rFonts w:ascii="Arial" w:hAnsi="Arial" w:cs="Arial"/>
          <w:color w:val="0070C0"/>
          <w:shd w:val="clear" w:color="auto" w:fill="FFFFFF"/>
        </w:rPr>
        <w:t xml:space="preserve">Consider the relation between Seneca College and yourself. Explain each PIPEDA principle in this context, either using an example or an </w:t>
      </w:r>
      <w:r w:rsidR="00487B0E" w:rsidRPr="00E40255">
        <w:rPr>
          <w:rFonts w:ascii="Arial" w:hAnsi="Arial" w:cs="Arial"/>
          <w:color w:val="0070C0"/>
          <w:shd w:val="clear" w:color="auto" w:fill="FFFFFF"/>
        </w:rPr>
        <w:t xml:space="preserve">explanation. </w:t>
      </w:r>
      <w:r w:rsidR="00B567BC" w:rsidRPr="00B567BC">
        <w:rPr>
          <w:rFonts w:ascii="Arial" w:hAnsi="Arial" w:cs="Arial"/>
          <w:color w:val="0070C0"/>
          <w:shd w:val="clear" w:color="auto" w:fill="FFFFFF"/>
        </w:rPr>
        <w:t>Do this in less than 50 words per principle</w:t>
      </w:r>
      <w:r w:rsidR="00B567BC" w:rsidRPr="00B567BC">
        <w:rPr>
          <w:rFonts w:ascii="Calibri" w:hAnsi="Calibri" w:cs="Calibri"/>
          <w:color w:val="0070C0"/>
          <w:sz w:val="22"/>
          <w:szCs w:val="22"/>
          <w:shd w:val="clear" w:color="auto" w:fill="FFFFFF"/>
        </w:rPr>
        <w:t>.</w:t>
      </w:r>
      <w:r w:rsidR="00B567BC" w:rsidRPr="00B567BC">
        <w:rPr>
          <w:rFonts w:ascii="Arial" w:hAnsi="Arial" w:cs="Arial"/>
          <w:color w:val="0070C0"/>
          <w:shd w:val="clear" w:color="auto" w:fill="FFFFFF"/>
        </w:rPr>
        <w:t xml:space="preserve"> </w:t>
      </w:r>
      <w:r w:rsidR="00487B0E" w:rsidRPr="00E40255">
        <w:rPr>
          <w:rFonts w:ascii="Arial" w:hAnsi="Arial" w:cs="Arial"/>
          <w:color w:val="0070C0"/>
          <w:shd w:val="clear" w:color="auto" w:fill="FFFFFF"/>
        </w:rPr>
        <w:t>(</w:t>
      </w:r>
      <w:r w:rsidRPr="00E40255">
        <w:rPr>
          <w:rFonts w:ascii="Arial" w:hAnsi="Arial" w:cs="Arial"/>
          <w:color w:val="0070C0"/>
          <w:shd w:val="clear" w:color="auto" w:fill="FFFFFF"/>
        </w:rPr>
        <w:t xml:space="preserve">3 points per principle) </w:t>
      </w:r>
    </w:p>
    <w:p w14:paraId="41518348" w14:textId="598CF93D" w:rsidR="00794111" w:rsidRPr="00E40255" w:rsidRDefault="00794111" w:rsidP="00E40255">
      <w:pPr>
        <w:pStyle w:val="NormalWeb"/>
        <w:numPr>
          <w:ilvl w:val="0"/>
          <w:numId w:val="6"/>
        </w:numPr>
        <w:spacing w:before="0" w:beforeAutospacing="0" w:after="0" w:afterAutospacing="0" w:line="360" w:lineRule="auto"/>
        <w:rPr>
          <w:rFonts w:ascii="Arial" w:hAnsi="Arial" w:cs="Arial"/>
          <w:color w:val="0E101A"/>
          <w:sz w:val="22"/>
          <w:szCs w:val="22"/>
        </w:rPr>
      </w:pPr>
      <w:r w:rsidRPr="00E40255">
        <w:rPr>
          <w:rStyle w:val="Strong"/>
          <w:rFonts w:ascii="Arial" w:hAnsi="Arial" w:cs="Arial"/>
          <w:color w:val="0E101A"/>
          <w:sz w:val="22"/>
          <w:szCs w:val="22"/>
        </w:rPr>
        <w:t>Accountability</w:t>
      </w:r>
      <w:r w:rsidRPr="00E40255">
        <w:rPr>
          <w:rFonts w:ascii="Arial" w:hAnsi="Arial" w:cs="Arial"/>
          <w:color w:val="0E101A"/>
          <w:sz w:val="22"/>
          <w:szCs w:val="22"/>
        </w:rPr>
        <w:t>: Seneca College is responsible for my personal information (such as personal email address, phone number, home address…) and assigned a specific who is trustable enough to account for all of the data. </w:t>
      </w:r>
    </w:p>
    <w:p w14:paraId="6F26403D" w14:textId="73F8FEF2" w:rsidR="00794111" w:rsidRPr="00E40255" w:rsidRDefault="00794111" w:rsidP="00E40255">
      <w:pPr>
        <w:pStyle w:val="NormalWeb"/>
        <w:numPr>
          <w:ilvl w:val="0"/>
          <w:numId w:val="6"/>
        </w:numPr>
        <w:spacing w:before="0" w:beforeAutospacing="0" w:after="0" w:afterAutospacing="0" w:line="360" w:lineRule="auto"/>
        <w:rPr>
          <w:rFonts w:ascii="Arial" w:hAnsi="Arial" w:cs="Arial"/>
          <w:color w:val="0E101A"/>
          <w:sz w:val="22"/>
          <w:szCs w:val="22"/>
        </w:rPr>
      </w:pPr>
      <w:r w:rsidRPr="00E40255">
        <w:rPr>
          <w:rFonts w:ascii="Arial" w:hAnsi="Arial" w:cs="Arial"/>
          <w:b/>
          <w:bCs/>
          <w:color w:val="0E101A"/>
          <w:sz w:val="22"/>
          <w:szCs w:val="22"/>
        </w:rPr>
        <w:lastRenderedPageBreak/>
        <w:t>Identify</w:t>
      </w:r>
      <w:r w:rsidRPr="00E40255">
        <w:rPr>
          <w:rFonts w:ascii="Arial" w:hAnsi="Arial" w:cs="Arial"/>
          <w:color w:val="0E101A"/>
          <w:sz w:val="22"/>
          <w:szCs w:val="22"/>
        </w:rPr>
        <w:t xml:space="preserve"> </w:t>
      </w:r>
      <w:r w:rsidRPr="00E40255">
        <w:rPr>
          <w:rStyle w:val="Strong"/>
          <w:rFonts w:ascii="Arial" w:hAnsi="Arial" w:cs="Arial"/>
          <w:color w:val="0E101A"/>
          <w:sz w:val="22"/>
          <w:szCs w:val="22"/>
        </w:rPr>
        <w:t>Purpose</w:t>
      </w:r>
      <w:r w:rsidRPr="00E40255">
        <w:rPr>
          <w:rFonts w:ascii="Arial" w:hAnsi="Arial" w:cs="Arial"/>
          <w:color w:val="0E101A"/>
          <w:sz w:val="22"/>
          <w:szCs w:val="22"/>
        </w:rPr>
        <w:t>: Seneca College will be disclosed to students which information they will collect and use for which purpose. Upon agree from the student side, Seneca College will be able to collect that information. Still, they are not able to use any of that information without consent from students.</w:t>
      </w:r>
    </w:p>
    <w:p w14:paraId="297B5142" w14:textId="6642EF08" w:rsidR="00794111" w:rsidRPr="00E40255" w:rsidRDefault="00794111" w:rsidP="00E40255">
      <w:pPr>
        <w:pStyle w:val="NormalWeb"/>
        <w:numPr>
          <w:ilvl w:val="0"/>
          <w:numId w:val="6"/>
        </w:numPr>
        <w:spacing w:before="0" w:beforeAutospacing="0" w:after="0" w:afterAutospacing="0" w:line="360" w:lineRule="auto"/>
        <w:rPr>
          <w:rFonts w:ascii="Arial" w:hAnsi="Arial" w:cs="Arial"/>
          <w:color w:val="0E101A"/>
          <w:sz w:val="22"/>
          <w:szCs w:val="22"/>
        </w:rPr>
      </w:pPr>
      <w:r w:rsidRPr="00E40255">
        <w:rPr>
          <w:rStyle w:val="Strong"/>
          <w:rFonts w:ascii="Arial" w:hAnsi="Arial" w:cs="Arial"/>
          <w:color w:val="0E101A"/>
          <w:sz w:val="22"/>
          <w:szCs w:val="22"/>
        </w:rPr>
        <w:t>Consent</w:t>
      </w:r>
      <w:r w:rsidRPr="00E40255">
        <w:rPr>
          <w:rFonts w:ascii="Arial" w:hAnsi="Arial" w:cs="Arial"/>
          <w:color w:val="0E101A"/>
          <w:sz w:val="22"/>
          <w:szCs w:val="22"/>
        </w:rPr>
        <w:t xml:space="preserve">: </w:t>
      </w:r>
      <w:r w:rsidR="00B567BC">
        <w:rPr>
          <w:rFonts w:ascii="Arial" w:hAnsi="Arial" w:cs="Arial"/>
          <w:color w:val="0E101A"/>
          <w:sz w:val="22"/>
          <w:szCs w:val="22"/>
        </w:rPr>
        <w:t>S</w:t>
      </w:r>
      <w:r w:rsidR="00B567BC" w:rsidRPr="00E40255">
        <w:rPr>
          <w:rFonts w:ascii="Arial" w:hAnsi="Arial" w:cs="Arial"/>
          <w:color w:val="0E101A"/>
          <w:sz w:val="22"/>
          <w:szCs w:val="22"/>
        </w:rPr>
        <w:t>tudents have the right to accept or deny any information usage requests from Seneca if they feel uncomfortable, and Seneca College will not be able to use it. </w:t>
      </w:r>
      <w:r w:rsidRPr="00E40255">
        <w:rPr>
          <w:rFonts w:ascii="Arial" w:hAnsi="Arial" w:cs="Arial"/>
          <w:color w:val="0E101A"/>
          <w:sz w:val="22"/>
          <w:szCs w:val="22"/>
        </w:rPr>
        <w:t xml:space="preserve">Seneca College, on the other hand, must inform students what kind of information they will use and use for which purpose. </w:t>
      </w:r>
    </w:p>
    <w:p w14:paraId="7AE9166F" w14:textId="2E56E69E" w:rsidR="00794111" w:rsidRPr="00E40255" w:rsidRDefault="00794111" w:rsidP="00E40255">
      <w:pPr>
        <w:pStyle w:val="NormalWeb"/>
        <w:numPr>
          <w:ilvl w:val="0"/>
          <w:numId w:val="6"/>
        </w:numPr>
        <w:spacing w:before="0" w:beforeAutospacing="0" w:after="0" w:afterAutospacing="0" w:line="360" w:lineRule="auto"/>
        <w:rPr>
          <w:rFonts w:ascii="Arial" w:hAnsi="Arial" w:cs="Arial"/>
          <w:color w:val="0E101A"/>
          <w:sz w:val="22"/>
          <w:szCs w:val="22"/>
        </w:rPr>
      </w:pPr>
      <w:r w:rsidRPr="00E40255">
        <w:rPr>
          <w:rStyle w:val="Strong"/>
          <w:rFonts w:ascii="Arial" w:hAnsi="Arial" w:cs="Arial"/>
          <w:color w:val="0E101A"/>
          <w:sz w:val="22"/>
          <w:szCs w:val="22"/>
        </w:rPr>
        <w:t>Limiting</w:t>
      </w:r>
      <w:r w:rsidRPr="00E40255">
        <w:rPr>
          <w:rFonts w:ascii="Arial" w:hAnsi="Arial" w:cs="Arial"/>
          <w:color w:val="0E101A"/>
          <w:sz w:val="22"/>
          <w:szCs w:val="22"/>
        </w:rPr>
        <w:t> </w:t>
      </w:r>
      <w:r w:rsidRPr="00E40255">
        <w:rPr>
          <w:rStyle w:val="Strong"/>
          <w:rFonts w:ascii="Arial" w:hAnsi="Arial" w:cs="Arial"/>
          <w:color w:val="0E101A"/>
          <w:sz w:val="22"/>
          <w:szCs w:val="22"/>
        </w:rPr>
        <w:t>Collection</w:t>
      </w:r>
      <w:r w:rsidRPr="00E40255">
        <w:rPr>
          <w:rFonts w:ascii="Arial" w:hAnsi="Arial" w:cs="Arial"/>
          <w:color w:val="0E101A"/>
          <w:sz w:val="22"/>
          <w:szCs w:val="22"/>
        </w:rPr>
        <w:t>: Seneca College can only collect information that will be required from the College site to prove the students is part of Seneca College. The data can only be used for lawful means.</w:t>
      </w:r>
    </w:p>
    <w:p w14:paraId="5B0E88C6" w14:textId="51B87DEA" w:rsidR="00794111" w:rsidRPr="00E40255" w:rsidRDefault="00794111" w:rsidP="00E40255">
      <w:pPr>
        <w:pStyle w:val="NormalWeb"/>
        <w:numPr>
          <w:ilvl w:val="0"/>
          <w:numId w:val="6"/>
        </w:numPr>
        <w:spacing w:before="0" w:beforeAutospacing="0" w:after="0" w:afterAutospacing="0" w:line="360" w:lineRule="auto"/>
        <w:rPr>
          <w:rFonts w:ascii="Arial" w:hAnsi="Arial" w:cs="Arial"/>
          <w:color w:val="0E101A"/>
          <w:sz w:val="22"/>
          <w:szCs w:val="22"/>
        </w:rPr>
      </w:pPr>
      <w:r w:rsidRPr="00E40255">
        <w:rPr>
          <w:rStyle w:val="Strong"/>
          <w:rFonts w:ascii="Arial" w:hAnsi="Arial" w:cs="Arial"/>
          <w:color w:val="0E101A"/>
          <w:sz w:val="22"/>
          <w:szCs w:val="22"/>
        </w:rPr>
        <w:t>Limiting Use Disclosure and Retention</w:t>
      </w:r>
      <w:r w:rsidRPr="00E40255">
        <w:rPr>
          <w:rFonts w:ascii="Arial" w:hAnsi="Arial" w:cs="Arial"/>
          <w:color w:val="0E101A"/>
          <w:sz w:val="22"/>
          <w:szCs w:val="22"/>
        </w:rPr>
        <w:t>: Seneca College can only retain student’s personal information as long as the student is still participating in Seneca. After that, Seneca has no right to use any of that information, without Student consent. Unless required by law or with permission from the student, Seneca College cannot use that personal information for any purpose</w:t>
      </w:r>
      <w:r w:rsidR="00B567BC">
        <w:rPr>
          <w:rFonts w:ascii="Arial" w:hAnsi="Arial" w:cs="Arial"/>
          <w:color w:val="0E101A"/>
          <w:sz w:val="22"/>
          <w:szCs w:val="22"/>
        </w:rPr>
        <w:t>.</w:t>
      </w:r>
    </w:p>
    <w:p w14:paraId="57A1F5DC" w14:textId="0559CEC3" w:rsidR="00794111" w:rsidRPr="00E40255" w:rsidRDefault="00794111" w:rsidP="00E40255">
      <w:pPr>
        <w:pStyle w:val="NormalWeb"/>
        <w:numPr>
          <w:ilvl w:val="0"/>
          <w:numId w:val="6"/>
        </w:numPr>
        <w:spacing w:before="0" w:beforeAutospacing="0" w:after="0" w:afterAutospacing="0" w:line="360" w:lineRule="auto"/>
        <w:rPr>
          <w:rFonts w:ascii="Arial" w:hAnsi="Arial" w:cs="Arial"/>
          <w:color w:val="0E101A"/>
          <w:sz w:val="22"/>
          <w:szCs w:val="22"/>
        </w:rPr>
      </w:pPr>
      <w:r w:rsidRPr="00E40255">
        <w:rPr>
          <w:rStyle w:val="Strong"/>
          <w:rFonts w:ascii="Arial" w:hAnsi="Arial" w:cs="Arial"/>
          <w:color w:val="0E101A"/>
          <w:sz w:val="22"/>
          <w:szCs w:val="22"/>
        </w:rPr>
        <w:t>Accuracy</w:t>
      </w:r>
      <w:r w:rsidRPr="00E40255">
        <w:rPr>
          <w:rFonts w:ascii="Arial" w:hAnsi="Arial" w:cs="Arial"/>
          <w:color w:val="0E101A"/>
          <w:sz w:val="22"/>
          <w:szCs w:val="22"/>
        </w:rPr>
        <w:t>: Seneca College has the right to keep student’s information up-to-date, with precision and complete as much as required for future use (if necessary, and with student’s consent)</w:t>
      </w:r>
    </w:p>
    <w:p w14:paraId="7B61E245" w14:textId="615DBCFE" w:rsidR="00794111" w:rsidRPr="00E40255" w:rsidRDefault="00794111" w:rsidP="00E40255">
      <w:pPr>
        <w:pStyle w:val="NormalWeb"/>
        <w:numPr>
          <w:ilvl w:val="0"/>
          <w:numId w:val="6"/>
        </w:numPr>
        <w:spacing w:before="0" w:beforeAutospacing="0" w:after="0" w:afterAutospacing="0" w:line="360" w:lineRule="auto"/>
        <w:rPr>
          <w:rFonts w:ascii="Arial" w:hAnsi="Arial" w:cs="Arial"/>
          <w:color w:val="0E101A"/>
          <w:sz w:val="22"/>
          <w:szCs w:val="22"/>
        </w:rPr>
      </w:pPr>
      <w:r w:rsidRPr="00E40255">
        <w:rPr>
          <w:rStyle w:val="Strong"/>
          <w:rFonts w:ascii="Arial" w:hAnsi="Arial" w:cs="Arial"/>
          <w:color w:val="0E101A"/>
          <w:sz w:val="22"/>
          <w:szCs w:val="22"/>
        </w:rPr>
        <w:t>Safeguards</w:t>
      </w:r>
      <w:r w:rsidRPr="00E40255">
        <w:rPr>
          <w:rFonts w:ascii="Arial" w:hAnsi="Arial" w:cs="Arial"/>
          <w:color w:val="0E101A"/>
          <w:sz w:val="22"/>
          <w:szCs w:val="22"/>
        </w:rPr>
        <w:t>: Sensitive data must be carefully protected, and responsibility belongs to Seneca if the information is leaked or used without acknowledge.</w:t>
      </w:r>
    </w:p>
    <w:p w14:paraId="753259BD" w14:textId="64285847" w:rsidR="00794111" w:rsidRPr="00E40255" w:rsidRDefault="00794111" w:rsidP="00E40255">
      <w:pPr>
        <w:pStyle w:val="NormalWeb"/>
        <w:numPr>
          <w:ilvl w:val="0"/>
          <w:numId w:val="6"/>
        </w:numPr>
        <w:spacing w:before="0" w:beforeAutospacing="0" w:after="0" w:afterAutospacing="0" w:line="360" w:lineRule="auto"/>
        <w:rPr>
          <w:rFonts w:ascii="Arial" w:hAnsi="Arial" w:cs="Arial"/>
          <w:color w:val="0E101A"/>
          <w:sz w:val="22"/>
          <w:szCs w:val="22"/>
        </w:rPr>
      </w:pPr>
      <w:r w:rsidRPr="00E40255">
        <w:rPr>
          <w:rStyle w:val="Strong"/>
          <w:rFonts w:ascii="Arial" w:hAnsi="Arial" w:cs="Arial"/>
          <w:color w:val="0E101A"/>
          <w:sz w:val="22"/>
          <w:szCs w:val="22"/>
        </w:rPr>
        <w:t>Openness</w:t>
      </w:r>
      <w:r w:rsidRPr="00E40255">
        <w:rPr>
          <w:rFonts w:ascii="Arial" w:hAnsi="Arial" w:cs="Arial"/>
          <w:color w:val="0E101A"/>
          <w:sz w:val="22"/>
          <w:szCs w:val="22"/>
        </w:rPr>
        <w:t>: Students at Seneca College must be prompted about the policies and practices relating to how Seneca will manage and keep their personal information. </w:t>
      </w:r>
    </w:p>
    <w:p w14:paraId="27A99E6C" w14:textId="7ACF8D3B" w:rsidR="00794111" w:rsidRPr="00E40255" w:rsidRDefault="00794111" w:rsidP="00E40255">
      <w:pPr>
        <w:pStyle w:val="NormalWeb"/>
        <w:numPr>
          <w:ilvl w:val="0"/>
          <w:numId w:val="6"/>
        </w:numPr>
        <w:spacing w:before="0" w:beforeAutospacing="0" w:after="0" w:afterAutospacing="0" w:line="360" w:lineRule="auto"/>
        <w:rPr>
          <w:rFonts w:ascii="Arial" w:hAnsi="Arial" w:cs="Arial"/>
          <w:color w:val="0E101A"/>
          <w:sz w:val="22"/>
          <w:szCs w:val="22"/>
        </w:rPr>
      </w:pPr>
      <w:r w:rsidRPr="00E40255">
        <w:rPr>
          <w:rStyle w:val="Strong"/>
          <w:rFonts w:ascii="Arial" w:hAnsi="Arial" w:cs="Arial"/>
          <w:color w:val="0E101A"/>
          <w:sz w:val="22"/>
          <w:szCs w:val="22"/>
        </w:rPr>
        <w:t>Individual</w:t>
      </w:r>
      <w:r w:rsidRPr="00E40255">
        <w:rPr>
          <w:rFonts w:ascii="Arial" w:hAnsi="Arial" w:cs="Arial"/>
          <w:color w:val="0E101A"/>
          <w:sz w:val="22"/>
          <w:szCs w:val="22"/>
        </w:rPr>
        <w:t> </w:t>
      </w:r>
      <w:r w:rsidRPr="00E40255">
        <w:rPr>
          <w:rStyle w:val="Strong"/>
          <w:rFonts w:ascii="Arial" w:hAnsi="Arial" w:cs="Arial"/>
          <w:color w:val="0E101A"/>
          <w:sz w:val="22"/>
          <w:szCs w:val="22"/>
        </w:rPr>
        <w:t>Access</w:t>
      </w:r>
      <w:r w:rsidRPr="00E40255">
        <w:rPr>
          <w:rFonts w:ascii="Arial" w:hAnsi="Arial" w:cs="Arial"/>
          <w:color w:val="0E101A"/>
          <w:sz w:val="22"/>
          <w:szCs w:val="22"/>
        </w:rPr>
        <w:t>: Seneca College must give their students access to the information they provided to Seneca. </w:t>
      </w:r>
    </w:p>
    <w:p w14:paraId="312F6B54" w14:textId="67FF4CF5" w:rsidR="00794111" w:rsidRPr="00E40255" w:rsidRDefault="00794111" w:rsidP="00E40255">
      <w:pPr>
        <w:pStyle w:val="NormalWeb"/>
        <w:numPr>
          <w:ilvl w:val="0"/>
          <w:numId w:val="6"/>
        </w:numPr>
        <w:spacing w:before="0" w:beforeAutospacing="0" w:after="0" w:afterAutospacing="0" w:line="360" w:lineRule="auto"/>
        <w:rPr>
          <w:rFonts w:ascii="Arial" w:hAnsi="Arial" w:cs="Arial"/>
          <w:color w:val="0E101A"/>
          <w:sz w:val="22"/>
          <w:szCs w:val="22"/>
        </w:rPr>
      </w:pPr>
      <w:r w:rsidRPr="00E40255">
        <w:rPr>
          <w:rStyle w:val="Strong"/>
          <w:rFonts w:ascii="Arial" w:hAnsi="Arial" w:cs="Arial"/>
          <w:color w:val="0E101A"/>
          <w:sz w:val="22"/>
          <w:szCs w:val="22"/>
        </w:rPr>
        <w:t>Challenging</w:t>
      </w:r>
      <w:r w:rsidRPr="00E40255">
        <w:rPr>
          <w:rFonts w:ascii="Arial" w:hAnsi="Arial" w:cs="Arial"/>
          <w:color w:val="0E101A"/>
          <w:sz w:val="22"/>
          <w:szCs w:val="22"/>
        </w:rPr>
        <w:t> </w:t>
      </w:r>
      <w:r w:rsidRPr="00E40255">
        <w:rPr>
          <w:rStyle w:val="Strong"/>
          <w:rFonts w:ascii="Arial" w:hAnsi="Arial" w:cs="Arial"/>
          <w:color w:val="0E101A"/>
          <w:sz w:val="22"/>
          <w:szCs w:val="22"/>
        </w:rPr>
        <w:t>Compliance</w:t>
      </w:r>
      <w:r w:rsidRPr="00E40255">
        <w:rPr>
          <w:rFonts w:ascii="Arial" w:hAnsi="Arial" w:cs="Arial"/>
          <w:color w:val="0E101A"/>
          <w:sz w:val="22"/>
          <w:szCs w:val="22"/>
        </w:rPr>
        <w:t>: Students who provided information to Seneca must meet compliance that all the information is correct, accurate and ready to be used when is required</w:t>
      </w:r>
    </w:p>
    <w:p w14:paraId="48384545" w14:textId="5BABEB62" w:rsidR="00794111" w:rsidRDefault="00794111" w:rsidP="00E40255">
      <w:pPr>
        <w:pStyle w:val="NormalWeb"/>
        <w:spacing w:before="0" w:beforeAutospacing="0" w:after="0" w:afterAutospacing="0" w:line="360" w:lineRule="auto"/>
        <w:ind w:left="720"/>
        <w:rPr>
          <w:rFonts w:ascii="Arial" w:hAnsi="Arial" w:cs="Arial"/>
          <w:color w:val="0E101A"/>
        </w:rPr>
      </w:pPr>
    </w:p>
    <w:p w14:paraId="6D71EA50" w14:textId="4636E57D" w:rsidR="00E40255" w:rsidRDefault="00E40255" w:rsidP="00E40255">
      <w:pPr>
        <w:pStyle w:val="NormalWeb"/>
        <w:spacing w:before="0" w:beforeAutospacing="0" w:after="0" w:afterAutospacing="0" w:line="360" w:lineRule="auto"/>
        <w:ind w:left="720"/>
        <w:rPr>
          <w:rFonts w:ascii="Arial" w:hAnsi="Arial" w:cs="Arial"/>
          <w:color w:val="0E101A"/>
        </w:rPr>
      </w:pPr>
    </w:p>
    <w:p w14:paraId="430ED1F0" w14:textId="7FDCB0AF" w:rsidR="00E40255" w:rsidRDefault="00E40255" w:rsidP="00E40255">
      <w:pPr>
        <w:pStyle w:val="NormalWeb"/>
        <w:spacing w:before="0" w:beforeAutospacing="0" w:after="0" w:afterAutospacing="0" w:line="360" w:lineRule="auto"/>
        <w:ind w:left="720"/>
        <w:rPr>
          <w:rFonts w:ascii="Arial" w:hAnsi="Arial" w:cs="Arial"/>
          <w:color w:val="0E101A"/>
        </w:rPr>
      </w:pPr>
    </w:p>
    <w:p w14:paraId="507336E3" w14:textId="77777777" w:rsidR="00B567BC" w:rsidRPr="00E40255" w:rsidRDefault="00B567BC" w:rsidP="00E40255">
      <w:pPr>
        <w:pStyle w:val="NormalWeb"/>
        <w:spacing w:before="0" w:beforeAutospacing="0" w:after="0" w:afterAutospacing="0" w:line="360" w:lineRule="auto"/>
        <w:ind w:left="720"/>
        <w:rPr>
          <w:rFonts w:ascii="Arial" w:hAnsi="Arial" w:cs="Arial"/>
          <w:color w:val="0E101A"/>
        </w:rPr>
      </w:pPr>
    </w:p>
    <w:p w14:paraId="4A4C42D1" w14:textId="7D243C4E" w:rsidR="00E40255" w:rsidRPr="004C6E93" w:rsidRDefault="00E40255" w:rsidP="00E40255">
      <w:pPr>
        <w:pStyle w:val="ListParagraph"/>
        <w:numPr>
          <w:ilvl w:val="0"/>
          <w:numId w:val="1"/>
        </w:numPr>
        <w:shd w:val="clear" w:color="auto" w:fill="FFFFFF"/>
        <w:spacing w:before="75" w:after="75" w:line="360" w:lineRule="auto"/>
        <w:rPr>
          <w:rFonts w:ascii="Arial" w:eastAsia="Times New Roman" w:hAnsi="Arial" w:cs="Arial"/>
          <w:color w:val="0070C0"/>
          <w:sz w:val="24"/>
          <w:szCs w:val="24"/>
        </w:rPr>
      </w:pPr>
      <w:r w:rsidRPr="004C6E93">
        <w:rPr>
          <w:rFonts w:ascii="Arial" w:eastAsia="Times New Roman" w:hAnsi="Arial" w:cs="Arial"/>
          <w:color w:val="0070C0"/>
          <w:sz w:val="24"/>
          <w:szCs w:val="24"/>
        </w:rPr>
        <w:lastRenderedPageBreak/>
        <w:t>You are asked to choose between two different countermeasures to protect the internal network of a company. You have evaluated the total value of  the internal network to be around $2,000,000. You have estimated that on average, there are 5 successful attacks, with an average exposure factor of 80% (per attack). The candidate countermeasures are:</w:t>
      </w:r>
    </w:p>
    <w:p w14:paraId="686B4ACC" w14:textId="2878A0C1" w:rsidR="00E40255" w:rsidRPr="00E40255" w:rsidRDefault="00E40255" w:rsidP="00E40255">
      <w:pPr>
        <w:pStyle w:val="ListParagraph"/>
        <w:numPr>
          <w:ilvl w:val="0"/>
          <w:numId w:val="7"/>
        </w:numPr>
        <w:shd w:val="clear" w:color="auto" w:fill="FFFFFF"/>
        <w:spacing w:before="75" w:after="75" w:line="360" w:lineRule="auto"/>
        <w:rPr>
          <w:rFonts w:ascii="Arial" w:eastAsia="Times New Roman" w:hAnsi="Arial" w:cs="Arial"/>
          <w:color w:val="000000"/>
          <w:sz w:val="24"/>
          <w:szCs w:val="24"/>
        </w:rPr>
      </w:pPr>
      <w:r w:rsidRPr="00E40255">
        <w:rPr>
          <w:rFonts w:ascii="Arial" w:eastAsia="Times New Roman" w:hAnsi="Arial" w:cs="Arial"/>
          <w:b/>
          <w:bCs/>
          <w:color w:val="000000"/>
          <w:sz w:val="24"/>
          <w:szCs w:val="24"/>
          <w:bdr w:val="none" w:sz="0" w:space="0" w:color="auto" w:frame="1"/>
        </w:rPr>
        <w:t xml:space="preserve"> Countermeasure A: Intrusion Detection System (IDS)</w:t>
      </w:r>
    </w:p>
    <w:p w14:paraId="56057A70" w14:textId="0440B45F" w:rsidR="00E40255" w:rsidRPr="00E40255" w:rsidRDefault="00E40255" w:rsidP="00E40255">
      <w:pPr>
        <w:pStyle w:val="ListParagraph"/>
        <w:numPr>
          <w:ilvl w:val="0"/>
          <w:numId w:val="2"/>
        </w:numPr>
        <w:shd w:val="clear" w:color="auto" w:fill="FFFFFF"/>
        <w:spacing w:before="75" w:after="75" w:line="360" w:lineRule="auto"/>
        <w:rPr>
          <w:rFonts w:ascii="Arial" w:eastAsia="Times New Roman" w:hAnsi="Arial" w:cs="Arial"/>
          <w:color w:val="000000"/>
          <w:sz w:val="24"/>
          <w:szCs w:val="24"/>
        </w:rPr>
      </w:pPr>
      <w:r w:rsidRPr="00E40255">
        <w:rPr>
          <w:rFonts w:ascii="Arial" w:eastAsia="Times New Roman" w:hAnsi="Arial" w:cs="Arial"/>
          <w:color w:val="000000"/>
          <w:sz w:val="24"/>
          <w:szCs w:val="24"/>
        </w:rPr>
        <w:t xml:space="preserve">This IDS system detects abnormal behavior within the network reduces the </w:t>
      </w:r>
      <w:r w:rsidRPr="00D756C4">
        <w:rPr>
          <w:rFonts w:ascii="Arial" w:eastAsia="Times New Roman" w:hAnsi="Arial" w:cs="Arial"/>
          <w:color w:val="FF0000"/>
          <w:sz w:val="24"/>
          <w:szCs w:val="24"/>
        </w:rPr>
        <w:t>damage (loss) of a compromise by 85%</w:t>
      </w:r>
      <w:r w:rsidRPr="00E40255">
        <w:rPr>
          <w:rFonts w:ascii="Arial" w:eastAsia="Times New Roman" w:hAnsi="Arial" w:cs="Arial"/>
          <w:color w:val="000000"/>
          <w:sz w:val="24"/>
          <w:szCs w:val="24"/>
        </w:rPr>
        <w:t>. The company needs to spend $20,000 per year to purchase the license for the IDS software.</w:t>
      </w:r>
    </w:p>
    <w:p w14:paraId="2B36F354" w14:textId="2B7F96B3" w:rsidR="00E40255" w:rsidRPr="00E40255" w:rsidRDefault="00E40255" w:rsidP="00E40255">
      <w:pPr>
        <w:pStyle w:val="ListParagraph"/>
        <w:numPr>
          <w:ilvl w:val="0"/>
          <w:numId w:val="7"/>
        </w:numPr>
        <w:shd w:val="clear" w:color="auto" w:fill="FFFFFF"/>
        <w:spacing w:after="0" w:line="360" w:lineRule="auto"/>
        <w:rPr>
          <w:rFonts w:ascii="Arial" w:eastAsia="Times New Roman" w:hAnsi="Arial" w:cs="Arial"/>
          <w:color w:val="000000"/>
          <w:sz w:val="24"/>
          <w:szCs w:val="24"/>
        </w:rPr>
      </w:pPr>
      <w:r w:rsidRPr="00E40255">
        <w:rPr>
          <w:rFonts w:ascii="Arial" w:eastAsia="Times New Roman" w:hAnsi="Arial" w:cs="Arial"/>
          <w:b/>
          <w:bCs/>
          <w:color w:val="000000"/>
          <w:sz w:val="24"/>
          <w:szCs w:val="24"/>
          <w:bdr w:val="none" w:sz="0" w:space="0" w:color="auto" w:frame="1"/>
        </w:rPr>
        <w:t>Countermeasure B: Firewall</w:t>
      </w:r>
    </w:p>
    <w:p w14:paraId="7621B2C8" w14:textId="24621A10" w:rsidR="00E40255" w:rsidRPr="00E40255" w:rsidRDefault="00E40255" w:rsidP="00E40255">
      <w:pPr>
        <w:pStyle w:val="ListParagraph"/>
        <w:numPr>
          <w:ilvl w:val="0"/>
          <w:numId w:val="2"/>
        </w:numPr>
        <w:shd w:val="clear" w:color="auto" w:fill="FFFFFF"/>
        <w:spacing w:before="75" w:after="75" w:line="360" w:lineRule="auto"/>
        <w:rPr>
          <w:rFonts w:ascii="Arial" w:eastAsia="Times New Roman" w:hAnsi="Arial" w:cs="Arial"/>
          <w:color w:val="000000"/>
          <w:sz w:val="24"/>
          <w:szCs w:val="24"/>
        </w:rPr>
      </w:pPr>
      <w:r w:rsidRPr="00E40255">
        <w:rPr>
          <w:rFonts w:ascii="Arial" w:eastAsia="Times New Roman" w:hAnsi="Arial" w:cs="Arial"/>
          <w:color w:val="000000"/>
          <w:sz w:val="24"/>
          <w:szCs w:val="24"/>
        </w:rPr>
        <w:t xml:space="preserve">This firewall controls the incoming and outgoing traffic of a network. This helps reduce </w:t>
      </w:r>
      <w:r w:rsidRPr="00D756C4">
        <w:rPr>
          <w:rFonts w:ascii="Arial" w:eastAsia="Times New Roman" w:hAnsi="Arial" w:cs="Arial"/>
          <w:color w:val="FF0000"/>
          <w:sz w:val="24"/>
          <w:szCs w:val="24"/>
        </w:rPr>
        <w:t>the probability of a compromise by 60% and the damage of a compromise by 50% on average</w:t>
      </w:r>
      <w:r w:rsidRPr="00E40255">
        <w:rPr>
          <w:rFonts w:ascii="Arial" w:eastAsia="Times New Roman" w:hAnsi="Arial" w:cs="Arial"/>
          <w:color w:val="000000"/>
          <w:sz w:val="24"/>
          <w:szCs w:val="24"/>
        </w:rPr>
        <w:t>. The company can buy this firewall for $100,000. Each year after the first year, the company needs to spend about $10,000 on updates and maintenance.</w:t>
      </w:r>
    </w:p>
    <w:p w14:paraId="05D497A0" w14:textId="77777777" w:rsidR="00E40255" w:rsidRPr="00E40255" w:rsidRDefault="00E40255" w:rsidP="00E40255">
      <w:pPr>
        <w:pStyle w:val="ListParagraph"/>
        <w:shd w:val="clear" w:color="auto" w:fill="FFFFFF"/>
        <w:spacing w:before="75" w:after="75" w:line="360" w:lineRule="auto"/>
        <w:rPr>
          <w:rFonts w:ascii="Arial" w:eastAsia="Times New Roman" w:hAnsi="Arial" w:cs="Arial"/>
          <w:color w:val="000000"/>
          <w:sz w:val="24"/>
          <w:szCs w:val="24"/>
        </w:rPr>
      </w:pPr>
    </w:p>
    <w:p w14:paraId="6C2EB399" w14:textId="6F242ACD" w:rsidR="006D7135" w:rsidRPr="00E40255" w:rsidRDefault="00E40255" w:rsidP="00E40255">
      <w:pPr>
        <w:pStyle w:val="ListParagraph"/>
        <w:shd w:val="clear" w:color="auto" w:fill="FFFFFF"/>
        <w:spacing w:after="0" w:line="360" w:lineRule="auto"/>
        <w:rPr>
          <w:rFonts w:ascii="Arial" w:eastAsia="Times New Roman" w:hAnsi="Arial" w:cs="Arial"/>
          <w:color w:val="000000"/>
          <w:sz w:val="24"/>
          <w:szCs w:val="24"/>
        </w:rPr>
      </w:pPr>
      <w:r w:rsidRPr="00E40255">
        <w:rPr>
          <w:rFonts w:ascii="Arial" w:eastAsia="Times New Roman" w:hAnsi="Arial" w:cs="Arial"/>
          <w:color w:val="000000"/>
          <w:sz w:val="24"/>
          <w:szCs w:val="24"/>
        </w:rPr>
        <w:t>For each countermeasure you should calculate the net countermeasure value for a </w:t>
      </w:r>
      <w:r w:rsidRPr="00E40255">
        <w:rPr>
          <w:rFonts w:ascii="Arial" w:eastAsia="Times New Roman" w:hAnsi="Arial" w:cs="Arial"/>
          <w:color w:val="000000"/>
          <w:sz w:val="24"/>
          <w:szCs w:val="24"/>
          <w:u w:val="single"/>
          <w:bdr w:val="none" w:sz="0" w:space="0" w:color="auto" w:frame="1"/>
        </w:rPr>
        <w:t>year, for 2 years, and for 5 years,</w:t>
      </w:r>
      <w:r w:rsidRPr="00E40255">
        <w:rPr>
          <w:rFonts w:ascii="Arial" w:eastAsia="Times New Roman" w:hAnsi="Arial" w:cs="Arial"/>
          <w:color w:val="000000"/>
          <w:sz w:val="24"/>
          <w:szCs w:val="24"/>
        </w:rPr>
        <w:t> and compare the two countermeasures for 1, 2, and 5 year plans.</w:t>
      </w:r>
    </w:p>
    <w:p w14:paraId="6B84FDEB" w14:textId="4AE51079" w:rsidR="00794111" w:rsidRDefault="00794111" w:rsidP="004C6E93">
      <w:pPr>
        <w:pStyle w:val="NormalWeb"/>
        <w:spacing w:before="75" w:beforeAutospacing="0" w:after="75" w:afterAutospacing="0" w:line="360" w:lineRule="auto"/>
        <w:rPr>
          <w:rFonts w:ascii="Arial" w:hAnsi="Arial" w:cs="Arial"/>
          <w:sz w:val="22"/>
          <w:szCs w:val="22"/>
        </w:rPr>
      </w:pPr>
    </w:p>
    <w:tbl>
      <w:tblPr>
        <w:tblStyle w:val="TableGrid"/>
        <w:tblW w:w="10026" w:type="dxa"/>
        <w:tblLook w:val="04A0" w:firstRow="1" w:lastRow="0" w:firstColumn="1" w:lastColumn="0" w:noHBand="0" w:noVBand="1"/>
      </w:tblPr>
      <w:tblGrid>
        <w:gridCol w:w="4106"/>
        <w:gridCol w:w="1675"/>
        <w:gridCol w:w="2119"/>
        <w:gridCol w:w="2126"/>
      </w:tblGrid>
      <w:tr w:rsidR="004C6E93" w14:paraId="0552B478" w14:textId="77777777" w:rsidTr="004C6E93">
        <w:tc>
          <w:tcPr>
            <w:tcW w:w="4106" w:type="dxa"/>
          </w:tcPr>
          <w:p w14:paraId="45A9E8F4" w14:textId="77777777" w:rsidR="004C6E93" w:rsidRDefault="004C6E93" w:rsidP="004C6E93">
            <w:pPr>
              <w:pStyle w:val="NormalWeb"/>
              <w:spacing w:before="75" w:beforeAutospacing="0" w:after="75" w:afterAutospacing="0" w:line="360" w:lineRule="auto"/>
              <w:rPr>
                <w:rFonts w:ascii="Arial" w:hAnsi="Arial" w:cs="Arial"/>
                <w:sz w:val="22"/>
                <w:szCs w:val="22"/>
              </w:rPr>
            </w:pPr>
          </w:p>
        </w:tc>
        <w:tc>
          <w:tcPr>
            <w:tcW w:w="1675" w:type="dxa"/>
          </w:tcPr>
          <w:p w14:paraId="225AB421" w14:textId="46BAB18F" w:rsidR="004C6E93" w:rsidRDefault="004C6E93" w:rsidP="004C6E93">
            <w:pPr>
              <w:pStyle w:val="NormalWeb"/>
              <w:spacing w:before="75" w:beforeAutospacing="0" w:after="75" w:afterAutospacing="0" w:line="360" w:lineRule="auto"/>
              <w:rPr>
                <w:rFonts w:ascii="Arial" w:hAnsi="Arial" w:cs="Arial"/>
                <w:sz w:val="22"/>
                <w:szCs w:val="22"/>
              </w:rPr>
            </w:pPr>
            <w:r>
              <w:rPr>
                <w:rFonts w:ascii="Arial" w:hAnsi="Arial" w:cs="Arial"/>
                <w:sz w:val="22"/>
                <w:szCs w:val="22"/>
              </w:rPr>
              <w:t>Base Case</w:t>
            </w:r>
          </w:p>
        </w:tc>
        <w:tc>
          <w:tcPr>
            <w:tcW w:w="2119" w:type="dxa"/>
          </w:tcPr>
          <w:p w14:paraId="0CBD2784" w14:textId="61569715" w:rsidR="004C6E93" w:rsidRDefault="004C6E93" w:rsidP="004C6E93">
            <w:pPr>
              <w:pStyle w:val="NormalWeb"/>
              <w:spacing w:before="75" w:beforeAutospacing="0" w:after="75" w:afterAutospacing="0" w:line="360" w:lineRule="auto"/>
              <w:rPr>
                <w:rFonts w:ascii="Arial" w:hAnsi="Arial" w:cs="Arial"/>
                <w:sz w:val="22"/>
                <w:szCs w:val="22"/>
              </w:rPr>
            </w:pPr>
            <w:r>
              <w:rPr>
                <w:rFonts w:ascii="Arial" w:hAnsi="Arial" w:cs="Arial"/>
                <w:sz w:val="22"/>
                <w:szCs w:val="22"/>
              </w:rPr>
              <w:t>Countermeasure A</w:t>
            </w:r>
          </w:p>
        </w:tc>
        <w:tc>
          <w:tcPr>
            <w:tcW w:w="2126" w:type="dxa"/>
          </w:tcPr>
          <w:p w14:paraId="4FA1980B" w14:textId="5206C790" w:rsidR="004C6E93" w:rsidRDefault="004C6E93" w:rsidP="004C6E93">
            <w:pPr>
              <w:pStyle w:val="NormalWeb"/>
              <w:spacing w:before="75" w:beforeAutospacing="0" w:after="75" w:afterAutospacing="0" w:line="360" w:lineRule="auto"/>
              <w:rPr>
                <w:rFonts w:ascii="Arial" w:hAnsi="Arial" w:cs="Arial"/>
                <w:sz w:val="22"/>
                <w:szCs w:val="22"/>
              </w:rPr>
            </w:pPr>
            <w:r>
              <w:rPr>
                <w:rFonts w:ascii="Arial" w:hAnsi="Arial" w:cs="Arial"/>
                <w:sz w:val="22"/>
                <w:szCs w:val="22"/>
              </w:rPr>
              <w:t>Countermeasure B</w:t>
            </w:r>
          </w:p>
        </w:tc>
      </w:tr>
      <w:tr w:rsidR="004C6E93" w14:paraId="196B8B56" w14:textId="77777777" w:rsidTr="004C6E93">
        <w:tc>
          <w:tcPr>
            <w:tcW w:w="4106" w:type="dxa"/>
          </w:tcPr>
          <w:p w14:paraId="50E2043C" w14:textId="2F581302" w:rsidR="004C6E93" w:rsidRDefault="004C6E93" w:rsidP="004C6E93">
            <w:pPr>
              <w:pStyle w:val="NormalWeb"/>
              <w:spacing w:before="75" w:beforeAutospacing="0" w:after="75" w:afterAutospacing="0" w:line="360" w:lineRule="auto"/>
              <w:rPr>
                <w:rFonts w:ascii="Arial" w:hAnsi="Arial" w:cs="Arial"/>
                <w:sz w:val="22"/>
                <w:szCs w:val="22"/>
              </w:rPr>
            </w:pPr>
            <w:r>
              <w:rPr>
                <w:rFonts w:ascii="Arial" w:hAnsi="Arial" w:cs="Arial"/>
                <w:sz w:val="22"/>
                <w:szCs w:val="22"/>
              </w:rPr>
              <w:t>Asset Value (AV)</w:t>
            </w:r>
          </w:p>
        </w:tc>
        <w:tc>
          <w:tcPr>
            <w:tcW w:w="1675" w:type="dxa"/>
          </w:tcPr>
          <w:p w14:paraId="09C944D2" w14:textId="3A6CEDB5" w:rsidR="004C6E93" w:rsidRDefault="004C6E93" w:rsidP="004C6E93">
            <w:pPr>
              <w:pStyle w:val="NormalWeb"/>
              <w:spacing w:before="75" w:beforeAutospacing="0" w:after="75" w:afterAutospacing="0" w:line="360" w:lineRule="auto"/>
              <w:jc w:val="right"/>
              <w:rPr>
                <w:rFonts w:ascii="Arial" w:hAnsi="Arial" w:cs="Arial"/>
                <w:sz w:val="22"/>
                <w:szCs w:val="22"/>
              </w:rPr>
            </w:pPr>
            <w:r>
              <w:rPr>
                <w:rFonts w:ascii="Arial" w:hAnsi="Arial" w:cs="Arial"/>
                <w:sz w:val="22"/>
                <w:szCs w:val="22"/>
              </w:rPr>
              <w:t>2.000.000</w:t>
            </w:r>
          </w:p>
        </w:tc>
        <w:tc>
          <w:tcPr>
            <w:tcW w:w="2119" w:type="dxa"/>
          </w:tcPr>
          <w:p w14:paraId="0961E9A9" w14:textId="057A1EC2" w:rsidR="004C6E93" w:rsidRDefault="004C6E93" w:rsidP="004C6E93">
            <w:pPr>
              <w:pStyle w:val="NormalWeb"/>
              <w:spacing w:before="75" w:beforeAutospacing="0" w:after="75" w:afterAutospacing="0" w:line="360" w:lineRule="auto"/>
              <w:jc w:val="right"/>
              <w:rPr>
                <w:rFonts w:ascii="Arial" w:hAnsi="Arial" w:cs="Arial"/>
                <w:sz w:val="22"/>
                <w:szCs w:val="22"/>
              </w:rPr>
            </w:pPr>
            <w:r>
              <w:rPr>
                <w:rFonts w:ascii="Arial" w:hAnsi="Arial" w:cs="Arial"/>
                <w:sz w:val="22"/>
                <w:szCs w:val="22"/>
              </w:rPr>
              <w:t>2.000.000</w:t>
            </w:r>
          </w:p>
        </w:tc>
        <w:tc>
          <w:tcPr>
            <w:tcW w:w="2126" w:type="dxa"/>
          </w:tcPr>
          <w:p w14:paraId="0C4DA2CF" w14:textId="01141ECE" w:rsidR="004C6E93" w:rsidRDefault="004C6E93" w:rsidP="004C6E93">
            <w:pPr>
              <w:pStyle w:val="NormalWeb"/>
              <w:spacing w:before="75" w:beforeAutospacing="0" w:after="75" w:afterAutospacing="0" w:line="360" w:lineRule="auto"/>
              <w:jc w:val="right"/>
              <w:rPr>
                <w:rFonts w:ascii="Arial" w:hAnsi="Arial" w:cs="Arial"/>
                <w:sz w:val="22"/>
                <w:szCs w:val="22"/>
              </w:rPr>
            </w:pPr>
            <w:r>
              <w:rPr>
                <w:rFonts w:ascii="Arial" w:hAnsi="Arial" w:cs="Arial"/>
                <w:sz w:val="22"/>
                <w:szCs w:val="22"/>
              </w:rPr>
              <w:t>2.000.000</w:t>
            </w:r>
          </w:p>
        </w:tc>
      </w:tr>
      <w:tr w:rsidR="004C6E93" w14:paraId="4D1A2E55" w14:textId="77777777" w:rsidTr="004C6E93">
        <w:tc>
          <w:tcPr>
            <w:tcW w:w="4106" w:type="dxa"/>
          </w:tcPr>
          <w:p w14:paraId="4DCD1531" w14:textId="7E3FF0F6" w:rsidR="004C6E93" w:rsidRDefault="004C6E93" w:rsidP="004C6E93">
            <w:pPr>
              <w:pStyle w:val="NormalWeb"/>
              <w:spacing w:before="75" w:beforeAutospacing="0" w:after="75" w:afterAutospacing="0" w:line="360" w:lineRule="auto"/>
              <w:rPr>
                <w:rFonts w:ascii="Arial" w:hAnsi="Arial" w:cs="Arial"/>
                <w:sz w:val="22"/>
                <w:szCs w:val="22"/>
              </w:rPr>
            </w:pPr>
            <w:r>
              <w:rPr>
                <w:rFonts w:ascii="Arial" w:hAnsi="Arial" w:cs="Arial"/>
                <w:sz w:val="22"/>
                <w:szCs w:val="22"/>
              </w:rPr>
              <w:t>Exposure Factor (EF)</w:t>
            </w:r>
          </w:p>
        </w:tc>
        <w:tc>
          <w:tcPr>
            <w:tcW w:w="1675" w:type="dxa"/>
          </w:tcPr>
          <w:p w14:paraId="4FB2E66C" w14:textId="1A104976" w:rsidR="004C6E93" w:rsidRDefault="004C6E93" w:rsidP="004C6E93">
            <w:pPr>
              <w:pStyle w:val="NormalWeb"/>
              <w:spacing w:before="75" w:beforeAutospacing="0" w:after="75" w:afterAutospacing="0" w:line="360" w:lineRule="auto"/>
              <w:jc w:val="right"/>
              <w:rPr>
                <w:rFonts w:ascii="Arial" w:hAnsi="Arial" w:cs="Arial"/>
                <w:sz w:val="22"/>
                <w:szCs w:val="22"/>
              </w:rPr>
            </w:pPr>
            <w:r>
              <w:rPr>
                <w:rFonts w:ascii="Arial" w:hAnsi="Arial" w:cs="Arial"/>
                <w:sz w:val="22"/>
                <w:szCs w:val="22"/>
              </w:rPr>
              <w:t>80%</w:t>
            </w:r>
          </w:p>
        </w:tc>
        <w:tc>
          <w:tcPr>
            <w:tcW w:w="2119" w:type="dxa"/>
          </w:tcPr>
          <w:p w14:paraId="1D3E8D1C" w14:textId="20027BC3" w:rsidR="004C6E93" w:rsidRDefault="00DA7585" w:rsidP="004C6E93">
            <w:pPr>
              <w:pStyle w:val="NormalWeb"/>
              <w:spacing w:before="75" w:beforeAutospacing="0" w:after="75" w:afterAutospacing="0" w:line="360" w:lineRule="auto"/>
              <w:jc w:val="right"/>
              <w:rPr>
                <w:rFonts w:ascii="Arial" w:hAnsi="Arial" w:cs="Arial"/>
                <w:sz w:val="22"/>
                <w:szCs w:val="22"/>
              </w:rPr>
            </w:pPr>
            <w:r>
              <w:rPr>
                <w:rFonts w:ascii="Arial" w:hAnsi="Arial" w:cs="Arial"/>
                <w:sz w:val="22"/>
                <w:szCs w:val="22"/>
              </w:rPr>
              <w:t>80%</w:t>
            </w:r>
          </w:p>
        </w:tc>
        <w:tc>
          <w:tcPr>
            <w:tcW w:w="2126" w:type="dxa"/>
          </w:tcPr>
          <w:p w14:paraId="03B836C7" w14:textId="4DF2C8C7" w:rsidR="004C6E93" w:rsidRDefault="00DA7585" w:rsidP="004C6E93">
            <w:pPr>
              <w:pStyle w:val="NormalWeb"/>
              <w:spacing w:before="75" w:beforeAutospacing="0" w:after="75" w:afterAutospacing="0" w:line="360" w:lineRule="auto"/>
              <w:jc w:val="right"/>
              <w:rPr>
                <w:rFonts w:ascii="Arial" w:hAnsi="Arial" w:cs="Arial"/>
                <w:sz w:val="22"/>
                <w:szCs w:val="22"/>
              </w:rPr>
            </w:pPr>
            <w:r>
              <w:rPr>
                <w:rFonts w:ascii="Arial" w:hAnsi="Arial" w:cs="Arial"/>
                <w:sz w:val="22"/>
                <w:szCs w:val="22"/>
              </w:rPr>
              <w:t>80%</w:t>
            </w:r>
          </w:p>
        </w:tc>
      </w:tr>
      <w:tr w:rsidR="004C6E93" w14:paraId="27CA2426" w14:textId="77777777" w:rsidTr="004C6E93">
        <w:tc>
          <w:tcPr>
            <w:tcW w:w="4106" w:type="dxa"/>
          </w:tcPr>
          <w:p w14:paraId="00705C02" w14:textId="0C84F4EE" w:rsidR="004C6E93" w:rsidRDefault="004C6E93" w:rsidP="004C6E93">
            <w:pPr>
              <w:pStyle w:val="NormalWeb"/>
              <w:spacing w:before="75" w:beforeAutospacing="0" w:after="75" w:afterAutospacing="0" w:line="360" w:lineRule="auto"/>
              <w:rPr>
                <w:rFonts w:ascii="Arial" w:hAnsi="Arial" w:cs="Arial"/>
                <w:sz w:val="22"/>
                <w:szCs w:val="22"/>
              </w:rPr>
            </w:pPr>
            <w:r>
              <w:rPr>
                <w:rFonts w:ascii="Arial" w:hAnsi="Arial" w:cs="Arial"/>
                <w:sz w:val="22"/>
                <w:szCs w:val="22"/>
              </w:rPr>
              <w:t>Single Loss Expectancy (SLE) = AV*EF</w:t>
            </w:r>
          </w:p>
        </w:tc>
        <w:tc>
          <w:tcPr>
            <w:tcW w:w="1675" w:type="dxa"/>
          </w:tcPr>
          <w:p w14:paraId="71866621" w14:textId="524CC04D" w:rsidR="004C6E93" w:rsidRDefault="004C6E93" w:rsidP="004C6E93">
            <w:pPr>
              <w:pStyle w:val="NormalWeb"/>
              <w:spacing w:before="75" w:beforeAutospacing="0" w:after="75" w:afterAutospacing="0" w:line="360" w:lineRule="auto"/>
              <w:jc w:val="right"/>
              <w:rPr>
                <w:rFonts w:ascii="Arial" w:hAnsi="Arial" w:cs="Arial"/>
                <w:sz w:val="22"/>
                <w:szCs w:val="22"/>
              </w:rPr>
            </w:pPr>
            <w:r>
              <w:rPr>
                <w:rFonts w:ascii="Arial" w:hAnsi="Arial" w:cs="Arial"/>
                <w:sz w:val="22"/>
                <w:szCs w:val="22"/>
              </w:rPr>
              <w:t>1.600.000</w:t>
            </w:r>
          </w:p>
        </w:tc>
        <w:tc>
          <w:tcPr>
            <w:tcW w:w="2119" w:type="dxa"/>
          </w:tcPr>
          <w:p w14:paraId="4C09030A" w14:textId="39BF0C65" w:rsidR="004C6E93" w:rsidRDefault="00DA7585" w:rsidP="004C6E93">
            <w:pPr>
              <w:pStyle w:val="NormalWeb"/>
              <w:spacing w:before="75" w:beforeAutospacing="0" w:after="75" w:afterAutospacing="0" w:line="360" w:lineRule="auto"/>
              <w:jc w:val="right"/>
              <w:rPr>
                <w:rFonts w:ascii="Arial" w:hAnsi="Arial" w:cs="Arial"/>
                <w:sz w:val="22"/>
                <w:szCs w:val="22"/>
              </w:rPr>
            </w:pPr>
            <w:r>
              <w:rPr>
                <w:rFonts w:ascii="Arial" w:hAnsi="Arial" w:cs="Arial"/>
                <w:sz w:val="22"/>
                <w:szCs w:val="22"/>
              </w:rPr>
              <w:t>1.600.000</w:t>
            </w:r>
          </w:p>
        </w:tc>
        <w:tc>
          <w:tcPr>
            <w:tcW w:w="2126" w:type="dxa"/>
          </w:tcPr>
          <w:p w14:paraId="10C6702D" w14:textId="712BBB1D" w:rsidR="004C6E93" w:rsidRDefault="00DA7585" w:rsidP="004C6E93">
            <w:pPr>
              <w:pStyle w:val="NormalWeb"/>
              <w:spacing w:before="75" w:beforeAutospacing="0" w:after="75" w:afterAutospacing="0" w:line="360" w:lineRule="auto"/>
              <w:jc w:val="right"/>
              <w:rPr>
                <w:rFonts w:ascii="Arial" w:hAnsi="Arial" w:cs="Arial"/>
                <w:sz w:val="22"/>
                <w:szCs w:val="22"/>
              </w:rPr>
            </w:pPr>
            <w:r>
              <w:rPr>
                <w:rFonts w:ascii="Arial" w:hAnsi="Arial" w:cs="Arial"/>
                <w:sz w:val="22"/>
                <w:szCs w:val="22"/>
              </w:rPr>
              <w:t>1.600.000</w:t>
            </w:r>
          </w:p>
        </w:tc>
      </w:tr>
      <w:tr w:rsidR="004C6E93" w14:paraId="79205371" w14:textId="77777777" w:rsidTr="004C6E93">
        <w:tc>
          <w:tcPr>
            <w:tcW w:w="4106" w:type="dxa"/>
          </w:tcPr>
          <w:p w14:paraId="10D98951" w14:textId="3E026195" w:rsidR="004C6E93" w:rsidRDefault="004C6E93" w:rsidP="004C6E93">
            <w:pPr>
              <w:pStyle w:val="NormalWeb"/>
              <w:spacing w:before="75" w:beforeAutospacing="0" w:after="75" w:afterAutospacing="0" w:line="360" w:lineRule="auto"/>
              <w:rPr>
                <w:rFonts w:ascii="Arial" w:hAnsi="Arial" w:cs="Arial"/>
                <w:sz w:val="22"/>
                <w:szCs w:val="22"/>
              </w:rPr>
            </w:pPr>
            <w:r>
              <w:rPr>
                <w:rFonts w:ascii="Arial" w:hAnsi="Arial" w:cs="Arial"/>
                <w:sz w:val="22"/>
                <w:szCs w:val="22"/>
              </w:rPr>
              <w:t>Annualized Rate of Occurance</w:t>
            </w:r>
            <w:r w:rsidR="00FB6010">
              <w:rPr>
                <w:rFonts w:ascii="Arial" w:hAnsi="Arial" w:cs="Arial"/>
                <w:sz w:val="22"/>
                <w:szCs w:val="22"/>
              </w:rPr>
              <w:t xml:space="preserve"> (ARO)</w:t>
            </w:r>
          </w:p>
        </w:tc>
        <w:tc>
          <w:tcPr>
            <w:tcW w:w="1675" w:type="dxa"/>
          </w:tcPr>
          <w:p w14:paraId="0475B528" w14:textId="7D32AC16" w:rsidR="004C6E93" w:rsidRDefault="00DA7585" w:rsidP="00C95246">
            <w:pPr>
              <w:pStyle w:val="NormalWeb"/>
              <w:spacing w:before="75" w:beforeAutospacing="0" w:after="75" w:afterAutospacing="0" w:line="360" w:lineRule="auto"/>
              <w:jc w:val="right"/>
              <w:rPr>
                <w:rFonts w:ascii="Arial" w:hAnsi="Arial" w:cs="Arial"/>
                <w:sz w:val="22"/>
                <w:szCs w:val="22"/>
              </w:rPr>
            </w:pPr>
            <w:r>
              <w:rPr>
                <w:rFonts w:ascii="Arial" w:hAnsi="Arial" w:cs="Arial"/>
                <w:sz w:val="22"/>
                <w:szCs w:val="22"/>
              </w:rPr>
              <w:t>50%</w:t>
            </w:r>
          </w:p>
        </w:tc>
        <w:tc>
          <w:tcPr>
            <w:tcW w:w="2119" w:type="dxa"/>
          </w:tcPr>
          <w:p w14:paraId="32B37302" w14:textId="68AB0C5B" w:rsidR="004C6E93" w:rsidRDefault="00DA7585" w:rsidP="004C6E93">
            <w:pPr>
              <w:pStyle w:val="NormalWeb"/>
              <w:spacing w:before="75" w:beforeAutospacing="0" w:after="75" w:afterAutospacing="0" w:line="360" w:lineRule="auto"/>
              <w:jc w:val="right"/>
              <w:rPr>
                <w:rFonts w:ascii="Arial" w:hAnsi="Arial" w:cs="Arial"/>
                <w:sz w:val="22"/>
                <w:szCs w:val="22"/>
              </w:rPr>
            </w:pPr>
            <w:r>
              <w:rPr>
                <w:rFonts w:ascii="Arial" w:hAnsi="Arial" w:cs="Arial"/>
                <w:sz w:val="22"/>
                <w:szCs w:val="22"/>
              </w:rPr>
              <w:t>50%</w:t>
            </w:r>
          </w:p>
        </w:tc>
        <w:tc>
          <w:tcPr>
            <w:tcW w:w="2126" w:type="dxa"/>
          </w:tcPr>
          <w:p w14:paraId="294FE566" w14:textId="54A7F380" w:rsidR="004C6E93" w:rsidRDefault="00DA7585" w:rsidP="004C6E93">
            <w:pPr>
              <w:pStyle w:val="NormalWeb"/>
              <w:spacing w:before="75" w:beforeAutospacing="0" w:after="75" w:afterAutospacing="0" w:line="360" w:lineRule="auto"/>
              <w:jc w:val="right"/>
              <w:rPr>
                <w:rFonts w:ascii="Arial" w:hAnsi="Arial" w:cs="Arial"/>
                <w:sz w:val="22"/>
                <w:szCs w:val="22"/>
              </w:rPr>
            </w:pPr>
            <w:r>
              <w:rPr>
                <w:rFonts w:ascii="Arial" w:hAnsi="Arial" w:cs="Arial"/>
                <w:sz w:val="22"/>
                <w:szCs w:val="22"/>
              </w:rPr>
              <w:t>25%</w:t>
            </w:r>
          </w:p>
        </w:tc>
      </w:tr>
      <w:tr w:rsidR="004C6E93" w14:paraId="36263A92" w14:textId="77777777" w:rsidTr="004C6E93">
        <w:tc>
          <w:tcPr>
            <w:tcW w:w="4106" w:type="dxa"/>
          </w:tcPr>
          <w:p w14:paraId="682E0AA3" w14:textId="0B124427" w:rsidR="004C6E93" w:rsidRDefault="00FB6010" w:rsidP="004C6E93">
            <w:pPr>
              <w:pStyle w:val="NormalWeb"/>
              <w:spacing w:before="75" w:beforeAutospacing="0" w:after="75" w:afterAutospacing="0" w:line="360" w:lineRule="auto"/>
              <w:rPr>
                <w:rFonts w:ascii="Arial" w:hAnsi="Arial" w:cs="Arial"/>
                <w:sz w:val="22"/>
                <w:szCs w:val="22"/>
              </w:rPr>
            </w:pPr>
            <w:r>
              <w:rPr>
                <w:rFonts w:ascii="Arial" w:hAnsi="Arial" w:cs="Arial"/>
                <w:sz w:val="22"/>
                <w:szCs w:val="22"/>
              </w:rPr>
              <w:t>Annualized Loss Expectancy (ALE): = SLE * ARO</w:t>
            </w:r>
          </w:p>
        </w:tc>
        <w:tc>
          <w:tcPr>
            <w:tcW w:w="1675" w:type="dxa"/>
          </w:tcPr>
          <w:p w14:paraId="495B0155" w14:textId="15A2DF4B" w:rsidR="004C6E93" w:rsidRDefault="00DA7585" w:rsidP="004C6E93">
            <w:pPr>
              <w:pStyle w:val="NormalWeb"/>
              <w:spacing w:before="75" w:beforeAutospacing="0" w:after="75" w:afterAutospacing="0" w:line="360" w:lineRule="auto"/>
              <w:jc w:val="right"/>
              <w:rPr>
                <w:rFonts w:ascii="Arial" w:hAnsi="Arial" w:cs="Arial"/>
                <w:sz w:val="22"/>
                <w:szCs w:val="22"/>
              </w:rPr>
            </w:pPr>
            <w:r>
              <w:rPr>
                <w:rFonts w:ascii="Arial" w:hAnsi="Arial" w:cs="Arial"/>
                <w:sz w:val="22"/>
                <w:szCs w:val="22"/>
              </w:rPr>
              <w:t>800.000</w:t>
            </w:r>
          </w:p>
        </w:tc>
        <w:tc>
          <w:tcPr>
            <w:tcW w:w="2119" w:type="dxa"/>
          </w:tcPr>
          <w:p w14:paraId="434EE5DB" w14:textId="46788AE9" w:rsidR="004C6E93" w:rsidRDefault="00DA7585" w:rsidP="004C6E93">
            <w:pPr>
              <w:pStyle w:val="NormalWeb"/>
              <w:spacing w:before="75" w:beforeAutospacing="0" w:after="75" w:afterAutospacing="0" w:line="360" w:lineRule="auto"/>
              <w:jc w:val="right"/>
              <w:rPr>
                <w:rFonts w:ascii="Arial" w:hAnsi="Arial" w:cs="Arial"/>
                <w:sz w:val="22"/>
                <w:szCs w:val="22"/>
              </w:rPr>
            </w:pPr>
            <w:r>
              <w:rPr>
                <w:rFonts w:ascii="Arial" w:hAnsi="Arial" w:cs="Arial"/>
                <w:sz w:val="22"/>
                <w:szCs w:val="22"/>
              </w:rPr>
              <w:t>800.000</w:t>
            </w:r>
          </w:p>
        </w:tc>
        <w:tc>
          <w:tcPr>
            <w:tcW w:w="2126" w:type="dxa"/>
          </w:tcPr>
          <w:p w14:paraId="44D4E371" w14:textId="7271009F" w:rsidR="004C6E93" w:rsidRDefault="00DA7585" w:rsidP="004C6E93">
            <w:pPr>
              <w:pStyle w:val="NormalWeb"/>
              <w:spacing w:before="75" w:beforeAutospacing="0" w:after="75" w:afterAutospacing="0" w:line="360" w:lineRule="auto"/>
              <w:jc w:val="right"/>
              <w:rPr>
                <w:rFonts w:ascii="Arial" w:hAnsi="Arial" w:cs="Arial"/>
                <w:sz w:val="22"/>
                <w:szCs w:val="22"/>
              </w:rPr>
            </w:pPr>
            <w:r>
              <w:rPr>
                <w:rFonts w:ascii="Arial" w:hAnsi="Arial" w:cs="Arial"/>
                <w:sz w:val="22"/>
                <w:szCs w:val="22"/>
              </w:rPr>
              <w:t>400.000</w:t>
            </w:r>
          </w:p>
        </w:tc>
      </w:tr>
      <w:tr w:rsidR="00FB6010" w14:paraId="2DF54F17" w14:textId="77777777" w:rsidTr="004C6E93">
        <w:tc>
          <w:tcPr>
            <w:tcW w:w="4106" w:type="dxa"/>
          </w:tcPr>
          <w:p w14:paraId="303E00FD" w14:textId="24ABF368" w:rsidR="00FB6010" w:rsidRDefault="00FB6010" w:rsidP="004C6E93">
            <w:pPr>
              <w:pStyle w:val="NormalWeb"/>
              <w:spacing w:before="75" w:beforeAutospacing="0" w:after="75" w:afterAutospacing="0" w:line="360" w:lineRule="auto"/>
              <w:rPr>
                <w:rFonts w:ascii="Arial" w:hAnsi="Arial" w:cs="Arial"/>
                <w:sz w:val="22"/>
                <w:szCs w:val="22"/>
              </w:rPr>
            </w:pPr>
            <w:r>
              <w:rPr>
                <w:rFonts w:ascii="Arial" w:hAnsi="Arial" w:cs="Arial"/>
                <w:sz w:val="22"/>
                <w:szCs w:val="22"/>
              </w:rPr>
              <w:t>ALE Reduction for Countermeasure</w:t>
            </w:r>
          </w:p>
        </w:tc>
        <w:tc>
          <w:tcPr>
            <w:tcW w:w="1675" w:type="dxa"/>
          </w:tcPr>
          <w:p w14:paraId="55B8AC5F" w14:textId="5F71AB89" w:rsidR="00FB6010" w:rsidRDefault="00FB6010" w:rsidP="004C6E93">
            <w:pPr>
              <w:pStyle w:val="NormalWeb"/>
              <w:spacing w:before="75" w:beforeAutospacing="0" w:after="75" w:afterAutospacing="0" w:line="360" w:lineRule="auto"/>
              <w:jc w:val="right"/>
              <w:rPr>
                <w:rFonts w:ascii="Arial" w:hAnsi="Arial" w:cs="Arial"/>
                <w:sz w:val="22"/>
                <w:szCs w:val="22"/>
              </w:rPr>
            </w:pPr>
            <w:r>
              <w:rPr>
                <w:rFonts w:ascii="Arial" w:hAnsi="Arial" w:cs="Arial"/>
                <w:sz w:val="22"/>
                <w:szCs w:val="22"/>
              </w:rPr>
              <w:t>N/A</w:t>
            </w:r>
          </w:p>
        </w:tc>
        <w:tc>
          <w:tcPr>
            <w:tcW w:w="2119" w:type="dxa"/>
          </w:tcPr>
          <w:p w14:paraId="28B996C6" w14:textId="4B06C355" w:rsidR="00FB6010" w:rsidRDefault="00DA7585" w:rsidP="004C6E93">
            <w:pPr>
              <w:pStyle w:val="NormalWeb"/>
              <w:spacing w:before="75" w:beforeAutospacing="0" w:after="75" w:afterAutospacing="0" w:line="360" w:lineRule="auto"/>
              <w:jc w:val="right"/>
              <w:rPr>
                <w:rFonts w:ascii="Arial" w:hAnsi="Arial" w:cs="Arial"/>
                <w:sz w:val="22"/>
                <w:szCs w:val="22"/>
              </w:rPr>
            </w:pPr>
            <w:r>
              <w:rPr>
                <w:rFonts w:ascii="Arial" w:hAnsi="Arial" w:cs="Arial"/>
                <w:sz w:val="22"/>
                <w:szCs w:val="22"/>
              </w:rPr>
              <w:t>800.000*15% = 120.000</w:t>
            </w:r>
          </w:p>
        </w:tc>
        <w:tc>
          <w:tcPr>
            <w:tcW w:w="2126" w:type="dxa"/>
          </w:tcPr>
          <w:p w14:paraId="72D9F0BC" w14:textId="34A9F786" w:rsidR="00FB6010" w:rsidRDefault="00DA7585" w:rsidP="004C6E93">
            <w:pPr>
              <w:pStyle w:val="NormalWeb"/>
              <w:spacing w:before="75" w:beforeAutospacing="0" w:after="75" w:afterAutospacing="0" w:line="360" w:lineRule="auto"/>
              <w:jc w:val="right"/>
              <w:rPr>
                <w:rFonts w:ascii="Arial" w:hAnsi="Arial" w:cs="Arial"/>
                <w:sz w:val="22"/>
                <w:szCs w:val="22"/>
              </w:rPr>
            </w:pPr>
            <w:r>
              <w:rPr>
                <w:rFonts w:ascii="Arial" w:hAnsi="Arial" w:cs="Arial"/>
                <w:sz w:val="22"/>
                <w:szCs w:val="22"/>
              </w:rPr>
              <w:t>400.000*50% = 200.000</w:t>
            </w:r>
          </w:p>
        </w:tc>
      </w:tr>
    </w:tbl>
    <w:p w14:paraId="6E726F2B" w14:textId="204855D3" w:rsidR="000529A2" w:rsidRDefault="000529A2" w:rsidP="000529A2">
      <w:pPr>
        <w:pStyle w:val="NormalWeb"/>
        <w:spacing w:before="75" w:beforeAutospacing="0" w:after="75" w:afterAutospacing="0" w:line="360" w:lineRule="auto"/>
        <w:rPr>
          <w:rFonts w:ascii="Arial" w:hAnsi="Arial" w:cs="Arial"/>
          <w:sz w:val="22"/>
          <w:szCs w:val="22"/>
        </w:rPr>
      </w:pPr>
      <w:r>
        <w:rPr>
          <w:rFonts w:ascii="Arial" w:hAnsi="Arial" w:cs="Arial"/>
          <w:sz w:val="22"/>
          <w:szCs w:val="22"/>
        </w:rPr>
        <w:lastRenderedPageBreak/>
        <w:t>1 year</w:t>
      </w:r>
    </w:p>
    <w:tbl>
      <w:tblPr>
        <w:tblStyle w:val="TableGrid"/>
        <w:tblW w:w="10026" w:type="dxa"/>
        <w:tblLook w:val="04A0" w:firstRow="1" w:lastRow="0" w:firstColumn="1" w:lastColumn="0" w:noHBand="0" w:noVBand="1"/>
      </w:tblPr>
      <w:tblGrid>
        <w:gridCol w:w="4106"/>
        <w:gridCol w:w="1675"/>
        <w:gridCol w:w="2119"/>
        <w:gridCol w:w="2126"/>
      </w:tblGrid>
      <w:tr w:rsidR="000529A2" w14:paraId="17056213" w14:textId="77777777" w:rsidTr="005271B4">
        <w:tc>
          <w:tcPr>
            <w:tcW w:w="4106" w:type="dxa"/>
          </w:tcPr>
          <w:p w14:paraId="668AADD9" w14:textId="77777777" w:rsidR="000529A2" w:rsidRDefault="000529A2" w:rsidP="005271B4">
            <w:pPr>
              <w:pStyle w:val="NormalWeb"/>
              <w:spacing w:before="75" w:beforeAutospacing="0" w:after="75" w:afterAutospacing="0" w:line="360" w:lineRule="auto"/>
              <w:rPr>
                <w:rFonts w:ascii="Arial" w:hAnsi="Arial" w:cs="Arial"/>
                <w:sz w:val="22"/>
                <w:szCs w:val="22"/>
              </w:rPr>
            </w:pPr>
            <w:r>
              <w:rPr>
                <w:rFonts w:ascii="Arial" w:hAnsi="Arial" w:cs="Arial"/>
                <w:sz w:val="22"/>
                <w:szCs w:val="22"/>
              </w:rPr>
              <w:t>ALE Reduction for Countermeasure</w:t>
            </w:r>
          </w:p>
        </w:tc>
        <w:tc>
          <w:tcPr>
            <w:tcW w:w="1675" w:type="dxa"/>
          </w:tcPr>
          <w:p w14:paraId="713C4395" w14:textId="77777777" w:rsidR="000529A2" w:rsidRDefault="000529A2" w:rsidP="005271B4">
            <w:pPr>
              <w:pStyle w:val="NormalWeb"/>
              <w:spacing w:before="75" w:beforeAutospacing="0" w:after="75" w:afterAutospacing="0" w:line="360" w:lineRule="auto"/>
              <w:jc w:val="right"/>
              <w:rPr>
                <w:rFonts w:ascii="Arial" w:hAnsi="Arial" w:cs="Arial"/>
                <w:sz w:val="22"/>
                <w:szCs w:val="22"/>
              </w:rPr>
            </w:pPr>
            <w:r>
              <w:rPr>
                <w:rFonts w:ascii="Arial" w:hAnsi="Arial" w:cs="Arial"/>
                <w:sz w:val="22"/>
                <w:szCs w:val="22"/>
              </w:rPr>
              <w:t>N/A</w:t>
            </w:r>
          </w:p>
        </w:tc>
        <w:tc>
          <w:tcPr>
            <w:tcW w:w="2119" w:type="dxa"/>
          </w:tcPr>
          <w:p w14:paraId="2FF99E98" w14:textId="77777777" w:rsidR="000529A2" w:rsidRDefault="000529A2" w:rsidP="005271B4">
            <w:pPr>
              <w:pStyle w:val="NormalWeb"/>
              <w:spacing w:before="75" w:beforeAutospacing="0" w:after="75" w:afterAutospacing="0" w:line="360" w:lineRule="auto"/>
              <w:jc w:val="right"/>
              <w:rPr>
                <w:rFonts w:ascii="Arial" w:hAnsi="Arial" w:cs="Arial"/>
                <w:sz w:val="22"/>
                <w:szCs w:val="22"/>
              </w:rPr>
            </w:pPr>
            <w:r>
              <w:rPr>
                <w:rFonts w:ascii="Arial" w:hAnsi="Arial" w:cs="Arial"/>
                <w:sz w:val="22"/>
                <w:szCs w:val="22"/>
              </w:rPr>
              <w:t>800.000*15% = 120.000</w:t>
            </w:r>
          </w:p>
        </w:tc>
        <w:tc>
          <w:tcPr>
            <w:tcW w:w="2126" w:type="dxa"/>
          </w:tcPr>
          <w:p w14:paraId="1646039D" w14:textId="77777777" w:rsidR="000529A2" w:rsidRDefault="000529A2" w:rsidP="005271B4">
            <w:pPr>
              <w:pStyle w:val="NormalWeb"/>
              <w:spacing w:before="75" w:beforeAutospacing="0" w:after="75" w:afterAutospacing="0" w:line="360" w:lineRule="auto"/>
              <w:jc w:val="right"/>
              <w:rPr>
                <w:rFonts w:ascii="Arial" w:hAnsi="Arial" w:cs="Arial"/>
                <w:sz w:val="22"/>
                <w:szCs w:val="22"/>
              </w:rPr>
            </w:pPr>
            <w:r>
              <w:rPr>
                <w:rFonts w:ascii="Arial" w:hAnsi="Arial" w:cs="Arial"/>
                <w:sz w:val="22"/>
                <w:szCs w:val="22"/>
              </w:rPr>
              <w:t>400.000*50% = 200.000</w:t>
            </w:r>
          </w:p>
        </w:tc>
      </w:tr>
      <w:tr w:rsidR="000529A2" w14:paraId="3F76619B" w14:textId="77777777" w:rsidTr="005271B4">
        <w:tc>
          <w:tcPr>
            <w:tcW w:w="4106" w:type="dxa"/>
          </w:tcPr>
          <w:p w14:paraId="449023AE" w14:textId="77777777" w:rsidR="000529A2" w:rsidRDefault="000529A2" w:rsidP="005271B4">
            <w:pPr>
              <w:pStyle w:val="NormalWeb"/>
              <w:spacing w:before="75" w:beforeAutospacing="0" w:after="75" w:afterAutospacing="0" w:line="360" w:lineRule="auto"/>
              <w:rPr>
                <w:rFonts w:ascii="Arial" w:hAnsi="Arial" w:cs="Arial"/>
                <w:sz w:val="22"/>
                <w:szCs w:val="22"/>
              </w:rPr>
            </w:pPr>
            <w:r>
              <w:rPr>
                <w:rFonts w:ascii="Arial" w:hAnsi="Arial" w:cs="Arial"/>
                <w:sz w:val="22"/>
                <w:szCs w:val="22"/>
              </w:rPr>
              <w:t>Countermeasure Setup Cost</w:t>
            </w:r>
          </w:p>
        </w:tc>
        <w:tc>
          <w:tcPr>
            <w:tcW w:w="1675" w:type="dxa"/>
          </w:tcPr>
          <w:p w14:paraId="68B5AD90" w14:textId="77777777" w:rsidR="000529A2" w:rsidRDefault="000529A2" w:rsidP="005271B4">
            <w:pPr>
              <w:pStyle w:val="NormalWeb"/>
              <w:spacing w:before="75" w:beforeAutospacing="0" w:after="75" w:afterAutospacing="0" w:line="360" w:lineRule="auto"/>
              <w:jc w:val="right"/>
              <w:rPr>
                <w:rFonts w:ascii="Arial" w:hAnsi="Arial" w:cs="Arial"/>
                <w:sz w:val="22"/>
                <w:szCs w:val="22"/>
              </w:rPr>
            </w:pPr>
            <w:r>
              <w:rPr>
                <w:rFonts w:ascii="Arial" w:hAnsi="Arial" w:cs="Arial"/>
                <w:sz w:val="22"/>
                <w:szCs w:val="22"/>
              </w:rPr>
              <w:t>N/A</w:t>
            </w:r>
          </w:p>
        </w:tc>
        <w:tc>
          <w:tcPr>
            <w:tcW w:w="2119" w:type="dxa"/>
          </w:tcPr>
          <w:p w14:paraId="1CD067F9" w14:textId="77777777" w:rsidR="000529A2" w:rsidRDefault="000529A2" w:rsidP="005271B4">
            <w:pPr>
              <w:pStyle w:val="NormalWeb"/>
              <w:spacing w:before="75" w:beforeAutospacing="0" w:after="75" w:afterAutospacing="0" w:line="360" w:lineRule="auto"/>
              <w:jc w:val="right"/>
              <w:rPr>
                <w:rFonts w:ascii="Arial" w:hAnsi="Arial" w:cs="Arial"/>
                <w:sz w:val="22"/>
                <w:szCs w:val="22"/>
              </w:rPr>
            </w:pPr>
            <w:r>
              <w:rPr>
                <w:rFonts w:ascii="Arial" w:hAnsi="Arial" w:cs="Arial"/>
                <w:sz w:val="22"/>
                <w:szCs w:val="22"/>
              </w:rPr>
              <w:t>N/A</w:t>
            </w:r>
          </w:p>
        </w:tc>
        <w:tc>
          <w:tcPr>
            <w:tcW w:w="2126" w:type="dxa"/>
          </w:tcPr>
          <w:p w14:paraId="02317C33" w14:textId="77777777" w:rsidR="000529A2" w:rsidRDefault="000529A2" w:rsidP="005271B4">
            <w:pPr>
              <w:pStyle w:val="NormalWeb"/>
              <w:spacing w:before="75" w:beforeAutospacing="0" w:after="75" w:afterAutospacing="0" w:line="360" w:lineRule="auto"/>
              <w:jc w:val="right"/>
              <w:rPr>
                <w:rFonts w:ascii="Arial" w:hAnsi="Arial" w:cs="Arial"/>
                <w:sz w:val="22"/>
                <w:szCs w:val="22"/>
              </w:rPr>
            </w:pPr>
            <w:r>
              <w:rPr>
                <w:rFonts w:ascii="Arial" w:hAnsi="Arial" w:cs="Arial"/>
                <w:sz w:val="22"/>
                <w:szCs w:val="22"/>
              </w:rPr>
              <w:t>100.000</w:t>
            </w:r>
          </w:p>
        </w:tc>
      </w:tr>
      <w:tr w:rsidR="000529A2" w14:paraId="30D1172D" w14:textId="77777777" w:rsidTr="005271B4">
        <w:tc>
          <w:tcPr>
            <w:tcW w:w="4106" w:type="dxa"/>
          </w:tcPr>
          <w:p w14:paraId="3B8B502D" w14:textId="77777777" w:rsidR="000529A2" w:rsidRDefault="000529A2" w:rsidP="005271B4">
            <w:pPr>
              <w:pStyle w:val="NormalWeb"/>
              <w:spacing w:before="75" w:beforeAutospacing="0" w:after="75" w:afterAutospacing="0" w:line="360" w:lineRule="auto"/>
              <w:rPr>
                <w:rFonts w:ascii="Arial" w:hAnsi="Arial" w:cs="Arial"/>
                <w:sz w:val="22"/>
                <w:szCs w:val="22"/>
              </w:rPr>
            </w:pPr>
            <w:r>
              <w:rPr>
                <w:rFonts w:ascii="Arial" w:hAnsi="Arial" w:cs="Arial"/>
                <w:sz w:val="22"/>
                <w:szCs w:val="22"/>
              </w:rPr>
              <w:t>Annualized Countermeasure Cost</w:t>
            </w:r>
          </w:p>
        </w:tc>
        <w:tc>
          <w:tcPr>
            <w:tcW w:w="1675" w:type="dxa"/>
          </w:tcPr>
          <w:p w14:paraId="6A8FA929" w14:textId="77777777" w:rsidR="000529A2" w:rsidRDefault="000529A2" w:rsidP="005271B4">
            <w:pPr>
              <w:pStyle w:val="NormalWeb"/>
              <w:spacing w:before="75" w:beforeAutospacing="0" w:after="75" w:afterAutospacing="0" w:line="360" w:lineRule="auto"/>
              <w:jc w:val="right"/>
              <w:rPr>
                <w:rFonts w:ascii="Arial" w:hAnsi="Arial" w:cs="Arial"/>
                <w:sz w:val="22"/>
                <w:szCs w:val="22"/>
              </w:rPr>
            </w:pPr>
            <w:r>
              <w:rPr>
                <w:rFonts w:ascii="Arial" w:hAnsi="Arial" w:cs="Arial"/>
                <w:sz w:val="22"/>
                <w:szCs w:val="22"/>
              </w:rPr>
              <w:t>N/A</w:t>
            </w:r>
          </w:p>
        </w:tc>
        <w:tc>
          <w:tcPr>
            <w:tcW w:w="2119" w:type="dxa"/>
          </w:tcPr>
          <w:p w14:paraId="2459696E" w14:textId="77777777" w:rsidR="000529A2" w:rsidRDefault="000529A2" w:rsidP="005271B4">
            <w:pPr>
              <w:pStyle w:val="NormalWeb"/>
              <w:spacing w:before="75" w:beforeAutospacing="0" w:after="75" w:afterAutospacing="0" w:line="360" w:lineRule="auto"/>
              <w:jc w:val="right"/>
              <w:rPr>
                <w:rFonts w:ascii="Arial" w:hAnsi="Arial" w:cs="Arial"/>
                <w:sz w:val="22"/>
                <w:szCs w:val="22"/>
              </w:rPr>
            </w:pPr>
            <w:r>
              <w:rPr>
                <w:rFonts w:ascii="Arial" w:hAnsi="Arial" w:cs="Arial"/>
                <w:sz w:val="22"/>
                <w:szCs w:val="22"/>
              </w:rPr>
              <w:t>20.000</w:t>
            </w:r>
          </w:p>
        </w:tc>
        <w:tc>
          <w:tcPr>
            <w:tcW w:w="2126" w:type="dxa"/>
          </w:tcPr>
          <w:p w14:paraId="152E6B25" w14:textId="77777777" w:rsidR="000529A2" w:rsidRDefault="000529A2" w:rsidP="005271B4">
            <w:pPr>
              <w:pStyle w:val="NormalWeb"/>
              <w:spacing w:before="75" w:beforeAutospacing="0" w:after="75" w:afterAutospacing="0" w:line="360" w:lineRule="auto"/>
              <w:jc w:val="right"/>
              <w:rPr>
                <w:rFonts w:ascii="Arial" w:hAnsi="Arial" w:cs="Arial"/>
                <w:sz w:val="22"/>
                <w:szCs w:val="22"/>
              </w:rPr>
            </w:pPr>
            <w:r>
              <w:rPr>
                <w:rFonts w:ascii="Arial" w:hAnsi="Arial" w:cs="Arial"/>
                <w:sz w:val="22"/>
                <w:szCs w:val="22"/>
              </w:rPr>
              <w:t>10.000</w:t>
            </w:r>
          </w:p>
        </w:tc>
      </w:tr>
      <w:tr w:rsidR="000529A2" w14:paraId="2DB3B5FC" w14:textId="77777777" w:rsidTr="005271B4">
        <w:tc>
          <w:tcPr>
            <w:tcW w:w="4106" w:type="dxa"/>
          </w:tcPr>
          <w:p w14:paraId="6072DDAE" w14:textId="77777777" w:rsidR="000529A2" w:rsidRDefault="000529A2" w:rsidP="005271B4">
            <w:pPr>
              <w:pStyle w:val="NormalWeb"/>
              <w:spacing w:before="75" w:beforeAutospacing="0" w:after="75" w:afterAutospacing="0" w:line="360" w:lineRule="auto"/>
              <w:rPr>
                <w:rFonts w:ascii="Arial" w:hAnsi="Arial" w:cs="Arial"/>
                <w:sz w:val="22"/>
                <w:szCs w:val="22"/>
              </w:rPr>
            </w:pPr>
            <w:r>
              <w:rPr>
                <w:rFonts w:ascii="Arial" w:hAnsi="Arial" w:cs="Arial"/>
                <w:sz w:val="22"/>
                <w:szCs w:val="22"/>
              </w:rPr>
              <w:t>Annualized Net countermeasure value</w:t>
            </w:r>
          </w:p>
        </w:tc>
        <w:tc>
          <w:tcPr>
            <w:tcW w:w="1675" w:type="dxa"/>
          </w:tcPr>
          <w:p w14:paraId="31AF4F3A" w14:textId="77777777" w:rsidR="000529A2" w:rsidRDefault="000529A2" w:rsidP="005271B4">
            <w:pPr>
              <w:pStyle w:val="NormalWeb"/>
              <w:spacing w:before="75" w:beforeAutospacing="0" w:after="75" w:afterAutospacing="0" w:line="360" w:lineRule="auto"/>
              <w:jc w:val="right"/>
              <w:rPr>
                <w:rFonts w:ascii="Arial" w:hAnsi="Arial" w:cs="Arial"/>
                <w:sz w:val="22"/>
                <w:szCs w:val="22"/>
              </w:rPr>
            </w:pPr>
            <w:r>
              <w:rPr>
                <w:rFonts w:ascii="Arial" w:hAnsi="Arial" w:cs="Arial"/>
                <w:sz w:val="22"/>
                <w:szCs w:val="22"/>
              </w:rPr>
              <w:t>N/A</w:t>
            </w:r>
          </w:p>
        </w:tc>
        <w:tc>
          <w:tcPr>
            <w:tcW w:w="2119" w:type="dxa"/>
          </w:tcPr>
          <w:p w14:paraId="2D7F36F1" w14:textId="528152AC" w:rsidR="000529A2" w:rsidRDefault="000529A2" w:rsidP="005271B4">
            <w:pPr>
              <w:pStyle w:val="NormalWeb"/>
              <w:spacing w:before="75" w:beforeAutospacing="0" w:after="75" w:afterAutospacing="0" w:line="360" w:lineRule="auto"/>
              <w:jc w:val="right"/>
              <w:rPr>
                <w:rFonts w:ascii="Arial" w:hAnsi="Arial" w:cs="Arial"/>
                <w:sz w:val="22"/>
                <w:szCs w:val="22"/>
              </w:rPr>
            </w:pPr>
            <w:r>
              <w:rPr>
                <w:rFonts w:ascii="Arial" w:hAnsi="Arial" w:cs="Arial"/>
                <w:sz w:val="22"/>
                <w:szCs w:val="22"/>
              </w:rPr>
              <w:t>100.000</w:t>
            </w:r>
          </w:p>
        </w:tc>
        <w:tc>
          <w:tcPr>
            <w:tcW w:w="2126" w:type="dxa"/>
          </w:tcPr>
          <w:p w14:paraId="046B9159" w14:textId="30F7F5AF" w:rsidR="000529A2" w:rsidRDefault="000529A2" w:rsidP="005271B4">
            <w:pPr>
              <w:pStyle w:val="NormalWeb"/>
              <w:spacing w:before="75" w:beforeAutospacing="0" w:after="75" w:afterAutospacing="0" w:line="360" w:lineRule="auto"/>
              <w:jc w:val="right"/>
              <w:rPr>
                <w:rFonts w:ascii="Arial" w:hAnsi="Arial" w:cs="Arial"/>
                <w:sz w:val="22"/>
                <w:szCs w:val="22"/>
              </w:rPr>
            </w:pPr>
            <w:r>
              <w:rPr>
                <w:rFonts w:ascii="Arial" w:hAnsi="Arial" w:cs="Arial"/>
                <w:sz w:val="22"/>
                <w:szCs w:val="22"/>
              </w:rPr>
              <w:t>90.000</w:t>
            </w:r>
          </w:p>
        </w:tc>
      </w:tr>
    </w:tbl>
    <w:p w14:paraId="12113A2D" w14:textId="39F17E81" w:rsidR="000529A2" w:rsidRDefault="000529A2" w:rsidP="000529A2">
      <w:pPr>
        <w:pStyle w:val="NormalWeb"/>
        <w:spacing w:before="75" w:beforeAutospacing="0" w:after="75" w:afterAutospacing="0" w:line="360" w:lineRule="auto"/>
        <w:rPr>
          <w:rFonts w:ascii="Arial" w:hAnsi="Arial" w:cs="Arial"/>
          <w:sz w:val="22"/>
          <w:szCs w:val="22"/>
        </w:rPr>
      </w:pPr>
    </w:p>
    <w:p w14:paraId="008EF083" w14:textId="5A1AA72B" w:rsidR="000529A2" w:rsidRDefault="000529A2" w:rsidP="000529A2">
      <w:pPr>
        <w:pStyle w:val="NormalWeb"/>
        <w:spacing w:before="75" w:beforeAutospacing="0" w:after="75" w:afterAutospacing="0" w:line="360" w:lineRule="auto"/>
        <w:rPr>
          <w:rFonts w:ascii="Arial" w:hAnsi="Arial" w:cs="Arial"/>
          <w:sz w:val="22"/>
          <w:szCs w:val="22"/>
        </w:rPr>
      </w:pPr>
      <w:r>
        <w:rPr>
          <w:rFonts w:ascii="Arial" w:hAnsi="Arial" w:cs="Arial"/>
          <w:sz w:val="22"/>
          <w:szCs w:val="22"/>
        </w:rPr>
        <w:t>2 year</w:t>
      </w:r>
    </w:p>
    <w:tbl>
      <w:tblPr>
        <w:tblStyle w:val="TableGrid"/>
        <w:tblW w:w="10026" w:type="dxa"/>
        <w:tblLook w:val="04A0" w:firstRow="1" w:lastRow="0" w:firstColumn="1" w:lastColumn="0" w:noHBand="0" w:noVBand="1"/>
      </w:tblPr>
      <w:tblGrid>
        <w:gridCol w:w="4106"/>
        <w:gridCol w:w="1675"/>
        <w:gridCol w:w="2119"/>
        <w:gridCol w:w="2126"/>
      </w:tblGrid>
      <w:tr w:rsidR="000529A2" w14:paraId="5A4956AB" w14:textId="77777777" w:rsidTr="005271B4">
        <w:tc>
          <w:tcPr>
            <w:tcW w:w="4106" w:type="dxa"/>
          </w:tcPr>
          <w:p w14:paraId="6259564B" w14:textId="77777777" w:rsidR="000529A2" w:rsidRDefault="000529A2" w:rsidP="005271B4">
            <w:pPr>
              <w:pStyle w:val="NormalWeb"/>
              <w:spacing w:before="75" w:beforeAutospacing="0" w:after="75" w:afterAutospacing="0" w:line="360" w:lineRule="auto"/>
              <w:rPr>
                <w:rFonts w:ascii="Arial" w:hAnsi="Arial" w:cs="Arial"/>
                <w:sz w:val="22"/>
                <w:szCs w:val="22"/>
              </w:rPr>
            </w:pPr>
            <w:r>
              <w:rPr>
                <w:rFonts w:ascii="Arial" w:hAnsi="Arial" w:cs="Arial"/>
                <w:sz w:val="22"/>
                <w:szCs w:val="22"/>
              </w:rPr>
              <w:t>ALE Reduction for Countermeasure</w:t>
            </w:r>
          </w:p>
        </w:tc>
        <w:tc>
          <w:tcPr>
            <w:tcW w:w="1675" w:type="dxa"/>
          </w:tcPr>
          <w:p w14:paraId="18505B9B" w14:textId="77777777" w:rsidR="000529A2" w:rsidRDefault="000529A2" w:rsidP="005271B4">
            <w:pPr>
              <w:pStyle w:val="NormalWeb"/>
              <w:spacing w:before="75" w:beforeAutospacing="0" w:after="75" w:afterAutospacing="0" w:line="360" w:lineRule="auto"/>
              <w:jc w:val="right"/>
              <w:rPr>
                <w:rFonts w:ascii="Arial" w:hAnsi="Arial" w:cs="Arial"/>
                <w:sz w:val="22"/>
                <w:szCs w:val="22"/>
              </w:rPr>
            </w:pPr>
            <w:r>
              <w:rPr>
                <w:rFonts w:ascii="Arial" w:hAnsi="Arial" w:cs="Arial"/>
                <w:sz w:val="22"/>
                <w:szCs w:val="22"/>
              </w:rPr>
              <w:t>N/A</w:t>
            </w:r>
          </w:p>
        </w:tc>
        <w:tc>
          <w:tcPr>
            <w:tcW w:w="2119" w:type="dxa"/>
          </w:tcPr>
          <w:p w14:paraId="5DD71369" w14:textId="77777777" w:rsidR="000529A2" w:rsidRDefault="000529A2" w:rsidP="005271B4">
            <w:pPr>
              <w:pStyle w:val="NormalWeb"/>
              <w:spacing w:before="75" w:beforeAutospacing="0" w:after="75" w:afterAutospacing="0" w:line="360" w:lineRule="auto"/>
              <w:jc w:val="right"/>
              <w:rPr>
                <w:rFonts w:ascii="Arial" w:hAnsi="Arial" w:cs="Arial"/>
                <w:sz w:val="22"/>
                <w:szCs w:val="22"/>
              </w:rPr>
            </w:pPr>
            <w:r>
              <w:rPr>
                <w:rFonts w:ascii="Arial" w:hAnsi="Arial" w:cs="Arial"/>
                <w:sz w:val="22"/>
                <w:szCs w:val="22"/>
              </w:rPr>
              <w:t>800.000*15% = 120.000</w:t>
            </w:r>
          </w:p>
        </w:tc>
        <w:tc>
          <w:tcPr>
            <w:tcW w:w="2126" w:type="dxa"/>
          </w:tcPr>
          <w:p w14:paraId="1F1095A3" w14:textId="77777777" w:rsidR="000529A2" w:rsidRDefault="000529A2" w:rsidP="005271B4">
            <w:pPr>
              <w:pStyle w:val="NormalWeb"/>
              <w:spacing w:before="75" w:beforeAutospacing="0" w:after="75" w:afterAutospacing="0" w:line="360" w:lineRule="auto"/>
              <w:jc w:val="right"/>
              <w:rPr>
                <w:rFonts w:ascii="Arial" w:hAnsi="Arial" w:cs="Arial"/>
                <w:sz w:val="22"/>
                <w:szCs w:val="22"/>
              </w:rPr>
            </w:pPr>
            <w:r>
              <w:rPr>
                <w:rFonts w:ascii="Arial" w:hAnsi="Arial" w:cs="Arial"/>
                <w:sz w:val="22"/>
                <w:szCs w:val="22"/>
              </w:rPr>
              <w:t>400.000*50% = 200.000</w:t>
            </w:r>
          </w:p>
        </w:tc>
      </w:tr>
      <w:tr w:rsidR="000529A2" w14:paraId="0692EFAD" w14:textId="77777777" w:rsidTr="005271B4">
        <w:tc>
          <w:tcPr>
            <w:tcW w:w="4106" w:type="dxa"/>
          </w:tcPr>
          <w:p w14:paraId="4A8ED0C3" w14:textId="77777777" w:rsidR="000529A2" w:rsidRDefault="000529A2" w:rsidP="005271B4">
            <w:pPr>
              <w:pStyle w:val="NormalWeb"/>
              <w:spacing w:before="75" w:beforeAutospacing="0" w:after="75" w:afterAutospacing="0" w:line="360" w:lineRule="auto"/>
              <w:rPr>
                <w:rFonts w:ascii="Arial" w:hAnsi="Arial" w:cs="Arial"/>
                <w:sz w:val="22"/>
                <w:szCs w:val="22"/>
              </w:rPr>
            </w:pPr>
            <w:r>
              <w:rPr>
                <w:rFonts w:ascii="Arial" w:hAnsi="Arial" w:cs="Arial"/>
                <w:sz w:val="22"/>
                <w:szCs w:val="22"/>
              </w:rPr>
              <w:t>Countermeasure Setup Cost</w:t>
            </w:r>
          </w:p>
        </w:tc>
        <w:tc>
          <w:tcPr>
            <w:tcW w:w="1675" w:type="dxa"/>
          </w:tcPr>
          <w:p w14:paraId="63EB9F3B" w14:textId="77777777" w:rsidR="000529A2" w:rsidRDefault="000529A2" w:rsidP="005271B4">
            <w:pPr>
              <w:pStyle w:val="NormalWeb"/>
              <w:spacing w:before="75" w:beforeAutospacing="0" w:after="75" w:afterAutospacing="0" w:line="360" w:lineRule="auto"/>
              <w:jc w:val="right"/>
              <w:rPr>
                <w:rFonts w:ascii="Arial" w:hAnsi="Arial" w:cs="Arial"/>
                <w:sz w:val="22"/>
                <w:szCs w:val="22"/>
              </w:rPr>
            </w:pPr>
            <w:r>
              <w:rPr>
                <w:rFonts w:ascii="Arial" w:hAnsi="Arial" w:cs="Arial"/>
                <w:sz w:val="22"/>
                <w:szCs w:val="22"/>
              </w:rPr>
              <w:t>N/A</w:t>
            </w:r>
          </w:p>
        </w:tc>
        <w:tc>
          <w:tcPr>
            <w:tcW w:w="2119" w:type="dxa"/>
          </w:tcPr>
          <w:p w14:paraId="614884D4" w14:textId="77777777" w:rsidR="000529A2" w:rsidRDefault="000529A2" w:rsidP="005271B4">
            <w:pPr>
              <w:pStyle w:val="NormalWeb"/>
              <w:spacing w:before="75" w:beforeAutospacing="0" w:after="75" w:afterAutospacing="0" w:line="360" w:lineRule="auto"/>
              <w:jc w:val="right"/>
              <w:rPr>
                <w:rFonts w:ascii="Arial" w:hAnsi="Arial" w:cs="Arial"/>
                <w:sz w:val="22"/>
                <w:szCs w:val="22"/>
              </w:rPr>
            </w:pPr>
            <w:r>
              <w:rPr>
                <w:rFonts w:ascii="Arial" w:hAnsi="Arial" w:cs="Arial"/>
                <w:sz w:val="22"/>
                <w:szCs w:val="22"/>
              </w:rPr>
              <w:t>N/A</w:t>
            </w:r>
          </w:p>
        </w:tc>
        <w:tc>
          <w:tcPr>
            <w:tcW w:w="2126" w:type="dxa"/>
          </w:tcPr>
          <w:p w14:paraId="361CB685" w14:textId="77777777" w:rsidR="000529A2" w:rsidRDefault="000529A2" w:rsidP="005271B4">
            <w:pPr>
              <w:pStyle w:val="NormalWeb"/>
              <w:spacing w:before="75" w:beforeAutospacing="0" w:after="75" w:afterAutospacing="0" w:line="360" w:lineRule="auto"/>
              <w:jc w:val="right"/>
              <w:rPr>
                <w:rFonts w:ascii="Arial" w:hAnsi="Arial" w:cs="Arial"/>
                <w:sz w:val="22"/>
                <w:szCs w:val="22"/>
              </w:rPr>
            </w:pPr>
            <w:r>
              <w:rPr>
                <w:rFonts w:ascii="Arial" w:hAnsi="Arial" w:cs="Arial"/>
                <w:sz w:val="22"/>
                <w:szCs w:val="22"/>
              </w:rPr>
              <w:t>100.000</w:t>
            </w:r>
          </w:p>
        </w:tc>
      </w:tr>
      <w:tr w:rsidR="000529A2" w14:paraId="564B994D" w14:textId="77777777" w:rsidTr="005271B4">
        <w:tc>
          <w:tcPr>
            <w:tcW w:w="4106" w:type="dxa"/>
          </w:tcPr>
          <w:p w14:paraId="4E016DC7" w14:textId="77777777" w:rsidR="000529A2" w:rsidRDefault="000529A2" w:rsidP="005271B4">
            <w:pPr>
              <w:pStyle w:val="NormalWeb"/>
              <w:spacing w:before="75" w:beforeAutospacing="0" w:after="75" w:afterAutospacing="0" w:line="360" w:lineRule="auto"/>
              <w:rPr>
                <w:rFonts w:ascii="Arial" w:hAnsi="Arial" w:cs="Arial"/>
                <w:sz w:val="22"/>
                <w:szCs w:val="22"/>
              </w:rPr>
            </w:pPr>
            <w:r>
              <w:rPr>
                <w:rFonts w:ascii="Arial" w:hAnsi="Arial" w:cs="Arial"/>
                <w:sz w:val="22"/>
                <w:szCs w:val="22"/>
              </w:rPr>
              <w:t>Annualized Countermeasure Cost</w:t>
            </w:r>
          </w:p>
        </w:tc>
        <w:tc>
          <w:tcPr>
            <w:tcW w:w="1675" w:type="dxa"/>
          </w:tcPr>
          <w:p w14:paraId="27DD5265" w14:textId="77777777" w:rsidR="000529A2" w:rsidRDefault="000529A2" w:rsidP="005271B4">
            <w:pPr>
              <w:pStyle w:val="NormalWeb"/>
              <w:spacing w:before="75" w:beforeAutospacing="0" w:after="75" w:afterAutospacing="0" w:line="360" w:lineRule="auto"/>
              <w:jc w:val="right"/>
              <w:rPr>
                <w:rFonts w:ascii="Arial" w:hAnsi="Arial" w:cs="Arial"/>
                <w:sz w:val="22"/>
                <w:szCs w:val="22"/>
              </w:rPr>
            </w:pPr>
            <w:r>
              <w:rPr>
                <w:rFonts w:ascii="Arial" w:hAnsi="Arial" w:cs="Arial"/>
                <w:sz w:val="22"/>
                <w:szCs w:val="22"/>
              </w:rPr>
              <w:t>N/A</w:t>
            </w:r>
          </w:p>
        </w:tc>
        <w:tc>
          <w:tcPr>
            <w:tcW w:w="2119" w:type="dxa"/>
          </w:tcPr>
          <w:p w14:paraId="70AEC421" w14:textId="40A3CB1D" w:rsidR="000529A2" w:rsidRDefault="000529A2" w:rsidP="005271B4">
            <w:pPr>
              <w:pStyle w:val="NormalWeb"/>
              <w:spacing w:before="75" w:beforeAutospacing="0" w:after="75" w:afterAutospacing="0" w:line="360" w:lineRule="auto"/>
              <w:jc w:val="right"/>
              <w:rPr>
                <w:rFonts w:ascii="Arial" w:hAnsi="Arial" w:cs="Arial"/>
                <w:sz w:val="22"/>
                <w:szCs w:val="22"/>
              </w:rPr>
            </w:pPr>
            <w:r>
              <w:rPr>
                <w:rFonts w:ascii="Arial" w:hAnsi="Arial" w:cs="Arial"/>
                <w:sz w:val="22"/>
                <w:szCs w:val="22"/>
              </w:rPr>
              <w:t>4</w:t>
            </w:r>
            <w:r>
              <w:rPr>
                <w:rFonts w:ascii="Arial" w:hAnsi="Arial" w:cs="Arial"/>
                <w:sz w:val="22"/>
                <w:szCs w:val="22"/>
              </w:rPr>
              <w:t>0.000</w:t>
            </w:r>
          </w:p>
        </w:tc>
        <w:tc>
          <w:tcPr>
            <w:tcW w:w="2126" w:type="dxa"/>
          </w:tcPr>
          <w:p w14:paraId="7BA72537" w14:textId="447196EA" w:rsidR="000529A2" w:rsidRDefault="000529A2" w:rsidP="005271B4">
            <w:pPr>
              <w:pStyle w:val="NormalWeb"/>
              <w:spacing w:before="75" w:beforeAutospacing="0" w:after="75" w:afterAutospacing="0" w:line="360" w:lineRule="auto"/>
              <w:jc w:val="right"/>
              <w:rPr>
                <w:rFonts w:ascii="Arial" w:hAnsi="Arial" w:cs="Arial"/>
                <w:sz w:val="22"/>
                <w:szCs w:val="22"/>
              </w:rPr>
            </w:pPr>
            <w:r>
              <w:rPr>
                <w:rFonts w:ascii="Arial" w:hAnsi="Arial" w:cs="Arial"/>
                <w:sz w:val="22"/>
                <w:szCs w:val="22"/>
              </w:rPr>
              <w:t>2</w:t>
            </w:r>
            <w:r>
              <w:rPr>
                <w:rFonts w:ascii="Arial" w:hAnsi="Arial" w:cs="Arial"/>
                <w:sz w:val="22"/>
                <w:szCs w:val="22"/>
              </w:rPr>
              <w:t>0.000</w:t>
            </w:r>
          </w:p>
        </w:tc>
      </w:tr>
      <w:tr w:rsidR="000529A2" w14:paraId="49022E34" w14:textId="77777777" w:rsidTr="005271B4">
        <w:tc>
          <w:tcPr>
            <w:tcW w:w="4106" w:type="dxa"/>
          </w:tcPr>
          <w:p w14:paraId="2D451596" w14:textId="77777777" w:rsidR="000529A2" w:rsidRDefault="000529A2" w:rsidP="005271B4">
            <w:pPr>
              <w:pStyle w:val="NormalWeb"/>
              <w:spacing w:before="75" w:beforeAutospacing="0" w:after="75" w:afterAutospacing="0" w:line="360" w:lineRule="auto"/>
              <w:rPr>
                <w:rFonts w:ascii="Arial" w:hAnsi="Arial" w:cs="Arial"/>
                <w:sz w:val="22"/>
                <w:szCs w:val="22"/>
              </w:rPr>
            </w:pPr>
            <w:r>
              <w:rPr>
                <w:rFonts w:ascii="Arial" w:hAnsi="Arial" w:cs="Arial"/>
                <w:sz w:val="22"/>
                <w:szCs w:val="22"/>
              </w:rPr>
              <w:t>Annualized Net countermeasure value</w:t>
            </w:r>
          </w:p>
        </w:tc>
        <w:tc>
          <w:tcPr>
            <w:tcW w:w="1675" w:type="dxa"/>
          </w:tcPr>
          <w:p w14:paraId="4E59E393" w14:textId="77777777" w:rsidR="000529A2" w:rsidRDefault="000529A2" w:rsidP="005271B4">
            <w:pPr>
              <w:pStyle w:val="NormalWeb"/>
              <w:spacing w:before="75" w:beforeAutospacing="0" w:after="75" w:afterAutospacing="0" w:line="360" w:lineRule="auto"/>
              <w:jc w:val="right"/>
              <w:rPr>
                <w:rFonts w:ascii="Arial" w:hAnsi="Arial" w:cs="Arial"/>
                <w:sz w:val="22"/>
                <w:szCs w:val="22"/>
              </w:rPr>
            </w:pPr>
            <w:r>
              <w:rPr>
                <w:rFonts w:ascii="Arial" w:hAnsi="Arial" w:cs="Arial"/>
                <w:sz w:val="22"/>
                <w:szCs w:val="22"/>
              </w:rPr>
              <w:t>N/A</w:t>
            </w:r>
          </w:p>
        </w:tc>
        <w:tc>
          <w:tcPr>
            <w:tcW w:w="2119" w:type="dxa"/>
          </w:tcPr>
          <w:p w14:paraId="697C4E33" w14:textId="7F474B34" w:rsidR="000529A2" w:rsidRDefault="000529A2" w:rsidP="005271B4">
            <w:pPr>
              <w:pStyle w:val="NormalWeb"/>
              <w:spacing w:before="75" w:beforeAutospacing="0" w:after="75" w:afterAutospacing="0" w:line="360" w:lineRule="auto"/>
              <w:jc w:val="right"/>
              <w:rPr>
                <w:rFonts w:ascii="Arial" w:hAnsi="Arial" w:cs="Arial"/>
                <w:sz w:val="22"/>
                <w:szCs w:val="22"/>
              </w:rPr>
            </w:pPr>
            <w:r>
              <w:rPr>
                <w:rFonts w:ascii="Arial" w:hAnsi="Arial" w:cs="Arial"/>
                <w:sz w:val="22"/>
                <w:szCs w:val="22"/>
              </w:rPr>
              <w:t>80.000</w:t>
            </w:r>
          </w:p>
        </w:tc>
        <w:tc>
          <w:tcPr>
            <w:tcW w:w="2126" w:type="dxa"/>
          </w:tcPr>
          <w:p w14:paraId="60D0E586" w14:textId="63D2E123" w:rsidR="000529A2" w:rsidRDefault="000529A2" w:rsidP="005271B4">
            <w:pPr>
              <w:pStyle w:val="NormalWeb"/>
              <w:spacing w:before="75" w:beforeAutospacing="0" w:after="75" w:afterAutospacing="0" w:line="360" w:lineRule="auto"/>
              <w:jc w:val="right"/>
              <w:rPr>
                <w:rFonts w:ascii="Arial" w:hAnsi="Arial" w:cs="Arial"/>
                <w:sz w:val="22"/>
                <w:szCs w:val="22"/>
              </w:rPr>
            </w:pPr>
            <w:r>
              <w:rPr>
                <w:rFonts w:ascii="Arial" w:hAnsi="Arial" w:cs="Arial"/>
                <w:sz w:val="22"/>
                <w:szCs w:val="22"/>
              </w:rPr>
              <w:t>80.000</w:t>
            </w:r>
          </w:p>
        </w:tc>
      </w:tr>
    </w:tbl>
    <w:p w14:paraId="4B8C01B3" w14:textId="552A0B24" w:rsidR="000529A2" w:rsidRDefault="000529A2" w:rsidP="000529A2">
      <w:pPr>
        <w:pStyle w:val="NormalWeb"/>
        <w:spacing w:before="75" w:beforeAutospacing="0" w:after="75" w:afterAutospacing="0" w:line="360" w:lineRule="auto"/>
        <w:rPr>
          <w:rFonts w:ascii="Arial" w:hAnsi="Arial" w:cs="Arial"/>
          <w:sz w:val="22"/>
          <w:szCs w:val="22"/>
        </w:rPr>
      </w:pPr>
    </w:p>
    <w:p w14:paraId="48FA391F" w14:textId="73B369A3" w:rsidR="000529A2" w:rsidRDefault="000529A2" w:rsidP="000529A2">
      <w:pPr>
        <w:pStyle w:val="NormalWeb"/>
        <w:spacing w:before="75" w:beforeAutospacing="0" w:after="75" w:afterAutospacing="0" w:line="360" w:lineRule="auto"/>
        <w:rPr>
          <w:rFonts w:ascii="Arial" w:hAnsi="Arial" w:cs="Arial"/>
          <w:sz w:val="22"/>
          <w:szCs w:val="22"/>
        </w:rPr>
      </w:pPr>
      <w:r>
        <w:rPr>
          <w:rFonts w:ascii="Arial" w:hAnsi="Arial" w:cs="Arial"/>
          <w:sz w:val="22"/>
          <w:szCs w:val="22"/>
        </w:rPr>
        <w:t>5 year</w:t>
      </w:r>
    </w:p>
    <w:tbl>
      <w:tblPr>
        <w:tblStyle w:val="TableGrid"/>
        <w:tblW w:w="10026" w:type="dxa"/>
        <w:tblLook w:val="04A0" w:firstRow="1" w:lastRow="0" w:firstColumn="1" w:lastColumn="0" w:noHBand="0" w:noVBand="1"/>
      </w:tblPr>
      <w:tblGrid>
        <w:gridCol w:w="4106"/>
        <w:gridCol w:w="1675"/>
        <w:gridCol w:w="2119"/>
        <w:gridCol w:w="2126"/>
      </w:tblGrid>
      <w:tr w:rsidR="000529A2" w14:paraId="0CF80A9E" w14:textId="77777777" w:rsidTr="005271B4">
        <w:tc>
          <w:tcPr>
            <w:tcW w:w="4106" w:type="dxa"/>
          </w:tcPr>
          <w:p w14:paraId="28E42904" w14:textId="77777777" w:rsidR="000529A2" w:rsidRDefault="000529A2" w:rsidP="005271B4">
            <w:pPr>
              <w:pStyle w:val="NormalWeb"/>
              <w:spacing w:before="75" w:beforeAutospacing="0" w:after="75" w:afterAutospacing="0" w:line="360" w:lineRule="auto"/>
              <w:rPr>
                <w:rFonts w:ascii="Arial" w:hAnsi="Arial" w:cs="Arial"/>
                <w:sz w:val="22"/>
                <w:szCs w:val="22"/>
              </w:rPr>
            </w:pPr>
            <w:r>
              <w:rPr>
                <w:rFonts w:ascii="Arial" w:hAnsi="Arial" w:cs="Arial"/>
                <w:sz w:val="22"/>
                <w:szCs w:val="22"/>
              </w:rPr>
              <w:t>ALE Reduction for Countermeasure</w:t>
            </w:r>
          </w:p>
        </w:tc>
        <w:tc>
          <w:tcPr>
            <w:tcW w:w="1675" w:type="dxa"/>
          </w:tcPr>
          <w:p w14:paraId="54065179" w14:textId="77777777" w:rsidR="000529A2" w:rsidRDefault="000529A2" w:rsidP="005271B4">
            <w:pPr>
              <w:pStyle w:val="NormalWeb"/>
              <w:spacing w:before="75" w:beforeAutospacing="0" w:after="75" w:afterAutospacing="0" w:line="360" w:lineRule="auto"/>
              <w:jc w:val="right"/>
              <w:rPr>
                <w:rFonts w:ascii="Arial" w:hAnsi="Arial" w:cs="Arial"/>
                <w:sz w:val="22"/>
                <w:szCs w:val="22"/>
              </w:rPr>
            </w:pPr>
            <w:r>
              <w:rPr>
                <w:rFonts w:ascii="Arial" w:hAnsi="Arial" w:cs="Arial"/>
                <w:sz w:val="22"/>
                <w:szCs w:val="22"/>
              </w:rPr>
              <w:t>N/A</w:t>
            </w:r>
          </w:p>
        </w:tc>
        <w:tc>
          <w:tcPr>
            <w:tcW w:w="2119" w:type="dxa"/>
          </w:tcPr>
          <w:p w14:paraId="117072B1" w14:textId="77777777" w:rsidR="000529A2" w:rsidRDefault="000529A2" w:rsidP="005271B4">
            <w:pPr>
              <w:pStyle w:val="NormalWeb"/>
              <w:spacing w:before="75" w:beforeAutospacing="0" w:after="75" w:afterAutospacing="0" w:line="360" w:lineRule="auto"/>
              <w:jc w:val="right"/>
              <w:rPr>
                <w:rFonts w:ascii="Arial" w:hAnsi="Arial" w:cs="Arial"/>
                <w:sz w:val="22"/>
                <w:szCs w:val="22"/>
              </w:rPr>
            </w:pPr>
            <w:r>
              <w:rPr>
                <w:rFonts w:ascii="Arial" w:hAnsi="Arial" w:cs="Arial"/>
                <w:sz w:val="22"/>
                <w:szCs w:val="22"/>
              </w:rPr>
              <w:t>800.000*15% = 120.000</w:t>
            </w:r>
          </w:p>
        </w:tc>
        <w:tc>
          <w:tcPr>
            <w:tcW w:w="2126" w:type="dxa"/>
          </w:tcPr>
          <w:p w14:paraId="21EC9AB6" w14:textId="77777777" w:rsidR="000529A2" w:rsidRDefault="000529A2" w:rsidP="005271B4">
            <w:pPr>
              <w:pStyle w:val="NormalWeb"/>
              <w:spacing w:before="75" w:beforeAutospacing="0" w:after="75" w:afterAutospacing="0" w:line="360" w:lineRule="auto"/>
              <w:jc w:val="right"/>
              <w:rPr>
                <w:rFonts w:ascii="Arial" w:hAnsi="Arial" w:cs="Arial"/>
                <w:sz w:val="22"/>
                <w:szCs w:val="22"/>
              </w:rPr>
            </w:pPr>
            <w:r>
              <w:rPr>
                <w:rFonts w:ascii="Arial" w:hAnsi="Arial" w:cs="Arial"/>
                <w:sz w:val="22"/>
                <w:szCs w:val="22"/>
              </w:rPr>
              <w:t>400.000*50% = 200.000</w:t>
            </w:r>
          </w:p>
        </w:tc>
      </w:tr>
      <w:tr w:rsidR="000529A2" w14:paraId="3E94E411" w14:textId="77777777" w:rsidTr="005271B4">
        <w:tc>
          <w:tcPr>
            <w:tcW w:w="4106" w:type="dxa"/>
          </w:tcPr>
          <w:p w14:paraId="22BC025A" w14:textId="77777777" w:rsidR="000529A2" w:rsidRDefault="000529A2" w:rsidP="005271B4">
            <w:pPr>
              <w:pStyle w:val="NormalWeb"/>
              <w:spacing w:before="75" w:beforeAutospacing="0" w:after="75" w:afterAutospacing="0" w:line="360" w:lineRule="auto"/>
              <w:rPr>
                <w:rFonts w:ascii="Arial" w:hAnsi="Arial" w:cs="Arial"/>
                <w:sz w:val="22"/>
                <w:szCs w:val="22"/>
              </w:rPr>
            </w:pPr>
            <w:r>
              <w:rPr>
                <w:rFonts w:ascii="Arial" w:hAnsi="Arial" w:cs="Arial"/>
                <w:sz w:val="22"/>
                <w:szCs w:val="22"/>
              </w:rPr>
              <w:t>Countermeasure Setup Cost</w:t>
            </w:r>
          </w:p>
        </w:tc>
        <w:tc>
          <w:tcPr>
            <w:tcW w:w="1675" w:type="dxa"/>
          </w:tcPr>
          <w:p w14:paraId="21B2FDF4" w14:textId="77777777" w:rsidR="000529A2" w:rsidRDefault="000529A2" w:rsidP="005271B4">
            <w:pPr>
              <w:pStyle w:val="NormalWeb"/>
              <w:spacing w:before="75" w:beforeAutospacing="0" w:after="75" w:afterAutospacing="0" w:line="360" w:lineRule="auto"/>
              <w:jc w:val="right"/>
              <w:rPr>
                <w:rFonts w:ascii="Arial" w:hAnsi="Arial" w:cs="Arial"/>
                <w:sz w:val="22"/>
                <w:szCs w:val="22"/>
              </w:rPr>
            </w:pPr>
            <w:r>
              <w:rPr>
                <w:rFonts w:ascii="Arial" w:hAnsi="Arial" w:cs="Arial"/>
                <w:sz w:val="22"/>
                <w:szCs w:val="22"/>
              </w:rPr>
              <w:t>N/A</w:t>
            </w:r>
          </w:p>
        </w:tc>
        <w:tc>
          <w:tcPr>
            <w:tcW w:w="2119" w:type="dxa"/>
          </w:tcPr>
          <w:p w14:paraId="6AC54983" w14:textId="77777777" w:rsidR="000529A2" w:rsidRDefault="000529A2" w:rsidP="005271B4">
            <w:pPr>
              <w:pStyle w:val="NormalWeb"/>
              <w:spacing w:before="75" w:beforeAutospacing="0" w:after="75" w:afterAutospacing="0" w:line="360" w:lineRule="auto"/>
              <w:jc w:val="right"/>
              <w:rPr>
                <w:rFonts w:ascii="Arial" w:hAnsi="Arial" w:cs="Arial"/>
                <w:sz w:val="22"/>
                <w:szCs w:val="22"/>
              </w:rPr>
            </w:pPr>
            <w:r>
              <w:rPr>
                <w:rFonts w:ascii="Arial" w:hAnsi="Arial" w:cs="Arial"/>
                <w:sz w:val="22"/>
                <w:szCs w:val="22"/>
              </w:rPr>
              <w:t>N/A</w:t>
            </w:r>
          </w:p>
        </w:tc>
        <w:tc>
          <w:tcPr>
            <w:tcW w:w="2126" w:type="dxa"/>
          </w:tcPr>
          <w:p w14:paraId="2DA2188F" w14:textId="77777777" w:rsidR="000529A2" w:rsidRDefault="000529A2" w:rsidP="005271B4">
            <w:pPr>
              <w:pStyle w:val="NormalWeb"/>
              <w:spacing w:before="75" w:beforeAutospacing="0" w:after="75" w:afterAutospacing="0" w:line="360" w:lineRule="auto"/>
              <w:jc w:val="right"/>
              <w:rPr>
                <w:rFonts w:ascii="Arial" w:hAnsi="Arial" w:cs="Arial"/>
                <w:sz w:val="22"/>
                <w:szCs w:val="22"/>
              </w:rPr>
            </w:pPr>
            <w:r>
              <w:rPr>
                <w:rFonts w:ascii="Arial" w:hAnsi="Arial" w:cs="Arial"/>
                <w:sz w:val="22"/>
                <w:szCs w:val="22"/>
              </w:rPr>
              <w:t>100.000</w:t>
            </w:r>
          </w:p>
        </w:tc>
      </w:tr>
      <w:tr w:rsidR="000529A2" w14:paraId="28EAD1AC" w14:textId="77777777" w:rsidTr="005271B4">
        <w:tc>
          <w:tcPr>
            <w:tcW w:w="4106" w:type="dxa"/>
          </w:tcPr>
          <w:p w14:paraId="70FE29E7" w14:textId="77777777" w:rsidR="000529A2" w:rsidRDefault="000529A2" w:rsidP="005271B4">
            <w:pPr>
              <w:pStyle w:val="NormalWeb"/>
              <w:spacing w:before="75" w:beforeAutospacing="0" w:after="75" w:afterAutospacing="0" w:line="360" w:lineRule="auto"/>
              <w:rPr>
                <w:rFonts w:ascii="Arial" w:hAnsi="Arial" w:cs="Arial"/>
                <w:sz w:val="22"/>
                <w:szCs w:val="22"/>
              </w:rPr>
            </w:pPr>
            <w:r>
              <w:rPr>
                <w:rFonts w:ascii="Arial" w:hAnsi="Arial" w:cs="Arial"/>
                <w:sz w:val="22"/>
                <w:szCs w:val="22"/>
              </w:rPr>
              <w:t>Annualized Countermeasure Cost</w:t>
            </w:r>
          </w:p>
        </w:tc>
        <w:tc>
          <w:tcPr>
            <w:tcW w:w="1675" w:type="dxa"/>
          </w:tcPr>
          <w:p w14:paraId="619A78EE" w14:textId="77777777" w:rsidR="000529A2" w:rsidRDefault="000529A2" w:rsidP="005271B4">
            <w:pPr>
              <w:pStyle w:val="NormalWeb"/>
              <w:spacing w:before="75" w:beforeAutospacing="0" w:after="75" w:afterAutospacing="0" w:line="360" w:lineRule="auto"/>
              <w:jc w:val="right"/>
              <w:rPr>
                <w:rFonts w:ascii="Arial" w:hAnsi="Arial" w:cs="Arial"/>
                <w:sz w:val="22"/>
                <w:szCs w:val="22"/>
              </w:rPr>
            </w:pPr>
            <w:r>
              <w:rPr>
                <w:rFonts w:ascii="Arial" w:hAnsi="Arial" w:cs="Arial"/>
                <w:sz w:val="22"/>
                <w:szCs w:val="22"/>
              </w:rPr>
              <w:t>N/A</w:t>
            </w:r>
          </w:p>
        </w:tc>
        <w:tc>
          <w:tcPr>
            <w:tcW w:w="2119" w:type="dxa"/>
          </w:tcPr>
          <w:p w14:paraId="7E1E1F98" w14:textId="1C45CD38" w:rsidR="000529A2" w:rsidRDefault="000529A2" w:rsidP="005271B4">
            <w:pPr>
              <w:pStyle w:val="NormalWeb"/>
              <w:spacing w:before="75" w:beforeAutospacing="0" w:after="75" w:afterAutospacing="0" w:line="360" w:lineRule="auto"/>
              <w:jc w:val="right"/>
              <w:rPr>
                <w:rFonts w:ascii="Arial" w:hAnsi="Arial" w:cs="Arial"/>
                <w:sz w:val="22"/>
                <w:szCs w:val="22"/>
              </w:rPr>
            </w:pPr>
            <w:r>
              <w:rPr>
                <w:rFonts w:ascii="Arial" w:hAnsi="Arial" w:cs="Arial"/>
                <w:sz w:val="22"/>
                <w:szCs w:val="22"/>
              </w:rPr>
              <w:t>10</w:t>
            </w:r>
            <w:r>
              <w:rPr>
                <w:rFonts w:ascii="Arial" w:hAnsi="Arial" w:cs="Arial"/>
                <w:sz w:val="22"/>
                <w:szCs w:val="22"/>
              </w:rPr>
              <w:t>0.000</w:t>
            </w:r>
          </w:p>
        </w:tc>
        <w:tc>
          <w:tcPr>
            <w:tcW w:w="2126" w:type="dxa"/>
          </w:tcPr>
          <w:p w14:paraId="64AF01F4" w14:textId="1A8906A7" w:rsidR="000529A2" w:rsidRDefault="000529A2" w:rsidP="005271B4">
            <w:pPr>
              <w:pStyle w:val="NormalWeb"/>
              <w:spacing w:before="75" w:beforeAutospacing="0" w:after="75" w:afterAutospacing="0" w:line="360" w:lineRule="auto"/>
              <w:jc w:val="right"/>
              <w:rPr>
                <w:rFonts w:ascii="Arial" w:hAnsi="Arial" w:cs="Arial"/>
                <w:sz w:val="22"/>
                <w:szCs w:val="22"/>
              </w:rPr>
            </w:pPr>
            <w:r>
              <w:rPr>
                <w:rFonts w:ascii="Arial" w:hAnsi="Arial" w:cs="Arial"/>
                <w:sz w:val="22"/>
                <w:szCs w:val="22"/>
              </w:rPr>
              <w:t>5</w:t>
            </w:r>
            <w:r>
              <w:rPr>
                <w:rFonts w:ascii="Arial" w:hAnsi="Arial" w:cs="Arial"/>
                <w:sz w:val="22"/>
                <w:szCs w:val="22"/>
              </w:rPr>
              <w:t>0.000</w:t>
            </w:r>
          </w:p>
        </w:tc>
      </w:tr>
      <w:tr w:rsidR="000529A2" w14:paraId="70228139" w14:textId="77777777" w:rsidTr="005271B4">
        <w:tc>
          <w:tcPr>
            <w:tcW w:w="4106" w:type="dxa"/>
          </w:tcPr>
          <w:p w14:paraId="537A79C4" w14:textId="77777777" w:rsidR="000529A2" w:rsidRDefault="000529A2" w:rsidP="005271B4">
            <w:pPr>
              <w:pStyle w:val="NormalWeb"/>
              <w:spacing w:before="75" w:beforeAutospacing="0" w:after="75" w:afterAutospacing="0" w:line="360" w:lineRule="auto"/>
              <w:rPr>
                <w:rFonts w:ascii="Arial" w:hAnsi="Arial" w:cs="Arial"/>
                <w:sz w:val="22"/>
                <w:szCs w:val="22"/>
              </w:rPr>
            </w:pPr>
            <w:r>
              <w:rPr>
                <w:rFonts w:ascii="Arial" w:hAnsi="Arial" w:cs="Arial"/>
                <w:sz w:val="22"/>
                <w:szCs w:val="22"/>
              </w:rPr>
              <w:t>Annualized Net countermeasure value</w:t>
            </w:r>
          </w:p>
        </w:tc>
        <w:tc>
          <w:tcPr>
            <w:tcW w:w="1675" w:type="dxa"/>
          </w:tcPr>
          <w:p w14:paraId="1C9E3C95" w14:textId="77777777" w:rsidR="000529A2" w:rsidRDefault="000529A2" w:rsidP="005271B4">
            <w:pPr>
              <w:pStyle w:val="NormalWeb"/>
              <w:spacing w:before="75" w:beforeAutospacing="0" w:after="75" w:afterAutospacing="0" w:line="360" w:lineRule="auto"/>
              <w:jc w:val="right"/>
              <w:rPr>
                <w:rFonts w:ascii="Arial" w:hAnsi="Arial" w:cs="Arial"/>
                <w:sz w:val="22"/>
                <w:szCs w:val="22"/>
              </w:rPr>
            </w:pPr>
            <w:r>
              <w:rPr>
                <w:rFonts w:ascii="Arial" w:hAnsi="Arial" w:cs="Arial"/>
                <w:sz w:val="22"/>
                <w:szCs w:val="22"/>
              </w:rPr>
              <w:t>N/A</w:t>
            </w:r>
          </w:p>
        </w:tc>
        <w:tc>
          <w:tcPr>
            <w:tcW w:w="2119" w:type="dxa"/>
          </w:tcPr>
          <w:p w14:paraId="7D86D493" w14:textId="20A25CF3" w:rsidR="000529A2" w:rsidRDefault="000529A2" w:rsidP="005271B4">
            <w:pPr>
              <w:pStyle w:val="NormalWeb"/>
              <w:spacing w:before="75" w:beforeAutospacing="0" w:after="75" w:afterAutospacing="0" w:line="360" w:lineRule="auto"/>
              <w:jc w:val="right"/>
              <w:rPr>
                <w:rFonts w:ascii="Arial" w:hAnsi="Arial" w:cs="Arial"/>
                <w:sz w:val="22"/>
                <w:szCs w:val="22"/>
              </w:rPr>
            </w:pPr>
            <w:r>
              <w:rPr>
                <w:rFonts w:ascii="Arial" w:hAnsi="Arial" w:cs="Arial"/>
                <w:sz w:val="22"/>
                <w:szCs w:val="22"/>
              </w:rPr>
              <w:t>20.000</w:t>
            </w:r>
          </w:p>
        </w:tc>
        <w:tc>
          <w:tcPr>
            <w:tcW w:w="2126" w:type="dxa"/>
          </w:tcPr>
          <w:p w14:paraId="3896114D" w14:textId="11A8B877" w:rsidR="000529A2" w:rsidRDefault="000529A2" w:rsidP="005271B4">
            <w:pPr>
              <w:pStyle w:val="NormalWeb"/>
              <w:spacing w:before="75" w:beforeAutospacing="0" w:after="75" w:afterAutospacing="0" w:line="360" w:lineRule="auto"/>
              <w:jc w:val="right"/>
              <w:rPr>
                <w:rFonts w:ascii="Arial" w:hAnsi="Arial" w:cs="Arial"/>
                <w:sz w:val="22"/>
                <w:szCs w:val="22"/>
              </w:rPr>
            </w:pPr>
            <w:r>
              <w:rPr>
                <w:rFonts w:ascii="Arial" w:hAnsi="Arial" w:cs="Arial"/>
                <w:sz w:val="22"/>
                <w:szCs w:val="22"/>
              </w:rPr>
              <w:t>50.000</w:t>
            </w:r>
          </w:p>
        </w:tc>
      </w:tr>
    </w:tbl>
    <w:p w14:paraId="36B3A3E7" w14:textId="55333AF4" w:rsidR="000529A2" w:rsidRPr="00E40255" w:rsidRDefault="000529A2" w:rsidP="000529A2">
      <w:pPr>
        <w:pStyle w:val="NormalWeb"/>
        <w:numPr>
          <w:ilvl w:val="0"/>
          <w:numId w:val="2"/>
        </w:numPr>
        <w:spacing w:before="75" w:beforeAutospacing="0" w:after="75" w:afterAutospacing="0" w:line="360" w:lineRule="auto"/>
        <w:rPr>
          <w:rFonts w:ascii="Arial" w:hAnsi="Arial" w:cs="Arial"/>
          <w:sz w:val="22"/>
          <w:szCs w:val="22"/>
        </w:rPr>
      </w:pPr>
      <w:r>
        <w:rPr>
          <w:rFonts w:ascii="Arial" w:hAnsi="Arial" w:cs="Arial"/>
          <w:sz w:val="22"/>
          <w:szCs w:val="22"/>
        </w:rPr>
        <w:t xml:space="preserve">In the first year, countermeasure A would have better net countermeasure value than </w:t>
      </w:r>
      <w:r>
        <w:rPr>
          <w:rFonts w:ascii="Arial" w:hAnsi="Arial" w:cs="Arial"/>
          <w:sz w:val="22"/>
          <w:szCs w:val="22"/>
        </w:rPr>
        <w:t>countermeasure</w:t>
      </w:r>
      <w:r>
        <w:rPr>
          <w:rFonts w:ascii="Arial" w:hAnsi="Arial" w:cs="Arial"/>
          <w:sz w:val="22"/>
          <w:szCs w:val="22"/>
        </w:rPr>
        <w:t xml:space="preserve"> B. However, the later on (many years later), it seems that </w:t>
      </w:r>
      <w:r>
        <w:rPr>
          <w:rFonts w:ascii="Arial" w:hAnsi="Arial" w:cs="Arial"/>
          <w:sz w:val="22"/>
          <w:szCs w:val="22"/>
        </w:rPr>
        <w:t>countermeasure</w:t>
      </w:r>
      <w:r>
        <w:rPr>
          <w:rFonts w:ascii="Arial" w:hAnsi="Arial" w:cs="Arial"/>
          <w:sz w:val="22"/>
          <w:szCs w:val="22"/>
        </w:rPr>
        <w:t xml:space="preserve"> B has better value due to it low annualized cost (only expensive for its setup cost), therefore, A is better in the short-term but B is better in the long-term.</w:t>
      </w:r>
    </w:p>
    <w:sectPr w:rsidR="000529A2" w:rsidRPr="00E402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4264A2"/>
    <w:multiLevelType w:val="hybridMultilevel"/>
    <w:tmpl w:val="37C25A4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4E261F"/>
    <w:multiLevelType w:val="hybridMultilevel"/>
    <w:tmpl w:val="ED209FCC"/>
    <w:lvl w:ilvl="0" w:tplc="775464C2">
      <w:start w:val="1"/>
      <w:numFmt w:val="decimal"/>
      <w:lvlText w:val="%1."/>
      <w:lvlJc w:val="left"/>
      <w:pPr>
        <w:ind w:left="720" w:hanging="360"/>
      </w:pPr>
      <w:rPr>
        <w:rFonts w:ascii="Calibri" w:hAnsi="Calibri" w:cs="Calibr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254121"/>
    <w:multiLevelType w:val="hybridMultilevel"/>
    <w:tmpl w:val="35D0CC5E"/>
    <w:lvl w:ilvl="0" w:tplc="478412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6BB60FD"/>
    <w:multiLevelType w:val="hybridMultilevel"/>
    <w:tmpl w:val="B70E4DC4"/>
    <w:lvl w:ilvl="0" w:tplc="F13AEC16">
      <w:start w:val="1"/>
      <w:numFmt w:val="lowerLetter"/>
      <w:lvlText w:val="%1)"/>
      <w:lvlJc w:val="left"/>
      <w:pPr>
        <w:ind w:left="720" w:hanging="360"/>
      </w:pPr>
      <w:rPr>
        <w:rFonts w:ascii="inherit" w:hAnsi="inherit" w:hint="default"/>
        <w:b/>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27230F"/>
    <w:multiLevelType w:val="hybridMultilevel"/>
    <w:tmpl w:val="54221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6E4233"/>
    <w:multiLevelType w:val="hybridMultilevel"/>
    <w:tmpl w:val="624EA336"/>
    <w:lvl w:ilvl="0" w:tplc="7B3C309E">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B4697B"/>
    <w:multiLevelType w:val="hybridMultilevel"/>
    <w:tmpl w:val="A7B456A4"/>
    <w:lvl w:ilvl="0" w:tplc="782CBFB2">
      <w:start w:val="1"/>
      <w:numFmt w:val="bullet"/>
      <w:lvlText w:val="-"/>
      <w:lvlJc w:val="left"/>
      <w:pPr>
        <w:ind w:left="1080" w:hanging="360"/>
      </w:pPr>
      <w:rPr>
        <w:rFonts w:ascii="Arial" w:eastAsiaTheme="minorEastAsia" w:hAnsi="Arial" w:cs="Arial" w:hint="default"/>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6"/>
  </w:num>
  <w:num w:numId="3">
    <w:abstractNumId w:val="5"/>
  </w:num>
  <w:num w:numId="4">
    <w:abstractNumId w:val="4"/>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ztzQyNrO0sDAyMjVS0lEKTi0uzszPAykwqwUAVr/yeiwAAAA="/>
  </w:docVars>
  <w:rsids>
    <w:rsidRoot w:val="006D7135"/>
    <w:rsid w:val="00026859"/>
    <w:rsid w:val="00035FC6"/>
    <w:rsid w:val="000529A2"/>
    <w:rsid w:val="001612C2"/>
    <w:rsid w:val="00251EEA"/>
    <w:rsid w:val="003037A8"/>
    <w:rsid w:val="00315E22"/>
    <w:rsid w:val="00344FA9"/>
    <w:rsid w:val="00401095"/>
    <w:rsid w:val="00446ADB"/>
    <w:rsid w:val="00487B0E"/>
    <w:rsid w:val="004C6E93"/>
    <w:rsid w:val="005A5469"/>
    <w:rsid w:val="006C6D94"/>
    <w:rsid w:val="006D2AD0"/>
    <w:rsid w:val="006D3485"/>
    <w:rsid w:val="006D7135"/>
    <w:rsid w:val="00794111"/>
    <w:rsid w:val="007B757D"/>
    <w:rsid w:val="007F63D7"/>
    <w:rsid w:val="008747E5"/>
    <w:rsid w:val="00967C66"/>
    <w:rsid w:val="009B2CC8"/>
    <w:rsid w:val="009D353E"/>
    <w:rsid w:val="00A8611B"/>
    <w:rsid w:val="00AA230B"/>
    <w:rsid w:val="00AC4E32"/>
    <w:rsid w:val="00B20C92"/>
    <w:rsid w:val="00B567BC"/>
    <w:rsid w:val="00BB6266"/>
    <w:rsid w:val="00C95246"/>
    <w:rsid w:val="00CB4C03"/>
    <w:rsid w:val="00CF0778"/>
    <w:rsid w:val="00D756C4"/>
    <w:rsid w:val="00DA7585"/>
    <w:rsid w:val="00DE7044"/>
    <w:rsid w:val="00E40255"/>
    <w:rsid w:val="00F8030B"/>
    <w:rsid w:val="00F90065"/>
    <w:rsid w:val="00FB6010"/>
    <w:rsid w:val="00FC7C4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4BAA6"/>
  <w15:chartTrackingRefBased/>
  <w15:docId w15:val="{A0EB81E1-1DCB-4D1C-A56B-FDD0097AB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7135"/>
    <w:pPr>
      <w:ind w:left="720"/>
      <w:contextualSpacing/>
    </w:pPr>
  </w:style>
  <w:style w:type="paragraph" w:styleId="NormalWeb">
    <w:name w:val="Normal (Web)"/>
    <w:basedOn w:val="Normal"/>
    <w:uiPriority w:val="99"/>
    <w:unhideWhenUsed/>
    <w:rsid w:val="006D713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E7044"/>
    <w:rPr>
      <w:b/>
      <w:bCs/>
    </w:rPr>
  </w:style>
  <w:style w:type="table" w:styleId="TableGrid">
    <w:name w:val="Table Grid"/>
    <w:basedOn w:val="TableNormal"/>
    <w:uiPriority w:val="39"/>
    <w:rsid w:val="004C6E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3518775">
      <w:bodyDiv w:val="1"/>
      <w:marLeft w:val="0"/>
      <w:marRight w:val="0"/>
      <w:marTop w:val="0"/>
      <w:marBottom w:val="0"/>
      <w:divBdr>
        <w:top w:val="none" w:sz="0" w:space="0" w:color="auto"/>
        <w:left w:val="none" w:sz="0" w:space="0" w:color="auto"/>
        <w:bottom w:val="none" w:sz="0" w:space="0" w:color="auto"/>
        <w:right w:val="none" w:sz="0" w:space="0" w:color="auto"/>
      </w:divBdr>
    </w:div>
    <w:div w:id="574977586">
      <w:bodyDiv w:val="1"/>
      <w:marLeft w:val="0"/>
      <w:marRight w:val="0"/>
      <w:marTop w:val="0"/>
      <w:marBottom w:val="0"/>
      <w:divBdr>
        <w:top w:val="none" w:sz="0" w:space="0" w:color="auto"/>
        <w:left w:val="none" w:sz="0" w:space="0" w:color="auto"/>
        <w:bottom w:val="none" w:sz="0" w:space="0" w:color="auto"/>
        <w:right w:val="none" w:sz="0" w:space="0" w:color="auto"/>
      </w:divBdr>
    </w:div>
    <w:div w:id="1222063497">
      <w:bodyDiv w:val="1"/>
      <w:marLeft w:val="0"/>
      <w:marRight w:val="0"/>
      <w:marTop w:val="0"/>
      <w:marBottom w:val="0"/>
      <w:divBdr>
        <w:top w:val="none" w:sz="0" w:space="0" w:color="auto"/>
        <w:left w:val="none" w:sz="0" w:space="0" w:color="auto"/>
        <w:bottom w:val="none" w:sz="0" w:space="0" w:color="auto"/>
        <w:right w:val="none" w:sz="0" w:space="0" w:color="auto"/>
      </w:divBdr>
    </w:div>
    <w:div w:id="1513183031">
      <w:bodyDiv w:val="1"/>
      <w:marLeft w:val="0"/>
      <w:marRight w:val="0"/>
      <w:marTop w:val="0"/>
      <w:marBottom w:val="0"/>
      <w:divBdr>
        <w:top w:val="none" w:sz="0" w:space="0" w:color="auto"/>
        <w:left w:val="none" w:sz="0" w:space="0" w:color="auto"/>
        <w:bottom w:val="none" w:sz="0" w:space="0" w:color="auto"/>
        <w:right w:val="none" w:sz="0" w:space="0" w:color="auto"/>
      </w:divBdr>
    </w:div>
    <w:div w:id="1740328275">
      <w:bodyDiv w:val="1"/>
      <w:marLeft w:val="0"/>
      <w:marRight w:val="0"/>
      <w:marTop w:val="0"/>
      <w:marBottom w:val="0"/>
      <w:divBdr>
        <w:top w:val="none" w:sz="0" w:space="0" w:color="auto"/>
        <w:left w:val="none" w:sz="0" w:space="0" w:color="auto"/>
        <w:bottom w:val="none" w:sz="0" w:space="0" w:color="auto"/>
        <w:right w:val="none" w:sz="0" w:space="0" w:color="auto"/>
      </w:divBdr>
    </w:div>
    <w:div w:id="1784154370">
      <w:bodyDiv w:val="1"/>
      <w:marLeft w:val="0"/>
      <w:marRight w:val="0"/>
      <w:marTop w:val="0"/>
      <w:marBottom w:val="0"/>
      <w:divBdr>
        <w:top w:val="none" w:sz="0" w:space="0" w:color="auto"/>
        <w:left w:val="none" w:sz="0" w:space="0" w:color="auto"/>
        <w:bottom w:val="none" w:sz="0" w:space="0" w:color="auto"/>
        <w:right w:val="none" w:sz="0" w:space="0" w:color="auto"/>
      </w:divBdr>
    </w:div>
    <w:div w:id="2052725644">
      <w:bodyDiv w:val="1"/>
      <w:marLeft w:val="0"/>
      <w:marRight w:val="0"/>
      <w:marTop w:val="0"/>
      <w:marBottom w:val="0"/>
      <w:divBdr>
        <w:top w:val="none" w:sz="0" w:space="0" w:color="auto"/>
        <w:left w:val="none" w:sz="0" w:space="0" w:color="auto"/>
        <w:bottom w:val="none" w:sz="0" w:space="0" w:color="auto"/>
        <w:right w:val="none" w:sz="0" w:space="0" w:color="auto"/>
      </w:divBdr>
    </w:div>
    <w:div w:id="2124029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DE9047-4FCD-4969-96D6-BDA3CB6DC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583</TotalTime>
  <Pages>1</Pages>
  <Words>2022</Words>
  <Characters>11531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Khai Phan</dc:creator>
  <cp:keywords/>
  <dc:description/>
  <cp:lastModifiedBy>Thanh Khai Phan</cp:lastModifiedBy>
  <cp:revision>23</cp:revision>
  <dcterms:created xsi:type="dcterms:W3CDTF">2020-06-03T17:33:00Z</dcterms:created>
  <dcterms:modified xsi:type="dcterms:W3CDTF">2020-06-17T01:17:00Z</dcterms:modified>
</cp:coreProperties>
</file>