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break: 退出当前循环体，执行循环体之后的语句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Continue: 推出本次循环，执行本循环体的下一次循环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导入time库/模块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95980"/>
            <wp:effectExtent l="0" t="0" r="3810" b="13970"/>
            <wp:docPr id="1" name="图片 1" descr="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71135" cy="3152775"/>
            <wp:effectExtent l="0" t="0" r="5715" b="9525"/>
            <wp:docPr id="2" name="图片 2" descr="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007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CC2C"/>
    <w:multiLevelType w:val="singleLevel"/>
    <w:tmpl w:val="331ACC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7"/>
    <w:rsid w:val="00362CE6"/>
    <w:rsid w:val="003C17B0"/>
    <w:rsid w:val="00640383"/>
    <w:rsid w:val="00DD3407"/>
    <w:rsid w:val="2C313BC2"/>
    <w:rsid w:val="7D0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5575</Words>
  <Characters>31782</Characters>
  <Lines>264</Lines>
  <Paragraphs>74</Paragraphs>
  <TotalTime>33</TotalTime>
  <ScaleCrop>false</ScaleCrop>
  <LinksUpToDate>false</LinksUpToDate>
  <CharactersWithSpaces>37283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2018-11-09T12:21:00Z</dcterms:created>
  <dc:creator>kafka 卡夫卡.</dc:creator>
  <cp:lastModifiedBy>May</cp:lastModifiedBy>
  <dcterms:modified xsi:type="dcterms:W3CDTF">2020-04-18T08:59:34Z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