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842" w:rsidRPr="000B32A3" w:rsidRDefault="00297842" w:rsidP="000B32A3">
      <w:pPr>
        <w:pStyle w:val="1"/>
        <w:jc w:val="center"/>
        <w:rPr>
          <w:u w:val="single"/>
        </w:rPr>
      </w:pPr>
      <w:r>
        <w:rPr>
          <w:u w:val="single"/>
        </w:rPr>
        <w:t xml:space="preserve">Paper Title: </w:t>
      </w:r>
      <w:bookmarkStart w:id="0" w:name="OLE_LINK1"/>
      <w:bookmarkStart w:id="1" w:name="OLE_LINK2"/>
      <w:r w:rsidRPr="000B32A3">
        <w:rPr>
          <w:u w:val="single"/>
        </w:rPr>
        <w:t>Dynamic Random Testing of Web Services:</w:t>
      </w:r>
      <w:r>
        <w:rPr>
          <w:u w:val="single"/>
        </w:rPr>
        <w:t xml:space="preserve"> </w:t>
      </w:r>
      <w:r w:rsidRPr="000B32A3">
        <w:rPr>
          <w:u w:val="single"/>
        </w:rPr>
        <w:t>A Methodology and Evaluation</w:t>
      </w:r>
      <w:bookmarkEnd w:id="0"/>
      <w:bookmarkEnd w:id="1"/>
    </w:p>
    <w:p w:rsidR="00297842" w:rsidRDefault="00297842" w:rsidP="00BF7D2E">
      <w:pPr>
        <w:pStyle w:val="2"/>
        <w:tabs>
          <w:tab w:val="num" w:pos="0"/>
        </w:tabs>
        <w:spacing w:after="0"/>
        <w:jc w:val="center"/>
      </w:pPr>
      <w:r>
        <w:t xml:space="preserve">Manuscript ID: </w:t>
      </w:r>
      <w:r w:rsidRPr="00182378">
        <w:t>TSC-</w:t>
      </w:r>
      <w:smartTag w:uri="urn:schemas-microsoft-com:office:smarttags" w:element="chsdate">
        <w:smartTagPr>
          <w:attr w:name="Year" w:val="2019"/>
          <w:attr w:name="Month" w:val="1"/>
          <w:attr w:name="Day" w:val="31"/>
          <w:attr w:name="IsLunarDate" w:val="False"/>
          <w:attr w:name="IsROCDate" w:val="False"/>
        </w:smartTagPr>
        <w:r w:rsidRPr="00182378">
          <w:t>2019-01-0031</w:t>
        </w:r>
      </w:smartTag>
    </w:p>
    <w:p w:rsidR="00297842" w:rsidRDefault="00297842" w:rsidP="00BF7D2E"/>
    <w:p w:rsidR="00297842" w:rsidRDefault="00297842" w:rsidP="00BF7D2E">
      <w:r>
        <w:t>Dear Editor-in-Chief,</w:t>
      </w:r>
    </w:p>
    <w:p w:rsidR="00297842" w:rsidRDefault="00297842" w:rsidP="00BF7D2E"/>
    <w:p w:rsidR="00297842" w:rsidRDefault="00297842" w:rsidP="00BF7D2E">
      <w:pPr>
        <w:jc w:val="both"/>
      </w:pPr>
      <w:r>
        <w:t>Thank you for your email on May 8, 2019 regarding our paper titled “</w:t>
      </w:r>
      <w:r w:rsidRPr="0003572E">
        <w:t>Dynamic Random Testing of Web Services: A Methodology and Evaluation</w:t>
      </w:r>
      <w:r>
        <w:t xml:space="preserve">” submitted to IEEE Transactions on </w:t>
      </w:r>
      <w:r w:rsidRPr="0003572E">
        <w:t>Services Computing</w:t>
      </w:r>
      <w:r>
        <w:t xml:space="preserve"> (Manuscript ID:</w:t>
      </w:r>
      <w:r w:rsidRPr="00E11DEA">
        <w:t xml:space="preserve"> T</w:t>
      </w:r>
      <w:r>
        <w:t>S</w:t>
      </w:r>
      <w:r w:rsidRPr="00E11DEA">
        <w:t>C-</w:t>
      </w:r>
      <w:smartTag w:uri="urn:schemas-microsoft-com:office:smarttags" w:element="chsdate">
        <w:smartTagPr>
          <w:attr w:name="Year" w:val="2019"/>
          <w:attr w:name="Month" w:val="1"/>
          <w:attr w:name="Day" w:val="31"/>
          <w:attr w:name="IsLunarDate" w:val="False"/>
          <w:attr w:name="IsROCDate" w:val="False"/>
        </w:smartTagPr>
        <w:r w:rsidRPr="00E11DEA">
          <w:t>201</w:t>
        </w:r>
        <w:r>
          <w:t>9</w:t>
        </w:r>
        <w:r w:rsidRPr="00E11DEA">
          <w:t>-0</w:t>
        </w:r>
        <w:r>
          <w:t>1</w:t>
        </w:r>
        <w:r w:rsidRPr="00E11DEA">
          <w:t>-00</w:t>
        </w:r>
        <w:r>
          <w:t>31</w:t>
        </w:r>
      </w:smartTag>
      <w:r>
        <w:t>).</w:t>
      </w:r>
    </w:p>
    <w:p w:rsidR="00297842" w:rsidRDefault="00297842" w:rsidP="00BF7D2E">
      <w:pPr>
        <w:jc w:val="both"/>
      </w:pPr>
    </w:p>
    <w:p w:rsidR="00297842" w:rsidRDefault="00297842" w:rsidP="00BF7D2E">
      <w:pPr>
        <w:spacing w:after="120"/>
        <w:jc w:val="both"/>
      </w:pPr>
      <w:r>
        <w:t>We are submitting a new version of the paper, in which we have made revisions to address and respond to each comment from the reviewers. Below are the detailed responses to the comments.</w:t>
      </w:r>
    </w:p>
    <w:p w:rsidR="00297842" w:rsidRDefault="00297842" w:rsidP="00BF7D2E">
      <w:pPr>
        <w:jc w:val="both"/>
      </w:pPr>
    </w:p>
    <w:p w:rsidR="00297842" w:rsidRDefault="00297842" w:rsidP="00BF7D2E">
      <w:pPr>
        <w:jc w:val="both"/>
      </w:pPr>
      <w:r>
        <w:t>We look forward to hearing from you.</w:t>
      </w:r>
    </w:p>
    <w:p w:rsidR="00297842" w:rsidRDefault="00297842" w:rsidP="00BF7D2E">
      <w:pPr>
        <w:jc w:val="both"/>
      </w:pPr>
    </w:p>
    <w:p w:rsidR="00297842" w:rsidRDefault="00297842" w:rsidP="00BF7D2E">
      <w:pPr>
        <w:jc w:val="both"/>
      </w:pPr>
      <w:r>
        <w:t>Yours sincerely,</w:t>
      </w:r>
    </w:p>
    <w:p w:rsidR="00297842" w:rsidRDefault="00297842" w:rsidP="00BF7D2E">
      <w:pPr>
        <w:jc w:val="both"/>
      </w:pPr>
      <w:r>
        <w:t xml:space="preserve">Chang-ai Sun, </w:t>
      </w:r>
      <w:proofErr w:type="spellStart"/>
      <w:r>
        <w:t>Hepeng</w:t>
      </w:r>
      <w:proofErr w:type="spellEnd"/>
      <w:r>
        <w:t xml:space="preserve"> Dai, Guan Wang, Dave </w:t>
      </w:r>
      <w:proofErr w:type="spellStart"/>
      <w:r>
        <w:t>Towey</w:t>
      </w:r>
      <w:proofErr w:type="spellEnd"/>
      <w:r>
        <w:t xml:space="preserve">, Kai-Yuan Cai, and </w:t>
      </w:r>
      <w:proofErr w:type="spellStart"/>
      <w:r>
        <w:t>Tsong</w:t>
      </w:r>
      <w:proofErr w:type="spellEnd"/>
      <w:r>
        <w:t xml:space="preserve"> Yueh Chen</w:t>
      </w:r>
    </w:p>
    <w:p w:rsidR="00297842" w:rsidRDefault="00297842" w:rsidP="00BF7D2E">
      <w:pPr>
        <w:pStyle w:val="1"/>
        <w:spacing w:after="240"/>
        <w:rPr>
          <w:u w:val="single"/>
        </w:rPr>
      </w:pPr>
    </w:p>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Default="00297842" w:rsidP="00BF7D2E"/>
    <w:p w:rsidR="00297842" w:rsidRPr="007F5358" w:rsidRDefault="00297842" w:rsidP="00BF7D2E"/>
    <w:p w:rsidR="00297842" w:rsidRDefault="00297842" w:rsidP="00BF7D2E">
      <w:pPr>
        <w:pStyle w:val="1"/>
        <w:spacing w:after="240"/>
        <w:rPr>
          <w:u w:val="single"/>
        </w:rPr>
      </w:pPr>
      <w:r>
        <w:rPr>
          <w:u w:val="single"/>
        </w:rPr>
        <w:lastRenderedPageBreak/>
        <w:t>Response to comments of associate editor and reviewers</w:t>
      </w:r>
    </w:p>
    <w:p w:rsidR="00297842" w:rsidRDefault="00297842" w:rsidP="00BF7D2E">
      <w:pPr>
        <w:jc w:val="both"/>
      </w:pPr>
      <w:r>
        <w:t>In the following, unless otherwise specified, all comments refer to the revised version of the paper.</w:t>
      </w:r>
    </w:p>
    <w:p w:rsidR="00297842" w:rsidRDefault="00297842" w:rsidP="00BF7D2E">
      <w:pPr>
        <w:jc w:val="both"/>
      </w:pPr>
    </w:p>
    <w:p w:rsidR="00297842" w:rsidRDefault="00297842" w:rsidP="004D23C5">
      <w:pPr>
        <w:pStyle w:val="3"/>
      </w:pPr>
      <w:r>
        <w:t>Associate editor’s comments</w:t>
      </w:r>
    </w:p>
    <w:p w:rsidR="00297842" w:rsidRPr="004D23C5" w:rsidRDefault="00297842" w:rsidP="00E45167">
      <w:pPr>
        <w:spacing w:beforeLines="100" w:before="312"/>
        <w:jc w:val="both"/>
        <w:rPr>
          <w:b/>
          <w:i/>
        </w:rPr>
      </w:pPr>
      <w:bookmarkStart w:id="2" w:name="OLE_LINK12"/>
      <w:r w:rsidRPr="004D23C5">
        <w:rPr>
          <w:b/>
          <w:i/>
        </w:rPr>
        <w:t>E</w:t>
      </w:r>
      <w:smartTag w:uri="urn:schemas-microsoft-com:office:smarttags" w:element="chmetcnv">
        <w:smartTagPr>
          <w:attr w:name="UnitName" w:val="C"/>
          <w:attr w:name="SourceValue" w:val="1"/>
          <w:attr w:name="HasSpace" w:val="False"/>
          <w:attr w:name="Negative" w:val="False"/>
          <w:attr w:name="NumberType" w:val="1"/>
          <w:attr w:name="TCSC" w:val="0"/>
        </w:smartTagPr>
        <w:r w:rsidRPr="004D23C5">
          <w:rPr>
            <w:b/>
            <w:i/>
          </w:rPr>
          <w:t>1C</w:t>
        </w:r>
      </w:smartTag>
      <w:r w:rsidRPr="004D23C5">
        <w:rPr>
          <w:b/>
          <w:i/>
        </w:rPr>
        <w:t xml:space="preserve">1: Having </w:t>
      </w:r>
      <w:proofErr w:type="spellStart"/>
      <w:r w:rsidRPr="004D23C5">
        <w:rPr>
          <w:b/>
          <w:i/>
        </w:rPr>
        <w:t>analyzed</w:t>
      </w:r>
      <w:proofErr w:type="spellEnd"/>
      <w:r w:rsidRPr="004D23C5">
        <w:rPr>
          <w:b/>
          <w:i/>
        </w:rPr>
        <w:t xml:space="preserve"> in detail the reviews and the manuscript, I have matured my </w:t>
      </w:r>
      <w:bookmarkStart w:id="3" w:name="OLE_LINK16"/>
      <w:r w:rsidRPr="004D23C5">
        <w:rPr>
          <w:b/>
          <w:i/>
        </w:rPr>
        <w:t>recommendation to the EIC</w:t>
      </w:r>
      <w:bookmarkEnd w:id="3"/>
      <w:r w:rsidRPr="004D23C5">
        <w:rPr>
          <w:b/>
          <w:i/>
        </w:rPr>
        <w:t>, which is that it undergoes a major revision.</w:t>
      </w:r>
    </w:p>
    <w:p w:rsidR="00297842" w:rsidRDefault="00297842" w:rsidP="00E45167">
      <w:pPr>
        <w:spacing w:beforeLines="100" w:before="312"/>
        <w:jc w:val="both"/>
        <w:rPr>
          <w:u w:val="single"/>
        </w:rPr>
      </w:pPr>
      <w:bookmarkStart w:id="4" w:name="OLE_LINK13"/>
      <w:bookmarkEnd w:id="2"/>
      <w:r w:rsidRPr="004D23C5">
        <w:rPr>
          <w:u w:val="single"/>
        </w:rPr>
        <w:t>Response:</w:t>
      </w:r>
      <w:r w:rsidRPr="00173FCB">
        <w:t xml:space="preserve"> </w:t>
      </w:r>
      <w:r w:rsidRPr="007D5C35">
        <w:rPr>
          <w:color w:val="0000FF"/>
        </w:rPr>
        <w:t>Thank you for your recommendation.</w:t>
      </w:r>
    </w:p>
    <w:p w:rsidR="00297842" w:rsidRDefault="00297842" w:rsidP="00E45167">
      <w:pPr>
        <w:spacing w:beforeLines="50" w:before="156"/>
        <w:jc w:val="both"/>
        <w:rPr>
          <w:u w:val="single"/>
        </w:rPr>
      </w:pPr>
      <w:r>
        <w:rPr>
          <w:u w:val="single"/>
        </w:rPr>
        <w:t>Action:</w:t>
      </w:r>
      <w:r w:rsidRPr="00782554">
        <w:t xml:space="preserve"> </w:t>
      </w:r>
      <w:r w:rsidRPr="007D5C35">
        <w:rPr>
          <w:color w:val="0000FF"/>
        </w:rPr>
        <w:t>None.</w:t>
      </w:r>
    </w:p>
    <w:bookmarkEnd w:id="4"/>
    <w:p w:rsidR="00297842" w:rsidRPr="004D23C5" w:rsidRDefault="00297842" w:rsidP="00E45167">
      <w:pPr>
        <w:spacing w:beforeLines="100" w:before="312"/>
        <w:jc w:val="both"/>
        <w:rPr>
          <w:b/>
          <w:i/>
        </w:rPr>
      </w:pPr>
      <w:r w:rsidRPr="004D23C5">
        <w:rPr>
          <w:b/>
          <w:i/>
        </w:rPr>
        <w:t>E</w:t>
      </w:r>
      <w:smartTag w:uri="urn:schemas-microsoft-com:office:smarttags" w:element="chmetcnv">
        <w:smartTagPr>
          <w:attr w:name="UnitName" w:val="C"/>
          <w:attr w:name="SourceValue" w:val="1"/>
          <w:attr w:name="HasSpace" w:val="False"/>
          <w:attr w:name="Negative" w:val="False"/>
          <w:attr w:name="NumberType" w:val="1"/>
          <w:attr w:name="TCSC" w:val="0"/>
        </w:smartTagPr>
        <w:r w:rsidRPr="004D23C5">
          <w:rPr>
            <w:b/>
            <w:i/>
          </w:rPr>
          <w:t>1C</w:t>
        </w:r>
      </w:smartTag>
      <w:r>
        <w:rPr>
          <w:b/>
          <w:i/>
        </w:rPr>
        <w:t>2</w:t>
      </w:r>
      <w:r w:rsidRPr="004D23C5">
        <w:rPr>
          <w:b/>
          <w:i/>
        </w:rPr>
        <w:t xml:space="preserve">: </w:t>
      </w:r>
      <w:r w:rsidRPr="001151C4">
        <w:rPr>
          <w:b/>
          <w:i/>
        </w:rPr>
        <w:t xml:space="preserve">I believe the reviewers provided useful comments for you to improve the manuscript. Should you choose to revise your manuscript, pay attention to address all reviewers' concerns, especially those on: </w:t>
      </w:r>
      <w:r w:rsidR="009E7BFA">
        <w:rPr>
          <w:b/>
          <w:i/>
        </w:rPr>
        <w:t>(1)</w:t>
      </w:r>
      <w:r w:rsidR="009E7BFA" w:rsidRPr="00707C17">
        <w:rPr>
          <w:b/>
          <w:i/>
          <w:color w:val="000000"/>
        </w:rPr>
        <w:t xml:space="preserve"> </w:t>
      </w:r>
      <w:r w:rsidRPr="00707C17">
        <w:rPr>
          <w:b/>
          <w:i/>
          <w:color w:val="000000"/>
        </w:rPr>
        <w:t xml:space="preserve">the novelty of this paper with respect to own previous publication; </w:t>
      </w:r>
      <w:r w:rsidR="009E7BFA" w:rsidRPr="00707C17">
        <w:rPr>
          <w:b/>
          <w:i/>
          <w:color w:val="000000"/>
        </w:rPr>
        <w:t xml:space="preserve">(2) </w:t>
      </w:r>
      <w:r w:rsidRPr="00707C17">
        <w:rPr>
          <w:b/>
          <w:i/>
          <w:color w:val="000000"/>
        </w:rPr>
        <w:t xml:space="preserve">the improvements to the writing of various Sections; </w:t>
      </w:r>
      <w:r w:rsidR="009E7BFA" w:rsidRPr="00707C17">
        <w:rPr>
          <w:b/>
          <w:i/>
          <w:color w:val="000000"/>
        </w:rPr>
        <w:t xml:space="preserve">(3) </w:t>
      </w:r>
      <w:r w:rsidRPr="00707C17">
        <w:rPr>
          <w:b/>
          <w:i/>
          <w:color w:val="000000"/>
        </w:rPr>
        <w:t xml:space="preserve">the repeatability of experiments; </w:t>
      </w:r>
      <w:r w:rsidR="009E7BFA" w:rsidRPr="00707C17">
        <w:rPr>
          <w:b/>
          <w:i/>
          <w:color w:val="000000"/>
        </w:rPr>
        <w:t xml:space="preserve">(4) </w:t>
      </w:r>
      <w:r w:rsidRPr="00707C17">
        <w:rPr>
          <w:b/>
          <w:i/>
          <w:color w:val="000000"/>
        </w:rPr>
        <w:t xml:space="preserve">the definition of failure rate in the 2nd research question and the revision of the answer to the 3rd research question; </w:t>
      </w:r>
      <w:r w:rsidR="009E7BFA" w:rsidRPr="00707C17">
        <w:rPr>
          <w:b/>
          <w:i/>
          <w:color w:val="000000"/>
        </w:rPr>
        <w:t xml:space="preserve">(5) </w:t>
      </w:r>
      <w:r w:rsidRPr="00707C17">
        <w:rPr>
          <w:b/>
          <w:i/>
          <w:color w:val="000000"/>
        </w:rPr>
        <w:t>more details about the mutants generated;</w:t>
      </w:r>
      <w:r w:rsidRPr="001151C4">
        <w:rPr>
          <w:b/>
          <w:i/>
        </w:rPr>
        <w:t xml:space="preserve"> </w:t>
      </w:r>
      <w:r w:rsidR="009E7BFA">
        <w:rPr>
          <w:b/>
          <w:i/>
        </w:rPr>
        <w:t xml:space="preserve">(6) </w:t>
      </w:r>
      <w:r w:rsidRPr="001151C4">
        <w:rPr>
          <w:b/>
          <w:i/>
        </w:rPr>
        <w:t xml:space="preserve">insight as to why CP testing was able to uncover faults; </w:t>
      </w:r>
      <w:r w:rsidR="009E7BFA">
        <w:rPr>
          <w:b/>
          <w:i/>
        </w:rPr>
        <w:t xml:space="preserve">(7) </w:t>
      </w:r>
      <w:r w:rsidRPr="001151C4">
        <w:rPr>
          <w:b/>
          <w:i/>
        </w:rPr>
        <w:t>the quality of the reported graphics.</w:t>
      </w:r>
    </w:p>
    <w:p w:rsidR="00297842" w:rsidRPr="007D5C35" w:rsidRDefault="00297842" w:rsidP="00E45167">
      <w:pPr>
        <w:spacing w:beforeLines="100" w:before="312"/>
        <w:jc w:val="both"/>
        <w:rPr>
          <w:color w:val="0000FF"/>
          <w:u w:val="single"/>
        </w:rPr>
      </w:pPr>
      <w:r w:rsidRPr="004D23C5">
        <w:rPr>
          <w:u w:val="single"/>
        </w:rPr>
        <w:t>Response:</w:t>
      </w:r>
      <w:r w:rsidRPr="00560921">
        <w:t xml:space="preserve"> </w:t>
      </w:r>
      <w:r w:rsidRPr="007D5C35">
        <w:rPr>
          <w:color w:val="0000FF"/>
        </w:rPr>
        <w:t>Thank you for summarizing the comments from all the reviewers. All these comments have been responded. Please refer to our response to R</w:t>
      </w:r>
      <w:r w:rsidR="009E7BFA">
        <w:rPr>
          <w:color w:val="0000FF"/>
        </w:rPr>
        <w:t>3</w:t>
      </w:r>
      <w:r w:rsidRPr="007D5C35">
        <w:rPr>
          <w:color w:val="0000FF"/>
        </w:rPr>
        <w:t>C</w:t>
      </w:r>
      <w:r w:rsidR="009E7BFA">
        <w:rPr>
          <w:color w:val="0000FF"/>
        </w:rPr>
        <w:t>2</w:t>
      </w:r>
      <w:r w:rsidR="005A4CDF">
        <w:rPr>
          <w:color w:val="0000FF"/>
        </w:rPr>
        <w:t xml:space="preserve"> for the first concern</w:t>
      </w:r>
      <w:r w:rsidRPr="007D5C35">
        <w:rPr>
          <w:color w:val="0000FF"/>
        </w:rPr>
        <w:t>,</w:t>
      </w:r>
      <w:r w:rsidR="005A4CDF">
        <w:rPr>
          <w:color w:val="0000FF"/>
        </w:rPr>
        <w:t xml:space="preserve"> responses to R1C2, R2C2, R2C3,</w:t>
      </w:r>
      <w:r w:rsidR="00A6444E">
        <w:rPr>
          <w:color w:val="0000FF"/>
        </w:rPr>
        <w:t xml:space="preserve"> </w:t>
      </w:r>
      <w:r w:rsidR="005A4CDF">
        <w:rPr>
          <w:color w:val="0000FF"/>
        </w:rPr>
        <w:t>R2C9, R2C10, R3C4, R3C5, R3C6, and R3C7</w:t>
      </w:r>
      <w:r w:rsidR="00934754">
        <w:rPr>
          <w:color w:val="0000FF"/>
        </w:rPr>
        <w:t xml:space="preserve"> for the second concern, response to </w:t>
      </w:r>
      <w:r w:rsidR="00A6444E">
        <w:rPr>
          <w:color w:val="0000FF"/>
        </w:rPr>
        <w:t xml:space="preserve">R2C5 for the third concern, responses to R2C7 </w:t>
      </w:r>
      <w:r w:rsidR="00FD6B55">
        <w:rPr>
          <w:color w:val="0000FF"/>
        </w:rPr>
        <w:t xml:space="preserve">and R2C8 </w:t>
      </w:r>
      <w:r w:rsidR="00A6444E">
        <w:rPr>
          <w:color w:val="0000FF"/>
        </w:rPr>
        <w:t>for the fourth concern, response to</w:t>
      </w:r>
      <w:r w:rsidR="00FD6B55">
        <w:rPr>
          <w:color w:val="0000FF"/>
        </w:rPr>
        <w:t xml:space="preserve"> R1C5 for the fifth concern, response R1C5 to the sixth concern, and response to R2C9 for the seventh concern. </w:t>
      </w:r>
      <w:r w:rsidR="00A6444E">
        <w:rPr>
          <w:color w:val="0000FF"/>
        </w:rPr>
        <w:t xml:space="preserve"> </w:t>
      </w:r>
      <w:r w:rsidR="00640591">
        <w:rPr>
          <w:color w:val="0000FF"/>
        </w:rPr>
        <w:t xml:space="preserve"> </w:t>
      </w:r>
    </w:p>
    <w:p w:rsidR="00297842" w:rsidRPr="00640591" w:rsidRDefault="00297842" w:rsidP="00E45167">
      <w:pPr>
        <w:spacing w:beforeLines="50" w:before="156"/>
        <w:jc w:val="both"/>
        <w:rPr>
          <w:u w:val="single"/>
        </w:rPr>
      </w:pPr>
      <w:r>
        <w:rPr>
          <w:u w:val="single"/>
        </w:rPr>
        <w:t>Action:</w:t>
      </w:r>
      <w:r w:rsidRPr="00560921">
        <w:t xml:space="preserve"> </w:t>
      </w:r>
      <w:r w:rsidRPr="007D5C35">
        <w:rPr>
          <w:color w:val="0000FF"/>
        </w:rPr>
        <w:t>None.</w:t>
      </w:r>
    </w:p>
    <w:p w:rsidR="00297842" w:rsidRDefault="00297842" w:rsidP="00E45167">
      <w:pPr>
        <w:spacing w:beforeLines="100" w:before="312"/>
        <w:jc w:val="both"/>
        <w:rPr>
          <w:u w:val="single"/>
        </w:rPr>
      </w:pPr>
    </w:p>
    <w:p w:rsidR="00297842" w:rsidRDefault="00297842" w:rsidP="00E45167">
      <w:pPr>
        <w:spacing w:beforeLines="100" w:before="312"/>
        <w:jc w:val="both"/>
        <w:rPr>
          <w:u w:val="single"/>
        </w:rPr>
      </w:pPr>
    </w:p>
    <w:p w:rsidR="00297842" w:rsidRDefault="00297842" w:rsidP="00E45167">
      <w:pPr>
        <w:spacing w:beforeLines="100" w:before="312"/>
        <w:jc w:val="both"/>
        <w:rPr>
          <w:u w:val="single"/>
        </w:rPr>
      </w:pPr>
    </w:p>
    <w:p w:rsidR="00297842" w:rsidRDefault="00297842" w:rsidP="00E45167">
      <w:pPr>
        <w:spacing w:beforeLines="100" w:before="312"/>
        <w:jc w:val="both"/>
        <w:rPr>
          <w:u w:val="single"/>
        </w:rPr>
      </w:pPr>
    </w:p>
    <w:p w:rsidR="00297842" w:rsidRDefault="00297842" w:rsidP="00E45167">
      <w:pPr>
        <w:spacing w:beforeLines="100" w:before="312"/>
        <w:jc w:val="both"/>
        <w:rPr>
          <w:u w:val="single"/>
        </w:rPr>
      </w:pPr>
    </w:p>
    <w:p w:rsidR="00297842" w:rsidRDefault="00297842">
      <w:pPr>
        <w:suppressAutoHyphens w:val="0"/>
        <w:rPr>
          <w:u w:val="single"/>
        </w:rPr>
      </w:pPr>
    </w:p>
    <w:p w:rsidR="00297842" w:rsidRDefault="00297842" w:rsidP="00AA7BE8">
      <w:pPr>
        <w:pStyle w:val="3"/>
      </w:pPr>
      <w:r>
        <w:lastRenderedPageBreak/>
        <w:t xml:space="preserve">Reviewer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s comments</w:t>
      </w:r>
    </w:p>
    <w:p w:rsidR="00297842" w:rsidRDefault="00297842" w:rsidP="00E45167">
      <w:pPr>
        <w:spacing w:beforeLines="100" w:before="312"/>
        <w:jc w:val="both"/>
        <w:rPr>
          <w:b/>
          <w:i/>
        </w:rPr>
      </w:pPr>
      <w:r w:rsidRPr="00AA7BE8">
        <w:rPr>
          <w:b/>
          <w:i/>
          <w:u w:val="single"/>
        </w:rPr>
        <w:t>R</w:t>
      </w:r>
      <w:smartTag w:uri="urn:schemas-microsoft-com:office:smarttags" w:element="chmetcnv">
        <w:smartTagPr>
          <w:attr w:name="UnitName" w:val="C"/>
          <w:attr w:name="SourceValue" w:val="1"/>
          <w:attr w:name="HasSpace" w:val="False"/>
          <w:attr w:name="Negative" w:val="False"/>
          <w:attr w:name="NumberType" w:val="1"/>
          <w:attr w:name="TCSC" w:val="0"/>
        </w:smartTagPr>
        <w:r w:rsidRPr="00AA7BE8">
          <w:rPr>
            <w:b/>
            <w:i/>
            <w:u w:val="single"/>
          </w:rPr>
          <w:t>1C</w:t>
        </w:r>
      </w:smartTag>
      <w:r w:rsidRPr="00AA7BE8">
        <w:rPr>
          <w:b/>
          <w:i/>
          <w:u w:val="single"/>
        </w:rPr>
        <w:t>1:</w:t>
      </w:r>
      <w:r w:rsidRPr="00AA7BE8">
        <w:rPr>
          <w:b/>
          <w:i/>
        </w:rPr>
        <w:t xml:space="preserve"> The paper is relevant to the services computing community. However, the specific representations for the SOA used in the paper (WSDL) etc sound a bit dated.</w:t>
      </w:r>
    </w:p>
    <w:p w:rsidR="00297842" w:rsidRPr="00DB7D7B" w:rsidRDefault="00297842" w:rsidP="00E45167">
      <w:pPr>
        <w:spacing w:beforeLines="100" w:before="312"/>
        <w:jc w:val="both"/>
        <w:rPr>
          <w:i/>
          <w:iCs/>
          <w:color w:val="0000FF"/>
          <w:u w:val="single"/>
        </w:rPr>
      </w:pPr>
      <w:r w:rsidRPr="00AA7BE8">
        <w:rPr>
          <w:u w:val="single"/>
        </w:rPr>
        <w:t>Response</w:t>
      </w:r>
      <w:r w:rsidRPr="00AA7BE8">
        <w:t>:</w:t>
      </w:r>
      <w:r>
        <w:t xml:space="preserve"> </w:t>
      </w:r>
      <w:r w:rsidRPr="007D5C35">
        <w:rPr>
          <w:color w:val="0000FF"/>
        </w:rPr>
        <w:t xml:space="preserve">Thank you for the comment. Although Web services are somehow dated, they are still adopted for developing various applications. For instance, </w:t>
      </w:r>
      <w:r>
        <w:rPr>
          <w:color w:val="0000FF"/>
        </w:rPr>
        <w:t>a</w:t>
      </w:r>
      <w:r>
        <w:rPr>
          <w:color w:val="0000FF"/>
          <w:lang w:bidi="gu-IN"/>
        </w:rPr>
        <w:t xml:space="preserve"> representative Web service repository (</w:t>
      </w:r>
      <w:r w:rsidRPr="009528D6">
        <w:rPr>
          <w:color w:val="0000FF"/>
          <w:lang w:bidi="gu-IN"/>
        </w:rPr>
        <w:t>https://github.com/ouniali/WSantipatterns</w:t>
      </w:r>
      <w:r>
        <w:rPr>
          <w:color w:val="0000FF"/>
          <w:lang w:bidi="gu-IN"/>
        </w:rPr>
        <w:t>) contains 226</w:t>
      </w:r>
      <w:r w:rsidRPr="009528D6">
        <w:rPr>
          <w:lang w:bidi="gu-IN"/>
        </w:rPr>
        <w:t xml:space="preserve"> </w:t>
      </w:r>
      <w:r w:rsidRPr="00DB7D7B">
        <w:rPr>
          <w:color w:val="0000FF"/>
          <w:lang w:bidi="gu-IN"/>
        </w:rPr>
        <w:t xml:space="preserve">realistic </w:t>
      </w:r>
      <w:r>
        <w:rPr>
          <w:color w:val="0000FF"/>
          <w:lang w:bidi="gu-IN"/>
        </w:rPr>
        <w:t>W</w:t>
      </w:r>
      <w:r w:rsidRPr="00A80C39">
        <w:rPr>
          <w:color w:val="0000FF"/>
          <w:lang w:bidi="gu-IN"/>
        </w:rPr>
        <w:t>eb services</w:t>
      </w:r>
      <w:r>
        <w:rPr>
          <w:color w:val="0000FF"/>
          <w:lang w:bidi="gu-IN"/>
        </w:rPr>
        <w:t xml:space="preserve"> in various domains. In academia, </w:t>
      </w:r>
      <w:r w:rsidRPr="007D5C35">
        <w:rPr>
          <w:color w:val="0000FF"/>
        </w:rPr>
        <w:t>researchers are</w:t>
      </w:r>
      <w:r>
        <w:rPr>
          <w:color w:val="0000FF"/>
        </w:rPr>
        <w:t xml:space="preserve"> still working on </w:t>
      </w:r>
      <w:r w:rsidRPr="007D5C35">
        <w:rPr>
          <w:color w:val="0000FF"/>
        </w:rPr>
        <w:t xml:space="preserve">the performance </w:t>
      </w:r>
      <w:r>
        <w:rPr>
          <w:color w:val="0000FF"/>
        </w:rPr>
        <w:t xml:space="preserve">improvement </w:t>
      </w:r>
      <w:r w:rsidRPr="007D5C35">
        <w:rPr>
          <w:color w:val="0000FF"/>
        </w:rPr>
        <w:t xml:space="preserve">of </w:t>
      </w:r>
      <w:r>
        <w:rPr>
          <w:color w:val="0000FF"/>
        </w:rPr>
        <w:t>W</w:t>
      </w:r>
      <w:r w:rsidRPr="007D5C35">
        <w:rPr>
          <w:color w:val="0000FF"/>
        </w:rPr>
        <w:t>eb services</w:t>
      </w:r>
      <w:r>
        <w:rPr>
          <w:color w:val="0000FF"/>
        </w:rPr>
        <w:t>, and reporting their research results in top conferences or journals in this area</w:t>
      </w:r>
      <w:r w:rsidRPr="007D5C35">
        <w:rPr>
          <w:color w:val="0000FF"/>
        </w:rPr>
        <w:t>.</w:t>
      </w:r>
      <w:r>
        <w:rPr>
          <w:color w:val="0000FF"/>
        </w:rPr>
        <w:t xml:space="preserve"> For instance,</w:t>
      </w:r>
      <w:r w:rsidRPr="007D5C35">
        <w:rPr>
          <w:color w:val="0000FF"/>
        </w:rPr>
        <w:t xml:space="preserve"> several </w:t>
      </w:r>
      <w:r>
        <w:rPr>
          <w:color w:val="0000FF"/>
        </w:rPr>
        <w:t>work</w:t>
      </w:r>
      <w:r w:rsidRPr="007D5C35">
        <w:rPr>
          <w:color w:val="0000FF"/>
        </w:rPr>
        <w:t xml:space="preserve"> related to </w:t>
      </w:r>
      <w:r>
        <w:rPr>
          <w:color w:val="0000FF"/>
        </w:rPr>
        <w:t>W</w:t>
      </w:r>
      <w:r w:rsidRPr="007D5C35">
        <w:rPr>
          <w:color w:val="0000FF"/>
        </w:rPr>
        <w:t>eb services</w:t>
      </w:r>
      <w:r>
        <w:rPr>
          <w:color w:val="0000FF"/>
        </w:rPr>
        <w:t xml:space="preserve"> has been recently published in TSC</w:t>
      </w:r>
      <w:r w:rsidRPr="007D5C35">
        <w:rPr>
          <w:color w:val="0000FF"/>
        </w:rPr>
        <w:t>, such as</w:t>
      </w:r>
      <w:r>
        <w:rPr>
          <w:color w:val="0000FF"/>
        </w:rPr>
        <w:t>:</w:t>
      </w:r>
      <w:r w:rsidRPr="007D5C35">
        <w:rPr>
          <w:color w:val="0000FF"/>
        </w:rPr>
        <w:tab/>
      </w:r>
      <w:r w:rsidRPr="00DB7D7B">
        <w:rPr>
          <w:i/>
          <w:iCs/>
          <w:color w:val="0000FF"/>
        </w:rPr>
        <w:t xml:space="preserve">S. Wang, Y. Ma, B. Cheng, et al. Multi-Dimensional QoS Prediction for Service Recommendations, IEEE TSC, </w:t>
      </w:r>
      <w:bookmarkStart w:id="5" w:name="OLE_LINK17"/>
      <w:bookmarkStart w:id="6" w:name="OLE_LINK18"/>
      <w:r>
        <w:rPr>
          <w:i/>
          <w:iCs/>
          <w:color w:val="0000FF"/>
        </w:rPr>
        <w:t xml:space="preserve">2019, </w:t>
      </w:r>
      <w:r w:rsidRPr="00DB7D7B">
        <w:rPr>
          <w:i/>
          <w:iCs/>
          <w:color w:val="0000FF"/>
        </w:rPr>
        <w:t>12</w:t>
      </w:r>
      <w:r>
        <w:rPr>
          <w:i/>
          <w:iCs/>
          <w:color w:val="0000FF"/>
        </w:rPr>
        <w:t>(1):</w:t>
      </w:r>
      <w:bookmarkEnd w:id="5"/>
      <w:bookmarkEnd w:id="6"/>
      <w:r>
        <w:rPr>
          <w:i/>
          <w:iCs/>
          <w:color w:val="0000FF"/>
        </w:rPr>
        <w:t xml:space="preserve">47-57; </w:t>
      </w:r>
      <w:r w:rsidRPr="00DB7D7B">
        <w:rPr>
          <w:i/>
          <w:iCs/>
          <w:color w:val="0000FF"/>
        </w:rPr>
        <w:t>P. Wang, X. Du</w:t>
      </w:r>
      <w:r>
        <w:rPr>
          <w:i/>
          <w:iCs/>
          <w:color w:val="0000FF"/>
        </w:rPr>
        <w:t>.</w:t>
      </w:r>
      <w:r w:rsidRPr="00DB7D7B">
        <w:rPr>
          <w:i/>
          <w:iCs/>
          <w:color w:val="0000FF"/>
        </w:rPr>
        <w:t xml:space="preserve"> QoS-Aware Service Selection Using an Incentive Mechanism,</w:t>
      </w:r>
      <w:r>
        <w:rPr>
          <w:i/>
          <w:iCs/>
          <w:color w:val="0000FF"/>
        </w:rPr>
        <w:t xml:space="preserve"> </w:t>
      </w:r>
      <w:r w:rsidRPr="00DB7D7B">
        <w:rPr>
          <w:i/>
          <w:iCs/>
          <w:color w:val="0000FF"/>
        </w:rPr>
        <w:t xml:space="preserve">IEEE TSC, </w:t>
      </w:r>
      <w:r>
        <w:rPr>
          <w:i/>
          <w:iCs/>
          <w:color w:val="0000FF"/>
        </w:rPr>
        <w:t xml:space="preserve">2019, </w:t>
      </w:r>
      <w:r w:rsidRPr="00DB7D7B">
        <w:rPr>
          <w:i/>
          <w:iCs/>
          <w:color w:val="0000FF"/>
        </w:rPr>
        <w:t>12</w:t>
      </w:r>
      <w:r>
        <w:rPr>
          <w:i/>
          <w:iCs/>
          <w:color w:val="0000FF"/>
        </w:rPr>
        <w:t>(</w:t>
      </w:r>
      <w:r w:rsidRPr="00DB7D7B">
        <w:rPr>
          <w:i/>
          <w:iCs/>
          <w:color w:val="0000FF"/>
        </w:rPr>
        <w:t>2</w:t>
      </w:r>
      <w:r>
        <w:rPr>
          <w:i/>
          <w:iCs/>
          <w:color w:val="0000FF"/>
        </w:rPr>
        <w:t>):</w:t>
      </w:r>
      <w:r w:rsidRPr="00DB7D7B">
        <w:rPr>
          <w:i/>
          <w:iCs/>
          <w:color w:val="0000FF"/>
        </w:rPr>
        <w:t>262-275</w:t>
      </w:r>
      <w:r>
        <w:rPr>
          <w:i/>
          <w:iCs/>
          <w:color w:val="0000FF"/>
        </w:rPr>
        <w:t>.</w:t>
      </w:r>
    </w:p>
    <w:p w:rsidR="00297842" w:rsidRDefault="00297842" w:rsidP="00E45167">
      <w:pPr>
        <w:spacing w:beforeLines="50" w:before="156"/>
        <w:jc w:val="both"/>
      </w:pPr>
      <w:r>
        <w:rPr>
          <w:u w:val="single"/>
        </w:rPr>
        <w:t>Action</w:t>
      </w:r>
      <w:r>
        <w:t xml:space="preserve">: </w:t>
      </w:r>
      <w:r w:rsidRPr="005B51CC">
        <w:rPr>
          <w:color w:val="0000FF"/>
        </w:rPr>
        <w:t>None.</w:t>
      </w:r>
    </w:p>
    <w:p w:rsidR="00297842" w:rsidRDefault="00297842" w:rsidP="00E45167">
      <w:pPr>
        <w:spacing w:beforeLines="100" w:before="312"/>
        <w:jc w:val="both"/>
        <w:rPr>
          <w:b/>
          <w:i/>
        </w:rPr>
      </w:pPr>
      <w:bookmarkStart w:id="7" w:name="OLE_LINK4"/>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2</w:t>
      </w:r>
      <w:r w:rsidRPr="00AA7BE8">
        <w:rPr>
          <w:b/>
          <w:i/>
          <w:u w:val="single"/>
        </w:rPr>
        <w:t>:</w:t>
      </w:r>
      <w:r w:rsidRPr="00AA7BE8">
        <w:rPr>
          <w:b/>
          <w:i/>
        </w:rPr>
        <w:t xml:space="preserve"> </w:t>
      </w:r>
      <w:r w:rsidRPr="00D96C19">
        <w:rPr>
          <w:b/>
          <w:i/>
        </w:rPr>
        <w:t>The probability distribution computation model described in section 3.2 is too detailed. Some of the proofs etc and moved into an appendix without taking away from the core message.</w:t>
      </w:r>
    </w:p>
    <w:p w:rsidR="00297842" w:rsidRDefault="00297842" w:rsidP="00E45167">
      <w:pPr>
        <w:spacing w:beforeLines="100" w:before="312"/>
        <w:jc w:val="both"/>
        <w:rPr>
          <w:u w:val="single"/>
        </w:rPr>
      </w:pPr>
      <w:r w:rsidRPr="00AA7BE8">
        <w:rPr>
          <w:u w:val="single"/>
        </w:rPr>
        <w:t>Response</w:t>
      </w:r>
      <w:r w:rsidRPr="00AA7BE8">
        <w:t>:</w:t>
      </w:r>
      <w:r>
        <w:t xml:space="preserve"> </w:t>
      </w:r>
      <w:r w:rsidRPr="005B51CC">
        <w:rPr>
          <w:color w:val="0000FF"/>
        </w:rPr>
        <w:t>Thanks for the suggestion.</w:t>
      </w:r>
    </w:p>
    <w:p w:rsidR="00297842" w:rsidRPr="00ED5300" w:rsidRDefault="00297842" w:rsidP="00E45167">
      <w:pPr>
        <w:spacing w:beforeLines="100" w:before="312"/>
        <w:jc w:val="both"/>
        <w:rPr>
          <w:color w:val="4472C4"/>
        </w:rPr>
      </w:pPr>
      <w:r>
        <w:rPr>
          <w:u w:val="single"/>
        </w:rPr>
        <w:t>Action</w:t>
      </w:r>
      <w:r>
        <w:t xml:space="preserve">: </w:t>
      </w:r>
      <w:r w:rsidRPr="005B51CC">
        <w:rPr>
          <w:color w:val="0000FF"/>
        </w:rPr>
        <w:t xml:space="preserve">In the revised version, we have </w:t>
      </w:r>
      <w:r>
        <w:rPr>
          <w:color w:val="0000FF"/>
        </w:rPr>
        <w:t xml:space="preserve">followed the suggestion and </w:t>
      </w:r>
      <w:r w:rsidRPr="005B51CC">
        <w:rPr>
          <w:color w:val="0000FF"/>
        </w:rPr>
        <w:t xml:space="preserve">moved the </w:t>
      </w:r>
      <w:r>
        <w:rPr>
          <w:color w:val="0000FF"/>
        </w:rPr>
        <w:t xml:space="preserve">proofs in Section 3.2 </w:t>
      </w:r>
      <w:r w:rsidRPr="005B51CC">
        <w:rPr>
          <w:color w:val="0000FF"/>
        </w:rPr>
        <w:t>to the appendix</w:t>
      </w:r>
      <w:bookmarkEnd w:id="7"/>
      <w:r w:rsidRPr="005B51CC">
        <w:rPr>
          <w:color w:val="0000FF"/>
        </w:rPr>
        <w:t>.</w:t>
      </w:r>
    </w:p>
    <w:p w:rsidR="00297842" w:rsidRDefault="00297842" w:rsidP="00E45167">
      <w:pPr>
        <w:spacing w:beforeLines="100" w:before="312"/>
        <w:jc w:val="both"/>
        <w:rPr>
          <w:b/>
          <w:i/>
        </w:rPr>
      </w:pPr>
      <w:bookmarkStart w:id="8" w:name="OLE_LINK5"/>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3</w:t>
      </w:r>
      <w:r w:rsidRPr="00AA7BE8">
        <w:rPr>
          <w:b/>
          <w:i/>
          <w:u w:val="single"/>
        </w:rPr>
        <w:t>:</w:t>
      </w:r>
      <w:r w:rsidRPr="00AA7BE8">
        <w:rPr>
          <w:b/>
          <w:i/>
        </w:rPr>
        <w:t xml:space="preserve"> </w:t>
      </w:r>
      <w:r w:rsidRPr="00CF78B9">
        <w:rPr>
          <w:b/>
          <w:i/>
        </w:rPr>
        <w:t>The technique also requires a user to provide category partition details along with an initial test profile. This could be an unreasonable expectation from a test practitioner.</w:t>
      </w:r>
    </w:p>
    <w:p w:rsidR="00CC75E8" w:rsidRDefault="00297842" w:rsidP="00E45167">
      <w:pPr>
        <w:spacing w:beforeLines="50" w:before="156"/>
        <w:jc w:val="both"/>
        <w:rPr>
          <w:color w:val="0000FF"/>
        </w:rPr>
      </w:pPr>
      <w:r w:rsidRPr="00AA7BE8">
        <w:rPr>
          <w:u w:val="single"/>
        </w:rPr>
        <w:t>Response</w:t>
      </w:r>
      <w:r w:rsidRPr="00AA7BE8">
        <w:t>:</w:t>
      </w:r>
      <w:r w:rsidRPr="005B51CC">
        <w:rPr>
          <w:color w:val="0000FF"/>
        </w:rPr>
        <w:t xml:space="preserve"> </w:t>
      </w:r>
      <w:r w:rsidR="00CC75E8">
        <w:rPr>
          <w:color w:val="0000FF"/>
        </w:rPr>
        <w:t xml:space="preserve">If a test practitioner cannot obtain the details information of partition and corresponding to initial test profile, </w:t>
      </w:r>
      <w:r w:rsidR="00304F6F">
        <w:rPr>
          <w:color w:val="0000FF"/>
        </w:rPr>
        <w:t>he</w:t>
      </w:r>
      <w:r w:rsidR="00CC75E8">
        <w:rPr>
          <w:color w:val="0000FF"/>
        </w:rPr>
        <w:t xml:space="preserve"> can </w:t>
      </w:r>
      <w:r w:rsidR="003E56AD">
        <w:rPr>
          <w:color w:val="0000FF"/>
        </w:rPr>
        <w:t xml:space="preserve">depend on many methods (such as </w:t>
      </w:r>
      <w:r w:rsidR="003E56AD" w:rsidRPr="00970E3A">
        <w:rPr>
          <w:color w:val="0000FF"/>
        </w:rPr>
        <w:t>equivalence class, category partition method</w:t>
      </w:r>
      <w:r w:rsidR="003E56AD">
        <w:rPr>
          <w:color w:val="0000FF"/>
        </w:rPr>
        <w:t>)</w:t>
      </w:r>
      <w:r w:rsidR="00970E3A">
        <w:rPr>
          <w:color w:val="0000FF"/>
        </w:rPr>
        <w:t xml:space="preserve"> to construct partitions, since </w:t>
      </w:r>
      <w:r w:rsidR="00304F6F">
        <w:rPr>
          <w:color w:val="0000FF"/>
        </w:rPr>
        <w:t xml:space="preserve">it is easy to </w:t>
      </w:r>
      <w:r w:rsidR="00970E3A">
        <w:rPr>
          <w:color w:val="0000FF"/>
        </w:rPr>
        <w:t xml:space="preserve">obtain the information of parameters and specification of web services under test. </w:t>
      </w:r>
      <w:r w:rsidR="00970E3A" w:rsidRPr="00970E3A">
        <w:rPr>
          <w:color w:val="0000FF"/>
        </w:rPr>
        <w:t xml:space="preserve">After constructing partitions, practitioners can use the uniform probability distribution (that is p_1 = p_2 = … = </w:t>
      </w:r>
      <w:proofErr w:type="spellStart"/>
      <w:r w:rsidR="00970E3A" w:rsidRPr="00970E3A">
        <w:rPr>
          <w:color w:val="0000FF"/>
        </w:rPr>
        <w:t>p_m</w:t>
      </w:r>
      <w:proofErr w:type="spellEnd"/>
      <w:r w:rsidR="00970E3A" w:rsidRPr="00970E3A">
        <w:rPr>
          <w:color w:val="0000FF"/>
        </w:rPr>
        <w:t>, where m is the number of partitions) as the initial test profile. In our previous paper titled Adaptive Partition Testing, we compared the equal and proportional (</w:t>
      </w:r>
      <w:proofErr w:type="spellStart"/>
      <w:r w:rsidR="00970E3A" w:rsidRPr="00970E3A">
        <w:rPr>
          <w:color w:val="0000FF"/>
        </w:rPr>
        <w:t>p_i</w:t>
      </w:r>
      <w:proofErr w:type="spellEnd"/>
      <w:r w:rsidR="00970E3A" w:rsidRPr="00970E3A">
        <w:rPr>
          <w:color w:val="0000FF"/>
        </w:rPr>
        <w:t xml:space="preserve"> = </w:t>
      </w:r>
      <w:proofErr w:type="spellStart"/>
      <w:r w:rsidR="00970E3A" w:rsidRPr="00970E3A">
        <w:rPr>
          <w:color w:val="0000FF"/>
        </w:rPr>
        <w:t>k_i</w:t>
      </w:r>
      <w:proofErr w:type="spellEnd"/>
      <w:r w:rsidR="00970E3A" w:rsidRPr="00970E3A">
        <w:rPr>
          <w:color w:val="0000FF"/>
        </w:rPr>
        <w:t xml:space="preserve"> / k, where k is the total number of test cases in the test suite and </w:t>
      </w:r>
      <w:proofErr w:type="spellStart"/>
      <w:r w:rsidR="00970E3A" w:rsidRPr="00970E3A">
        <w:rPr>
          <w:color w:val="0000FF"/>
        </w:rPr>
        <w:t>k_i</w:t>
      </w:r>
      <w:proofErr w:type="spellEnd"/>
      <w:r w:rsidR="00970E3A" w:rsidRPr="00970E3A">
        <w:rPr>
          <w:color w:val="0000FF"/>
        </w:rPr>
        <w:t xml:space="preserve"> is number of test cases in the partition </w:t>
      </w:r>
      <w:proofErr w:type="spellStart"/>
      <w:r w:rsidR="00970E3A" w:rsidRPr="00970E3A">
        <w:rPr>
          <w:color w:val="0000FF"/>
        </w:rPr>
        <w:t>c_i</w:t>
      </w:r>
      <w:proofErr w:type="spellEnd"/>
      <w:r w:rsidR="00970E3A" w:rsidRPr="00970E3A">
        <w:rPr>
          <w:color w:val="0000FF"/>
        </w:rPr>
        <w:t xml:space="preserve">)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w:t>
      </w:r>
      <w:r w:rsidR="00970E3A" w:rsidRPr="00970E3A">
        <w:rPr>
          <w:color w:val="0000FF"/>
        </w:rPr>
        <w:lastRenderedPageBreak/>
        <w:t>of partitions with larger failure rates, and decrease the selection probabilities of partitions with smaller failure rates.</w:t>
      </w:r>
      <w:r w:rsidR="00970E3A">
        <w:rPr>
          <w:color w:val="0000FF"/>
        </w:rPr>
        <w:t xml:space="preserve"> </w:t>
      </w:r>
    </w:p>
    <w:p w:rsidR="00297842" w:rsidRDefault="00297842" w:rsidP="00E45167">
      <w:pPr>
        <w:spacing w:beforeLines="50" w:before="156"/>
        <w:jc w:val="both"/>
        <w:rPr>
          <w:color w:val="0000FF"/>
        </w:rPr>
      </w:pPr>
      <w:r>
        <w:rPr>
          <w:u w:val="single"/>
        </w:rPr>
        <w:t>Action</w:t>
      </w:r>
      <w:r>
        <w:t xml:space="preserve">: </w:t>
      </w:r>
      <w:r w:rsidRPr="005B51CC">
        <w:rPr>
          <w:color w:val="0000FF"/>
        </w:rPr>
        <w:t>None.</w:t>
      </w:r>
      <w:bookmarkEnd w:id="8"/>
    </w:p>
    <w:p w:rsidR="00297842" w:rsidRDefault="00297842" w:rsidP="00601BBE">
      <w:pPr>
        <w:spacing w:beforeLines="100" w:before="312"/>
        <w:jc w:val="both"/>
        <w:rPr>
          <w:color w:val="0000FF"/>
        </w:rPr>
      </w:pPr>
      <w:r>
        <w:rPr>
          <w:color w:val="0000FF"/>
        </w:rPr>
        <w:t xml:space="preserve">A: Explain the reason or argue the reasonable of the proposed approach </w:t>
      </w:r>
    </w:p>
    <w:p w:rsidR="00297842" w:rsidRPr="00612441" w:rsidRDefault="00297842" w:rsidP="00601BBE">
      <w:pPr>
        <w:jc w:val="both"/>
        <w:rPr>
          <w:u w:val="single"/>
        </w:rPr>
      </w:pPr>
      <w:r>
        <w:rPr>
          <w:color w:val="FF0000"/>
        </w:rPr>
        <w:t>[</w:t>
      </w:r>
      <w:r w:rsidRPr="00601BBE">
        <w:rPr>
          <w:color w:val="FF0000"/>
        </w:rPr>
        <w:t>For discussion]</w:t>
      </w:r>
    </w:p>
    <w:p w:rsidR="00297842" w:rsidRDefault="00297842" w:rsidP="00E45167">
      <w:pPr>
        <w:spacing w:beforeLines="100" w:before="312"/>
        <w:jc w:val="both"/>
        <w:rPr>
          <w:b/>
          <w:i/>
        </w:rPr>
      </w:pPr>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4</w:t>
      </w:r>
      <w:r w:rsidRPr="00AA7BE8">
        <w:rPr>
          <w:b/>
          <w:i/>
          <w:u w:val="single"/>
        </w:rPr>
        <w:t>:</w:t>
      </w:r>
      <w:r w:rsidRPr="00AA7BE8">
        <w:rPr>
          <w:b/>
          <w:i/>
        </w:rPr>
        <w:t xml:space="preserve"> </w:t>
      </w:r>
      <w:r w:rsidRPr="00CF78B9">
        <w:rPr>
          <w:b/>
          <w:i/>
        </w:rPr>
        <w:t>The applications used in the study are fairly small (~100 SLOC). While the authors say it is not possible to gain access to service request implementations, they do seem to have access</w:t>
      </w:r>
      <w:r>
        <w:rPr>
          <w:b/>
          <w:i/>
        </w:rPr>
        <w:t xml:space="preserve"> </w:t>
      </w:r>
      <w:r w:rsidRPr="00CF78B9">
        <w:rPr>
          <w:b/>
          <w:i/>
        </w:rPr>
        <w:t>to the implementation of the web services used in the experiments in order to create the faulty mutants.</w:t>
      </w:r>
    </w:p>
    <w:p w:rsidR="00297842" w:rsidRDefault="00297842" w:rsidP="00E45167">
      <w:pPr>
        <w:spacing w:beforeLines="50" w:before="156"/>
        <w:jc w:val="both"/>
      </w:pPr>
      <w:r w:rsidRPr="00AA7BE8">
        <w:rPr>
          <w:u w:val="single"/>
        </w:rPr>
        <w:t>Response</w:t>
      </w:r>
      <w:r w:rsidRPr="00AA7BE8">
        <w:t>:</w:t>
      </w:r>
      <w:r>
        <w:t xml:space="preserve"> </w:t>
      </w:r>
      <w:r>
        <w:rPr>
          <w:color w:val="0000FF"/>
        </w:rPr>
        <w:t>We</w:t>
      </w:r>
      <w:r w:rsidRPr="0070155E">
        <w:rPr>
          <w:color w:val="0000FF"/>
        </w:rPr>
        <w:t xml:space="preserve"> do understand the reviewer’s concern on the</w:t>
      </w:r>
      <w:r>
        <w:rPr>
          <w:color w:val="0000FF"/>
        </w:rPr>
        <w:t xml:space="preserve"> size of </w:t>
      </w:r>
      <w:r w:rsidRPr="0070155E">
        <w:rPr>
          <w:color w:val="0000FF"/>
        </w:rPr>
        <w:t xml:space="preserve">subject </w:t>
      </w:r>
      <w:r>
        <w:rPr>
          <w:color w:val="0000FF"/>
        </w:rPr>
        <w:t>W</w:t>
      </w:r>
      <w:r w:rsidRPr="0070155E">
        <w:rPr>
          <w:color w:val="0000FF"/>
        </w:rPr>
        <w:t>eb services</w:t>
      </w:r>
      <w:r>
        <w:rPr>
          <w:color w:val="0000FF"/>
        </w:rPr>
        <w:t xml:space="preserve"> used in the study</w:t>
      </w:r>
      <w:r w:rsidRPr="0070155E">
        <w:rPr>
          <w:color w:val="0000FF"/>
        </w:rPr>
        <w:t xml:space="preserve">. </w:t>
      </w:r>
      <w:r>
        <w:rPr>
          <w:color w:val="0000FF"/>
        </w:rPr>
        <w:t>Definitely, it will be more convincing to include larger open-source subjects for evaluation. However,</w:t>
      </w:r>
      <w:r w:rsidRPr="004D33F5">
        <w:rPr>
          <w:color w:val="0000FF"/>
        </w:rPr>
        <w:t xml:space="preserve"> </w:t>
      </w:r>
      <w:bookmarkStart w:id="9" w:name="OLE_LINK24"/>
      <w:bookmarkStart w:id="10" w:name="OLE_LINK25"/>
      <w:r>
        <w:rPr>
          <w:color w:val="0000FF"/>
        </w:rPr>
        <w:t>t</w:t>
      </w:r>
      <w:r w:rsidRPr="0070155E">
        <w:rPr>
          <w:color w:val="0000FF"/>
        </w:rPr>
        <w:t xml:space="preserve">o the best of our knowledge, </w:t>
      </w:r>
      <w:r>
        <w:rPr>
          <w:color w:val="0000FF"/>
        </w:rPr>
        <w:t xml:space="preserve">there are not such subjects in </w:t>
      </w:r>
      <w:r w:rsidRPr="0070155E">
        <w:rPr>
          <w:color w:val="0000FF"/>
        </w:rPr>
        <w:t>the field of Web services.</w:t>
      </w:r>
      <w:r>
        <w:rPr>
          <w:color w:val="0000FF"/>
        </w:rPr>
        <w:t xml:space="preserve"> Furthermore, our evaluation needs to access the source code of Web services in order to seed faults. However, the owner of realistic Web services is not willing to make the source code accessible since the implementation of a Web service involves commercial interests or technical secrets.</w:t>
      </w:r>
      <w:bookmarkEnd w:id="9"/>
      <w:bookmarkEnd w:id="10"/>
    </w:p>
    <w:p w:rsidR="00297842" w:rsidRPr="0033010B" w:rsidRDefault="00297842" w:rsidP="00E45167">
      <w:pPr>
        <w:spacing w:beforeLines="50" w:before="156"/>
        <w:jc w:val="both"/>
        <w:rPr>
          <w:color w:val="0000FF"/>
        </w:rPr>
      </w:pPr>
      <w:r w:rsidRPr="0033010B">
        <w:rPr>
          <w:color w:val="0000FF"/>
        </w:rPr>
        <w:t>In order to overcome the unavailability of realistic open-source Web services, we decided to develop the subject application</w:t>
      </w:r>
      <w:r>
        <w:rPr>
          <w:color w:val="0000FF"/>
        </w:rPr>
        <w:t>s</w:t>
      </w:r>
      <w:r w:rsidRPr="0033010B">
        <w:rPr>
          <w:color w:val="0000FF"/>
        </w:rPr>
        <w:t xml:space="preserve"> based on the real-life specifications. In this way, we are able to access the source code of these Web services for evaluation.    </w:t>
      </w:r>
    </w:p>
    <w:p w:rsidR="00297842" w:rsidRPr="005B51CC" w:rsidRDefault="00297842" w:rsidP="00E45167">
      <w:pPr>
        <w:spacing w:beforeLines="50" w:before="156"/>
        <w:jc w:val="both"/>
        <w:rPr>
          <w:color w:val="0000FF"/>
        </w:rPr>
      </w:pPr>
      <w:r>
        <w:rPr>
          <w:u w:val="single"/>
        </w:rPr>
        <w:t>Action</w:t>
      </w:r>
      <w:r>
        <w:t xml:space="preserve">: </w:t>
      </w:r>
      <w:r w:rsidRPr="005B51CC">
        <w:rPr>
          <w:color w:val="0000FF"/>
        </w:rPr>
        <w:t>In the</w:t>
      </w:r>
      <w:r>
        <w:rPr>
          <w:color w:val="0000FF"/>
        </w:rPr>
        <w:t xml:space="preserve"> revised version, we have added a note to clearly state that subject Web services are developed in our laboratory </w:t>
      </w:r>
      <w:r w:rsidRPr="005B51CC">
        <w:rPr>
          <w:color w:val="0000FF"/>
        </w:rPr>
        <w:t>based on the real-life specification</w:t>
      </w:r>
      <w:r>
        <w:rPr>
          <w:color w:val="0000FF"/>
        </w:rPr>
        <w:t>s</w:t>
      </w:r>
      <w:r w:rsidRPr="005B51CC">
        <w:rPr>
          <w:color w:val="0000FF"/>
        </w:rPr>
        <w:t xml:space="preserve"> in first paragraph of Section 4.2.</w:t>
      </w:r>
    </w:p>
    <w:p w:rsidR="00297842" w:rsidRDefault="00297842" w:rsidP="00E45167">
      <w:pPr>
        <w:spacing w:beforeLines="100" w:before="312"/>
        <w:jc w:val="both"/>
        <w:rPr>
          <w:b/>
          <w:i/>
        </w:rPr>
      </w:pPr>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5</w:t>
      </w:r>
      <w:r w:rsidRPr="00AA7BE8">
        <w:rPr>
          <w:b/>
          <w:i/>
          <w:u w:val="single"/>
        </w:rPr>
        <w:t>:</w:t>
      </w:r>
      <w:r w:rsidRPr="00AA7BE8">
        <w:rPr>
          <w:b/>
          <w:i/>
        </w:rPr>
        <w:t xml:space="preserve"> </w:t>
      </w:r>
      <w:r w:rsidRPr="00753DC3">
        <w:rPr>
          <w:b/>
          <w:i/>
        </w:rPr>
        <w:t>Authors should provide more details about the actual mutants generated and provide insight as to why the specification based testing (CP testing) was able to uncover those faults</w:t>
      </w:r>
      <w:r w:rsidRPr="00CF78B9">
        <w:rPr>
          <w:b/>
          <w:i/>
        </w:rPr>
        <w:t>.</w:t>
      </w:r>
    </w:p>
    <w:p w:rsidR="00297842" w:rsidRDefault="00297842" w:rsidP="00E45167">
      <w:pPr>
        <w:spacing w:beforeLines="50" w:before="156"/>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We agree that the suggested details are helpful to understand the experimental settings. Accordingly, we decided to include more details about the actual mutants generated, including the tool that was used to generate mutants, mutation operators that were employed to generate mutants, and how the generated mutants were finally selected for evaluation</w:t>
      </w:r>
      <w:r w:rsidRPr="005B51CC">
        <w:rPr>
          <w:color w:val="0000FF"/>
        </w:rPr>
        <w:t>.</w:t>
      </w:r>
    </w:p>
    <w:p w:rsidR="00304F6F" w:rsidRDefault="00297842" w:rsidP="00E830A6">
      <w:pPr>
        <w:spacing w:beforeLines="50" w:before="156"/>
        <w:jc w:val="both"/>
        <w:rPr>
          <w:color w:val="0000FF"/>
        </w:rPr>
      </w:pPr>
      <w:r>
        <w:rPr>
          <w:color w:val="0000FF"/>
        </w:rPr>
        <w:t>We also agree that it is necessary to provide insight as to why the specification</w:t>
      </w:r>
      <w:r w:rsidR="00304F6F">
        <w:rPr>
          <w:color w:val="0000FF"/>
        </w:rPr>
        <w:t>-</w:t>
      </w:r>
      <w:r>
        <w:rPr>
          <w:color w:val="0000FF"/>
        </w:rPr>
        <w:t xml:space="preserve">based testing </w:t>
      </w:r>
      <w:r w:rsidR="00ED77D7">
        <w:rPr>
          <w:color w:val="0000FF"/>
        </w:rPr>
        <w:t>is</w:t>
      </w:r>
      <w:r>
        <w:rPr>
          <w:color w:val="0000FF"/>
        </w:rPr>
        <w:t xml:space="preserve"> able to uncover those faults.</w:t>
      </w:r>
      <w:r w:rsidR="00304F6F">
        <w:rPr>
          <w:color w:val="0000FF"/>
        </w:rPr>
        <w:t xml:space="preserve"> </w:t>
      </w:r>
      <w:r w:rsidR="00DC22AF">
        <w:rPr>
          <w:color w:val="0000FF"/>
        </w:rPr>
        <w:t xml:space="preserve">In our study, we employed decision table </w:t>
      </w:r>
      <w:r w:rsidR="004958BF">
        <w:rPr>
          <w:color w:val="0000FF"/>
        </w:rPr>
        <w:t xml:space="preserve">(DT) </w:t>
      </w:r>
      <w:r w:rsidR="00DC22AF">
        <w:rPr>
          <w:color w:val="0000FF"/>
        </w:rPr>
        <w:t xml:space="preserve">to construct partitions for each studied web service, which is described in Section </w:t>
      </w:r>
      <w:r w:rsidR="00DF6F23">
        <w:rPr>
          <w:color w:val="0000FF"/>
        </w:rPr>
        <w:t>4.4.1.</w:t>
      </w:r>
      <w:r w:rsidR="00DC22AF">
        <w:rPr>
          <w:color w:val="0000FF"/>
        </w:rPr>
        <w:t xml:space="preserve"> </w:t>
      </w:r>
      <w:r w:rsidR="004958BF">
        <w:rPr>
          <w:color w:val="0000FF"/>
        </w:rPr>
        <w:t>DT provides a systematic and efficient way to partition input domain into disjoint subdomains and generate test cases</w:t>
      </w:r>
      <w:r w:rsidR="0021165B">
        <w:rPr>
          <w:color w:val="0000FF"/>
        </w:rPr>
        <w:t xml:space="preserve">, </w:t>
      </w:r>
      <w:r w:rsidR="00F94267">
        <w:rPr>
          <w:color w:val="0000FF"/>
        </w:rPr>
        <w:t>since</w:t>
      </w:r>
      <w:r w:rsidR="0021165B">
        <w:rPr>
          <w:color w:val="0000FF"/>
        </w:rPr>
        <w:t xml:space="preserve"> DT considers all parameters and identifies invalid </w:t>
      </w:r>
      <w:r w:rsidR="00F94267">
        <w:rPr>
          <w:color w:val="0000FF"/>
        </w:rPr>
        <w:t xml:space="preserve">combination of parameters. </w:t>
      </w:r>
      <w:r w:rsidR="00E830A6">
        <w:rPr>
          <w:color w:val="0000FF"/>
        </w:rPr>
        <w:t xml:space="preserve">In practice, </w:t>
      </w:r>
      <w:r w:rsidR="00E830A6" w:rsidRPr="00E830A6">
        <w:rPr>
          <w:color w:val="0000FF"/>
        </w:rPr>
        <w:t>each</w:t>
      </w:r>
      <w:r w:rsidR="00E830A6">
        <w:rPr>
          <w:rFonts w:hint="eastAsia"/>
          <w:color w:val="0000FF"/>
        </w:rPr>
        <w:t xml:space="preserve"> </w:t>
      </w:r>
      <w:r w:rsidR="00E830A6" w:rsidRPr="00E830A6">
        <w:rPr>
          <w:color w:val="0000FF"/>
        </w:rPr>
        <w:t>condition entry of a DT rule corresponds to a partition</w:t>
      </w:r>
      <w:r w:rsidR="00ED77D7">
        <w:rPr>
          <w:color w:val="0000FF"/>
        </w:rPr>
        <w:t xml:space="preserve"> in which test cases cover some paths, accordingly, the faults in those paths has a chance of being detected. </w:t>
      </w:r>
    </w:p>
    <w:p w:rsidR="00297842" w:rsidRPr="005B51CC" w:rsidRDefault="00297842" w:rsidP="00E45167">
      <w:pPr>
        <w:spacing w:beforeLines="50" w:before="156"/>
        <w:jc w:val="both"/>
        <w:rPr>
          <w:color w:val="0000FF"/>
        </w:rPr>
      </w:pPr>
      <w:r>
        <w:rPr>
          <w:u w:val="single"/>
        </w:rPr>
        <w:lastRenderedPageBreak/>
        <w:t>Action</w:t>
      </w:r>
      <w:r>
        <w:t xml:space="preserve">: </w:t>
      </w:r>
      <w:r w:rsidRPr="005B51CC">
        <w:rPr>
          <w:color w:val="0000FF"/>
        </w:rPr>
        <w:t>In the revised version, we have followed the suggestion to provide more detail</w:t>
      </w:r>
      <w:r>
        <w:rPr>
          <w:color w:val="0000FF"/>
        </w:rPr>
        <w:t xml:space="preserve">s </w:t>
      </w:r>
      <w:r w:rsidRPr="005B51CC">
        <w:rPr>
          <w:color w:val="0000FF"/>
        </w:rPr>
        <w:t>on the mutants generat</w:t>
      </w:r>
      <w:r>
        <w:rPr>
          <w:color w:val="0000FF"/>
        </w:rPr>
        <w:t xml:space="preserve">ed </w:t>
      </w:r>
      <w:r w:rsidRPr="005B51CC">
        <w:rPr>
          <w:color w:val="0000FF"/>
        </w:rPr>
        <w:t>in the first paragraph of Section 4.2</w:t>
      </w:r>
      <w:r>
        <w:rPr>
          <w:color w:val="0000FF"/>
        </w:rPr>
        <w:t xml:space="preserve">, and provide inside as to why </w:t>
      </w:r>
      <w:r w:rsidR="00ED77D7">
        <w:rPr>
          <w:color w:val="0000FF"/>
        </w:rPr>
        <w:t>specification-based testing</w:t>
      </w:r>
      <w:r w:rsidRPr="005B51CC">
        <w:rPr>
          <w:color w:val="0000FF"/>
        </w:rPr>
        <w:t xml:space="preserve"> is able to reveal</w:t>
      </w:r>
      <w:r>
        <w:rPr>
          <w:color w:val="0000FF"/>
        </w:rPr>
        <w:t xml:space="preserve"> those faults in </w:t>
      </w:r>
      <w:r w:rsidRPr="009F6EB1">
        <w:rPr>
          <w:color w:val="0000FF"/>
        </w:rPr>
        <w:t>Section</w:t>
      </w:r>
      <w:r w:rsidRPr="00A530F6">
        <w:rPr>
          <w:color w:val="0000FF"/>
          <w:u w:val="single"/>
        </w:rPr>
        <w:t xml:space="preserve"> </w:t>
      </w:r>
      <w:r w:rsidR="000C6134" w:rsidRPr="00C114F7">
        <w:rPr>
          <w:color w:val="0000FF"/>
        </w:rPr>
        <w:t>4.4.1.</w:t>
      </w:r>
    </w:p>
    <w:p w:rsidR="00297842" w:rsidRDefault="00297842" w:rsidP="00753DC3">
      <w:pPr>
        <w:pStyle w:val="3"/>
      </w:pPr>
      <w:r>
        <w:t xml:space="preserve">Reviewer </w:t>
      </w:r>
      <w:smartTag w:uri="urn:schemas-microsoft-com:office:smarttags" w:element="chmetcnv">
        <w:smartTagPr>
          <w:attr w:name="UnitName" w:val="C"/>
          <w:attr w:name="SourceValue" w:val="3"/>
          <w:attr w:name="HasSpace" w:val="False"/>
          <w:attr w:name="Negative" w:val="False"/>
          <w:attr w:name="NumberType" w:val="1"/>
          <w:attr w:name="TCSC" w:val="0"/>
        </w:smartTagPr>
        <w:r>
          <w:t>2’</w:t>
        </w:r>
      </w:smartTag>
      <w:r>
        <w:t>s comments</w:t>
      </w:r>
    </w:p>
    <w:p w:rsidR="00297842" w:rsidRDefault="00297842" w:rsidP="00E45167">
      <w:pPr>
        <w:spacing w:beforeLines="100" w:before="312"/>
        <w:jc w:val="both"/>
        <w:rPr>
          <w:b/>
          <w:i/>
        </w:rPr>
      </w:pPr>
      <w:bookmarkStart w:id="11" w:name="OLE_LINK6"/>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Pr>
            <w:b/>
            <w:i/>
            <w:u w:val="single"/>
          </w:rPr>
          <w:t>2</w:t>
        </w:r>
        <w:r w:rsidRPr="00AA7BE8">
          <w:rPr>
            <w:b/>
            <w:i/>
            <w:u w:val="single"/>
          </w:rPr>
          <w:t>C</w:t>
        </w:r>
      </w:smartTag>
      <w:r w:rsidRPr="00AA7BE8">
        <w:rPr>
          <w:b/>
          <w:i/>
          <w:u w:val="single"/>
        </w:rPr>
        <w:t>1:</w:t>
      </w:r>
      <w:r w:rsidRPr="00AA7BE8">
        <w:rPr>
          <w:b/>
          <w:i/>
        </w:rPr>
        <w:t xml:space="preserve"> </w:t>
      </w:r>
      <w:r w:rsidRPr="00753DC3">
        <w:rPr>
          <w:b/>
          <w:i/>
        </w:rPr>
        <w:t>The problem addressed in this manuscript is interesting. The proposed solution is appealing because of its simplicity and low applicability effort; moreover it improves significantly the performance of random testing and partition testing (commonly used in web services testing).</w:t>
      </w:r>
    </w:p>
    <w:p w:rsidR="00297842" w:rsidRPr="005B51CC" w:rsidRDefault="00297842" w:rsidP="00E45167">
      <w:pPr>
        <w:spacing w:beforeLines="100" w:before="312"/>
        <w:jc w:val="both"/>
        <w:rPr>
          <w:color w:val="0000FF"/>
          <w:u w:val="single"/>
        </w:rPr>
      </w:pPr>
      <w:bookmarkStart w:id="12" w:name="OLE_LINK14"/>
      <w:r w:rsidRPr="00AA7BE8">
        <w:rPr>
          <w:u w:val="single"/>
        </w:rPr>
        <w:t>Response</w:t>
      </w:r>
      <w:r w:rsidRPr="00AA7BE8">
        <w:t>:</w:t>
      </w:r>
      <w:r>
        <w:t xml:space="preserve"> </w:t>
      </w:r>
      <w:r w:rsidRPr="005B51CC">
        <w:rPr>
          <w:color w:val="0000FF"/>
        </w:rPr>
        <w:t>Thank you for the endorsement.</w:t>
      </w:r>
    </w:p>
    <w:p w:rsidR="00297842" w:rsidRPr="005B51CC" w:rsidRDefault="00297842" w:rsidP="00E45167">
      <w:pPr>
        <w:spacing w:beforeLines="100" w:before="312"/>
        <w:jc w:val="both"/>
        <w:rPr>
          <w:color w:val="0000FF"/>
        </w:rPr>
      </w:pPr>
      <w:r>
        <w:rPr>
          <w:u w:val="single"/>
        </w:rPr>
        <w:t>Action</w:t>
      </w:r>
      <w:r>
        <w:t xml:space="preserve">: </w:t>
      </w:r>
      <w:r w:rsidRPr="005B51CC">
        <w:rPr>
          <w:color w:val="0000FF"/>
        </w:rPr>
        <w:t>None.</w:t>
      </w:r>
    </w:p>
    <w:bookmarkEnd w:id="11"/>
    <w:bookmarkEnd w:id="12"/>
    <w:p w:rsidR="00297842" w:rsidRDefault="00297842" w:rsidP="00E45167">
      <w:pPr>
        <w:spacing w:beforeLines="100" w:before="312"/>
        <w:jc w:val="both"/>
        <w:rPr>
          <w:b/>
          <w:i/>
        </w:rPr>
      </w:pPr>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Pr>
            <w:b/>
            <w:i/>
            <w:u w:val="single"/>
          </w:rPr>
          <w:t>2</w:t>
        </w:r>
        <w:r w:rsidRPr="00AA7BE8">
          <w:rPr>
            <w:b/>
            <w:i/>
            <w:u w:val="single"/>
          </w:rPr>
          <w:t>C</w:t>
        </w:r>
      </w:smartTag>
      <w:r>
        <w:rPr>
          <w:b/>
          <w:i/>
          <w:u w:val="single"/>
        </w:rPr>
        <w:t>2</w:t>
      </w:r>
      <w:r w:rsidRPr="00AA7BE8">
        <w:rPr>
          <w:b/>
          <w:i/>
          <w:u w:val="single"/>
        </w:rPr>
        <w:t>:</w:t>
      </w:r>
      <w:r w:rsidRPr="00AA7BE8">
        <w:rPr>
          <w:b/>
          <w:i/>
        </w:rPr>
        <w:t xml:space="preserve"> </w:t>
      </w:r>
      <w:r w:rsidRPr="00753DC3">
        <w:rPr>
          <w:b/>
          <w:i/>
        </w:rPr>
        <w:t>In the model in Figure 1, the human interaction is not represented, although it is important not only for DRT parameters configuration, but also for partitions construction as specified in Section 3.3 “The tool provides two options for the partitions and test suites: either to manually specify the partitions (and test cases); or to upload the predefined partitions and test suites”.</w:t>
      </w:r>
    </w:p>
    <w:p w:rsidR="00057C47" w:rsidRPr="00057C47" w:rsidRDefault="00297842" w:rsidP="00E45167">
      <w:pPr>
        <w:spacing w:beforeLines="100" w:before="312"/>
        <w:jc w:val="both"/>
        <w:rPr>
          <w:color w:val="0000FF"/>
        </w:rPr>
      </w:pPr>
      <w:r w:rsidRPr="00AA7BE8">
        <w:rPr>
          <w:u w:val="single"/>
        </w:rPr>
        <w:t>Response</w:t>
      </w:r>
      <w:r w:rsidRPr="00AA7BE8">
        <w:t>:</w:t>
      </w:r>
      <w:r>
        <w:t xml:space="preserve"> </w:t>
      </w:r>
      <w:r w:rsidRPr="005B51CC">
        <w:rPr>
          <w:color w:val="0000FF"/>
        </w:rPr>
        <w:t xml:space="preserve">Thanks for the </w:t>
      </w:r>
      <w:r w:rsidR="009F6EB1">
        <w:rPr>
          <w:rFonts w:hint="eastAsia"/>
          <w:color w:val="0000FF"/>
        </w:rPr>
        <w:t>co</w:t>
      </w:r>
      <w:r w:rsidR="009F6EB1">
        <w:rPr>
          <w:color w:val="0000FF"/>
        </w:rPr>
        <w:t xml:space="preserve">mment. </w:t>
      </w:r>
      <w:r w:rsidR="00057C47">
        <w:rPr>
          <w:color w:val="0000FF"/>
        </w:rPr>
        <w:t>Our</w:t>
      </w:r>
      <w:r w:rsidR="00057C47">
        <w:rPr>
          <w:rFonts w:hint="eastAsia"/>
          <w:color w:val="0000FF"/>
        </w:rPr>
        <w:t xml:space="preserve"> </w:t>
      </w:r>
      <w:r w:rsidR="00057C47">
        <w:rPr>
          <w:color w:val="0000FF"/>
        </w:rPr>
        <w:t xml:space="preserve">method </w:t>
      </w:r>
      <w:proofErr w:type="gramStart"/>
      <w:r w:rsidR="00057C47">
        <w:rPr>
          <w:color w:val="0000FF"/>
        </w:rPr>
        <w:t>need</w:t>
      </w:r>
      <w:proofErr w:type="gramEnd"/>
      <w:r w:rsidR="00057C47">
        <w:rPr>
          <w:color w:val="0000FF"/>
        </w:rPr>
        <w:t xml:space="preserve"> </w:t>
      </w:r>
      <w:r w:rsidR="00CC1508">
        <w:rPr>
          <w:color w:val="0000FF"/>
        </w:rPr>
        <w:t>user interaction, such as DRT parameter initialization, partition construction. Therefore, we have followed the reviewer’s comment, and added the user interaction in our framework illustrated in Figure 1.</w:t>
      </w:r>
    </w:p>
    <w:p w:rsidR="00297842" w:rsidRDefault="00297842" w:rsidP="00E45167">
      <w:pPr>
        <w:spacing w:beforeLines="100" w:before="312"/>
        <w:jc w:val="both"/>
        <w:rPr>
          <w:color w:val="0000FF"/>
        </w:rPr>
      </w:pPr>
      <w:r>
        <w:rPr>
          <w:u w:val="single"/>
        </w:rPr>
        <w:t>Action</w:t>
      </w:r>
      <w:r>
        <w:t xml:space="preserve">: </w:t>
      </w:r>
      <w:r w:rsidRPr="005B51CC">
        <w:rPr>
          <w:color w:val="0000FF"/>
        </w:rPr>
        <w:t xml:space="preserve">In the revised version, we have added the human interaction in Figure 1. The </w:t>
      </w:r>
      <w:r w:rsidR="00CC1508">
        <w:rPr>
          <w:color w:val="0000FF"/>
        </w:rPr>
        <w:t>user</w:t>
      </w:r>
      <w:r w:rsidRPr="005B51CC">
        <w:rPr>
          <w:color w:val="0000FF"/>
        </w:rPr>
        <w:t xml:space="preserve"> interaction mainly includes </w:t>
      </w:r>
      <w:r w:rsidR="00CC1508">
        <w:rPr>
          <w:color w:val="0000FF"/>
        </w:rPr>
        <w:t>parameter initialization,</w:t>
      </w:r>
      <w:r w:rsidR="00CC1508" w:rsidRPr="005B51CC">
        <w:rPr>
          <w:color w:val="0000FF"/>
        </w:rPr>
        <w:t xml:space="preserve"> </w:t>
      </w:r>
      <w:r w:rsidRPr="005B51CC">
        <w:rPr>
          <w:color w:val="0000FF"/>
        </w:rPr>
        <w:t>partition construction</w:t>
      </w:r>
      <w:r w:rsidR="00CC1508">
        <w:rPr>
          <w:color w:val="0000FF"/>
        </w:rPr>
        <w:t>,</w:t>
      </w:r>
      <w:r w:rsidRPr="005B51CC">
        <w:rPr>
          <w:color w:val="0000FF"/>
        </w:rPr>
        <w:t xml:space="preserve"> and test cases </w:t>
      </w:r>
      <w:r w:rsidR="00CC1508">
        <w:rPr>
          <w:color w:val="0000FF"/>
        </w:rPr>
        <w:t xml:space="preserve">uploading (that is the user </w:t>
      </w:r>
      <w:r w:rsidR="00965864">
        <w:rPr>
          <w:color w:val="0000FF"/>
        </w:rPr>
        <w:t>does not choose randomly generate test cases</w:t>
      </w:r>
      <w:r w:rsidR="00CC1508">
        <w:rPr>
          <w:color w:val="0000FF"/>
        </w:rPr>
        <w:t>)</w:t>
      </w:r>
      <w:r w:rsidRPr="005B51CC">
        <w:rPr>
          <w:color w:val="0000FF"/>
        </w:rPr>
        <w:t xml:space="preserve">. Accordingly, we have changed the part of description about our framework in the first paragraph of Section 3.1 and added a discussion about the component called “Test Case </w:t>
      </w:r>
      <w:bookmarkStart w:id="13" w:name="_GoBack"/>
      <w:bookmarkEnd w:id="13"/>
      <w:r w:rsidRPr="005B51CC">
        <w:rPr>
          <w:color w:val="0000FF"/>
        </w:rPr>
        <w:t>Generation”.</w:t>
      </w:r>
    </w:p>
    <w:p w:rsidR="00965864" w:rsidRPr="00965864" w:rsidRDefault="00965864" w:rsidP="00E45167">
      <w:pPr>
        <w:spacing w:beforeLines="100" w:before="312"/>
        <w:jc w:val="both"/>
        <w:rPr>
          <w:color w:val="FFC000"/>
        </w:rPr>
      </w:pPr>
      <w:r w:rsidRPr="00965864">
        <w:rPr>
          <w:rFonts w:hint="eastAsia"/>
          <w:color w:val="FFC000"/>
        </w:rPr>
        <w:t>T</w:t>
      </w:r>
      <w:r w:rsidRPr="00965864">
        <w:rPr>
          <w:color w:val="FFC000"/>
        </w:rPr>
        <w:t>he b</w:t>
      </w:r>
      <w:r w:rsidR="00CC44DC">
        <w:rPr>
          <w:color w:val="FFC000"/>
        </w:rPr>
        <w:t>e</w:t>
      </w:r>
      <w:r w:rsidRPr="00965864">
        <w:rPr>
          <w:color w:val="FFC000"/>
        </w:rPr>
        <w:t>low figure is updated framework.</w:t>
      </w:r>
    </w:p>
    <w:p w:rsidR="00297842" w:rsidRDefault="002B2069" w:rsidP="00E45167">
      <w:pPr>
        <w:spacing w:beforeLines="100" w:before="312"/>
        <w:jc w:val="both"/>
      </w:pPr>
      <w:r>
        <w:rPr>
          <w:noProof/>
        </w:rPr>
        <w:lastRenderedPageBreak/>
        <w:drawing>
          <wp:inline distT="0" distB="0" distL="0" distR="0">
            <wp:extent cx="4818380" cy="2560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380" cy="2560320"/>
                    </a:xfrm>
                    <a:prstGeom prst="rect">
                      <a:avLst/>
                    </a:prstGeom>
                    <a:noFill/>
                    <a:ln>
                      <a:noFill/>
                    </a:ln>
                  </pic:spPr>
                </pic:pic>
              </a:graphicData>
            </a:graphic>
          </wp:inline>
        </w:drawing>
      </w:r>
    </w:p>
    <w:p w:rsidR="00297842" w:rsidRDefault="00297842" w:rsidP="00E45167">
      <w:pPr>
        <w:spacing w:beforeLines="100" w:before="312"/>
        <w:jc w:val="both"/>
        <w:rPr>
          <w:b/>
          <w:i/>
        </w:rPr>
      </w:pPr>
      <w:r w:rsidRPr="00AA7BE8">
        <w:rPr>
          <w:b/>
          <w:i/>
          <w:u w:val="single"/>
        </w:rPr>
        <w:t>R</w:t>
      </w:r>
      <w:r>
        <w:rPr>
          <w:b/>
          <w:i/>
          <w:u w:val="single"/>
        </w:rPr>
        <w:t>2</w:t>
      </w:r>
      <w:r w:rsidRPr="00AA7BE8">
        <w:rPr>
          <w:b/>
          <w:i/>
          <w:u w:val="single"/>
        </w:rPr>
        <w:t>C</w:t>
      </w:r>
      <w:r>
        <w:rPr>
          <w:b/>
          <w:i/>
          <w:u w:val="single"/>
        </w:rPr>
        <w:t>3</w:t>
      </w:r>
      <w:r w:rsidRPr="00AA7BE8">
        <w:rPr>
          <w:b/>
          <w:i/>
          <w:u w:val="single"/>
        </w:rPr>
        <w:t>:</w:t>
      </w:r>
      <w:r w:rsidRPr="00AA7BE8">
        <w:rPr>
          <w:b/>
          <w:i/>
        </w:rPr>
        <w:t xml:space="preserve"> </w:t>
      </w:r>
      <w:r w:rsidRPr="00753DC3">
        <w:rPr>
          <w:b/>
          <w:i/>
        </w:rPr>
        <w:t>The first contribution reported by authors in Section 3.1 is “a DRT framework that addresses key issues for testing web services, and a prototype that partly automates the framework”. From the description in section 3.1, the focus is more on positive features than on issues, in fact the WSDL document allows to automate part of the testing process, that is a common practice in web services testing. The prototype description in Section 3.3 is very thin and too similar to the one in the conference paper. Further details are desirable.</w:t>
      </w:r>
    </w:p>
    <w:p w:rsidR="00297842" w:rsidRDefault="00297842" w:rsidP="00E45167">
      <w:pPr>
        <w:spacing w:beforeLines="100" w:before="312"/>
        <w:jc w:val="both"/>
        <w:rPr>
          <w:color w:val="0000FF"/>
        </w:rPr>
      </w:pPr>
      <w:r w:rsidRPr="00AA7BE8">
        <w:rPr>
          <w:u w:val="single"/>
        </w:rPr>
        <w:t>Response</w:t>
      </w:r>
      <w:r w:rsidRPr="00AA7BE8">
        <w:t>:</w:t>
      </w:r>
      <w:r>
        <w:t xml:space="preserve"> </w:t>
      </w:r>
      <w:r w:rsidRPr="005B51CC">
        <w:rPr>
          <w:color w:val="0000FF"/>
        </w:rPr>
        <w:t>Thanks for the comment.</w:t>
      </w:r>
      <w:r>
        <w:t xml:space="preserve"> </w:t>
      </w:r>
      <w:r w:rsidR="009A679B">
        <w:rPr>
          <w:color w:val="0000FF"/>
        </w:rPr>
        <w:t xml:space="preserve">We agree that we should add more description of prototype and </w:t>
      </w:r>
      <w:r w:rsidR="00B1207D" w:rsidRPr="00B1207D">
        <w:rPr>
          <w:color w:val="0000FF"/>
        </w:rPr>
        <w:t xml:space="preserve">improve the quality of our </w:t>
      </w:r>
      <w:r w:rsidR="00B1207D">
        <w:rPr>
          <w:color w:val="0000FF"/>
        </w:rPr>
        <w:t xml:space="preserve">prototype from three aspects, which include parameters setting, partition construction and results </w:t>
      </w:r>
      <w:r w:rsidR="00B1207D" w:rsidRPr="00B1207D">
        <w:rPr>
          <w:color w:val="0000FF"/>
        </w:rPr>
        <w:t>exhibition</w:t>
      </w:r>
      <w:r w:rsidR="00E17046">
        <w:rPr>
          <w:color w:val="0000FF"/>
        </w:rPr>
        <w:t>.</w:t>
      </w:r>
    </w:p>
    <w:p w:rsidR="00E17046" w:rsidRDefault="00E17046" w:rsidP="00E45167">
      <w:pPr>
        <w:spacing w:beforeLines="100" w:before="312"/>
        <w:jc w:val="both"/>
        <w:rPr>
          <w:color w:val="0000FF"/>
        </w:rPr>
      </w:pPr>
      <w:r>
        <w:rPr>
          <w:color w:val="0000FF"/>
        </w:rPr>
        <w:t xml:space="preserve">We have developed a new prototype called </w:t>
      </w:r>
      <w:proofErr w:type="spellStart"/>
      <w:r>
        <w:rPr>
          <w:color w:val="0000FF"/>
        </w:rPr>
        <w:t>DRTester</w:t>
      </w:r>
      <w:proofErr w:type="spellEnd"/>
      <w:r>
        <w:rPr>
          <w:color w:val="0000FF"/>
        </w:rPr>
        <w:t xml:space="preserve">. Compared to the previous prototype, </w:t>
      </w:r>
      <w:proofErr w:type="spellStart"/>
      <w:r w:rsidR="008605BB">
        <w:rPr>
          <w:color w:val="0000FF"/>
        </w:rPr>
        <w:t>DRTester</w:t>
      </w:r>
      <w:proofErr w:type="spellEnd"/>
      <w:r w:rsidR="008605BB">
        <w:rPr>
          <w:color w:val="0000FF"/>
        </w:rPr>
        <w:t xml:space="preserve"> has an interface called Handbook that guides user to use this prototype and “Configuration” interface where user can follow the handbook to </w:t>
      </w:r>
      <w:r w:rsidR="00AE7F7D">
        <w:rPr>
          <w:color w:val="0000FF"/>
        </w:rPr>
        <w:t xml:space="preserve">set parameters, construct partition, and generate test cases. Besides, </w:t>
      </w:r>
      <w:proofErr w:type="spellStart"/>
      <w:r w:rsidR="00AE7F7D">
        <w:rPr>
          <w:color w:val="0000FF"/>
        </w:rPr>
        <w:t>DRTester</w:t>
      </w:r>
      <w:proofErr w:type="spellEnd"/>
      <w:r w:rsidR="00AE7F7D">
        <w:rPr>
          <w:color w:val="0000FF"/>
        </w:rPr>
        <w:t xml:space="preserve"> also provides “Execution” interface where </w:t>
      </w:r>
      <w:r w:rsidR="00AE7F7D" w:rsidRPr="00AE7F7D">
        <w:rPr>
          <w:color w:val="0000FF"/>
        </w:rPr>
        <w:t xml:space="preserve">the user can obtain information about the execution process of </w:t>
      </w:r>
      <w:r w:rsidR="00AE7F7D">
        <w:rPr>
          <w:color w:val="0000FF"/>
        </w:rPr>
        <w:t>WSUT</w:t>
      </w:r>
      <w:r w:rsidR="00E364DD">
        <w:rPr>
          <w:color w:val="0000FF"/>
        </w:rPr>
        <w:t xml:space="preserve"> and download the testing results</w:t>
      </w:r>
      <w:r w:rsidR="00AE7F7D" w:rsidRPr="00AE7F7D">
        <w:rPr>
          <w:color w:val="0000FF"/>
        </w:rPr>
        <w:t>.</w:t>
      </w:r>
    </w:p>
    <w:p w:rsidR="003D6424" w:rsidRPr="003D6424" w:rsidRDefault="003D6424" w:rsidP="00E45167">
      <w:pPr>
        <w:spacing w:beforeLines="100" w:before="312"/>
        <w:jc w:val="both"/>
        <w:rPr>
          <w:color w:val="0000FF"/>
        </w:rPr>
      </w:pPr>
      <w:r>
        <w:rPr>
          <w:color w:val="0000FF"/>
        </w:rPr>
        <w:t xml:space="preserve">Accordingly, we have added more details about </w:t>
      </w:r>
      <w:proofErr w:type="spellStart"/>
      <w:r>
        <w:rPr>
          <w:color w:val="0000FF"/>
        </w:rPr>
        <w:t>DRTester</w:t>
      </w:r>
      <w:proofErr w:type="spellEnd"/>
      <w:r>
        <w:rPr>
          <w:color w:val="0000FF"/>
        </w:rPr>
        <w:t xml:space="preserve"> in Section 3.3.</w:t>
      </w:r>
    </w:p>
    <w:p w:rsidR="00776908" w:rsidRDefault="00297842" w:rsidP="00E45167">
      <w:pPr>
        <w:spacing w:beforeLines="100" w:before="312"/>
        <w:jc w:val="both"/>
        <w:rPr>
          <w:color w:val="0000FF"/>
        </w:rPr>
      </w:pPr>
      <w:r>
        <w:rPr>
          <w:u w:val="single"/>
        </w:rPr>
        <w:t>Action</w:t>
      </w:r>
      <w:r>
        <w:t xml:space="preserve">: </w:t>
      </w:r>
      <w:r w:rsidRPr="005B51CC">
        <w:rPr>
          <w:color w:val="0000FF"/>
        </w:rPr>
        <w:t>In revised version, we propose a totally different prototype that is easier to use and more flexible. Accordingly, we have added more details to describe our prototype.</w:t>
      </w:r>
    </w:p>
    <w:p w:rsidR="00297842" w:rsidRDefault="00297842" w:rsidP="00E45167">
      <w:pPr>
        <w:spacing w:beforeLines="100" w:before="312"/>
        <w:jc w:val="both"/>
        <w:rPr>
          <w:b/>
          <w:i/>
        </w:rPr>
      </w:pPr>
      <w:r w:rsidRPr="00AA7BE8">
        <w:rPr>
          <w:b/>
          <w:i/>
          <w:u w:val="single"/>
        </w:rPr>
        <w:t>R</w:t>
      </w:r>
      <w:r>
        <w:rPr>
          <w:b/>
          <w:i/>
          <w:u w:val="single"/>
        </w:rPr>
        <w:t>2</w:t>
      </w:r>
      <w:r w:rsidRPr="00AA7BE8">
        <w:rPr>
          <w:b/>
          <w:i/>
          <w:u w:val="single"/>
        </w:rPr>
        <w:t>C</w:t>
      </w:r>
      <w:r>
        <w:rPr>
          <w:b/>
          <w:i/>
          <w:u w:val="single"/>
        </w:rPr>
        <w:t>4</w:t>
      </w:r>
      <w:r w:rsidRPr="00AA7BE8">
        <w:rPr>
          <w:b/>
          <w:i/>
          <w:u w:val="single"/>
        </w:rPr>
        <w:t>:</w:t>
      </w:r>
      <w:r w:rsidRPr="00AA7BE8">
        <w:rPr>
          <w:b/>
          <w:i/>
        </w:rPr>
        <w:t xml:space="preserve"> </w:t>
      </w:r>
      <w:r w:rsidRPr="00753DC3">
        <w:rPr>
          <w:b/>
          <w:i/>
        </w:rPr>
        <w:t>The experimentation is conducted generating mutants of three web services. The authors remove equivalent mutants, and mutants that can be detected with less than 20 randomly generated test cases. This latter criterion is strongly influenced by luck: a mean of the number of test cases generated through multiple repetitions is more robust.</w:t>
      </w:r>
    </w:p>
    <w:p w:rsidR="00297842" w:rsidRPr="005B51CC" w:rsidRDefault="00297842" w:rsidP="00E45167">
      <w:pPr>
        <w:spacing w:beforeLines="100" w:before="312"/>
        <w:jc w:val="both"/>
        <w:rPr>
          <w:color w:val="0000FF"/>
          <w:u w:val="single"/>
        </w:rPr>
      </w:pPr>
      <w:bookmarkStart w:id="14" w:name="OLE_LINK15"/>
      <w:r w:rsidRPr="00AA7BE8">
        <w:rPr>
          <w:u w:val="single"/>
        </w:rPr>
        <w:lastRenderedPageBreak/>
        <w:t>Response</w:t>
      </w:r>
      <w:r w:rsidRPr="00AA7BE8">
        <w:t>:</w:t>
      </w:r>
      <w:r>
        <w:t xml:space="preserve"> </w:t>
      </w:r>
      <w:r w:rsidR="00763E4F">
        <w:rPr>
          <w:color w:val="0000FF"/>
        </w:rPr>
        <w:t xml:space="preserve">Thanks for the comment. We </w:t>
      </w:r>
      <w:r w:rsidR="00133648">
        <w:rPr>
          <w:color w:val="0000FF"/>
        </w:rPr>
        <w:t xml:space="preserve">totally agree with the reviewer’s standpoint. In our previous version, </w:t>
      </w:r>
      <w:r w:rsidR="00133648" w:rsidRPr="00133648">
        <w:rPr>
          <w:color w:val="0000FF"/>
        </w:rPr>
        <w:t xml:space="preserve">we did not describe in detail the selection process of </w:t>
      </w:r>
      <w:r w:rsidR="00133648">
        <w:rPr>
          <w:color w:val="0000FF"/>
        </w:rPr>
        <w:t>used mutants</w:t>
      </w:r>
      <w:r w:rsidR="00133648" w:rsidRPr="00133648">
        <w:rPr>
          <w:color w:val="0000FF"/>
        </w:rPr>
        <w:t>.</w:t>
      </w:r>
      <w:r w:rsidRPr="005B51CC">
        <w:rPr>
          <w:color w:val="0000FF"/>
        </w:rPr>
        <w:t xml:space="preserve"> In fact, for each mutant we used 50 random seeds to generate different test suites, and calculated the average number of test cases needed to kill the mutant</w:t>
      </w:r>
      <w:r w:rsidR="003F28A4">
        <w:rPr>
          <w:color w:val="0000FF"/>
        </w:rPr>
        <w:t>, which could be confirmed in our test scripts</w:t>
      </w:r>
      <w:r w:rsidR="00B976F0">
        <w:rPr>
          <w:color w:val="0000FF"/>
        </w:rPr>
        <w:t xml:space="preserve"> </w:t>
      </w:r>
      <w:r w:rsidR="003F28A4">
        <w:rPr>
          <w:color w:val="0000FF"/>
        </w:rPr>
        <w:t>(</w:t>
      </w:r>
      <w:hyperlink r:id="rId8" w:history="1">
        <w:r w:rsidR="003F28A4">
          <w:rPr>
            <w:rStyle w:val="af"/>
          </w:rPr>
          <w:t>https://github.com/phantomDai/evidenceDRT</w:t>
        </w:r>
      </w:hyperlink>
      <w:r w:rsidR="003F28A4">
        <w:rPr>
          <w:color w:val="0000FF"/>
        </w:rPr>
        <w:t>).</w:t>
      </w:r>
    </w:p>
    <w:p w:rsidR="00297842" w:rsidRDefault="00297842" w:rsidP="00E45167">
      <w:pPr>
        <w:spacing w:beforeLines="100" w:before="312"/>
        <w:jc w:val="both"/>
        <w:rPr>
          <w:color w:val="0000FF"/>
        </w:rPr>
      </w:pPr>
      <w:r>
        <w:rPr>
          <w:u w:val="single"/>
        </w:rPr>
        <w:t>Action</w:t>
      </w:r>
      <w:r>
        <w:t xml:space="preserve">: </w:t>
      </w:r>
      <w:r w:rsidRPr="005B51CC">
        <w:rPr>
          <w:color w:val="0000FF"/>
        </w:rPr>
        <w:t xml:space="preserve">In the revised version, we </w:t>
      </w:r>
      <w:r w:rsidR="001517B5">
        <w:rPr>
          <w:color w:val="0000FF"/>
        </w:rPr>
        <w:t xml:space="preserve">have clearly mentioned the repeated times (50) to </w:t>
      </w:r>
      <w:r w:rsidRPr="005B51CC">
        <w:rPr>
          <w:color w:val="0000FF"/>
        </w:rPr>
        <w:t>select</w:t>
      </w:r>
      <w:r w:rsidR="001517B5">
        <w:rPr>
          <w:color w:val="0000FF"/>
        </w:rPr>
        <w:t xml:space="preserve"> </w:t>
      </w:r>
      <w:r w:rsidRPr="005B51CC">
        <w:rPr>
          <w:color w:val="0000FF"/>
        </w:rPr>
        <w:t>used mutants in Section 4.2.</w:t>
      </w:r>
    </w:p>
    <w:bookmarkEnd w:id="14"/>
    <w:p w:rsidR="00297842" w:rsidRPr="003F28A9" w:rsidRDefault="00297842" w:rsidP="00E45167">
      <w:pPr>
        <w:spacing w:beforeLines="100" w:before="312"/>
        <w:jc w:val="both"/>
        <w:rPr>
          <w:b/>
          <w:i/>
        </w:rPr>
      </w:pPr>
      <w:r w:rsidRPr="006A21A7">
        <w:rPr>
          <w:b/>
          <w:i/>
          <w:u w:val="single"/>
        </w:rPr>
        <w:t>R2C5:</w:t>
      </w:r>
      <w:r w:rsidRPr="003F28A9">
        <w:rPr>
          <w:b/>
          <w:i/>
        </w:rPr>
        <w:t xml:space="preserve"> Some defections make the repeatability of experiments </w:t>
      </w:r>
      <w:proofErr w:type="gramStart"/>
      <w:r w:rsidRPr="003F28A9">
        <w:rPr>
          <w:b/>
          <w:i/>
        </w:rPr>
        <w:t>impossible,</w:t>
      </w:r>
      <w:proofErr w:type="gramEnd"/>
      <w:r w:rsidRPr="003F28A9">
        <w:rPr>
          <w:b/>
          <w:i/>
        </w:rPr>
        <w:t xml:space="preserve"> more details are required:</w:t>
      </w:r>
    </w:p>
    <w:p w:rsidR="00297842" w:rsidRPr="003F28A9" w:rsidRDefault="00297842" w:rsidP="003F28A9">
      <w:pPr>
        <w:jc w:val="both"/>
        <w:rPr>
          <w:b/>
          <w:i/>
        </w:rPr>
      </w:pPr>
      <w:r w:rsidRPr="003F28A9">
        <w:rPr>
          <w:b/>
          <w:i/>
        </w:rPr>
        <w:t xml:space="preserve">- </w:t>
      </w:r>
      <w:r w:rsidR="004E2335">
        <w:rPr>
          <w:b/>
          <w:i/>
        </w:rPr>
        <w:t xml:space="preserve">(1) </w:t>
      </w:r>
      <w:r w:rsidRPr="003F28A9">
        <w:rPr>
          <w:b/>
          <w:i/>
        </w:rPr>
        <w:t xml:space="preserve">The test profile initialization is not explicitly reported, although the authors, in the Section 4.4.2, indicate that “a feasible method is to use a uniform probability distribution as the initial testing profile. On the other hand, testers may also use past experience to guide a different probability distribution as the initial profile”. </w:t>
      </w:r>
    </w:p>
    <w:p w:rsidR="00297842" w:rsidRPr="003F28A9" w:rsidRDefault="00297842" w:rsidP="003F28A9">
      <w:pPr>
        <w:jc w:val="both"/>
        <w:rPr>
          <w:b/>
          <w:i/>
        </w:rPr>
      </w:pPr>
      <w:r w:rsidRPr="003F28A9">
        <w:rPr>
          <w:b/>
          <w:i/>
        </w:rPr>
        <w:t xml:space="preserve">- </w:t>
      </w:r>
      <w:r w:rsidR="004E2335">
        <w:rPr>
          <w:b/>
          <w:i/>
        </w:rPr>
        <w:t xml:space="preserve">(2) </w:t>
      </w:r>
      <w:r w:rsidRPr="003F28A9">
        <w:rPr>
          <w:b/>
          <w:i/>
        </w:rPr>
        <w:t xml:space="preserve">The authors set the partitions by making use of decision table, obtaining two partition schemes for each application. The decision tables used in the experiments for the partitioning are not reported. </w:t>
      </w:r>
    </w:p>
    <w:p w:rsidR="00297842" w:rsidRPr="003F28A9" w:rsidRDefault="00297842" w:rsidP="003F28A9">
      <w:pPr>
        <w:jc w:val="both"/>
        <w:rPr>
          <w:b/>
          <w:i/>
        </w:rPr>
      </w:pPr>
      <w:r w:rsidRPr="003F28A9">
        <w:rPr>
          <w:b/>
          <w:i/>
        </w:rPr>
        <w:t xml:space="preserve">- </w:t>
      </w:r>
      <w:r w:rsidR="004E2335">
        <w:rPr>
          <w:b/>
          <w:i/>
        </w:rPr>
        <w:t xml:space="preserve">(3) </w:t>
      </w:r>
      <w:r w:rsidRPr="003F28A9">
        <w:rPr>
          <w:b/>
          <w:i/>
        </w:rPr>
        <w:t>The applications are well described, but there is no reference to where they are taken (open source repository, private repository, …).</w:t>
      </w:r>
    </w:p>
    <w:p w:rsidR="00297842" w:rsidRPr="005B51CC" w:rsidRDefault="00297842" w:rsidP="00E45167">
      <w:pPr>
        <w:spacing w:beforeLines="100" w:before="312"/>
        <w:jc w:val="both"/>
        <w:rPr>
          <w:color w:val="0000FF"/>
        </w:rPr>
      </w:pPr>
      <w:r w:rsidRPr="00AA7BE8">
        <w:rPr>
          <w:u w:val="single"/>
        </w:rPr>
        <w:t>Response</w:t>
      </w:r>
      <w:r w:rsidRPr="00AA7BE8">
        <w:t>:</w:t>
      </w:r>
      <w:r>
        <w:t xml:space="preserve"> </w:t>
      </w:r>
      <w:r w:rsidRPr="005B51CC">
        <w:rPr>
          <w:color w:val="0000FF"/>
        </w:rPr>
        <w:t xml:space="preserve">(1) If practitioners have no past experience to initialize test profile, they can use the uniform probability distribution (that is p_1 = p_2 = … = </w:t>
      </w:r>
      <w:proofErr w:type="spellStart"/>
      <w:r w:rsidRPr="005B51CC">
        <w:rPr>
          <w:color w:val="0000FF"/>
        </w:rPr>
        <w:t>p_m</w:t>
      </w:r>
      <w:proofErr w:type="spellEnd"/>
      <w:r w:rsidRPr="005B51CC">
        <w:rPr>
          <w:color w:val="0000FF"/>
        </w:rPr>
        <w:t>, where m is the number of partitions) as the initial test profile. In our other paper titled Adaptive Partition Testing, we compared the equal and proportional (</w:t>
      </w:r>
      <w:proofErr w:type="spellStart"/>
      <w:r w:rsidRPr="005B51CC">
        <w:rPr>
          <w:color w:val="0000FF"/>
        </w:rPr>
        <w:t>p_i</w:t>
      </w:r>
      <w:proofErr w:type="spellEnd"/>
      <w:r w:rsidRPr="005B51CC">
        <w:rPr>
          <w:color w:val="0000FF"/>
        </w:rPr>
        <w:t xml:space="preserve"> = </w:t>
      </w:r>
      <w:proofErr w:type="spellStart"/>
      <w:r w:rsidRPr="005B51CC">
        <w:rPr>
          <w:color w:val="0000FF"/>
        </w:rPr>
        <w:t>k_i</w:t>
      </w:r>
      <w:proofErr w:type="spellEnd"/>
      <w:r w:rsidRPr="005B51CC">
        <w:rPr>
          <w:color w:val="0000FF"/>
        </w:rPr>
        <w:t xml:space="preserve"> / k, where k is the total number of test cases in the test suite and </w:t>
      </w:r>
      <w:proofErr w:type="spellStart"/>
      <w:r w:rsidRPr="005B51CC">
        <w:rPr>
          <w:color w:val="0000FF"/>
        </w:rPr>
        <w:t>k_i</w:t>
      </w:r>
      <w:proofErr w:type="spellEnd"/>
      <w:r w:rsidRPr="005B51CC">
        <w:rPr>
          <w:color w:val="0000FF"/>
        </w:rPr>
        <w:t xml:space="preserve"> is number of test cases in the partition </w:t>
      </w:r>
      <w:proofErr w:type="spellStart"/>
      <w:r w:rsidRPr="005B51CC">
        <w:rPr>
          <w:color w:val="0000FF"/>
        </w:rPr>
        <w:t>c_i</w:t>
      </w:r>
      <w:proofErr w:type="spellEnd"/>
      <w:r w:rsidRPr="005B51CC">
        <w:rPr>
          <w:color w:val="0000FF"/>
        </w:rPr>
        <w:t>)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decrease the selection probabilities of partitions with smaller failure rates. In a word, practitioners can use any method that is easy to use to construct partitions, and then use the uniform probabilities distribution as the initial test profile.</w:t>
      </w:r>
    </w:p>
    <w:p w:rsidR="00297842" w:rsidRPr="005B51CC" w:rsidRDefault="00297842" w:rsidP="00681EB9">
      <w:pPr>
        <w:jc w:val="both"/>
        <w:rPr>
          <w:color w:val="0000FF"/>
        </w:rPr>
      </w:pPr>
      <w:r w:rsidRPr="005B51CC">
        <w:rPr>
          <w:color w:val="0000FF"/>
        </w:rPr>
        <w:t xml:space="preserve">Otherwise, practitioners have the past experience, they can set larger selection probabilities to the partitions with higher failure rates and accordingly set a smaller selection probabilities to the partitions with lower failure rates. </w:t>
      </w:r>
    </w:p>
    <w:p w:rsidR="00297842" w:rsidRPr="005B51CC" w:rsidRDefault="00297842" w:rsidP="00E45167">
      <w:pPr>
        <w:spacing w:beforeLines="100" w:before="312"/>
        <w:jc w:val="both"/>
        <w:rPr>
          <w:color w:val="0000FF"/>
        </w:rPr>
      </w:pPr>
      <w:r w:rsidRPr="005B51CC">
        <w:rPr>
          <w:color w:val="0000FF"/>
        </w:rPr>
        <w:t>(2)</w:t>
      </w:r>
      <w:r>
        <w:rPr>
          <w:color w:val="0000FF"/>
        </w:rPr>
        <w:t xml:space="preserve"> Respond to the second point</w:t>
      </w:r>
      <w:r w:rsidR="009B06A9">
        <w:rPr>
          <w:color w:val="0000FF"/>
        </w:rPr>
        <w:t xml:space="preserve">: </w:t>
      </w:r>
      <w:r w:rsidR="0069430B">
        <w:rPr>
          <w:color w:val="0000FF"/>
        </w:rPr>
        <w:t>W</w:t>
      </w:r>
      <w:r w:rsidR="009B06A9">
        <w:rPr>
          <w:color w:val="0000FF"/>
        </w:rPr>
        <w:t xml:space="preserve">e agree that reporting partition information of studied web services can make our experiment setting more </w:t>
      </w:r>
      <w:r w:rsidR="009B06A9" w:rsidRPr="009B06A9">
        <w:rPr>
          <w:color w:val="0000FF"/>
        </w:rPr>
        <w:t>explicit</w:t>
      </w:r>
      <w:r w:rsidR="009B06A9">
        <w:rPr>
          <w:color w:val="0000FF"/>
        </w:rPr>
        <w:t xml:space="preserve">. In our previous version, </w:t>
      </w:r>
      <w:r w:rsidR="004161FB" w:rsidRPr="004161FB">
        <w:rPr>
          <w:color w:val="0000FF"/>
        </w:rPr>
        <w:t>there was not enough space to report detailed partition information.</w:t>
      </w:r>
      <w:r>
        <w:rPr>
          <w:color w:val="0000FF"/>
        </w:rPr>
        <w:t xml:space="preserve"> </w:t>
      </w:r>
      <w:r w:rsidR="004161FB">
        <w:rPr>
          <w:color w:val="0000FF"/>
        </w:rPr>
        <w:t>In the revised version, since we have followed another reviewer’s suggestion, and moved the proof of Section 3.2 to appendix, there is enough space to report detailed partition information.</w:t>
      </w:r>
    </w:p>
    <w:p w:rsidR="00297842" w:rsidRPr="005B51CC" w:rsidRDefault="00297842" w:rsidP="00E45167">
      <w:pPr>
        <w:spacing w:beforeLines="100" w:before="312"/>
        <w:jc w:val="both"/>
        <w:rPr>
          <w:color w:val="0000FF"/>
          <w:u w:val="single"/>
        </w:rPr>
      </w:pPr>
      <w:r>
        <w:rPr>
          <w:color w:val="0000FF"/>
        </w:rPr>
        <w:lastRenderedPageBreak/>
        <w:t xml:space="preserve">(3) </w:t>
      </w:r>
      <w:r w:rsidR="004D0C51">
        <w:rPr>
          <w:color w:val="0000FF"/>
        </w:rPr>
        <w:t xml:space="preserve">Respond to the third point: Sorry for the confusion, </w:t>
      </w:r>
      <w:r w:rsidR="001B7D64">
        <w:rPr>
          <w:color w:val="0000FF"/>
        </w:rPr>
        <w:t xml:space="preserve">the subject Web services were developed in our laboratory </w:t>
      </w:r>
      <w:r w:rsidR="001B7D64" w:rsidRPr="005B51CC">
        <w:rPr>
          <w:color w:val="0000FF"/>
        </w:rPr>
        <w:t>based on the real-life specification</w:t>
      </w:r>
      <w:r w:rsidR="001B7D64">
        <w:rPr>
          <w:color w:val="0000FF"/>
        </w:rPr>
        <w:t>s</w:t>
      </w:r>
      <w:r w:rsidR="001B7D64" w:rsidRPr="005B51CC">
        <w:rPr>
          <w:color w:val="0000FF"/>
        </w:rPr>
        <w:t>.</w:t>
      </w:r>
    </w:p>
    <w:p w:rsidR="00297842" w:rsidRPr="005B51CC" w:rsidRDefault="00297842" w:rsidP="00E45167">
      <w:pPr>
        <w:spacing w:beforeLines="100" w:before="312"/>
        <w:jc w:val="both"/>
        <w:rPr>
          <w:color w:val="0000FF"/>
        </w:rPr>
      </w:pPr>
      <w:r>
        <w:rPr>
          <w:u w:val="single"/>
        </w:rPr>
        <w:t>Action</w:t>
      </w:r>
      <w:r>
        <w:t xml:space="preserve"> </w:t>
      </w:r>
      <w:r w:rsidRPr="005B51CC">
        <w:rPr>
          <w:color w:val="0000FF"/>
        </w:rPr>
        <w:t xml:space="preserve">(1) In the revised version, we have </w:t>
      </w:r>
      <w:r w:rsidR="0043182E">
        <w:rPr>
          <w:color w:val="0000FF"/>
        </w:rPr>
        <w:t xml:space="preserve">reported test profile </w:t>
      </w:r>
      <w:r w:rsidR="0043182E" w:rsidRPr="0043182E">
        <w:rPr>
          <w:color w:val="0000FF"/>
        </w:rPr>
        <w:t>initialization</w:t>
      </w:r>
      <w:r w:rsidR="0043182E">
        <w:rPr>
          <w:color w:val="0000FF"/>
        </w:rPr>
        <w:t xml:space="preserve"> for each studied web service in Section 4.4.2.</w:t>
      </w:r>
    </w:p>
    <w:p w:rsidR="00297842" w:rsidRPr="005B51CC" w:rsidRDefault="00297842" w:rsidP="00E45167">
      <w:pPr>
        <w:spacing w:beforeLines="100" w:before="312"/>
        <w:jc w:val="both"/>
        <w:rPr>
          <w:color w:val="0000FF"/>
        </w:rPr>
      </w:pPr>
      <w:r w:rsidRPr="005B51CC">
        <w:rPr>
          <w:color w:val="0000FF"/>
        </w:rPr>
        <w:t xml:space="preserve">(2) In the revised version, we have </w:t>
      </w:r>
      <w:r w:rsidR="00E45AD1">
        <w:rPr>
          <w:color w:val="0000FF"/>
        </w:rPr>
        <w:t>reported detailed partition information for all web services</w:t>
      </w:r>
      <w:r w:rsidRPr="005B51CC">
        <w:rPr>
          <w:color w:val="0000FF"/>
        </w:rPr>
        <w:t xml:space="preserve"> in Section 4.4.1.</w:t>
      </w:r>
    </w:p>
    <w:p w:rsidR="00297842" w:rsidRDefault="00297842" w:rsidP="00E45167">
      <w:pPr>
        <w:spacing w:beforeLines="100" w:before="312"/>
        <w:jc w:val="both"/>
        <w:rPr>
          <w:color w:val="0000FF"/>
        </w:rPr>
      </w:pPr>
      <w:r w:rsidRPr="005B51CC">
        <w:rPr>
          <w:color w:val="0000FF"/>
        </w:rPr>
        <w:t xml:space="preserve">(3) In the revised version, we have added a sentence to </w:t>
      </w:r>
      <w:r w:rsidR="008F2E59">
        <w:rPr>
          <w:color w:val="0000FF"/>
        </w:rPr>
        <w:t xml:space="preserve">clearly </w:t>
      </w:r>
      <w:r w:rsidRPr="005B51CC">
        <w:rPr>
          <w:color w:val="0000FF"/>
        </w:rPr>
        <w:t>explain where they are taken in Section 4.2.</w:t>
      </w:r>
    </w:p>
    <w:p w:rsidR="00297842" w:rsidRDefault="00297842" w:rsidP="00E45167">
      <w:pPr>
        <w:spacing w:beforeLines="100" w:before="312"/>
        <w:jc w:val="both"/>
        <w:rPr>
          <w:b/>
          <w:i/>
        </w:rPr>
      </w:pPr>
      <w:r w:rsidRPr="00AA7BE8">
        <w:rPr>
          <w:b/>
          <w:i/>
          <w:u w:val="single"/>
        </w:rPr>
        <w:t>R</w:t>
      </w:r>
      <w:r>
        <w:rPr>
          <w:b/>
          <w:i/>
          <w:u w:val="single"/>
        </w:rPr>
        <w:t>2</w:t>
      </w:r>
      <w:r w:rsidRPr="00AA7BE8">
        <w:rPr>
          <w:b/>
          <w:i/>
          <w:u w:val="single"/>
        </w:rPr>
        <w:t>C</w:t>
      </w:r>
      <w:r>
        <w:rPr>
          <w:b/>
          <w:i/>
          <w:u w:val="single"/>
        </w:rPr>
        <w:t>6</w:t>
      </w:r>
      <w:r w:rsidRPr="00AA7BE8">
        <w:rPr>
          <w:b/>
          <w:i/>
          <w:u w:val="single"/>
        </w:rPr>
        <w:t>:</w:t>
      </w:r>
      <w:r w:rsidRPr="00AA7BE8">
        <w:rPr>
          <w:b/>
          <w:i/>
        </w:rPr>
        <w:t xml:space="preserve"> </w:t>
      </w:r>
      <w:r w:rsidRPr="00753DC3">
        <w:rPr>
          <w:b/>
          <w:i/>
        </w:rPr>
        <w:t xml:space="preserve">In the first Research Question, DRT is evaluated by comparing the effectiveness (in terms of F-, F2- and T-measure) with that of RT and RPT, also if DRT is described in references as an improvement of RT and PT. An additional comparison with a more competitive technique is more </w:t>
      </w:r>
      <w:bookmarkStart w:id="15" w:name="OLE_LINK3"/>
      <w:bookmarkStart w:id="16" w:name="OLE_LINK7"/>
      <w:r w:rsidRPr="00753DC3">
        <w:rPr>
          <w:b/>
          <w:i/>
        </w:rPr>
        <w:t>significant</w:t>
      </w:r>
      <w:bookmarkEnd w:id="15"/>
      <w:bookmarkEnd w:id="16"/>
      <w:r w:rsidRPr="00753DC3">
        <w:rPr>
          <w:b/>
          <w:i/>
        </w:rPr>
        <w:t xml:space="preserve"> to appreciate effectiveness of DRT. Some techniques that improve RT and PT are reported by authors in Section 6.2.</w:t>
      </w:r>
    </w:p>
    <w:p w:rsidR="00297842" w:rsidRDefault="00297842" w:rsidP="00E45167">
      <w:pPr>
        <w:spacing w:beforeLines="100" w:before="312"/>
        <w:jc w:val="both"/>
        <w:rPr>
          <w:u w:val="single"/>
        </w:rPr>
      </w:pPr>
      <w:r w:rsidRPr="00AA7BE8">
        <w:rPr>
          <w:u w:val="single"/>
        </w:rPr>
        <w:t>Response</w:t>
      </w:r>
      <w:r w:rsidRPr="00AA7BE8">
        <w:t>:</w:t>
      </w:r>
      <w:r>
        <w:t xml:space="preserve"> </w:t>
      </w:r>
      <w:r w:rsidRPr="005B51CC">
        <w:rPr>
          <w:color w:val="0000FF"/>
        </w:rPr>
        <w:t>Thanks for the suggestion. As we description in Section 6.2, related work mainly includes two kind of techniques: adaptive random testing (ART) and adaptive testing (AT). ART is aiming to improve the fault-detecting efficiency of RT. AT takes advantage of RT and PT, but may require a very long execution time in practice, which is a driving force to develop DRT. There are some techniques that improve the performance of DRT depended on d</w:t>
      </w:r>
      <w:r w:rsidR="0015294F">
        <w:rPr>
          <w:color w:val="0000FF"/>
        </w:rPr>
        <w:t>i</w:t>
      </w:r>
      <w:r w:rsidRPr="005B51CC">
        <w:rPr>
          <w:color w:val="0000FF"/>
        </w:rPr>
        <w:t>f</w:t>
      </w:r>
      <w:r w:rsidR="0015294F">
        <w:rPr>
          <w:color w:val="0000FF"/>
        </w:rPr>
        <w:t>f</w:t>
      </w:r>
      <w:r w:rsidRPr="005B51CC">
        <w:rPr>
          <w:color w:val="0000FF"/>
        </w:rPr>
        <w:t xml:space="preserve">erent intuition. Our method just employed original DRT technique, hence we have followed the reviewer’s suggestion and added AT as one of baselines. </w:t>
      </w:r>
      <w:r w:rsidRPr="000C54BD">
        <w:rPr>
          <w:color w:val="4472C4"/>
        </w:rPr>
        <w:t xml:space="preserve"> </w:t>
      </w:r>
    </w:p>
    <w:p w:rsidR="00297842" w:rsidRDefault="00297842" w:rsidP="00E45167">
      <w:pPr>
        <w:spacing w:beforeLines="100" w:before="312"/>
        <w:jc w:val="both"/>
        <w:rPr>
          <w:color w:val="0000FF"/>
        </w:rPr>
      </w:pPr>
      <w:r>
        <w:rPr>
          <w:u w:val="single"/>
        </w:rPr>
        <w:t>Action</w:t>
      </w:r>
      <w:r>
        <w:t xml:space="preserve">: </w:t>
      </w:r>
      <w:r w:rsidRPr="005B51CC">
        <w:rPr>
          <w:color w:val="0000FF"/>
        </w:rPr>
        <w:t>In the revised version, we have added AT as one of baselines.</w:t>
      </w:r>
    </w:p>
    <w:p w:rsidR="00297842" w:rsidRDefault="00297842" w:rsidP="00E45167">
      <w:pPr>
        <w:spacing w:beforeLines="100" w:before="312"/>
        <w:jc w:val="both"/>
        <w:rPr>
          <w:color w:val="0000FF"/>
        </w:rPr>
      </w:pPr>
      <w:r>
        <w:rPr>
          <w:color w:val="0000FF"/>
        </w:rPr>
        <w:t xml:space="preserve">A: Whether a benchmark technique mentioned in Section 6.2 should be included for comparison?  </w:t>
      </w:r>
      <w:r w:rsidRPr="00601BBE">
        <w:rPr>
          <w:color w:val="FF0000"/>
        </w:rPr>
        <w:t>[For discussion]</w:t>
      </w:r>
    </w:p>
    <w:p w:rsidR="00297842" w:rsidRDefault="00297842" w:rsidP="00E45167">
      <w:pPr>
        <w:spacing w:beforeLines="100" w:before="312"/>
        <w:jc w:val="both"/>
        <w:rPr>
          <w:b/>
          <w:i/>
        </w:rPr>
      </w:pPr>
      <w:r w:rsidRPr="00AA7BE8">
        <w:rPr>
          <w:b/>
          <w:i/>
          <w:u w:val="single"/>
        </w:rPr>
        <w:t>R</w:t>
      </w:r>
      <w:r>
        <w:rPr>
          <w:b/>
          <w:i/>
          <w:u w:val="single"/>
        </w:rPr>
        <w:t>2</w:t>
      </w:r>
      <w:r w:rsidRPr="00AA7BE8">
        <w:rPr>
          <w:b/>
          <w:i/>
          <w:u w:val="single"/>
        </w:rPr>
        <w:t>C</w:t>
      </w:r>
      <w:r>
        <w:rPr>
          <w:b/>
          <w:i/>
          <w:u w:val="single"/>
        </w:rPr>
        <w:t>7</w:t>
      </w:r>
      <w:r w:rsidRPr="00AA7BE8">
        <w:rPr>
          <w:b/>
          <w:i/>
          <w:u w:val="single"/>
        </w:rPr>
        <w:t>:</w:t>
      </w:r>
      <w:r w:rsidRPr="00AA7BE8">
        <w:rPr>
          <w:b/>
          <w:i/>
        </w:rPr>
        <w:t xml:space="preserve"> </w:t>
      </w:r>
      <w:r w:rsidRPr="0045043E">
        <w:rPr>
          <w:b/>
          <w:i/>
        </w:rPr>
        <w:t xml:space="preserve">In the second Research Question (Section 5.2), the definition of failure rate is not clear: it is defined as the ratio between k and </w:t>
      </w:r>
      <w:proofErr w:type="spellStart"/>
      <w:r w:rsidRPr="0045043E">
        <w:rPr>
          <w:b/>
          <w:i/>
        </w:rPr>
        <w:t>ki</w:t>
      </w:r>
      <w:proofErr w:type="spellEnd"/>
      <w:r w:rsidRPr="0045043E">
        <w:rPr>
          <w:b/>
          <w:i/>
        </w:rPr>
        <w:t xml:space="preserve">, where k is the number of test cases until revealing a fault and </w:t>
      </w:r>
      <w:proofErr w:type="spellStart"/>
      <w:r w:rsidRPr="0045043E">
        <w:rPr>
          <w:b/>
          <w:i/>
        </w:rPr>
        <w:t>ki</w:t>
      </w:r>
      <w:proofErr w:type="spellEnd"/>
      <w:r w:rsidRPr="0045043E">
        <w:rPr>
          <w:b/>
          <w:i/>
        </w:rPr>
        <w:t xml:space="preserve"> is the total number of test cases in </w:t>
      </w:r>
      <w:proofErr w:type="spellStart"/>
      <w:r w:rsidRPr="0045043E">
        <w:rPr>
          <w:b/>
          <w:i/>
        </w:rPr>
        <w:t>si</w:t>
      </w:r>
      <w:proofErr w:type="spellEnd"/>
      <w:r w:rsidRPr="0045043E">
        <w:rPr>
          <w:b/>
          <w:i/>
        </w:rPr>
        <w:t xml:space="preserve">, that could be infinite. For instance, if a parameter can take all real values between 1 and 10, the number of inputs is countable </w:t>
      </w:r>
      <w:bookmarkStart w:id="17" w:name="OLE_LINK8"/>
      <w:bookmarkStart w:id="18" w:name="OLE_LINK9"/>
      <w:r w:rsidRPr="0045043E">
        <w:rPr>
          <w:b/>
          <w:i/>
        </w:rPr>
        <w:t>infinite</w:t>
      </w:r>
      <w:bookmarkEnd w:id="17"/>
      <w:bookmarkEnd w:id="18"/>
      <w:r w:rsidRPr="0045043E">
        <w:rPr>
          <w:b/>
          <w:i/>
        </w:rPr>
        <w:t>.</w:t>
      </w:r>
      <w:r>
        <w:rPr>
          <w:b/>
          <w:i/>
        </w:rPr>
        <w:t xml:space="preserve"> </w:t>
      </w:r>
      <w:r w:rsidRPr="0045043E">
        <w:rPr>
          <w:b/>
          <w:i/>
        </w:rPr>
        <w:t>This formulation of failure rate is more proper of test case “selection” algorithm.</w:t>
      </w:r>
      <w:r>
        <w:rPr>
          <w:b/>
          <w:i/>
        </w:rPr>
        <w:t xml:space="preserve"> </w:t>
      </w:r>
      <w:r w:rsidRPr="0045043E">
        <w:rPr>
          <w:b/>
          <w:i/>
        </w:rPr>
        <w:t xml:space="preserve">In this case, a solution is to consider </w:t>
      </w:r>
      <w:proofErr w:type="spellStart"/>
      <w:r w:rsidRPr="0045043E">
        <w:rPr>
          <w:b/>
          <w:i/>
        </w:rPr>
        <w:t>ki</w:t>
      </w:r>
      <w:proofErr w:type="spellEnd"/>
      <w:r w:rsidRPr="0045043E">
        <w:rPr>
          <w:b/>
          <w:i/>
        </w:rPr>
        <w:t xml:space="preserve"> as the total number of test cases performed to reveal an error and k equal to 1. Failure rate should be defined as #number of failure/#number of executed tests.</w:t>
      </w:r>
    </w:p>
    <w:p w:rsidR="003344DB" w:rsidRDefault="00297842" w:rsidP="00E45167">
      <w:pPr>
        <w:spacing w:beforeLines="100" w:before="312"/>
        <w:jc w:val="both"/>
        <w:rPr>
          <w:color w:val="0000FF"/>
        </w:rPr>
      </w:pPr>
      <w:r w:rsidRPr="00AA7BE8">
        <w:rPr>
          <w:u w:val="single"/>
        </w:rPr>
        <w:t>Response</w:t>
      </w:r>
      <w:r w:rsidR="002326E6">
        <w:t xml:space="preserve">: </w:t>
      </w:r>
      <w:r w:rsidR="002326E6" w:rsidRPr="002326E6">
        <w:rPr>
          <w:color w:val="0000FF"/>
        </w:rPr>
        <w:t>Thanks for the comment. We agree with the reviewer’s all standpoints</w:t>
      </w:r>
      <w:r w:rsidR="00102977">
        <w:rPr>
          <w:color w:val="0000FF"/>
        </w:rPr>
        <w:t xml:space="preserve">. We have </w:t>
      </w:r>
      <w:r w:rsidR="00102977" w:rsidRPr="00102977">
        <w:rPr>
          <w:color w:val="0000FF"/>
        </w:rPr>
        <w:t>revisit</w:t>
      </w:r>
      <w:r w:rsidR="00102977">
        <w:rPr>
          <w:color w:val="0000FF"/>
        </w:rPr>
        <w:t>ed</w:t>
      </w:r>
      <w:r w:rsidR="00102977" w:rsidRPr="00102977">
        <w:rPr>
          <w:color w:val="0000FF"/>
        </w:rPr>
        <w:t xml:space="preserve"> the method of calculating partition failure rate</w:t>
      </w:r>
      <w:r w:rsidR="00102977">
        <w:rPr>
          <w:color w:val="0000FF"/>
        </w:rPr>
        <w:t>s, and</w:t>
      </w:r>
      <w:r w:rsidR="00F50C3D">
        <w:rPr>
          <w:color w:val="0000FF"/>
        </w:rPr>
        <w:t xml:space="preserve"> discovered that we </w:t>
      </w:r>
      <w:r w:rsidR="00F50C3D">
        <w:rPr>
          <w:color w:val="0000FF"/>
        </w:rPr>
        <w:lastRenderedPageBreak/>
        <w:t xml:space="preserve">used the formula 1 / </w:t>
      </w:r>
      <w:proofErr w:type="spellStart"/>
      <w:r w:rsidR="00F50C3D">
        <w:rPr>
          <w:color w:val="0000FF"/>
        </w:rPr>
        <w:t>ki</w:t>
      </w:r>
      <w:proofErr w:type="spellEnd"/>
      <w:r w:rsidR="00F50C3D">
        <w:rPr>
          <w:color w:val="0000FF"/>
        </w:rPr>
        <w:t xml:space="preserve"> (</w:t>
      </w:r>
      <w:proofErr w:type="spellStart"/>
      <w:r w:rsidR="00F50C3D" w:rsidRPr="00F50C3D">
        <w:rPr>
          <w:color w:val="0000FF"/>
        </w:rPr>
        <w:t>k</w:t>
      </w:r>
      <w:r w:rsidR="00F50C3D">
        <w:rPr>
          <w:color w:val="0000FF"/>
        </w:rPr>
        <w:t>i</w:t>
      </w:r>
      <w:proofErr w:type="spellEnd"/>
      <w:r w:rsidR="00F50C3D" w:rsidRPr="00F50C3D">
        <w:rPr>
          <w:color w:val="0000FF"/>
        </w:rPr>
        <w:t xml:space="preserve"> is the number of </w:t>
      </w:r>
      <w:r w:rsidR="00F50C3D">
        <w:rPr>
          <w:color w:val="0000FF"/>
        </w:rPr>
        <w:t xml:space="preserve">executed </w:t>
      </w:r>
      <w:r w:rsidR="00F50C3D" w:rsidRPr="00F50C3D">
        <w:rPr>
          <w:color w:val="0000FF"/>
        </w:rPr>
        <w:t>test cases until revealing a fault</w:t>
      </w:r>
      <w:r w:rsidR="00F50C3D">
        <w:rPr>
          <w:color w:val="0000FF"/>
        </w:rPr>
        <w:t xml:space="preserve">) to calculate the failure rate of a partition. </w:t>
      </w:r>
      <w:r w:rsidR="00900352">
        <w:rPr>
          <w:color w:val="0000FF"/>
        </w:rPr>
        <w:t xml:space="preserve">As we described in Section 4.2, all studied web services contain the parameters that have </w:t>
      </w:r>
      <w:r w:rsidR="00900352" w:rsidRPr="00900352">
        <w:rPr>
          <w:color w:val="0000FF"/>
        </w:rPr>
        <w:t>countable infinite</w:t>
      </w:r>
      <w:r w:rsidR="00900352">
        <w:rPr>
          <w:color w:val="0000FF"/>
        </w:rPr>
        <w:t xml:space="preserve"> valid values, hence any partition of studied web services has </w:t>
      </w:r>
      <w:r w:rsidR="00900352" w:rsidRPr="00900352">
        <w:rPr>
          <w:color w:val="0000FF"/>
        </w:rPr>
        <w:t>infinite</w:t>
      </w:r>
      <w:r w:rsidR="00900352">
        <w:rPr>
          <w:color w:val="0000FF"/>
        </w:rPr>
        <w:t xml:space="preserve"> test cases. </w:t>
      </w:r>
      <w:r w:rsidR="00900352" w:rsidRPr="00900352">
        <w:rPr>
          <w:color w:val="0000FF"/>
        </w:rPr>
        <w:t>In order to get approximate partition failure rate</w:t>
      </w:r>
      <w:r w:rsidR="00900352">
        <w:rPr>
          <w:color w:val="0000FF"/>
        </w:rPr>
        <w:t xml:space="preserve">s, we </w:t>
      </w:r>
      <w:r w:rsidR="00873EFB">
        <w:rPr>
          <w:color w:val="0000FF"/>
        </w:rPr>
        <w:t xml:space="preserve">used the formula 1/ </w:t>
      </w:r>
      <w:proofErr w:type="spellStart"/>
      <w:r w:rsidR="00873EFB">
        <w:rPr>
          <w:color w:val="0000FF"/>
        </w:rPr>
        <w:t>ki</w:t>
      </w:r>
      <w:proofErr w:type="spellEnd"/>
      <w:r w:rsidR="00873EFB">
        <w:rPr>
          <w:color w:val="0000FF"/>
        </w:rPr>
        <w:t>, which can be conformed in our test scripts (</w:t>
      </w:r>
      <w:hyperlink r:id="rId9" w:history="1">
        <w:r w:rsidR="00873EFB">
          <w:rPr>
            <w:rStyle w:val="af"/>
          </w:rPr>
          <w:t>https://github.com/phantomDai/evidenceDRT</w:t>
        </w:r>
      </w:hyperlink>
      <w:r w:rsidR="00873EFB">
        <w:rPr>
          <w:color w:val="0000FF"/>
        </w:rPr>
        <w:t xml:space="preserve">). </w:t>
      </w:r>
      <w:r w:rsidR="00900352">
        <w:rPr>
          <w:color w:val="0000FF"/>
        </w:rPr>
        <w:t xml:space="preserve"> </w:t>
      </w:r>
    </w:p>
    <w:p w:rsidR="00297842" w:rsidRDefault="00297842" w:rsidP="00E45167">
      <w:pPr>
        <w:spacing w:beforeLines="100" w:before="312"/>
        <w:jc w:val="both"/>
        <w:rPr>
          <w:color w:val="0000FF"/>
        </w:rPr>
      </w:pPr>
      <w:r>
        <w:rPr>
          <w:u w:val="single"/>
        </w:rPr>
        <w:t>Action</w:t>
      </w:r>
      <w:r>
        <w:t xml:space="preserve">: </w:t>
      </w:r>
      <w:r w:rsidR="000A107A">
        <w:rPr>
          <w:color w:val="0000FF"/>
        </w:rPr>
        <w:t xml:space="preserve">In the revised version, we have rewritten the </w:t>
      </w:r>
      <w:bookmarkStart w:id="19" w:name="OLE_LINK19"/>
      <w:r w:rsidR="000A107A">
        <w:rPr>
          <w:color w:val="0000FF"/>
        </w:rPr>
        <w:t>definition</w:t>
      </w:r>
      <w:bookmarkEnd w:id="19"/>
      <w:r w:rsidR="000A107A">
        <w:rPr>
          <w:color w:val="0000FF"/>
        </w:rPr>
        <w:t xml:space="preserve"> of failure rate in Section 5.2.</w:t>
      </w:r>
    </w:p>
    <w:p w:rsidR="00297842" w:rsidRPr="00612441" w:rsidRDefault="00297842" w:rsidP="00E45167">
      <w:pPr>
        <w:spacing w:beforeLines="100" w:before="312"/>
        <w:jc w:val="both"/>
        <w:rPr>
          <w:u w:val="single"/>
        </w:rPr>
      </w:pPr>
      <w:r w:rsidRPr="00612441">
        <w:rPr>
          <w:color w:val="0000FF"/>
          <w:u w:val="single"/>
        </w:rPr>
        <w:t xml:space="preserve">A: </w:t>
      </w:r>
      <w:r>
        <w:rPr>
          <w:color w:val="0000FF"/>
          <w:u w:val="single"/>
        </w:rPr>
        <w:t>Re-execute the experiment [</w:t>
      </w:r>
      <w:r w:rsidRPr="00601BBE">
        <w:rPr>
          <w:color w:val="FF0000"/>
        </w:rPr>
        <w:t>For discussion]</w:t>
      </w:r>
    </w:p>
    <w:p w:rsidR="00297842" w:rsidRDefault="00297842" w:rsidP="00E45167">
      <w:pPr>
        <w:spacing w:beforeLines="100" w:before="312"/>
        <w:jc w:val="both"/>
        <w:rPr>
          <w:b/>
          <w:i/>
        </w:rPr>
      </w:pPr>
      <w:r w:rsidRPr="00AA7BE8">
        <w:rPr>
          <w:b/>
          <w:i/>
          <w:u w:val="single"/>
        </w:rPr>
        <w:t>R</w:t>
      </w:r>
      <w:r>
        <w:rPr>
          <w:b/>
          <w:i/>
          <w:u w:val="single"/>
        </w:rPr>
        <w:t>2</w:t>
      </w:r>
      <w:r w:rsidRPr="00AA7BE8">
        <w:rPr>
          <w:b/>
          <w:i/>
          <w:u w:val="single"/>
        </w:rPr>
        <w:t>C</w:t>
      </w:r>
      <w:r>
        <w:rPr>
          <w:b/>
          <w:i/>
          <w:u w:val="single"/>
        </w:rPr>
        <w:t>8</w:t>
      </w:r>
      <w:r w:rsidRPr="00AA7BE8">
        <w:rPr>
          <w:b/>
          <w:i/>
          <w:u w:val="single"/>
        </w:rPr>
        <w:t>:</w:t>
      </w:r>
      <w:r w:rsidRPr="00AA7BE8">
        <w:rPr>
          <w:b/>
          <w:i/>
        </w:rPr>
        <w:t xml:space="preserve"> </w:t>
      </w:r>
      <w:r w:rsidRPr="001F2EF5">
        <w:rPr>
          <w:b/>
          <w:i/>
        </w:rPr>
        <w:t>The purpose of the Third Research Question is to validate that DRT requires linear time to generate test case through empirical examination of the actual test case generation and execution. Instead, in Section 5.3 the focus is on the comparison among the three techniques, without any reference to the temporal complexity. For this reason, the answer of the Research Question must be revised.</w:t>
      </w:r>
    </w:p>
    <w:p w:rsidR="009F168C" w:rsidRDefault="00297842" w:rsidP="00EA734D">
      <w:pPr>
        <w:spacing w:beforeLines="100" w:before="312"/>
        <w:jc w:val="both"/>
        <w:rPr>
          <w:color w:val="0000FF"/>
        </w:rPr>
      </w:pPr>
      <w:r w:rsidRPr="00AA7BE8">
        <w:rPr>
          <w:u w:val="single"/>
        </w:rPr>
        <w:t>Response</w:t>
      </w:r>
      <w:r w:rsidRPr="00AA7BE8">
        <w:t>:</w:t>
      </w:r>
      <w:r>
        <w:t xml:space="preserve"> </w:t>
      </w:r>
      <w:r w:rsidRPr="005B51CC">
        <w:rPr>
          <w:color w:val="0000FF"/>
        </w:rPr>
        <w:t xml:space="preserve">Thanks for the suggestion. </w:t>
      </w:r>
      <w:r w:rsidR="001069F8" w:rsidRPr="001069F8">
        <w:rPr>
          <w:color w:val="0000FF"/>
        </w:rPr>
        <w:t xml:space="preserve">Our description in </w:t>
      </w:r>
      <w:r w:rsidR="001069F8">
        <w:rPr>
          <w:color w:val="0000FF"/>
        </w:rPr>
        <w:t>Section</w:t>
      </w:r>
      <w:r w:rsidR="001069F8" w:rsidRPr="001069F8">
        <w:rPr>
          <w:color w:val="0000FF"/>
        </w:rPr>
        <w:t xml:space="preserve"> </w:t>
      </w:r>
      <w:r w:rsidR="001069F8">
        <w:rPr>
          <w:color w:val="0000FF"/>
        </w:rPr>
        <w:t>4.1</w:t>
      </w:r>
      <w:r w:rsidR="001069F8" w:rsidRPr="001069F8">
        <w:rPr>
          <w:color w:val="0000FF"/>
        </w:rPr>
        <w:t xml:space="preserve"> does not match the content of our investigation</w:t>
      </w:r>
      <w:r w:rsidR="001069F8">
        <w:rPr>
          <w:color w:val="0000FF"/>
        </w:rPr>
        <w:t xml:space="preserve"> in Section 5.3</w:t>
      </w:r>
      <w:r w:rsidR="001069F8" w:rsidRPr="001069F8">
        <w:rPr>
          <w:color w:val="0000FF"/>
        </w:rPr>
        <w:t>.</w:t>
      </w:r>
      <w:r w:rsidR="001069F8">
        <w:rPr>
          <w:color w:val="0000FF"/>
        </w:rPr>
        <w:t xml:space="preserve"> </w:t>
      </w:r>
      <w:r w:rsidR="00E051C7" w:rsidRPr="00E051C7">
        <w:rPr>
          <w:color w:val="0000FF"/>
        </w:rPr>
        <w:t>Compared to RT and PT, DRT increases the time overhead, since DRT uses the results of the test to control the test process.</w:t>
      </w:r>
      <w:r w:rsidR="00E051C7">
        <w:rPr>
          <w:color w:val="0000FF"/>
        </w:rPr>
        <w:t xml:space="preserve"> </w:t>
      </w:r>
      <w:r w:rsidR="00EA734D">
        <w:rPr>
          <w:color w:val="0000FF"/>
        </w:rPr>
        <w:t xml:space="preserve">We wish to compare the time overhead in terms of actual </w:t>
      </w:r>
      <w:r w:rsidR="00EA734D" w:rsidRPr="00EA734D">
        <w:rPr>
          <w:color w:val="0000FF"/>
        </w:rPr>
        <w:t>test case generation and</w:t>
      </w:r>
      <w:r w:rsidR="00EA734D">
        <w:rPr>
          <w:rFonts w:hint="eastAsia"/>
          <w:color w:val="0000FF"/>
        </w:rPr>
        <w:t xml:space="preserve"> </w:t>
      </w:r>
      <w:r w:rsidR="00EA734D" w:rsidRPr="00EA734D">
        <w:rPr>
          <w:color w:val="0000FF"/>
        </w:rPr>
        <w:t>execution</w:t>
      </w:r>
      <w:r w:rsidR="00EA734D">
        <w:rPr>
          <w:color w:val="0000FF"/>
        </w:rPr>
        <w:t xml:space="preserve"> with RT and PT</w:t>
      </w:r>
      <w:r w:rsidR="00DE1F09">
        <w:rPr>
          <w:color w:val="0000FF"/>
        </w:rPr>
        <w:t>, without reference to time complexity</w:t>
      </w:r>
      <w:r w:rsidR="00EA734D">
        <w:rPr>
          <w:color w:val="0000FF"/>
        </w:rPr>
        <w:t>.</w:t>
      </w:r>
    </w:p>
    <w:p w:rsidR="00297842" w:rsidRDefault="00297842" w:rsidP="00E45167">
      <w:pPr>
        <w:spacing w:beforeLines="100" w:before="312"/>
        <w:jc w:val="both"/>
        <w:rPr>
          <w:color w:val="0000FF"/>
        </w:rPr>
      </w:pPr>
      <w:r>
        <w:rPr>
          <w:u w:val="single"/>
        </w:rPr>
        <w:t>Action</w:t>
      </w:r>
      <w:r>
        <w:t xml:space="preserve">: </w:t>
      </w:r>
      <w:r w:rsidRPr="005B51CC">
        <w:rPr>
          <w:color w:val="0000FF"/>
        </w:rPr>
        <w:t xml:space="preserve">In the revised version, we have </w:t>
      </w:r>
      <w:r w:rsidR="002742FB">
        <w:rPr>
          <w:color w:val="0000FF"/>
        </w:rPr>
        <w:t>changed the third research question to match the content of Section 5.3.</w:t>
      </w:r>
    </w:p>
    <w:p w:rsidR="00297842" w:rsidRDefault="00297842" w:rsidP="00E45167">
      <w:pPr>
        <w:spacing w:beforeLines="100" w:before="312"/>
        <w:jc w:val="both"/>
        <w:rPr>
          <w:b/>
          <w:i/>
        </w:rPr>
      </w:pPr>
      <w:r w:rsidRPr="00AA7BE8">
        <w:rPr>
          <w:b/>
          <w:i/>
          <w:u w:val="single"/>
        </w:rPr>
        <w:t>R</w:t>
      </w:r>
      <w:r>
        <w:rPr>
          <w:b/>
          <w:i/>
          <w:u w:val="single"/>
        </w:rPr>
        <w:t>2</w:t>
      </w:r>
      <w:r w:rsidRPr="00AA7BE8">
        <w:rPr>
          <w:b/>
          <w:i/>
          <w:u w:val="single"/>
        </w:rPr>
        <w:t>C</w:t>
      </w:r>
      <w:r>
        <w:rPr>
          <w:b/>
          <w:i/>
          <w:u w:val="single"/>
        </w:rPr>
        <w:t>9</w:t>
      </w:r>
      <w:r w:rsidRPr="00AA7BE8">
        <w:rPr>
          <w:b/>
          <w:i/>
          <w:u w:val="single"/>
        </w:rPr>
        <w:t>:</w:t>
      </w:r>
      <w:r w:rsidRPr="00AA7BE8">
        <w:rPr>
          <w:b/>
          <w:i/>
        </w:rPr>
        <w:t xml:space="preserve"> </w:t>
      </w:r>
      <w:r w:rsidRPr="001F2EF5">
        <w:rPr>
          <w:b/>
          <w:i/>
        </w:rPr>
        <w:t>In some cases, the results graphics could be scaled better, because the difference between the various elements is not very appreciable in the printing of paper.</w:t>
      </w:r>
    </w:p>
    <w:p w:rsidR="00BC3AFD" w:rsidRDefault="00297842" w:rsidP="00E45167">
      <w:pPr>
        <w:spacing w:beforeLines="100" w:before="312"/>
        <w:jc w:val="both"/>
        <w:rPr>
          <w:color w:val="0000FF"/>
        </w:rPr>
      </w:pPr>
      <w:r w:rsidRPr="00AA7BE8">
        <w:rPr>
          <w:u w:val="single"/>
        </w:rPr>
        <w:t>Response</w:t>
      </w:r>
      <w:r w:rsidRPr="00A46429">
        <w:rPr>
          <w:u w:val="single"/>
        </w:rPr>
        <w:t>:</w:t>
      </w:r>
      <w:r w:rsidRPr="004021BE">
        <w:t xml:space="preserve"> </w:t>
      </w:r>
      <w:r w:rsidRPr="005B51CC">
        <w:rPr>
          <w:color w:val="0000FF"/>
        </w:rPr>
        <w:t xml:space="preserve">Thanks for the suggestion. </w:t>
      </w:r>
      <w:r w:rsidR="00BC3AFD">
        <w:rPr>
          <w:color w:val="0000FF"/>
        </w:rPr>
        <w:t xml:space="preserve">We have redrawn all figures in the paper to make them </w:t>
      </w:r>
      <w:r w:rsidR="00BC3AFD" w:rsidRPr="00BC3AFD">
        <w:rPr>
          <w:color w:val="0000FF"/>
        </w:rPr>
        <w:t>appreciable</w:t>
      </w:r>
      <w:r w:rsidR="00BC3AFD">
        <w:rPr>
          <w:color w:val="0000FF"/>
        </w:rPr>
        <w:t>.</w:t>
      </w:r>
    </w:p>
    <w:p w:rsidR="00297842" w:rsidRPr="005B51CC" w:rsidRDefault="0009142A" w:rsidP="00E45167">
      <w:pPr>
        <w:spacing w:beforeLines="100" w:before="312"/>
        <w:jc w:val="both"/>
        <w:rPr>
          <w:color w:val="0000FF"/>
          <w:u w:val="single"/>
        </w:rPr>
      </w:pPr>
      <w:r>
        <w:rPr>
          <w:color w:val="0000FF"/>
        </w:rPr>
        <w:t>P</w:t>
      </w:r>
      <w:r w:rsidRPr="0009142A">
        <w:rPr>
          <w:color w:val="0000FF"/>
        </w:rPr>
        <w:t>articularly</w:t>
      </w:r>
      <w:r>
        <w:rPr>
          <w:color w:val="0000FF"/>
        </w:rPr>
        <w:t>,</w:t>
      </w:r>
      <w:r w:rsidRPr="0009142A">
        <w:rPr>
          <w:color w:val="0000FF"/>
        </w:rPr>
        <w:t xml:space="preserve"> </w:t>
      </w:r>
      <w:r w:rsidR="00297842" w:rsidRPr="005B51CC">
        <w:rPr>
          <w:color w:val="0000FF"/>
        </w:rPr>
        <w:t>Figure 6 includes many elements, and some points are overlapping with those elements, which may make it difficult to distinguish.</w:t>
      </w:r>
      <w:r w:rsidR="003F7C52">
        <w:rPr>
          <w:color w:val="0000FF"/>
        </w:rPr>
        <w:t xml:space="preserve"> </w:t>
      </w:r>
      <w:r w:rsidR="002C6D9C">
        <w:rPr>
          <w:color w:val="0000FF"/>
        </w:rPr>
        <w:t xml:space="preserve">To overcome this </w:t>
      </w:r>
      <w:r w:rsidR="002C6D9C" w:rsidRPr="002C6D9C">
        <w:rPr>
          <w:color w:val="0000FF"/>
        </w:rPr>
        <w:t>shortcoming</w:t>
      </w:r>
      <w:r w:rsidR="002C6D9C">
        <w:rPr>
          <w:color w:val="0000FF"/>
        </w:rPr>
        <w:t xml:space="preserve">, we have employed </w:t>
      </w:r>
      <w:r w:rsidR="002C6D9C" w:rsidRPr="005B51CC">
        <w:rPr>
          <w:color w:val="0000FF"/>
        </w:rPr>
        <w:t>stacking bar chart to present the significant difference between DRT with theoretical parameters and DRT with normal parameters (i.e. non-theoretical parameters).</w:t>
      </w:r>
    </w:p>
    <w:p w:rsidR="00297842" w:rsidRDefault="00297842" w:rsidP="00E45167">
      <w:pPr>
        <w:spacing w:beforeLines="100" w:before="312"/>
        <w:jc w:val="both"/>
        <w:rPr>
          <w:color w:val="0000FF"/>
        </w:rPr>
      </w:pPr>
      <w:r>
        <w:rPr>
          <w:u w:val="single"/>
        </w:rPr>
        <w:t>Action</w:t>
      </w:r>
      <w:r w:rsidRPr="00A46429">
        <w:rPr>
          <w:u w:val="single"/>
        </w:rPr>
        <w:t>:</w:t>
      </w:r>
      <w:r w:rsidRPr="004021BE">
        <w:t xml:space="preserve"> </w:t>
      </w:r>
      <w:r w:rsidRPr="005B51CC">
        <w:rPr>
          <w:color w:val="0000FF"/>
        </w:rPr>
        <w:t xml:space="preserve">In the revised version, we have </w:t>
      </w:r>
      <w:r w:rsidR="00A43F90">
        <w:rPr>
          <w:color w:val="0000FF"/>
        </w:rPr>
        <w:t xml:space="preserve">followed the reviewer’s suggestion, and </w:t>
      </w:r>
      <w:r w:rsidR="00431541">
        <w:rPr>
          <w:color w:val="0000FF"/>
        </w:rPr>
        <w:t xml:space="preserve">adjusted the scale of all figures. </w:t>
      </w:r>
    </w:p>
    <w:p w:rsidR="00F94D9D" w:rsidRPr="00737E76" w:rsidRDefault="00F94D9D" w:rsidP="00E45167">
      <w:pPr>
        <w:spacing w:beforeLines="100" w:before="312"/>
        <w:jc w:val="both"/>
        <w:rPr>
          <w:color w:val="FFC000"/>
        </w:rPr>
      </w:pPr>
      <w:r w:rsidRPr="00737E76">
        <w:rPr>
          <w:color w:val="FFC000"/>
        </w:rPr>
        <w:t xml:space="preserve">The below </w:t>
      </w:r>
      <w:r w:rsidR="0060217C" w:rsidRPr="00737E76">
        <w:rPr>
          <w:color w:val="FFC000"/>
        </w:rPr>
        <w:t>graphic</w:t>
      </w:r>
      <w:r w:rsidRPr="00737E76">
        <w:rPr>
          <w:color w:val="FFC000"/>
        </w:rPr>
        <w:t xml:space="preserve"> is the updated Figure 6.</w:t>
      </w:r>
    </w:p>
    <w:p w:rsidR="00297842" w:rsidRPr="007E0E5F" w:rsidRDefault="002B2069" w:rsidP="00E45167">
      <w:pPr>
        <w:spacing w:beforeLines="100" w:before="312"/>
        <w:jc w:val="center"/>
        <w:rPr>
          <w:color w:val="00B0F0"/>
        </w:rPr>
      </w:pPr>
      <w:r>
        <w:rPr>
          <w:noProof/>
          <w:lang w:val="en-US"/>
        </w:rPr>
        <w:lastRenderedPageBreak/>
        <w:drawing>
          <wp:inline distT="0" distB="0" distL="0" distR="0">
            <wp:extent cx="4283710" cy="3587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3587115"/>
                    </a:xfrm>
                    <a:prstGeom prst="rect">
                      <a:avLst/>
                    </a:prstGeom>
                    <a:noFill/>
                    <a:ln>
                      <a:noFill/>
                    </a:ln>
                  </pic:spPr>
                </pic:pic>
              </a:graphicData>
            </a:graphic>
          </wp:inline>
        </w:drawing>
      </w:r>
    </w:p>
    <w:p w:rsidR="00297842" w:rsidRDefault="00297842" w:rsidP="00E45167">
      <w:pPr>
        <w:spacing w:beforeLines="100" w:before="312"/>
        <w:jc w:val="both"/>
        <w:rPr>
          <w:b/>
          <w:i/>
        </w:rPr>
      </w:pPr>
      <w:r w:rsidRPr="00AA7BE8">
        <w:rPr>
          <w:b/>
          <w:i/>
          <w:u w:val="single"/>
        </w:rPr>
        <w:t>R</w:t>
      </w:r>
      <w:r>
        <w:rPr>
          <w:b/>
          <w:i/>
          <w:u w:val="single"/>
        </w:rPr>
        <w:t>2</w:t>
      </w:r>
      <w:r w:rsidRPr="00AA7BE8">
        <w:rPr>
          <w:b/>
          <w:i/>
          <w:u w:val="single"/>
        </w:rPr>
        <w:t>C</w:t>
      </w:r>
      <w:r>
        <w:rPr>
          <w:b/>
          <w:i/>
          <w:u w:val="single"/>
        </w:rPr>
        <w:t>10</w:t>
      </w:r>
      <w:r w:rsidRPr="00AA7BE8">
        <w:rPr>
          <w:b/>
          <w:i/>
          <w:u w:val="single"/>
        </w:rPr>
        <w:t>:</w:t>
      </w:r>
      <w:r w:rsidRPr="00AA7BE8">
        <w:rPr>
          <w:b/>
          <w:i/>
        </w:rPr>
        <w:t xml:space="preserve"> </w:t>
      </w:r>
      <w:r w:rsidRPr="001F2EF5">
        <w:rPr>
          <w:b/>
          <w:i/>
        </w:rPr>
        <w:t>The article is well written and it is easy to read. An incorrect tables layout is evident: Table 5 is printed after Table 2 and before Tables 3, 4 and 6.</w:t>
      </w:r>
    </w:p>
    <w:p w:rsidR="00297842" w:rsidRDefault="00297842" w:rsidP="00E45167">
      <w:pPr>
        <w:spacing w:beforeLines="100" w:before="312"/>
        <w:jc w:val="both"/>
        <w:rPr>
          <w:u w:val="single"/>
        </w:rPr>
      </w:pPr>
      <w:r w:rsidRPr="00AA7BE8">
        <w:rPr>
          <w:u w:val="single"/>
        </w:rPr>
        <w:t>Response</w:t>
      </w:r>
      <w:r w:rsidRPr="00AA7BE8">
        <w:t>:</w:t>
      </w:r>
      <w:r>
        <w:t xml:space="preserve"> </w:t>
      </w:r>
      <w:r>
        <w:rPr>
          <w:color w:val="0000FF"/>
        </w:rPr>
        <w:t>Thanks for</w:t>
      </w:r>
      <w:r w:rsidR="00157766">
        <w:rPr>
          <w:color w:val="0000FF"/>
        </w:rPr>
        <w:t xml:space="preserve"> the suggestion. </w:t>
      </w:r>
    </w:p>
    <w:p w:rsidR="00157766" w:rsidRDefault="00297842" w:rsidP="00FB142E">
      <w:pPr>
        <w:spacing w:beforeLines="100" w:before="312"/>
        <w:jc w:val="both"/>
        <w:rPr>
          <w:color w:val="0000FF"/>
        </w:rPr>
      </w:pPr>
      <w:r>
        <w:rPr>
          <w:u w:val="single"/>
        </w:rPr>
        <w:t>Action</w:t>
      </w:r>
      <w:r>
        <w:t xml:space="preserve">: </w:t>
      </w:r>
      <w:r w:rsidRPr="005B51CC">
        <w:rPr>
          <w:color w:val="0000FF"/>
        </w:rPr>
        <w:t xml:space="preserve">In the revised version, we have </w:t>
      </w:r>
      <w:r w:rsidR="00157766">
        <w:rPr>
          <w:color w:val="0000FF"/>
        </w:rPr>
        <w:t>rearranged the layout of tables to follow the occurrence order.</w:t>
      </w:r>
    </w:p>
    <w:p w:rsidR="00297842" w:rsidRPr="00AF0604" w:rsidRDefault="00297842">
      <w:pPr>
        <w:suppressAutoHyphens w:val="0"/>
        <w:rPr>
          <w:color w:val="0000FF"/>
        </w:rPr>
      </w:pPr>
      <w:r w:rsidRPr="00AF0604">
        <w:rPr>
          <w:color w:val="0000FF"/>
        </w:rPr>
        <w:br w:type="page"/>
      </w:r>
    </w:p>
    <w:p w:rsidR="00297842" w:rsidRDefault="00297842" w:rsidP="00F37ED5">
      <w:pPr>
        <w:pStyle w:val="3"/>
      </w:pPr>
      <w:r>
        <w:lastRenderedPageBreak/>
        <w:t>Reviewer 3’s comments</w:t>
      </w:r>
    </w:p>
    <w:p w:rsidR="00297842" w:rsidRDefault="00297842" w:rsidP="00E45167">
      <w:pPr>
        <w:spacing w:beforeLines="100" w:before="312"/>
        <w:jc w:val="both"/>
        <w:rPr>
          <w:b/>
          <w:i/>
        </w:rPr>
      </w:pPr>
      <w:r w:rsidRPr="00AA7BE8">
        <w:rPr>
          <w:b/>
          <w:i/>
          <w:u w:val="single"/>
        </w:rPr>
        <w:t>R</w:t>
      </w:r>
      <w:r>
        <w:rPr>
          <w:b/>
          <w:i/>
          <w:u w:val="single"/>
        </w:rPr>
        <w:t>3</w:t>
      </w:r>
      <w:r w:rsidRPr="00AA7BE8">
        <w:rPr>
          <w:b/>
          <w:i/>
          <w:u w:val="single"/>
        </w:rPr>
        <w:t>C1:</w:t>
      </w:r>
      <w:r w:rsidRPr="00AA7BE8">
        <w:rPr>
          <w:b/>
          <w:i/>
        </w:rPr>
        <w:t xml:space="preserve"> </w:t>
      </w:r>
      <w:r w:rsidRPr="007918D7">
        <w:rPr>
          <w:b/>
          <w:i/>
        </w:rPr>
        <w:t>The paper investigates the quality of service-based applications and proposes a dynamic random testing (DRT) technique for web services that improves existing methods. The authors present the technique, a framework for its usage and a prototype implementation. An empirical study including three different case studies is also included to show the effectiveness of the proposed approach.</w:t>
      </w:r>
    </w:p>
    <w:p w:rsidR="00297842" w:rsidRPr="005B51CC" w:rsidRDefault="00297842" w:rsidP="00E45167">
      <w:pPr>
        <w:spacing w:beforeLines="100" w:before="312"/>
        <w:jc w:val="both"/>
        <w:rPr>
          <w:color w:val="0000FF"/>
          <w:u w:val="single"/>
        </w:rPr>
      </w:pPr>
      <w:r w:rsidRPr="00AA7BE8">
        <w:rPr>
          <w:u w:val="single"/>
        </w:rPr>
        <w:t>Response</w:t>
      </w:r>
      <w:r w:rsidRPr="00AA7BE8">
        <w:t>:</w:t>
      </w:r>
      <w:r>
        <w:t xml:space="preserve"> </w:t>
      </w:r>
      <w:r w:rsidRPr="005B51CC">
        <w:rPr>
          <w:color w:val="0000FF"/>
        </w:rPr>
        <w:t>Thanks for the endorsement.</w:t>
      </w:r>
    </w:p>
    <w:p w:rsidR="00297842" w:rsidRPr="005B51CC" w:rsidRDefault="00297842" w:rsidP="00E45167">
      <w:pPr>
        <w:spacing w:beforeLines="100" w:before="312"/>
        <w:jc w:val="both"/>
        <w:rPr>
          <w:color w:val="0000FF"/>
        </w:rPr>
      </w:pPr>
      <w:r>
        <w:rPr>
          <w:u w:val="single"/>
        </w:rPr>
        <w:t>Action</w:t>
      </w:r>
      <w:r>
        <w:t xml:space="preserve">: </w:t>
      </w:r>
      <w:r w:rsidRPr="005B51CC">
        <w:rPr>
          <w:color w:val="0000FF"/>
        </w:rPr>
        <w:t>None.</w:t>
      </w:r>
    </w:p>
    <w:p w:rsidR="00297842" w:rsidRDefault="00297842" w:rsidP="00E45167">
      <w:pPr>
        <w:spacing w:beforeLines="100" w:before="312"/>
        <w:jc w:val="both"/>
        <w:rPr>
          <w:b/>
          <w:i/>
        </w:rPr>
      </w:pPr>
      <w:r w:rsidRPr="008A4346">
        <w:rPr>
          <w:b/>
          <w:i/>
          <w:color w:val="000000" w:themeColor="text1"/>
          <w:u w:val="single"/>
        </w:rPr>
        <w:t>R3C2:</w:t>
      </w:r>
      <w:r w:rsidRPr="008A4346">
        <w:rPr>
          <w:b/>
          <w:i/>
          <w:color w:val="000000" w:themeColor="text1"/>
        </w:rPr>
        <w:t xml:space="preserve"> </w:t>
      </w:r>
      <w:r w:rsidRPr="00553B6D">
        <w:rPr>
          <w:b/>
          <w:i/>
        </w:rPr>
        <w:t>The paper deals with an interesting topic and the proposed method extends an idea already proposed in [1]. I have a few comments about the current version of the paper.</w:t>
      </w:r>
      <w:r>
        <w:rPr>
          <w:b/>
          <w:i/>
        </w:rPr>
        <w:t xml:space="preserve"> </w:t>
      </w:r>
      <w:r w:rsidRPr="00003B88">
        <w:rPr>
          <w:b/>
          <w:i/>
        </w:rPr>
        <w:t>The authors should explicitly state in the Introduction the novelty of this paper with respect to their previous publication. The method and the prototype seem to be already present in [1] together with some empirical studies. Besides the original idea has already been presented in [7]. Even if a list is provided in the cover letter, a clear statement about the differences is necessary here.</w:t>
      </w:r>
    </w:p>
    <w:p w:rsidR="00297842" w:rsidRDefault="00297842" w:rsidP="00E45167">
      <w:pPr>
        <w:spacing w:beforeLines="100" w:before="312"/>
        <w:jc w:val="both"/>
        <w:rPr>
          <w:u w:val="single"/>
        </w:rPr>
      </w:pPr>
      <w:r w:rsidRPr="00AA7BE8">
        <w:rPr>
          <w:u w:val="single"/>
        </w:rPr>
        <w:t>Response</w:t>
      </w:r>
      <w:r w:rsidRPr="00AA7BE8">
        <w:t>:</w:t>
      </w:r>
      <w:r>
        <w:t xml:space="preserve"> </w:t>
      </w:r>
      <w:r w:rsidRPr="005B51CC">
        <w:rPr>
          <w:color w:val="0000FF"/>
        </w:rPr>
        <w:t xml:space="preserve">Thanks for the </w:t>
      </w:r>
      <w:r w:rsidR="00587A88">
        <w:rPr>
          <w:color w:val="0000FF"/>
        </w:rPr>
        <w:t>commence</w:t>
      </w:r>
      <w:r w:rsidRPr="005B51CC">
        <w:rPr>
          <w:color w:val="0000FF"/>
        </w:rPr>
        <w:t>.</w:t>
      </w:r>
      <w:r>
        <w:rPr>
          <w:color w:val="0000FF"/>
        </w:rPr>
        <w:t xml:space="preserve"> </w:t>
      </w:r>
      <w:r w:rsidR="00587A88">
        <w:rPr>
          <w:color w:val="0000FF"/>
        </w:rPr>
        <w:t>We agree with the reviewer, and have added a clear statement about the extensions in Section 1.</w:t>
      </w:r>
    </w:p>
    <w:p w:rsidR="005F275F" w:rsidRDefault="00297842" w:rsidP="00E45167">
      <w:pPr>
        <w:spacing w:beforeLines="100" w:before="312"/>
        <w:jc w:val="both"/>
        <w:rPr>
          <w:color w:val="0000FF"/>
        </w:rPr>
      </w:pPr>
      <w:r>
        <w:rPr>
          <w:u w:val="single"/>
        </w:rPr>
        <w:t>Action</w:t>
      </w:r>
      <w:r>
        <w:t xml:space="preserve">: </w:t>
      </w:r>
      <w:r w:rsidRPr="005B51CC">
        <w:rPr>
          <w:color w:val="0000FF"/>
        </w:rPr>
        <w:t>In the revised version, we have explicitly stated the deference between this study and previous in Section 1.</w:t>
      </w:r>
      <w:r w:rsidR="00587A88" w:rsidRPr="00587A88">
        <w:rPr>
          <w:color w:val="0000FF"/>
        </w:rPr>
        <w:t xml:space="preserve"> </w:t>
      </w:r>
    </w:p>
    <w:p w:rsidR="00297842" w:rsidRDefault="00587A88" w:rsidP="00E45167">
      <w:pPr>
        <w:spacing w:beforeLines="100" w:before="312"/>
        <w:jc w:val="both"/>
        <w:rPr>
          <w:color w:val="0000FF"/>
        </w:rPr>
      </w:pPr>
      <w:r w:rsidRPr="00587A88">
        <w:rPr>
          <w:rFonts w:hint="eastAsia"/>
          <w:color w:val="0000FF"/>
        </w:rPr>
        <w:t>The</w:t>
      </w:r>
      <w:r w:rsidRPr="00587A88">
        <w:rPr>
          <w:color w:val="0000FF"/>
        </w:rPr>
        <w:t xml:space="preserve"> </w:t>
      </w:r>
      <w:r>
        <w:rPr>
          <w:color w:val="0000FF"/>
        </w:rPr>
        <w:t>b</w:t>
      </w:r>
      <w:r w:rsidR="00CC44DC">
        <w:rPr>
          <w:color w:val="0000FF"/>
        </w:rPr>
        <w:t>e</w:t>
      </w:r>
      <w:r>
        <w:rPr>
          <w:color w:val="0000FF"/>
        </w:rPr>
        <w:t>low sentences are details of extensions.</w:t>
      </w:r>
    </w:p>
    <w:p w:rsidR="00551C44" w:rsidRPr="00551C44" w:rsidRDefault="00695EB2" w:rsidP="00551C44">
      <w:pPr>
        <w:spacing w:beforeLines="100" w:before="312"/>
        <w:jc w:val="both"/>
        <w:rPr>
          <w:color w:val="0000FF"/>
        </w:rPr>
      </w:pPr>
      <w:r w:rsidRPr="005F275F">
        <w:rPr>
          <w:color w:val="0000FF"/>
        </w:rPr>
        <w:t xml:space="preserve">Compared </w:t>
      </w:r>
      <w:r w:rsidR="00617797" w:rsidRPr="005F275F">
        <w:rPr>
          <w:color w:val="0000FF"/>
        </w:rPr>
        <w:t>the previous study</w:t>
      </w:r>
      <w:r w:rsidR="005F275F" w:rsidRPr="005F275F">
        <w:rPr>
          <w:color w:val="0000FF"/>
        </w:rPr>
        <w:t xml:space="preserve"> </w:t>
      </w:r>
      <w:r w:rsidRPr="005F275F">
        <w:rPr>
          <w:color w:val="0000FF"/>
        </w:rPr>
        <w:t>[1]</w:t>
      </w:r>
      <w:r w:rsidR="00617797" w:rsidRPr="005F275F">
        <w:rPr>
          <w:color w:val="0000FF"/>
        </w:rPr>
        <w:t xml:space="preserve">, </w:t>
      </w:r>
      <w:r w:rsidRPr="005F275F">
        <w:rPr>
          <w:color w:val="0000FF"/>
        </w:rPr>
        <w:t xml:space="preserve">in this study, we introduced SOA, RT, web services, and the challenges of testing web services in detail. </w:t>
      </w:r>
      <w:r w:rsidR="005F275F" w:rsidRPr="005F275F">
        <w:rPr>
          <w:color w:val="0000FF"/>
        </w:rPr>
        <w:t>We also extensively discuss the limitation of random testing, partition testing and random partition testing, when they are used for testing web services.</w:t>
      </w:r>
      <w:r w:rsidR="005F275F">
        <w:rPr>
          <w:color w:val="0000FF"/>
        </w:rPr>
        <w:t xml:space="preserve"> Unlike the previous coarse-grained framework for DRT of web services, we provided a more comprehensive one based on the partition. To make DRT easer to use, we pro</w:t>
      </w:r>
      <w:r w:rsidR="00551C44">
        <w:rPr>
          <w:color w:val="0000FF"/>
        </w:rPr>
        <w:t>vide guidelines for setting the DRT parameters based on a theoretical analysis. Besides, f</w:t>
      </w:r>
      <w:r w:rsidR="00551C44" w:rsidRPr="00551C44">
        <w:rPr>
          <w:color w:val="0000FF"/>
        </w:rPr>
        <w:t xml:space="preserve">rom </w:t>
      </w:r>
      <w:r w:rsidR="00551C44">
        <w:rPr>
          <w:color w:val="0000FF"/>
        </w:rPr>
        <w:t>different</w:t>
      </w:r>
      <w:r w:rsidR="00551C44" w:rsidRPr="00551C44">
        <w:rPr>
          <w:color w:val="0000FF"/>
        </w:rPr>
        <w:t xml:space="preserve"> perspective</w:t>
      </w:r>
      <w:r w:rsidR="00551C44">
        <w:rPr>
          <w:color w:val="0000FF"/>
        </w:rPr>
        <w:t>s (F2-measure, F-time, F2-time and T-time)</w:t>
      </w:r>
      <w:r w:rsidR="00551C44" w:rsidRPr="00551C44">
        <w:rPr>
          <w:color w:val="0000FF"/>
        </w:rPr>
        <w:t xml:space="preserve"> to evaluate the performance of DRT in testing </w:t>
      </w:r>
      <w:r w:rsidR="00551C44">
        <w:rPr>
          <w:color w:val="0000FF"/>
        </w:rPr>
        <w:t xml:space="preserve">more </w:t>
      </w:r>
      <w:r w:rsidR="00551C44" w:rsidRPr="00551C44">
        <w:rPr>
          <w:color w:val="0000FF"/>
        </w:rPr>
        <w:t>web services</w:t>
      </w:r>
      <w:r w:rsidR="00551C44">
        <w:rPr>
          <w:color w:val="0000FF"/>
        </w:rPr>
        <w:t xml:space="preserve">. </w:t>
      </w:r>
      <w:r w:rsidR="00551C44" w:rsidRPr="00551C44">
        <w:rPr>
          <w:color w:val="0000FF"/>
        </w:rPr>
        <w:t>The contributions of this work include:</w:t>
      </w:r>
    </w:p>
    <w:p w:rsidR="00551C44" w:rsidRPr="00551C44" w:rsidRDefault="00551C44" w:rsidP="00551C44">
      <w:pPr>
        <w:numPr>
          <w:ilvl w:val="0"/>
          <w:numId w:val="8"/>
        </w:numPr>
        <w:spacing w:beforeLines="100" w:before="312"/>
        <w:jc w:val="both"/>
        <w:rPr>
          <w:color w:val="0000FF"/>
        </w:rPr>
      </w:pPr>
      <w:r w:rsidRPr="00551C44">
        <w:rPr>
          <w:color w:val="0000FF"/>
        </w:rPr>
        <w:t>We develop an effective and efficient testing method</w:t>
      </w:r>
      <w:r>
        <w:rPr>
          <w:rFonts w:hint="eastAsia"/>
          <w:color w:val="0000FF"/>
        </w:rPr>
        <w:t xml:space="preserve"> </w:t>
      </w:r>
      <w:r w:rsidRPr="00551C44">
        <w:rPr>
          <w:color w:val="0000FF"/>
        </w:rPr>
        <w:t>for web services. This includes a DRT framework that</w:t>
      </w:r>
      <w:r>
        <w:rPr>
          <w:rFonts w:hint="eastAsia"/>
          <w:color w:val="0000FF"/>
        </w:rPr>
        <w:t xml:space="preserve"> </w:t>
      </w:r>
      <w:r w:rsidRPr="00551C44">
        <w:rPr>
          <w:color w:val="0000FF"/>
        </w:rPr>
        <w:t>addresses key issues for testing web services, and a</w:t>
      </w:r>
      <w:r>
        <w:rPr>
          <w:rFonts w:hint="eastAsia"/>
          <w:color w:val="0000FF"/>
        </w:rPr>
        <w:t xml:space="preserve"> </w:t>
      </w:r>
      <w:r w:rsidRPr="00551C44">
        <w:rPr>
          <w:color w:val="0000FF"/>
        </w:rPr>
        <w:t>prototype that partly automates the framework.</w:t>
      </w:r>
    </w:p>
    <w:p w:rsidR="00551C44" w:rsidRPr="00551C44" w:rsidRDefault="00551C44" w:rsidP="00551C44">
      <w:pPr>
        <w:numPr>
          <w:ilvl w:val="0"/>
          <w:numId w:val="8"/>
        </w:numPr>
        <w:spacing w:beforeLines="100" w:before="312"/>
        <w:jc w:val="both"/>
        <w:rPr>
          <w:color w:val="0000FF"/>
        </w:rPr>
      </w:pPr>
      <w:r w:rsidRPr="00551C44">
        <w:rPr>
          <w:color w:val="0000FF"/>
        </w:rPr>
        <w:t>We evaluate the performance of DRT through a series</w:t>
      </w:r>
      <w:r>
        <w:rPr>
          <w:rFonts w:hint="eastAsia"/>
          <w:color w:val="0000FF"/>
        </w:rPr>
        <w:t xml:space="preserve"> </w:t>
      </w:r>
      <w:r w:rsidRPr="00551C44">
        <w:rPr>
          <w:color w:val="0000FF"/>
        </w:rPr>
        <w:t>of empirical studies on three real web services. These</w:t>
      </w:r>
      <w:r>
        <w:rPr>
          <w:rFonts w:hint="eastAsia"/>
          <w:color w:val="0000FF"/>
        </w:rPr>
        <w:t xml:space="preserve"> </w:t>
      </w:r>
      <w:r w:rsidRPr="00551C44">
        <w:rPr>
          <w:color w:val="0000FF"/>
        </w:rPr>
        <w:t>studies show that DRT has significantly higher fault-</w:t>
      </w:r>
      <w:r w:rsidRPr="00551C44">
        <w:rPr>
          <w:color w:val="0000FF"/>
        </w:rPr>
        <w:lastRenderedPageBreak/>
        <w:t>detection efficiency than RT and RPT. That is, to</w:t>
      </w:r>
      <w:r>
        <w:rPr>
          <w:rFonts w:hint="eastAsia"/>
          <w:color w:val="0000FF"/>
        </w:rPr>
        <w:t xml:space="preserve"> </w:t>
      </w:r>
      <w:r w:rsidRPr="00551C44">
        <w:rPr>
          <w:color w:val="0000FF"/>
        </w:rPr>
        <w:t>detect a given number of faults, DRT uses less time</w:t>
      </w:r>
      <w:r>
        <w:rPr>
          <w:rFonts w:hint="eastAsia"/>
          <w:color w:val="0000FF"/>
        </w:rPr>
        <w:t xml:space="preserve"> </w:t>
      </w:r>
      <w:r w:rsidRPr="00551C44">
        <w:rPr>
          <w:color w:val="0000FF"/>
        </w:rPr>
        <w:t>and fewer test cases than RT and RPT.</w:t>
      </w:r>
    </w:p>
    <w:p w:rsidR="00587A88" w:rsidRPr="00551C44" w:rsidRDefault="00551C44" w:rsidP="00551C44">
      <w:pPr>
        <w:numPr>
          <w:ilvl w:val="0"/>
          <w:numId w:val="8"/>
        </w:numPr>
        <w:spacing w:beforeLines="100" w:before="312"/>
        <w:jc w:val="both"/>
        <w:rPr>
          <w:color w:val="0000FF"/>
        </w:rPr>
      </w:pPr>
      <w:r w:rsidRPr="00551C44">
        <w:rPr>
          <w:color w:val="0000FF"/>
        </w:rPr>
        <w:t>We provide guidelines for the DRT parameter settings, supported by theoretical analysis, and validated by the empirical studies.</w:t>
      </w:r>
    </w:p>
    <w:p w:rsidR="00297842" w:rsidRDefault="00297842" w:rsidP="00E45167">
      <w:pPr>
        <w:spacing w:beforeLines="100" w:before="312"/>
        <w:jc w:val="both"/>
        <w:rPr>
          <w:b/>
          <w:i/>
        </w:rPr>
      </w:pPr>
      <w:r w:rsidRPr="008A4346">
        <w:rPr>
          <w:b/>
          <w:i/>
          <w:color w:val="000000" w:themeColor="text1"/>
          <w:u w:val="single"/>
        </w:rPr>
        <w:t>R3C3:</w:t>
      </w:r>
      <w:r w:rsidRPr="00AA7BE8">
        <w:rPr>
          <w:b/>
          <w:i/>
        </w:rPr>
        <w:t xml:space="preserve"> </w:t>
      </w:r>
      <w:r w:rsidRPr="00553B6D">
        <w:rPr>
          <w:b/>
          <w:i/>
        </w:rPr>
        <w:t>The cover letter describes a set of improvements concerning the writing (points (</w:t>
      </w:r>
      <w:proofErr w:type="spellStart"/>
      <w:r w:rsidRPr="00553B6D">
        <w:rPr>
          <w:b/>
          <w:i/>
        </w:rPr>
        <w:t>i</w:t>
      </w:r>
      <w:proofErr w:type="spellEnd"/>
      <w:r w:rsidRPr="00553B6D">
        <w:rPr>
          <w:b/>
          <w:i/>
        </w:rPr>
        <w:t>), (ii) and (vi)) and some other major extensions concerning the presentation of the framework, the definition of guidelines about parameters settings in DRT and a more thorough empirical evaluation. From my point of view, the most consistent improvement is the evaluation part. The other ones need more clarification, as described below</w:t>
      </w:r>
    </w:p>
    <w:p w:rsidR="00297842" w:rsidRDefault="00297842" w:rsidP="00E45167">
      <w:pPr>
        <w:spacing w:beforeLines="100" w:before="312"/>
        <w:jc w:val="both"/>
        <w:rPr>
          <w:u w:val="single"/>
        </w:rPr>
      </w:pPr>
      <w:r w:rsidRPr="00AA7BE8">
        <w:rPr>
          <w:u w:val="single"/>
        </w:rPr>
        <w:t>Response</w:t>
      </w:r>
      <w:r w:rsidRPr="00AA7BE8">
        <w:t>:</w:t>
      </w:r>
      <w:r>
        <w:t xml:space="preserve"> </w:t>
      </w:r>
      <w:r w:rsidR="008A4346">
        <w:rPr>
          <w:color w:val="0000FF"/>
        </w:rPr>
        <w:t xml:space="preserve">Thanks for the commence. we have revised our paper according to the below commences of the reviewer. </w:t>
      </w:r>
    </w:p>
    <w:p w:rsidR="00297842" w:rsidRPr="00553B6D" w:rsidRDefault="00297842" w:rsidP="008A4346">
      <w:pPr>
        <w:spacing w:beforeLines="100" w:before="312"/>
        <w:jc w:val="both"/>
      </w:pPr>
      <w:r>
        <w:rPr>
          <w:u w:val="single"/>
        </w:rPr>
        <w:t>Action</w:t>
      </w:r>
      <w:r>
        <w:t xml:space="preserve">: </w:t>
      </w:r>
      <w:r w:rsidR="008A4346">
        <w:rPr>
          <w:color w:val="0000FF"/>
        </w:rPr>
        <w:t>None.</w:t>
      </w:r>
    </w:p>
    <w:p w:rsidR="00297842" w:rsidRDefault="00297842" w:rsidP="00E45167">
      <w:pPr>
        <w:spacing w:beforeLines="100" w:before="312"/>
        <w:jc w:val="both"/>
        <w:rPr>
          <w:b/>
          <w:i/>
        </w:rPr>
      </w:pPr>
      <w:r w:rsidRPr="00826F78">
        <w:rPr>
          <w:b/>
          <w:i/>
          <w:color w:val="000000" w:themeColor="text1"/>
          <w:u w:val="single"/>
        </w:rPr>
        <w:t>R3C4:</w:t>
      </w:r>
      <w:r w:rsidRPr="00832420">
        <w:rPr>
          <w:b/>
          <w:i/>
          <w:color w:val="FF0000"/>
        </w:rPr>
        <w:t xml:space="preserve"> </w:t>
      </w:r>
      <w:r w:rsidRPr="00003B88">
        <w:rPr>
          <w:b/>
          <w:i/>
        </w:rPr>
        <w:t>Section 3 describes the application of DRT to web services. The novel part described in Section 3.2 needs some rewriting. I understand the importance of parameters setting and the need of mathematical treatment, but as it is now it is not easily understandable. A high-level description of the procedure and of the findings is necessary, together with a description of the followed procedure. The mathematical demonstrations and theorem should be moved to an Appendix. At present these details disrupt the reading flow and at the end of Section 3.2, it is not clear how to practically set the parameters.</w:t>
      </w:r>
    </w:p>
    <w:p w:rsidR="00297842" w:rsidRDefault="00297842" w:rsidP="00E45167">
      <w:pPr>
        <w:spacing w:beforeLines="100" w:before="312"/>
        <w:jc w:val="both"/>
        <w:rPr>
          <w:u w:val="single"/>
        </w:rPr>
      </w:pPr>
      <w:r w:rsidRPr="00AA7BE8">
        <w:rPr>
          <w:u w:val="single"/>
        </w:rPr>
        <w:t>Response</w:t>
      </w:r>
      <w:r w:rsidRPr="00AA7BE8">
        <w:t>:</w:t>
      </w:r>
      <w:r>
        <w:t xml:space="preserve"> </w:t>
      </w:r>
      <w:r w:rsidRPr="005B51CC">
        <w:rPr>
          <w:color w:val="0000FF"/>
        </w:rPr>
        <w:t>Thanks for the suggestion.</w:t>
      </w:r>
      <w:r w:rsidR="00DF14F6">
        <w:rPr>
          <w:color w:val="0000FF"/>
        </w:rPr>
        <w:t xml:space="preserve"> </w:t>
      </w:r>
      <w:r w:rsidR="00826F78">
        <w:rPr>
          <w:color w:val="0000FF"/>
        </w:rPr>
        <w:t xml:space="preserve">We agree with the </w:t>
      </w:r>
      <w:r w:rsidR="00D46C59">
        <w:rPr>
          <w:color w:val="0000FF"/>
        </w:rPr>
        <w:t>reviewer that r</w:t>
      </w:r>
      <w:r w:rsidR="00D46C59" w:rsidRPr="00D46C59">
        <w:rPr>
          <w:color w:val="0000FF"/>
        </w:rPr>
        <w:t xml:space="preserve">emoving the proof will increase the readability of </w:t>
      </w:r>
      <w:r w:rsidR="00D46C59">
        <w:rPr>
          <w:color w:val="0000FF"/>
        </w:rPr>
        <w:t>the paper</w:t>
      </w:r>
      <w:r w:rsidR="00D46C59" w:rsidRPr="00D46C59">
        <w:rPr>
          <w:color w:val="0000FF"/>
        </w:rPr>
        <w:t>.</w:t>
      </w:r>
      <w:r w:rsidR="008F25D2">
        <w:rPr>
          <w:color w:val="0000FF"/>
        </w:rPr>
        <w:t xml:space="preserve"> </w:t>
      </w:r>
    </w:p>
    <w:p w:rsidR="00297842" w:rsidRDefault="00297842" w:rsidP="00E45167">
      <w:pPr>
        <w:spacing w:beforeLines="100" w:before="312"/>
        <w:jc w:val="both"/>
        <w:rPr>
          <w:color w:val="0000FF"/>
        </w:rPr>
      </w:pPr>
      <w:r>
        <w:rPr>
          <w:u w:val="single"/>
        </w:rPr>
        <w:t>Action</w:t>
      </w:r>
      <w:r>
        <w:t xml:space="preserve">: </w:t>
      </w:r>
      <w:r w:rsidRPr="005B51CC">
        <w:rPr>
          <w:color w:val="0000FF"/>
        </w:rPr>
        <w:t>In the revised version, we have moved the proofs and other demonstration to the Appendix, and added detailed descriptions on the usage of our guidelines for setting parameter.</w:t>
      </w:r>
    </w:p>
    <w:p w:rsidR="00297842" w:rsidRDefault="00297842" w:rsidP="00E45167">
      <w:pPr>
        <w:spacing w:beforeLines="100" w:before="312"/>
        <w:jc w:val="both"/>
        <w:rPr>
          <w:color w:val="0000FF"/>
        </w:rPr>
      </w:pPr>
      <w:r>
        <w:rPr>
          <w:color w:val="0000FF"/>
        </w:rPr>
        <w:t xml:space="preserve">A: Add a high-level description of the parameter settings… </w:t>
      </w:r>
    </w:p>
    <w:p w:rsidR="008F25D2" w:rsidRDefault="00893AD3" w:rsidP="00E45167">
      <w:pPr>
        <w:spacing w:beforeLines="100" w:before="312"/>
        <w:jc w:val="both"/>
        <w:rPr>
          <w:color w:val="0000FF"/>
        </w:rPr>
      </w:pPr>
      <w:r>
        <w:rPr>
          <w:color w:val="0000FF"/>
        </w:rPr>
        <w:t xml:space="preserve">In order to satisfy Formula 5, we first analysis the relation between the </w:t>
      </w:r>
      <w:proofErr w:type="spellStart"/>
      <w:r>
        <w:rPr>
          <w:color w:val="0000FF"/>
        </w:rPr>
        <w:t>p_i</w:t>
      </w:r>
      <w:proofErr w:type="spellEnd"/>
      <w:proofErr w:type="gramStart"/>
      <w:r>
        <w:rPr>
          <w:color w:val="0000FF"/>
        </w:rPr>
        <w:t>^{</w:t>
      </w:r>
      <w:proofErr w:type="gramEnd"/>
      <w:r>
        <w:rPr>
          <w:color w:val="0000FF"/>
        </w:rPr>
        <w:t xml:space="preserve">n + 1} and </w:t>
      </w:r>
      <w:proofErr w:type="spellStart"/>
      <w:r>
        <w:rPr>
          <w:color w:val="0000FF"/>
        </w:rPr>
        <w:t>p_i</w:t>
      </w:r>
      <w:proofErr w:type="spellEnd"/>
      <w:r>
        <w:rPr>
          <w:color w:val="0000FF"/>
        </w:rPr>
        <w:t xml:space="preserve">^{n}, then we obtained the following theorem by </w:t>
      </w:r>
      <w:r w:rsidRPr="00893AD3">
        <w:rPr>
          <w:color w:val="0000FF"/>
        </w:rPr>
        <w:t>theoretical derivation</w:t>
      </w:r>
      <w:r>
        <w:rPr>
          <w:color w:val="0000FF"/>
        </w:rPr>
        <w:t xml:space="preserve"> (the details of process can be found in Appendix)</w:t>
      </w:r>
      <w:r w:rsidRPr="00893AD3">
        <w:rPr>
          <w:color w:val="0000FF"/>
        </w:rPr>
        <w:t>.</w:t>
      </w:r>
      <w:r>
        <w:rPr>
          <w:color w:val="0000FF"/>
        </w:rPr>
        <w:t xml:space="preserve"> </w:t>
      </w:r>
    </w:p>
    <w:p w:rsidR="00754194" w:rsidRDefault="00997059" w:rsidP="00997059">
      <w:pPr>
        <w:spacing w:beforeLines="100" w:before="312"/>
        <w:jc w:val="both"/>
        <w:rPr>
          <w:color w:val="0000FF"/>
        </w:rPr>
      </w:pPr>
      <w:r w:rsidRPr="00997059">
        <w:rPr>
          <w:rFonts w:hint="eastAsia"/>
          <w:color w:val="0000FF"/>
        </w:rPr>
        <w:t>Theorem 1. For failure rate</w:t>
      </w:r>
      <w:r>
        <w:rPr>
          <w:color w:val="0000FF"/>
        </w:rPr>
        <w:t xml:space="preserve"> \theta_{min} = min{\theta_1,…,\</w:t>
      </w:r>
      <w:proofErr w:type="spellStart"/>
      <w:r>
        <w:rPr>
          <w:color w:val="0000FF"/>
        </w:rPr>
        <w:t>theta_m</w:t>
      </w:r>
      <w:proofErr w:type="spellEnd"/>
      <w:r>
        <w:rPr>
          <w:color w:val="0000FF"/>
        </w:rPr>
        <w:t>}, \</w:t>
      </w:r>
      <w:proofErr w:type="spellStart"/>
      <w:r>
        <w:rPr>
          <w:color w:val="0000FF"/>
        </w:rPr>
        <w:t>theta_M</w:t>
      </w:r>
      <w:proofErr w:type="spellEnd"/>
      <w:r>
        <w:rPr>
          <w:color w:val="0000FF"/>
        </w:rPr>
        <w:t xml:space="preserve"> &gt; \theta_{min}, if 0 &lt; \theta_{min}&lt; 1/2, the following condition is sufficient to guarantee that </w:t>
      </w:r>
      <w:proofErr w:type="spellStart"/>
      <w:r>
        <w:rPr>
          <w:color w:val="0000FF"/>
        </w:rPr>
        <w:t>p_M</w:t>
      </w:r>
      <w:proofErr w:type="spellEnd"/>
      <w:r>
        <w:rPr>
          <w:color w:val="0000FF"/>
        </w:rPr>
        <w:t xml:space="preserve">^{n + 1} &gt; </w:t>
      </w:r>
      <w:proofErr w:type="spellStart"/>
      <w:r>
        <w:rPr>
          <w:color w:val="0000FF"/>
        </w:rPr>
        <w:t>p_M</w:t>
      </w:r>
      <w:proofErr w:type="spellEnd"/>
      <w:r>
        <w:rPr>
          <w:color w:val="0000FF"/>
        </w:rPr>
        <w:t>^{n}:</w:t>
      </w:r>
    </w:p>
    <w:p w:rsidR="00997059" w:rsidRDefault="00EB635D" w:rsidP="00EB635D">
      <w:pPr>
        <w:spacing w:beforeLines="100" w:before="312"/>
        <w:jc w:val="both"/>
        <w:rPr>
          <w:color w:val="0000FF"/>
        </w:rPr>
      </w:pPr>
      <m:oMathPara>
        <m:oMath>
          <m:r>
            <m:rPr>
              <m:sty m:val="p"/>
            </m:rPr>
            <w:rPr>
              <w:rFonts w:ascii="Cambria Math" w:hAnsi="Cambria Math"/>
              <w:color w:val="0000FF"/>
            </w:rPr>
            <w:lastRenderedPageBreak/>
            <m:t>ε∈\mathscr</m:t>
          </m:r>
          <m:d>
            <m:dPr>
              <m:begChr m:val="{"/>
              <m:endChr m:val="}"/>
              <m:ctrlPr>
                <w:rPr>
                  <w:rFonts w:ascii="Cambria Math" w:hAnsi="Cambria Math"/>
                  <w:color w:val="0000FF"/>
                </w:rPr>
              </m:ctrlPr>
            </m:dPr>
            <m:e>
              <m:r>
                <m:rPr>
                  <m:sty m:val="p"/>
                </m:rPr>
                <w:rPr>
                  <w:rFonts w:ascii="Cambria Math" w:hAnsi="Cambria Math"/>
                  <w:color w:val="0000FF"/>
                </w:rPr>
                <m:t>E</m:t>
              </m:r>
            </m:e>
          </m:d>
          <m:r>
            <m:rPr>
              <m:sty m:val="p"/>
            </m:rPr>
            <w:rPr>
              <w:rFonts w:ascii="Cambria Math" w:hAnsi="Cambria Math"/>
              <w:color w:val="0000FF"/>
            </w:rPr>
            <m:t>=(</m:t>
          </m:r>
          <m:f>
            <m:fPr>
              <m:ctrlPr>
                <w:rPr>
                  <w:rFonts w:ascii="Cambria Math" w:hAnsi="Cambria Math"/>
                  <w:color w:val="0000FF"/>
                </w:rPr>
              </m:ctrlPr>
            </m:fPr>
            <m:num>
              <m:r>
                <w:rPr>
                  <w:rFonts w:ascii="Cambria Math" w:hAnsi="Cambria Math"/>
                  <w:color w:val="0000FF"/>
                </w:rPr>
                <m:t>2m</m:t>
              </m:r>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min</m:t>
                  </m:r>
                </m:sub>
                <m:sup>
                  <m:r>
                    <w:rPr>
                      <w:rFonts w:ascii="Cambria Math" w:hAnsi="Cambria Math"/>
                      <w:color w:val="0000FF"/>
                    </w:rPr>
                    <m:t>2</m:t>
                  </m:r>
                </m:sup>
              </m:sSubSup>
            </m:num>
            <m:den>
              <m:r>
                <w:rPr>
                  <w:rFonts w:ascii="Cambria Math" w:hAnsi="Cambria Math"/>
                  <w:color w:val="0000FF"/>
                </w:rPr>
                <m:t>1-2</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min</m:t>
                  </m:r>
                </m:sub>
              </m:sSub>
            </m:den>
          </m:f>
          <m:r>
            <m:rPr>
              <m:sty m:val="p"/>
            </m:rPr>
            <w:rPr>
              <w:rFonts w:ascii="Cambria Math" w:hAnsi="Cambria Math"/>
              <w:color w:val="0000FF"/>
            </w:rPr>
            <m:t>,</m:t>
          </m:r>
          <m:f>
            <m:fPr>
              <m:ctrlPr>
                <w:rPr>
                  <w:rFonts w:ascii="Cambria Math" w:hAnsi="Cambria Math"/>
                  <w:color w:val="0000FF"/>
                </w:rPr>
              </m:ctrlPr>
            </m:fPr>
            <m:num>
              <m:r>
                <w:rPr>
                  <w:rFonts w:ascii="Cambria Math" w:hAnsi="Cambria Math"/>
                  <w:color w:val="0000FF"/>
                </w:rPr>
                <m:t>(m-1)m</m:t>
              </m:r>
              <m:sSub>
                <m:sSubPr>
                  <m:ctrlPr>
                    <w:rPr>
                      <w:rFonts w:ascii="Cambria Math" w:hAnsi="Cambria Math"/>
                      <w:i/>
                      <w:color w:val="0000FF"/>
                    </w:rPr>
                  </m:ctrlPr>
                </m:sSubPr>
                <m:e>
                  <m:r>
                    <w:rPr>
                      <w:rFonts w:ascii="Cambria Math" w:hAnsi="Cambria Math"/>
                      <w:color w:val="0000FF"/>
                    </w:rPr>
                    <m:t>θ</m:t>
                  </m:r>
                </m:e>
                <m:sub>
                  <m:r>
                    <w:rPr>
                      <w:rFonts w:ascii="Cambria Math" w:hAnsi="Cambria Math"/>
                      <w:color w:val="0000FF"/>
                    </w:rPr>
                    <m:t>min</m:t>
                  </m:r>
                </m:sub>
              </m:sSub>
            </m:num>
            <m:den>
              <m:r>
                <w:rPr>
                  <w:rFonts w:ascii="Cambria Math" w:hAnsi="Cambria Math"/>
                  <w:color w:val="0000FF"/>
                </w:rPr>
                <m:t>2(m+1)</m:t>
              </m:r>
            </m:den>
          </m:f>
          <m:r>
            <m:rPr>
              <m:sty m:val="p"/>
            </m:rPr>
            <w:rPr>
              <w:rFonts w:ascii="Cambria Math" w:hAnsi="Cambria Math"/>
              <w:color w:val="0000FF"/>
            </w:rPr>
            <m:t>)</m:t>
          </m:r>
        </m:oMath>
      </m:oMathPara>
    </w:p>
    <w:p w:rsidR="00997059" w:rsidRPr="00997059" w:rsidRDefault="00C20A51" w:rsidP="00997059">
      <w:pPr>
        <w:spacing w:beforeLines="100" w:before="312"/>
        <w:rPr>
          <w:color w:val="0000FF"/>
        </w:rPr>
      </w:pPr>
      <w:r>
        <w:rPr>
          <w:color w:val="0000FF"/>
        </w:rPr>
        <w:t>(</w:t>
      </w:r>
      <w:r w:rsidR="00997059">
        <w:rPr>
          <w:color w:val="0000FF"/>
        </w:rPr>
        <w:t xml:space="preserve">Note that it is not easy to type </w:t>
      </w:r>
      <w:r w:rsidR="00BB1F7C">
        <w:rPr>
          <w:color w:val="0000FF"/>
        </w:rPr>
        <w:t>this formula here, hence I used a picture to present the formula.</w:t>
      </w:r>
      <w:r>
        <w:rPr>
          <w:color w:val="0000FF"/>
        </w:rPr>
        <w:t>)</w:t>
      </w:r>
    </w:p>
    <w:p w:rsidR="00297842" w:rsidRDefault="00297842" w:rsidP="00E45167">
      <w:pPr>
        <w:spacing w:beforeLines="100" w:before="312"/>
        <w:jc w:val="both"/>
        <w:rPr>
          <w:color w:val="0000FF"/>
        </w:rPr>
      </w:pPr>
      <w:r>
        <w:rPr>
          <w:color w:val="0000FF"/>
        </w:rPr>
        <w:t>B: Practical guidelines of parameter setting</w:t>
      </w:r>
      <w:r w:rsidR="00754194">
        <w:rPr>
          <w:color w:val="0000FF"/>
        </w:rPr>
        <w:t>s</w:t>
      </w:r>
    </w:p>
    <w:p w:rsidR="00754194" w:rsidRDefault="00754194" w:rsidP="00754194">
      <w:pPr>
        <w:spacing w:beforeLines="100" w:before="312"/>
        <w:jc w:val="both"/>
        <w:rPr>
          <w:color w:val="0000FF"/>
        </w:rPr>
      </w:pPr>
      <w:r w:rsidRPr="00754194">
        <w:rPr>
          <w:color w:val="0000FF"/>
        </w:rPr>
        <w:t>Note that if the failure rate is too high, any reasonable</w:t>
      </w:r>
      <w:r>
        <w:rPr>
          <w:rFonts w:hint="eastAsia"/>
          <w:color w:val="0000FF"/>
        </w:rPr>
        <w:t xml:space="preserve"> </w:t>
      </w:r>
      <w:r w:rsidRPr="00754194">
        <w:rPr>
          <w:color w:val="0000FF"/>
        </w:rPr>
        <w:t>test strategy will detect faults easily. DRT aims to improve</w:t>
      </w:r>
      <w:r>
        <w:rPr>
          <w:rFonts w:hint="eastAsia"/>
          <w:color w:val="0000FF"/>
        </w:rPr>
        <w:t xml:space="preserve"> </w:t>
      </w:r>
      <w:r w:rsidRPr="00754194">
        <w:rPr>
          <w:color w:val="0000FF"/>
        </w:rPr>
        <w:t>on both RT and PT, which is suitable to use in the situation</w:t>
      </w:r>
      <w:r>
        <w:rPr>
          <w:rFonts w:hint="eastAsia"/>
          <w:color w:val="0000FF"/>
        </w:rPr>
        <w:t xml:space="preserve"> </w:t>
      </w:r>
      <w:r w:rsidRPr="00754194">
        <w:rPr>
          <w:color w:val="0000FF"/>
        </w:rPr>
        <w:t>where the faults are hard to be detected. Therefor</w:t>
      </w:r>
      <w:r>
        <w:rPr>
          <w:color w:val="0000FF"/>
        </w:rPr>
        <w:t>e</w:t>
      </w:r>
      <w:r w:rsidRPr="00754194">
        <w:rPr>
          <w:color w:val="0000FF"/>
        </w:rPr>
        <w:t>, we</w:t>
      </w:r>
      <w:r>
        <w:rPr>
          <w:rFonts w:hint="eastAsia"/>
          <w:color w:val="0000FF"/>
        </w:rPr>
        <w:t xml:space="preserve"> </w:t>
      </w:r>
      <w:r w:rsidRPr="00754194">
        <w:rPr>
          <w:color w:val="0000FF"/>
        </w:rPr>
        <w:t>assume 0 &lt; θ</w:t>
      </w:r>
      <w:r>
        <w:rPr>
          <w:color w:val="0000FF"/>
        </w:rPr>
        <w:t>_{</w:t>
      </w:r>
      <w:r w:rsidRPr="00754194">
        <w:rPr>
          <w:color w:val="0000FF"/>
        </w:rPr>
        <w:t>min</w:t>
      </w:r>
      <w:r>
        <w:rPr>
          <w:color w:val="0000FF"/>
        </w:rPr>
        <w:t>}</w:t>
      </w:r>
      <w:r w:rsidRPr="00754194">
        <w:rPr>
          <w:color w:val="0000FF"/>
        </w:rPr>
        <w:t xml:space="preserve"> &lt;</w:t>
      </w:r>
      <w:r>
        <w:rPr>
          <w:rFonts w:hint="eastAsia"/>
          <w:color w:val="0000FF"/>
        </w:rPr>
        <w:t xml:space="preserve"> </w:t>
      </w:r>
      <w:r w:rsidRPr="00754194">
        <w:rPr>
          <w:color w:val="0000FF"/>
        </w:rPr>
        <w:t>1</w:t>
      </w:r>
      <w:r>
        <w:rPr>
          <w:rFonts w:hint="eastAsia"/>
          <w:color w:val="0000FF"/>
        </w:rPr>
        <w:t>/</w:t>
      </w:r>
      <w:r w:rsidRPr="00754194">
        <w:rPr>
          <w:color w:val="0000FF"/>
        </w:rPr>
        <w:t>2</w:t>
      </w:r>
      <w:r>
        <w:rPr>
          <w:color w:val="0000FF"/>
        </w:rPr>
        <w:t xml:space="preserve"> </w:t>
      </w:r>
      <w:r w:rsidRPr="00754194">
        <w:rPr>
          <w:color w:val="0000FF"/>
        </w:rPr>
        <w:t>in Theorem 1. On the other hand,</w:t>
      </w:r>
      <w:r>
        <w:rPr>
          <w:rFonts w:hint="eastAsia"/>
          <w:color w:val="0000FF"/>
        </w:rPr>
        <w:t xml:space="preserve"> </w:t>
      </w:r>
      <w:r w:rsidRPr="00754194">
        <w:rPr>
          <w:color w:val="0000FF"/>
        </w:rPr>
        <w:t xml:space="preserve">to obtain </w:t>
      </w:r>
      <w:proofErr w:type="gramStart"/>
      <w:r w:rsidRPr="00754194">
        <w:rPr>
          <w:color w:val="0000FF"/>
        </w:rPr>
        <w:t>a</w:t>
      </w:r>
      <w:proofErr w:type="gramEnd"/>
      <w:r w:rsidRPr="00754194">
        <w:rPr>
          <w:color w:val="0000FF"/>
        </w:rPr>
        <w:t xml:space="preserve"> upper bound (E</w:t>
      </w:r>
      <w:r>
        <w:rPr>
          <w:color w:val="0000FF"/>
        </w:rPr>
        <w:t>_{</w:t>
      </w:r>
      <w:r w:rsidRPr="00754194">
        <w:rPr>
          <w:color w:val="0000FF"/>
        </w:rPr>
        <w:t>upper</w:t>
      </w:r>
      <w:r>
        <w:rPr>
          <w:color w:val="0000FF"/>
        </w:rPr>
        <w:t>}</w:t>
      </w:r>
      <w:r w:rsidRPr="00754194">
        <w:rPr>
          <w:color w:val="0000FF"/>
        </w:rPr>
        <w:t>) of E, we further assume</w:t>
      </w:r>
      <w:r>
        <w:rPr>
          <w:rFonts w:hint="eastAsia"/>
          <w:color w:val="0000FF"/>
        </w:rPr>
        <w:t xml:space="preserve"> </w:t>
      </w:r>
      <w:r w:rsidRPr="00754194">
        <w:rPr>
          <w:color w:val="0000FF"/>
        </w:rPr>
        <w:t xml:space="preserve">that </w:t>
      </w:r>
      <w:proofErr w:type="spellStart"/>
      <w:r w:rsidRPr="00754194">
        <w:rPr>
          <w:color w:val="0000FF"/>
        </w:rPr>
        <w:t>θ</w:t>
      </w:r>
      <w:r>
        <w:rPr>
          <w:color w:val="0000FF"/>
        </w:rPr>
        <w:t>_</w:t>
      </w:r>
      <w:r w:rsidRPr="00754194">
        <w:rPr>
          <w:color w:val="0000FF"/>
        </w:rPr>
        <w:t>M</w:t>
      </w:r>
      <w:proofErr w:type="spellEnd"/>
      <w:r w:rsidRPr="00754194">
        <w:rPr>
          <w:color w:val="0000FF"/>
        </w:rPr>
        <w:t xml:space="preserve"> &gt; θ</w:t>
      </w:r>
      <w:r>
        <w:rPr>
          <w:color w:val="0000FF"/>
        </w:rPr>
        <w:t>_{</w:t>
      </w:r>
      <w:r w:rsidRPr="00754194">
        <w:rPr>
          <w:color w:val="0000FF"/>
        </w:rPr>
        <w:t>min</w:t>
      </w:r>
      <w:r>
        <w:rPr>
          <w:color w:val="0000FF"/>
        </w:rPr>
        <w:t>}</w:t>
      </w:r>
      <w:r w:rsidRPr="00754194">
        <w:rPr>
          <w:color w:val="0000FF"/>
        </w:rPr>
        <w:t>, and1</w:t>
      </w:r>
      <w:r>
        <w:rPr>
          <w:rFonts w:hint="eastAsia"/>
          <w:color w:val="0000FF"/>
        </w:rPr>
        <w:t>/</w:t>
      </w:r>
      <w:r w:rsidRPr="00754194">
        <w:rPr>
          <w:color w:val="0000FF"/>
        </w:rPr>
        <w:t xml:space="preserve">2&lt; </w:t>
      </w:r>
      <w:proofErr w:type="spellStart"/>
      <w:r w:rsidRPr="00754194">
        <w:rPr>
          <w:color w:val="0000FF"/>
        </w:rPr>
        <w:t>θ</w:t>
      </w:r>
      <w:r>
        <w:rPr>
          <w:color w:val="0000FF"/>
        </w:rPr>
        <w:t>_</w:t>
      </w:r>
      <w:r w:rsidRPr="00754194">
        <w:rPr>
          <w:color w:val="0000FF"/>
        </w:rPr>
        <w:t>M</w:t>
      </w:r>
      <w:proofErr w:type="spellEnd"/>
      <w:r w:rsidRPr="00754194">
        <w:rPr>
          <w:color w:val="0000FF"/>
        </w:rPr>
        <w:t xml:space="preserve"> &lt; 1 (The specific inferential</w:t>
      </w:r>
      <w:r>
        <w:rPr>
          <w:rFonts w:hint="eastAsia"/>
          <w:color w:val="0000FF"/>
        </w:rPr>
        <w:t xml:space="preserve"> </w:t>
      </w:r>
      <w:r w:rsidRPr="00754194">
        <w:rPr>
          <w:color w:val="0000FF"/>
        </w:rPr>
        <w:t>process is presented in Appendix), which cannot be satisfied</w:t>
      </w:r>
      <w:r>
        <w:rPr>
          <w:rFonts w:hint="eastAsia"/>
          <w:color w:val="0000FF"/>
        </w:rPr>
        <w:t xml:space="preserve"> </w:t>
      </w:r>
      <w:r w:rsidRPr="00754194">
        <w:rPr>
          <w:color w:val="0000FF"/>
        </w:rPr>
        <w:t xml:space="preserve">in some situation. However, When the value of </w:t>
      </w:r>
      <w:proofErr w:type="spellStart"/>
      <w:r w:rsidRPr="00754194">
        <w:rPr>
          <w:color w:val="0000FF"/>
        </w:rPr>
        <w:t>θ</w:t>
      </w:r>
      <w:r>
        <w:rPr>
          <w:color w:val="0000FF"/>
        </w:rPr>
        <w:t>_</w:t>
      </w:r>
      <w:r w:rsidRPr="00754194">
        <w:rPr>
          <w:color w:val="0000FF"/>
        </w:rPr>
        <w:t>M</w:t>
      </w:r>
      <w:proofErr w:type="spellEnd"/>
      <w:r>
        <w:rPr>
          <w:color w:val="0000FF"/>
        </w:rPr>
        <w:t xml:space="preserve"> </w:t>
      </w:r>
      <w:r w:rsidRPr="00754194">
        <w:rPr>
          <w:color w:val="0000FF"/>
        </w:rPr>
        <w:t>becomes</w:t>
      </w:r>
      <w:r>
        <w:rPr>
          <w:rFonts w:hint="eastAsia"/>
          <w:color w:val="0000FF"/>
        </w:rPr>
        <w:t xml:space="preserve"> </w:t>
      </w:r>
      <w:r w:rsidRPr="00754194">
        <w:rPr>
          <w:color w:val="0000FF"/>
        </w:rPr>
        <w:t>smaller, the value of E</w:t>
      </w:r>
      <w:r>
        <w:rPr>
          <w:color w:val="0000FF"/>
        </w:rPr>
        <w:t>_{</w:t>
      </w:r>
      <w:r w:rsidRPr="00754194">
        <w:rPr>
          <w:color w:val="0000FF"/>
        </w:rPr>
        <w:t>upper</w:t>
      </w:r>
      <w:r>
        <w:rPr>
          <w:color w:val="0000FF"/>
        </w:rPr>
        <w:t xml:space="preserve">} </w:t>
      </w:r>
      <w:r w:rsidRPr="00754194">
        <w:rPr>
          <w:color w:val="0000FF"/>
        </w:rPr>
        <w:t>should also become smaller, that</w:t>
      </w:r>
      <w:r>
        <w:rPr>
          <w:rFonts w:hint="eastAsia"/>
          <w:color w:val="0000FF"/>
        </w:rPr>
        <w:t xml:space="preserve"> </w:t>
      </w:r>
      <w:r w:rsidRPr="00754194">
        <w:rPr>
          <w:color w:val="0000FF"/>
        </w:rPr>
        <w:t>is</w:t>
      </w:r>
    </w:p>
    <w:p w:rsidR="00754194" w:rsidRDefault="00F53EF2" w:rsidP="00EB635D">
      <w:pPr>
        <w:spacing w:beforeLines="100" w:before="312"/>
        <w:jc w:val="both"/>
        <w:rPr>
          <w:color w:val="0000FF"/>
        </w:rPr>
      </w:pPr>
      <m:oMathPara>
        <m:oMath>
          <m:func>
            <m:funcPr>
              <m:ctrlPr>
                <w:rPr>
                  <w:rFonts w:ascii="Cambria Math" w:hAnsi="Cambria Math"/>
                  <w:color w:val="0000FF"/>
                </w:rPr>
              </m:ctrlPr>
            </m:funcPr>
            <m:fName>
              <m:limLow>
                <m:limLowPr>
                  <m:ctrlPr>
                    <w:rPr>
                      <w:rFonts w:ascii="Cambria Math" w:hAnsi="Cambria Math"/>
                      <w:color w:val="0000FF"/>
                    </w:rPr>
                  </m:ctrlPr>
                </m:limLowPr>
                <m:e>
                  <m:r>
                    <m:rPr>
                      <m:sty m:val="p"/>
                    </m:rPr>
                    <w:rPr>
                      <w:rFonts w:ascii="Cambria Math" w:hAnsi="Cambria Math"/>
                      <w:color w:val="0000FF"/>
                    </w:rPr>
                    <m:t>lim</m:t>
                  </m:r>
                </m:e>
                <m:lim>
                  <m:r>
                    <w:rPr>
                      <w:rFonts w:ascii="Cambria Math" w:hAnsi="Cambria Math"/>
                      <w:color w:val="0000FF"/>
                    </w:rPr>
                    <m:t>θ_M→θ_{min}</m:t>
                  </m:r>
                </m:lim>
              </m:limLow>
            </m:fName>
            <m:e>
              <m:r>
                <w:rPr>
                  <w:rFonts w:ascii="Cambria Math" w:hAnsi="Cambria Math"/>
                  <w:color w:val="0000FF"/>
                </w:rPr>
                <m:t>\mathscr_{upper}→\mathscr_{lower}</m:t>
              </m:r>
            </m:e>
          </m:func>
        </m:oMath>
      </m:oMathPara>
    </w:p>
    <w:p w:rsidR="00754194" w:rsidRPr="00754194" w:rsidRDefault="00754194" w:rsidP="00754194">
      <w:pPr>
        <w:spacing w:beforeLines="100" w:before="312"/>
        <w:jc w:val="both"/>
        <w:rPr>
          <w:color w:val="0000FF"/>
        </w:rPr>
      </w:pPr>
      <w:r w:rsidRPr="00754194">
        <w:rPr>
          <w:color w:val="0000FF"/>
        </w:rPr>
        <w:t>where E</w:t>
      </w:r>
      <w:r>
        <w:rPr>
          <w:color w:val="0000FF"/>
        </w:rPr>
        <w:t>_{</w:t>
      </w:r>
      <w:r w:rsidRPr="00754194">
        <w:rPr>
          <w:color w:val="0000FF"/>
        </w:rPr>
        <w:t>lower</w:t>
      </w:r>
      <w:r>
        <w:rPr>
          <w:color w:val="0000FF"/>
        </w:rPr>
        <w:t xml:space="preserve">} </w:t>
      </w:r>
      <w:r w:rsidRPr="00754194">
        <w:rPr>
          <w:color w:val="0000FF"/>
        </w:rPr>
        <w:t>is the lower bound of E. In practice, we can</w:t>
      </w:r>
      <w:r>
        <w:rPr>
          <w:rFonts w:hint="eastAsia"/>
          <w:color w:val="0000FF"/>
        </w:rPr>
        <w:t xml:space="preserve"> </w:t>
      </w:r>
      <w:r w:rsidRPr="00754194">
        <w:rPr>
          <w:color w:val="0000FF"/>
        </w:rPr>
        <w:t>just set</w:t>
      </w:r>
    </w:p>
    <w:p w:rsidR="00754194" w:rsidRPr="005B51CC" w:rsidRDefault="00EB635D" w:rsidP="00754194">
      <w:pPr>
        <w:spacing w:beforeLines="100" w:before="312"/>
        <w:jc w:val="both"/>
        <w:rPr>
          <w:color w:val="0000FF"/>
        </w:rPr>
      </w:pPr>
      <m:oMathPara>
        <m:oMath>
          <m:r>
            <m:rPr>
              <m:sty m:val="p"/>
            </m:rPr>
            <w:rPr>
              <w:rFonts w:ascii="Cambria Math" w:hAnsi="Cambria Math"/>
              <w:color w:val="0000FF"/>
            </w:rPr>
            <m:t>ε≈</m:t>
          </m:r>
          <m:f>
            <m:fPr>
              <m:ctrlPr>
                <w:rPr>
                  <w:rFonts w:ascii="Cambria Math" w:hAnsi="Cambria Math"/>
                  <w:color w:val="0000FF"/>
                </w:rPr>
              </m:ctrlPr>
            </m:fPr>
            <m:num>
              <m:r>
                <w:rPr>
                  <w:rFonts w:ascii="Cambria Math" w:hAnsi="Cambria Math"/>
                  <w:color w:val="0000FF"/>
                </w:rPr>
                <m:t>2m</m:t>
              </m:r>
              <m:sSubSup>
                <m:sSubSupPr>
                  <m:ctrlPr>
                    <w:rPr>
                      <w:rFonts w:ascii="Cambria Math" w:hAnsi="Cambria Math"/>
                      <w:i/>
                      <w:color w:val="0000FF"/>
                    </w:rPr>
                  </m:ctrlPr>
                </m:sSubSupPr>
                <m:e>
                  <m:r>
                    <w:rPr>
                      <w:rFonts w:ascii="Cambria Math" w:hAnsi="Cambria Math"/>
                      <w:color w:val="0000FF"/>
                    </w:rPr>
                    <m:t>θ</m:t>
                  </m:r>
                </m:e>
                <m:sub>
                  <m:r>
                    <w:rPr>
                      <w:rFonts w:ascii="Cambria Math" w:hAnsi="Cambria Math"/>
                      <w:color w:val="0000FF"/>
                    </w:rPr>
                    <m:t>min</m:t>
                  </m:r>
                </m:sub>
                <m:sup>
                  <m:r>
                    <w:rPr>
                      <w:rFonts w:ascii="Cambria Math" w:hAnsi="Cambria Math"/>
                      <w:color w:val="0000FF"/>
                    </w:rPr>
                    <m:t>2</m:t>
                  </m:r>
                </m:sup>
              </m:sSubSup>
            </m:num>
            <m:den>
              <m:r>
                <w:rPr>
                  <w:rFonts w:ascii="Cambria Math" w:hAnsi="Cambria Math"/>
                  <w:color w:val="0000FF"/>
                </w:rPr>
                <m:t>1-2θ</m:t>
              </m:r>
              <m:r>
                <w:rPr>
                  <w:rFonts w:ascii="Cambria Math" w:eastAsia="微软雅黑" w:hAnsi="Cambria Math" w:cs="微软雅黑"/>
                  <w:color w:val="0000FF"/>
                </w:rPr>
                <m:t>_{min}</m:t>
              </m:r>
            </m:den>
          </m:f>
        </m:oMath>
      </m:oMathPara>
    </w:p>
    <w:p w:rsidR="00297842" w:rsidRDefault="00297842" w:rsidP="00E45167">
      <w:pPr>
        <w:spacing w:beforeLines="100" w:before="312"/>
        <w:jc w:val="both"/>
        <w:rPr>
          <w:b/>
          <w:i/>
        </w:rPr>
      </w:pPr>
      <w:r w:rsidRPr="00AA7BE8">
        <w:rPr>
          <w:b/>
          <w:i/>
          <w:u w:val="single"/>
        </w:rPr>
        <w:t>R</w:t>
      </w:r>
      <w:r>
        <w:rPr>
          <w:b/>
          <w:i/>
          <w:u w:val="single"/>
        </w:rPr>
        <w:t>3</w:t>
      </w:r>
      <w:r w:rsidRPr="00AA7BE8">
        <w:rPr>
          <w:b/>
          <w:i/>
          <w:u w:val="single"/>
        </w:rPr>
        <w:t>C</w:t>
      </w:r>
      <w:r>
        <w:rPr>
          <w:b/>
          <w:i/>
          <w:u w:val="single"/>
        </w:rPr>
        <w:t>5</w:t>
      </w:r>
      <w:r w:rsidRPr="00AA7BE8">
        <w:rPr>
          <w:b/>
          <w:i/>
          <w:u w:val="single"/>
        </w:rPr>
        <w:t>:</w:t>
      </w:r>
      <w:r w:rsidRPr="00AA7BE8">
        <w:rPr>
          <w:b/>
          <w:i/>
        </w:rPr>
        <w:t xml:space="preserve"> </w:t>
      </w:r>
      <w:r w:rsidRPr="00003B88">
        <w:rPr>
          <w:b/>
          <w:i/>
        </w:rPr>
        <w:t>Section 3.3 describing the prototype should be expanded. Now it looks similar to the description in [1], while I would expect a more detailed description here together with the possibility to experiment with the tool for the sake of replicability</w:t>
      </w:r>
      <w:r>
        <w:rPr>
          <w:b/>
          <w:i/>
        </w:rPr>
        <w:t>.</w:t>
      </w:r>
    </w:p>
    <w:p w:rsidR="00EF5971" w:rsidRPr="00EF5971" w:rsidRDefault="00297842" w:rsidP="00EF5971">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sidR="00EF5971">
        <w:rPr>
          <w:color w:val="0000FF"/>
        </w:rPr>
        <w:t xml:space="preserve"> </w:t>
      </w:r>
      <w:r w:rsidR="00EF5971" w:rsidRPr="00EF5971">
        <w:rPr>
          <w:color w:val="0000FF"/>
        </w:rPr>
        <w:t xml:space="preserve">We agree that we should </w:t>
      </w:r>
      <w:r w:rsidR="00142787">
        <w:rPr>
          <w:color w:val="0000FF"/>
        </w:rPr>
        <w:t>expand our prototype and add more detailed description of prototype.</w:t>
      </w:r>
    </w:p>
    <w:p w:rsidR="00EF5971" w:rsidRPr="00EF5971" w:rsidRDefault="00EF5971" w:rsidP="00EF5971">
      <w:pPr>
        <w:spacing w:beforeLines="100" w:before="312"/>
        <w:jc w:val="both"/>
        <w:rPr>
          <w:color w:val="0000FF"/>
        </w:rPr>
      </w:pPr>
      <w:r w:rsidRPr="00EF5971">
        <w:rPr>
          <w:color w:val="0000FF"/>
        </w:rPr>
        <w:t xml:space="preserve">We have developed a new prototype called </w:t>
      </w:r>
      <w:proofErr w:type="spellStart"/>
      <w:r w:rsidRPr="00EF5971">
        <w:rPr>
          <w:color w:val="0000FF"/>
        </w:rPr>
        <w:t>DRTester</w:t>
      </w:r>
      <w:proofErr w:type="spellEnd"/>
      <w:r w:rsidRPr="00EF5971">
        <w:rPr>
          <w:color w:val="0000FF"/>
        </w:rPr>
        <w:t xml:space="preserve">. Compared to the previous prototype, </w:t>
      </w:r>
      <w:proofErr w:type="spellStart"/>
      <w:r w:rsidRPr="00EF5971">
        <w:rPr>
          <w:color w:val="0000FF"/>
        </w:rPr>
        <w:t>DRTester</w:t>
      </w:r>
      <w:proofErr w:type="spellEnd"/>
      <w:r w:rsidRPr="00EF5971">
        <w:rPr>
          <w:color w:val="0000FF"/>
        </w:rPr>
        <w:t xml:space="preserve"> has an interface called Handbook that guides user to use this prototype and </w:t>
      </w:r>
      <w:r>
        <w:rPr>
          <w:color w:val="0000FF"/>
        </w:rPr>
        <w:t xml:space="preserve">has a </w:t>
      </w:r>
      <w:r w:rsidRPr="00EF5971">
        <w:rPr>
          <w:color w:val="0000FF"/>
        </w:rPr>
        <w:t xml:space="preserve">“Configuration” interface where user can follow the handbook to set parameters, construct partition, and generate test cases. Besides, </w:t>
      </w:r>
      <w:proofErr w:type="spellStart"/>
      <w:r w:rsidRPr="00EF5971">
        <w:rPr>
          <w:color w:val="0000FF"/>
        </w:rPr>
        <w:t>DRTester</w:t>
      </w:r>
      <w:proofErr w:type="spellEnd"/>
      <w:r w:rsidRPr="00EF5971">
        <w:rPr>
          <w:color w:val="0000FF"/>
        </w:rPr>
        <w:t xml:space="preserve"> also provides </w:t>
      </w:r>
      <w:r w:rsidR="00142787">
        <w:rPr>
          <w:color w:val="0000FF"/>
        </w:rPr>
        <w:t xml:space="preserve">an </w:t>
      </w:r>
      <w:r w:rsidRPr="00EF5971">
        <w:rPr>
          <w:color w:val="0000FF"/>
        </w:rPr>
        <w:t>“Execution” interface where the user can obtain information about the execution process of WSUT and download the testing results.</w:t>
      </w:r>
    </w:p>
    <w:p w:rsidR="00297842" w:rsidRDefault="00EF5971" w:rsidP="00EF5971">
      <w:pPr>
        <w:spacing w:beforeLines="100" w:before="312"/>
        <w:jc w:val="both"/>
        <w:rPr>
          <w:u w:val="single"/>
        </w:rPr>
      </w:pPr>
      <w:r w:rsidRPr="00EF5971">
        <w:rPr>
          <w:color w:val="0000FF"/>
        </w:rPr>
        <w:t xml:space="preserve">Accordingly, we have added more details about </w:t>
      </w:r>
      <w:proofErr w:type="spellStart"/>
      <w:r w:rsidRPr="00EF5971">
        <w:rPr>
          <w:color w:val="0000FF"/>
        </w:rPr>
        <w:t>DRTester</w:t>
      </w:r>
      <w:proofErr w:type="spellEnd"/>
      <w:r w:rsidRPr="00EF5971">
        <w:rPr>
          <w:color w:val="0000FF"/>
        </w:rPr>
        <w:t xml:space="preserve"> in Section 3.3.</w:t>
      </w:r>
    </w:p>
    <w:p w:rsidR="002C60F6" w:rsidRDefault="00297842" w:rsidP="002C60F6">
      <w:pPr>
        <w:spacing w:beforeLines="100" w:before="312"/>
        <w:jc w:val="both"/>
        <w:rPr>
          <w:color w:val="0000FF"/>
        </w:rPr>
      </w:pPr>
      <w:r>
        <w:rPr>
          <w:u w:val="single"/>
        </w:rPr>
        <w:lastRenderedPageBreak/>
        <w:t>Action</w:t>
      </w:r>
      <w:r>
        <w:t xml:space="preserve">: </w:t>
      </w:r>
      <w:r w:rsidR="002C60F6" w:rsidRPr="005B51CC">
        <w:rPr>
          <w:color w:val="0000FF"/>
        </w:rPr>
        <w:t>In revised version, we propose a totally different prototype that is easier to use and more flexible. Accordingly, we have added more details to describe our prototype.</w:t>
      </w:r>
    </w:p>
    <w:p w:rsidR="00297842" w:rsidRDefault="00297842" w:rsidP="00E45167">
      <w:pPr>
        <w:spacing w:beforeLines="100" w:before="312"/>
        <w:jc w:val="both"/>
        <w:rPr>
          <w:b/>
          <w:i/>
        </w:rPr>
      </w:pPr>
      <w:r w:rsidRPr="00AA7BE8">
        <w:rPr>
          <w:b/>
          <w:i/>
          <w:u w:val="single"/>
        </w:rPr>
        <w:t>R</w:t>
      </w:r>
      <w:r>
        <w:rPr>
          <w:b/>
          <w:i/>
          <w:u w:val="single"/>
        </w:rPr>
        <w:t>3</w:t>
      </w:r>
      <w:r w:rsidRPr="00AA7BE8">
        <w:rPr>
          <w:b/>
          <w:i/>
          <w:u w:val="single"/>
        </w:rPr>
        <w:t>C</w:t>
      </w:r>
      <w:r>
        <w:rPr>
          <w:b/>
          <w:i/>
          <w:u w:val="single"/>
        </w:rPr>
        <w:t>6</w:t>
      </w:r>
      <w:r w:rsidRPr="00AA7BE8">
        <w:rPr>
          <w:b/>
          <w:i/>
          <w:u w:val="single"/>
        </w:rPr>
        <w:t>:</w:t>
      </w:r>
      <w:r w:rsidRPr="00AA7BE8">
        <w:rPr>
          <w:b/>
          <w:i/>
        </w:rPr>
        <w:t xml:space="preserve"> </w:t>
      </w:r>
      <w:r w:rsidRPr="00003B88">
        <w:rPr>
          <w:b/>
          <w:i/>
        </w:rPr>
        <w:t xml:space="preserve">Section 4 reports the empirical studies conducted to evaluate the performance of the proposed method. A set of research questions are described and then answers in the results section. </w:t>
      </w:r>
      <w:bookmarkStart w:id="20" w:name="OLE_LINK22"/>
      <w:bookmarkStart w:id="21" w:name="OLE_LINK23"/>
      <w:r w:rsidRPr="00003B88">
        <w:rPr>
          <w:b/>
          <w:i/>
        </w:rPr>
        <w:t xml:space="preserve">The authors may consider the possibility to </w:t>
      </w:r>
      <w:bookmarkStart w:id="22" w:name="OLE_LINK10"/>
      <w:bookmarkStart w:id="23" w:name="OLE_LINK11"/>
      <w:r w:rsidRPr="00003B88">
        <w:rPr>
          <w:b/>
          <w:i/>
        </w:rPr>
        <w:t>anticipate</w:t>
      </w:r>
      <w:bookmarkEnd w:id="22"/>
      <w:bookmarkEnd w:id="23"/>
      <w:r w:rsidRPr="00003B88">
        <w:rPr>
          <w:b/>
          <w:i/>
        </w:rPr>
        <w:t xml:space="preserve"> the research questions as a way to motivate the paper in the Introduction</w:t>
      </w:r>
      <w:bookmarkEnd w:id="20"/>
      <w:bookmarkEnd w:id="21"/>
      <w:r w:rsidRPr="00003B88">
        <w:rPr>
          <w:b/>
          <w:i/>
        </w:rPr>
        <w:t xml:space="preserve"> or in a section describing the research approach followed in this paper.</w:t>
      </w:r>
    </w:p>
    <w:p w:rsidR="00297842" w:rsidRPr="005B51CC" w:rsidRDefault="00297842" w:rsidP="00E45167">
      <w:pPr>
        <w:spacing w:beforeLines="100" w:before="312"/>
        <w:jc w:val="both"/>
        <w:rPr>
          <w:color w:val="0000FF"/>
          <w:u w:val="single"/>
        </w:rPr>
      </w:pPr>
      <w:r w:rsidRPr="00AA7BE8">
        <w:rPr>
          <w:u w:val="single"/>
        </w:rPr>
        <w:t>Response</w:t>
      </w:r>
      <w:r w:rsidRPr="00AA7BE8">
        <w:t>:</w:t>
      </w:r>
      <w:r>
        <w:t xml:space="preserve"> </w:t>
      </w:r>
      <w:r w:rsidRPr="005B51CC">
        <w:rPr>
          <w:color w:val="0000FF"/>
        </w:rPr>
        <w:t>Thanks for the suggestion.</w:t>
      </w:r>
      <w:r w:rsidR="00534AC8">
        <w:rPr>
          <w:color w:val="0000FF"/>
        </w:rPr>
        <w:t xml:space="preserve"> We agree with </w:t>
      </w:r>
      <w:r w:rsidR="00CD358D">
        <w:rPr>
          <w:color w:val="0000FF"/>
        </w:rPr>
        <w:t>you that it is better to make research questions as a way to motivate the paper in the Introduction.</w:t>
      </w:r>
    </w:p>
    <w:p w:rsidR="00297842" w:rsidRDefault="00297842" w:rsidP="00E45167">
      <w:pPr>
        <w:spacing w:beforeLines="100" w:before="312"/>
        <w:jc w:val="both"/>
        <w:rPr>
          <w:color w:val="0000FF"/>
        </w:rPr>
      </w:pPr>
      <w:r>
        <w:rPr>
          <w:u w:val="single"/>
        </w:rPr>
        <w:t>Action</w:t>
      </w:r>
      <w:r>
        <w:t xml:space="preserve">: </w:t>
      </w:r>
      <w:r w:rsidRPr="005B51CC">
        <w:rPr>
          <w:color w:val="0000FF"/>
        </w:rPr>
        <w:t xml:space="preserve">In the revised version, we have followed the suggestion and </w:t>
      </w:r>
      <w:r w:rsidR="002C1E08">
        <w:rPr>
          <w:color w:val="0000FF"/>
        </w:rPr>
        <w:t xml:space="preserve">restructured the Introduction. In detail, </w:t>
      </w:r>
      <w:r w:rsidR="00BE667D">
        <w:rPr>
          <w:color w:val="0000FF"/>
        </w:rPr>
        <w:t>we have added the b</w:t>
      </w:r>
      <w:r w:rsidR="00654497">
        <w:rPr>
          <w:color w:val="0000FF"/>
        </w:rPr>
        <w:t>e</w:t>
      </w:r>
      <w:r w:rsidR="00BE667D">
        <w:rPr>
          <w:color w:val="0000FF"/>
        </w:rPr>
        <w:t>low content in the third paragraph of Section 1.</w:t>
      </w:r>
    </w:p>
    <w:p w:rsidR="00297842" w:rsidRDefault="00BE667D" w:rsidP="00325FE6">
      <w:pPr>
        <w:spacing w:beforeLines="100" w:before="312"/>
        <w:jc w:val="both"/>
        <w:rPr>
          <w:color w:val="0000FF"/>
        </w:rPr>
      </w:pPr>
      <w:r>
        <w:rPr>
          <w:rFonts w:hint="eastAsia"/>
          <w:color w:val="0000FF"/>
        </w:rPr>
        <w:t>D</w:t>
      </w:r>
      <w:r>
        <w:rPr>
          <w:color w:val="0000FF"/>
        </w:rPr>
        <w:t>ynamic random testing (DRT) proposed by Cai</w:t>
      </w:r>
      <w:r w:rsidR="00BA333B">
        <w:rPr>
          <w:color w:val="0000FF"/>
        </w:rPr>
        <w:t xml:space="preserve"> </w:t>
      </w:r>
      <w:r>
        <w:rPr>
          <w:color w:val="0000FF"/>
        </w:rPr>
        <w:t xml:space="preserve">[7] introduces software cybernetics to the software testing, attempting to update test profile </w:t>
      </w:r>
      <w:r w:rsidR="00325FE6">
        <w:rPr>
          <w:color w:val="0000FF"/>
        </w:rPr>
        <w:t>({&lt;</w:t>
      </w:r>
      <w:r w:rsidR="00325FE6">
        <w:rPr>
          <w:rFonts w:hint="eastAsia"/>
          <w:color w:val="0000FF"/>
        </w:rPr>
        <w:t>p</w:t>
      </w:r>
      <w:r w:rsidR="00325FE6">
        <w:rPr>
          <w:color w:val="0000FF"/>
        </w:rPr>
        <w:t>_1, s_1&gt;, &lt;p_2, s_2&gt;, … , &lt;</w:t>
      </w:r>
      <w:proofErr w:type="spellStart"/>
      <w:r w:rsidR="00325FE6">
        <w:rPr>
          <w:color w:val="0000FF"/>
        </w:rPr>
        <w:t>p_m</w:t>
      </w:r>
      <w:proofErr w:type="spellEnd"/>
      <w:r w:rsidR="00325FE6">
        <w:rPr>
          <w:color w:val="0000FF"/>
        </w:rPr>
        <w:t xml:space="preserve">, </w:t>
      </w:r>
      <w:proofErr w:type="spellStart"/>
      <w:r w:rsidR="00325FE6">
        <w:rPr>
          <w:color w:val="0000FF"/>
        </w:rPr>
        <w:t>s_m</w:t>
      </w:r>
      <w:proofErr w:type="spellEnd"/>
      <w:r w:rsidR="00325FE6">
        <w:rPr>
          <w:color w:val="0000FF"/>
        </w:rPr>
        <w:t xml:space="preserve">&gt;}, where </w:t>
      </w:r>
      <w:proofErr w:type="spellStart"/>
      <w:r w:rsidR="00325FE6">
        <w:rPr>
          <w:color w:val="0000FF"/>
        </w:rPr>
        <w:t>p_m</w:t>
      </w:r>
      <w:proofErr w:type="spellEnd"/>
      <w:r w:rsidR="00325FE6">
        <w:rPr>
          <w:color w:val="0000FF"/>
        </w:rPr>
        <w:t xml:space="preserve"> is the selection probability of partition </w:t>
      </w:r>
      <w:proofErr w:type="spellStart"/>
      <w:r w:rsidR="00325FE6">
        <w:rPr>
          <w:color w:val="0000FF"/>
        </w:rPr>
        <w:t>s_m</w:t>
      </w:r>
      <w:proofErr w:type="spellEnd"/>
      <w:r w:rsidR="00325FE6">
        <w:rPr>
          <w:color w:val="0000FF"/>
        </w:rPr>
        <w:t xml:space="preserve">, and m is the total number of partitions) </w:t>
      </w:r>
      <w:r>
        <w:rPr>
          <w:color w:val="0000FF"/>
        </w:rPr>
        <w:t>during the test process</w:t>
      </w:r>
      <w:r w:rsidR="00325FE6">
        <w:rPr>
          <w:color w:val="0000FF"/>
        </w:rPr>
        <w:t xml:space="preserve">: </w:t>
      </w:r>
      <w:r w:rsidR="00325FE6" w:rsidRPr="00325FE6">
        <w:rPr>
          <w:color w:val="0000FF"/>
        </w:rPr>
        <w:t>If</w:t>
      </w:r>
      <w:r w:rsidR="00325FE6">
        <w:rPr>
          <w:rFonts w:hint="eastAsia"/>
          <w:color w:val="0000FF"/>
        </w:rPr>
        <w:t xml:space="preserve"> </w:t>
      </w:r>
      <w:r w:rsidR="00325FE6" w:rsidRPr="00325FE6">
        <w:rPr>
          <w:color w:val="0000FF"/>
        </w:rPr>
        <w:t xml:space="preserve">a test case from a partition </w:t>
      </w:r>
      <w:proofErr w:type="spellStart"/>
      <w:r w:rsidR="00325FE6">
        <w:rPr>
          <w:color w:val="0000FF"/>
        </w:rPr>
        <w:t>s_</w:t>
      </w:r>
      <w:r w:rsidR="00325FE6" w:rsidRPr="00325FE6">
        <w:rPr>
          <w:color w:val="0000FF"/>
        </w:rPr>
        <w:t>i</w:t>
      </w:r>
      <w:proofErr w:type="spellEnd"/>
      <w:r w:rsidR="00325FE6" w:rsidRPr="00325FE6">
        <w:rPr>
          <w:color w:val="0000FF"/>
        </w:rPr>
        <w:t xml:space="preserve"> reveals a fault, the corresponding </w:t>
      </w:r>
      <w:proofErr w:type="spellStart"/>
      <w:r w:rsidR="00325FE6" w:rsidRPr="00325FE6">
        <w:rPr>
          <w:color w:val="0000FF"/>
        </w:rPr>
        <w:t>p</w:t>
      </w:r>
      <w:r w:rsidR="00325FE6">
        <w:rPr>
          <w:color w:val="0000FF"/>
        </w:rPr>
        <w:t>_</w:t>
      </w:r>
      <w:r w:rsidR="00325FE6" w:rsidRPr="00325FE6">
        <w:rPr>
          <w:color w:val="0000FF"/>
        </w:rPr>
        <w:t>i</w:t>
      </w:r>
      <w:proofErr w:type="spellEnd"/>
      <w:r w:rsidR="00325FE6" w:rsidRPr="00325FE6">
        <w:rPr>
          <w:color w:val="0000FF"/>
        </w:rPr>
        <w:t xml:space="preserve"> will be increased by a constant </w:t>
      </w:r>
      <w:r w:rsidR="00325FE6">
        <w:rPr>
          <w:color w:val="0000FF"/>
        </w:rPr>
        <w:t>\epsilon</w:t>
      </w:r>
      <w:r w:rsidR="00325FE6" w:rsidRPr="00325FE6">
        <w:rPr>
          <w:color w:val="0000FF"/>
        </w:rPr>
        <w:t>; otherwise, decreased</w:t>
      </w:r>
      <w:r w:rsidR="00325FE6">
        <w:rPr>
          <w:rFonts w:hint="eastAsia"/>
          <w:color w:val="0000FF"/>
        </w:rPr>
        <w:t xml:space="preserve"> </w:t>
      </w:r>
      <w:r w:rsidR="00325FE6" w:rsidRPr="00325FE6">
        <w:rPr>
          <w:color w:val="0000FF"/>
        </w:rPr>
        <w:t>by</w:t>
      </w:r>
      <w:r w:rsidR="00325FE6">
        <w:rPr>
          <w:color w:val="0000FF"/>
        </w:rPr>
        <w:t xml:space="preserve"> \epsilon</w:t>
      </w:r>
      <w:r w:rsidR="00325FE6" w:rsidRPr="00325FE6">
        <w:rPr>
          <w:color w:val="0000FF"/>
        </w:rPr>
        <w:t>.</w:t>
      </w:r>
      <w:r w:rsidR="00A8431D">
        <w:rPr>
          <w:color w:val="0000FF"/>
        </w:rPr>
        <w:t xml:space="preserve"> This paper proposed a </w:t>
      </w:r>
      <w:r w:rsidR="00A8431D" w:rsidRPr="00A8431D">
        <w:rPr>
          <w:color w:val="0000FF"/>
        </w:rPr>
        <w:t xml:space="preserve">practical </w:t>
      </w:r>
      <w:r w:rsidR="00A8431D">
        <w:rPr>
          <w:color w:val="0000FF"/>
        </w:rPr>
        <w:t>framework based on</w:t>
      </w:r>
      <w:r w:rsidR="00A8431D" w:rsidRPr="00A8431D">
        <w:rPr>
          <w:color w:val="0000FF"/>
        </w:rPr>
        <w:t xml:space="preserve"> the principle of DRT and the features of web</w:t>
      </w:r>
      <w:r w:rsidR="00A8431D">
        <w:rPr>
          <w:rFonts w:hint="eastAsia"/>
          <w:color w:val="0000FF"/>
        </w:rPr>
        <w:t xml:space="preserve"> </w:t>
      </w:r>
      <w:r w:rsidR="00A8431D" w:rsidRPr="00A8431D">
        <w:rPr>
          <w:color w:val="0000FF"/>
        </w:rPr>
        <w:t>services</w:t>
      </w:r>
      <w:r w:rsidR="00A8431D">
        <w:rPr>
          <w:color w:val="0000FF"/>
        </w:rPr>
        <w:t>. The following fundamental questions will be addressed through a series of experiments.</w:t>
      </w:r>
    </w:p>
    <w:p w:rsidR="00A8431D" w:rsidRDefault="00694B8F" w:rsidP="00694B8F">
      <w:pPr>
        <w:numPr>
          <w:ilvl w:val="0"/>
          <w:numId w:val="6"/>
        </w:numPr>
        <w:spacing w:beforeLines="100" w:before="312"/>
        <w:jc w:val="both"/>
        <w:rPr>
          <w:color w:val="0000FF"/>
        </w:rPr>
      </w:pPr>
      <w:r w:rsidRPr="00694B8F">
        <w:rPr>
          <w:color w:val="0000FF"/>
        </w:rPr>
        <w:t>How effective is DRT at detecting web service</w:t>
      </w:r>
      <w:r>
        <w:rPr>
          <w:rFonts w:hint="eastAsia"/>
          <w:color w:val="0000FF"/>
        </w:rPr>
        <w:t xml:space="preserve"> </w:t>
      </w:r>
      <w:r w:rsidRPr="00694B8F">
        <w:rPr>
          <w:color w:val="0000FF"/>
        </w:rPr>
        <w:t>faults?</w:t>
      </w:r>
    </w:p>
    <w:p w:rsidR="00694B8F" w:rsidRDefault="00694B8F" w:rsidP="00694B8F">
      <w:pPr>
        <w:numPr>
          <w:ilvl w:val="0"/>
          <w:numId w:val="6"/>
        </w:numPr>
        <w:spacing w:beforeLines="100" w:before="312"/>
        <w:jc w:val="both"/>
        <w:rPr>
          <w:color w:val="0000FF"/>
        </w:rPr>
      </w:pPr>
      <w:r w:rsidRPr="00694B8F">
        <w:rPr>
          <w:color w:val="0000FF"/>
        </w:rPr>
        <w:t>How do the number of partitions and the DRT</w:t>
      </w:r>
      <w:r>
        <w:rPr>
          <w:rFonts w:hint="eastAsia"/>
          <w:color w:val="0000FF"/>
        </w:rPr>
        <w:t xml:space="preserve"> </w:t>
      </w:r>
      <w:r w:rsidRPr="00694B8F">
        <w:rPr>
          <w:color w:val="0000FF"/>
        </w:rPr>
        <w:t>parameter ε impact on the failure detection effectiveness and efficiency of DRT?</w:t>
      </w:r>
    </w:p>
    <w:p w:rsidR="00694B8F" w:rsidRDefault="00694B8F" w:rsidP="00694B8F">
      <w:pPr>
        <w:numPr>
          <w:ilvl w:val="0"/>
          <w:numId w:val="6"/>
        </w:numPr>
        <w:spacing w:beforeLines="100" w:before="312"/>
        <w:jc w:val="both"/>
        <w:rPr>
          <w:color w:val="0000FF"/>
        </w:rPr>
      </w:pPr>
      <w:r w:rsidRPr="00694B8F">
        <w:rPr>
          <w:color w:val="0000FF"/>
        </w:rPr>
        <w:t>What is the actual test case generation overhead</w:t>
      </w:r>
      <w:r>
        <w:rPr>
          <w:rFonts w:hint="eastAsia"/>
          <w:color w:val="0000FF"/>
        </w:rPr>
        <w:t xml:space="preserve"> </w:t>
      </w:r>
      <w:r w:rsidRPr="00694B8F">
        <w:rPr>
          <w:color w:val="0000FF"/>
        </w:rPr>
        <w:t>when using the DRT strategy?</w:t>
      </w:r>
    </w:p>
    <w:p w:rsidR="00996000" w:rsidRDefault="00996000" w:rsidP="00996000">
      <w:pPr>
        <w:spacing w:beforeLines="100" w:before="312"/>
        <w:jc w:val="both"/>
        <w:rPr>
          <w:color w:val="0000FF"/>
        </w:rPr>
      </w:pPr>
      <w:r>
        <w:rPr>
          <w:rFonts w:hint="eastAsia"/>
          <w:color w:val="0000FF"/>
        </w:rPr>
        <w:t>A</w:t>
      </w:r>
      <w:r>
        <w:rPr>
          <w:color w:val="0000FF"/>
        </w:rPr>
        <w:t xml:space="preserve">ccordingly, we have also changed the way to describe our questions in </w:t>
      </w:r>
      <w:r>
        <w:rPr>
          <w:rFonts w:hint="eastAsia"/>
          <w:color w:val="0000FF"/>
        </w:rPr>
        <w:t>Se</w:t>
      </w:r>
      <w:r>
        <w:rPr>
          <w:color w:val="0000FF"/>
        </w:rPr>
        <w:t>ction 4.1. The b</w:t>
      </w:r>
      <w:r w:rsidR="00CC44DC">
        <w:rPr>
          <w:color w:val="0000FF"/>
        </w:rPr>
        <w:t>e</w:t>
      </w:r>
      <w:r>
        <w:rPr>
          <w:color w:val="0000FF"/>
        </w:rPr>
        <w:t>low content replaces previous questions.</w:t>
      </w:r>
    </w:p>
    <w:p w:rsidR="00996000" w:rsidRDefault="00A975B0" w:rsidP="00996000">
      <w:pPr>
        <w:spacing w:beforeLines="100" w:before="312"/>
        <w:jc w:val="both"/>
        <w:rPr>
          <w:color w:val="0000FF"/>
        </w:rPr>
      </w:pPr>
      <w:r>
        <w:rPr>
          <w:rFonts w:hint="eastAsia"/>
          <w:color w:val="0000FF"/>
        </w:rPr>
        <w:t>I</w:t>
      </w:r>
      <w:r>
        <w:rPr>
          <w:color w:val="0000FF"/>
        </w:rPr>
        <w:t xml:space="preserve">n our experiments, we investigate the effectiveness and test case generation overhead of DRT, and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which help to answer the proposed fundamental questions.</w:t>
      </w:r>
    </w:p>
    <w:p w:rsidR="00A975B0" w:rsidRDefault="00054D3F" w:rsidP="00054D3F">
      <w:pPr>
        <w:numPr>
          <w:ilvl w:val="0"/>
          <w:numId w:val="7"/>
        </w:numPr>
        <w:spacing w:beforeLines="100" w:before="312"/>
        <w:jc w:val="both"/>
        <w:rPr>
          <w:color w:val="0000FF"/>
        </w:rPr>
      </w:pPr>
      <w:r>
        <w:rPr>
          <w:color w:val="0000FF"/>
        </w:rPr>
        <w:t>To investigate whether DRT can achieve better failure detection effectiveness over other strategies in actual testing for web services, we conduct three experiment to compare the effectiveness of RT and RPT in terms of F-, F2-, and T-measure.</w:t>
      </w:r>
    </w:p>
    <w:p w:rsidR="00054D3F" w:rsidRDefault="004A2B0D" w:rsidP="00054D3F">
      <w:pPr>
        <w:numPr>
          <w:ilvl w:val="0"/>
          <w:numId w:val="7"/>
        </w:numPr>
        <w:spacing w:beforeLines="100" w:before="312"/>
        <w:jc w:val="both"/>
        <w:rPr>
          <w:color w:val="0000FF"/>
        </w:rPr>
      </w:pPr>
      <w:r>
        <w:rPr>
          <w:color w:val="0000FF"/>
        </w:rPr>
        <w:lastRenderedPageBreak/>
        <w:t xml:space="preserve">To investigate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we conduct three experiments where we compare the performance between DRT with theoretically optimum parameter value and selected 13 parameters values in terms of F-, F2-, and T-measure.</w:t>
      </w:r>
    </w:p>
    <w:p w:rsidR="004A2B0D" w:rsidRDefault="00E53431" w:rsidP="00054D3F">
      <w:pPr>
        <w:numPr>
          <w:ilvl w:val="0"/>
          <w:numId w:val="7"/>
        </w:numPr>
        <w:spacing w:beforeLines="100" w:before="312"/>
        <w:jc w:val="both"/>
        <w:rPr>
          <w:color w:val="0000FF"/>
        </w:rPr>
      </w:pPr>
      <w:r>
        <w:rPr>
          <w:rFonts w:hint="eastAsia"/>
          <w:color w:val="0000FF"/>
        </w:rPr>
        <w:t>T</w:t>
      </w:r>
      <w:r>
        <w:rPr>
          <w:color w:val="0000FF"/>
        </w:rPr>
        <w:t>o investigate how much computational cost will DRT incur in actual testing task, we record the time consumptions on the test case generation process of all testing strategies and web services. Then we discuss the time overhead of DRT by comparing their computational costs.</w:t>
      </w:r>
    </w:p>
    <w:p w:rsidR="00297842" w:rsidRDefault="00297842" w:rsidP="00E45167">
      <w:pPr>
        <w:spacing w:beforeLines="100" w:before="312"/>
        <w:jc w:val="both"/>
        <w:rPr>
          <w:b/>
          <w:i/>
        </w:rPr>
      </w:pPr>
      <w:r w:rsidRPr="00AA7BE8">
        <w:rPr>
          <w:b/>
          <w:i/>
          <w:u w:val="single"/>
        </w:rPr>
        <w:t>R</w:t>
      </w:r>
      <w:r>
        <w:rPr>
          <w:b/>
          <w:i/>
          <w:u w:val="single"/>
        </w:rPr>
        <w:t>3</w:t>
      </w:r>
      <w:r w:rsidRPr="00AA7BE8">
        <w:rPr>
          <w:b/>
          <w:i/>
          <w:u w:val="single"/>
        </w:rPr>
        <w:t>C</w:t>
      </w:r>
      <w:r>
        <w:rPr>
          <w:b/>
          <w:i/>
          <w:u w:val="single"/>
        </w:rPr>
        <w:t>7</w:t>
      </w:r>
      <w:r w:rsidRPr="00AA7BE8">
        <w:rPr>
          <w:b/>
          <w:i/>
          <w:u w:val="single"/>
        </w:rPr>
        <w:t>:</w:t>
      </w:r>
      <w:r w:rsidRPr="00AA7BE8">
        <w:rPr>
          <w:b/>
          <w:i/>
        </w:rPr>
        <w:t xml:space="preserve"> </w:t>
      </w:r>
      <w:r w:rsidRPr="00003B88">
        <w:rPr>
          <w:b/>
          <w:i/>
        </w:rPr>
        <w:t>The empirical study itself is quite interesting. I would suggest adding a subsection summarising the results and possible limitations discovered during the experimentation. Besides, since the three different case studies have more or less the same dimensions in terms of LOC, it would be nice understanding the scalability of the proposed approach.</w:t>
      </w:r>
    </w:p>
    <w:p w:rsidR="00297842" w:rsidRDefault="00297842" w:rsidP="00E45167">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sidR="009A4005">
        <w:rPr>
          <w:color w:val="0000FF"/>
        </w:rPr>
        <w:t xml:space="preserve"> We agree with the reviewer that adding </w:t>
      </w:r>
      <w:r w:rsidR="00AC7447">
        <w:rPr>
          <w:rFonts w:hint="eastAsia"/>
          <w:color w:val="0000FF"/>
        </w:rPr>
        <w:t>the</w:t>
      </w:r>
      <w:r w:rsidR="009A4005">
        <w:rPr>
          <w:color w:val="0000FF"/>
        </w:rPr>
        <w:t xml:space="preserve"> subsection </w:t>
      </w:r>
      <w:r w:rsidR="00AC7447">
        <w:rPr>
          <w:color w:val="0000FF"/>
        </w:rPr>
        <w:t xml:space="preserve">(Section 5.4) </w:t>
      </w:r>
      <w:r w:rsidR="009A4005">
        <w:rPr>
          <w:color w:val="0000FF"/>
        </w:rPr>
        <w:t>to summarise the results and possible limitation would improve the quality of our paper.</w:t>
      </w:r>
      <w:r w:rsidR="00EA7EE4">
        <w:rPr>
          <w:color w:val="0000FF"/>
        </w:rPr>
        <w:t xml:space="preserve"> </w:t>
      </w:r>
    </w:p>
    <w:p w:rsidR="009A4005" w:rsidRDefault="00E8754A" w:rsidP="00E75277">
      <w:pPr>
        <w:spacing w:beforeLines="100" w:before="312"/>
        <w:jc w:val="both"/>
        <w:rPr>
          <w:color w:val="0000FF"/>
        </w:rPr>
      </w:pPr>
      <w:r w:rsidRPr="00E8754A">
        <w:rPr>
          <w:color w:val="0000FF"/>
        </w:rPr>
        <w:t xml:space="preserve">As for the scalability of our proposed </w:t>
      </w:r>
      <w:r>
        <w:rPr>
          <w:color w:val="0000FF"/>
        </w:rPr>
        <w:t>approach,</w:t>
      </w:r>
      <w:r w:rsidR="00BF4A59">
        <w:rPr>
          <w:color w:val="0000FF"/>
        </w:rPr>
        <w:t xml:space="preserve"> </w:t>
      </w:r>
      <w:r w:rsidR="00E75277">
        <w:rPr>
          <w:color w:val="0000FF"/>
        </w:rPr>
        <w:t>in our previous study (titled Adaptive Partition Testing) and recent work (</w:t>
      </w:r>
      <w:r w:rsidR="00E75277" w:rsidRPr="00E75277">
        <w:rPr>
          <w:color w:val="0000FF"/>
        </w:rPr>
        <w:t>H</w:t>
      </w:r>
      <w:r w:rsidR="00E75277">
        <w:rPr>
          <w:color w:val="0000FF"/>
        </w:rPr>
        <w:t>.</w:t>
      </w:r>
      <w:r w:rsidR="00E75277" w:rsidRPr="00E75277">
        <w:rPr>
          <w:color w:val="0000FF"/>
        </w:rPr>
        <w:t xml:space="preserve"> Pei</w:t>
      </w:r>
      <w:r w:rsidR="00E75277">
        <w:rPr>
          <w:color w:val="0000FF"/>
        </w:rPr>
        <w:t>,</w:t>
      </w:r>
      <w:r w:rsidR="00E75277" w:rsidRPr="00E75277">
        <w:rPr>
          <w:color w:val="0000FF"/>
        </w:rPr>
        <w:t xml:space="preserve"> K</w:t>
      </w:r>
      <w:r w:rsidR="00E75277">
        <w:rPr>
          <w:color w:val="0000FF"/>
        </w:rPr>
        <w:t xml:space="preserve">. </w:t>
      </w:r>
      <w:r w:rsidR="00E75277" w:rsidRPr="00E75277">
        <w:rPr>
          <w:color w:val="0000FF"/>
        </w:rPr>
        <w:t>Y</w:t>
      </w:r>
      <w:r w:rsidR="00E75277">
        <w:rPr>
          <w:color w:val="0000FF"/>
        </w:rPr>
        <w:t>.</w:t>
      </w:r>
      <w:r w:rsidR="00E75277" w:rsidRPr="00E75277">
        <w:rPr>
          <w:color w:val="0000FF"/>
        </w:rPr>
        <w:t xml:space="preserve"> Cai</w:t>
      </w:r>
      <w:r w:rsidR="00E75277">
        <w:rPr>
          <w:color w:val="0000FF"/>
        </w:rPr>
        <w:t xml:space="preserve">, et al. </w:t>
      </w:r>
      <w:r w:rsidR="00E75277" w:rsidRPr="00E75277">
        <w:rPr>
          <w:color w:val="0000FF"/>
        </w:rPr>
        <w:t>Dynamic Random Testing: Technique and Experimental Evaluation</w:t>
      </w:r>
      <w:r w:rsidR="00E75277">
        <w:rPr>
          <w:color w:val="0000FF"/>
        </w:rPr>
        <w:t xml:space="preserve">, IEEE TR, 2019, 1-21), the experiment results has shown that DRT </w:t>
      </w:r>
      <w:r w:rsidR="00E75277" w:rsidRPr="00E75277">
        <w:rPr>
          <w:color w:val="0000FF"/>
        </w:rPr>
        <w:t>outperform</w:t>
      </w:r>
      <w:r w:rsidR="00E75277">
        <w:rPr>
          <w:color w:val="0000FF"/>
        </w:rPr>
        <w:t>ed</w:t>
      </w:r>
      <w:r w:rsidR="00E75277" w:rsidRPr="00E75277">
        <w:rPr>
          <w:color w:val="0000FF"/>
        </w:rPr>
        <w:t xml:space="preserve"> RT and RPT in terms of </w:t>
      </w:r>
      <w:r w:rsidR="00E75277">
        <w:rPr>
          <w:color w:val="0000FF"/>
        </w:rPr>
        <w:t>T-measure</w:t>
      </w:r>
      <w:r w:rsidR="00D37BDD">
        <w:rPr>
          <w:color w:val="0000FF"/>
        </w:rPr>
        <w:t xml:space="preserve"> on several real and large programs (LOC &gt; 5K), such as grep, </w:t>
      </w:r>
      <w:proofErr w:type="spellStart"/>
      <w:r w:rsidR="00D37BDD">
        <w:rPr>
          <w:color w:val="0000FF"/>
        </w:rPr>
        <w:t>gzip</w:t>
      </w:r>
      <w:proofErr w:type="spellEnd"/>
      <w:r w:rsidR="00D37BDD">
        <w:rPr>
          <w:color w:val="0000FF"/>
        </w:rPr>
        <w:t>, and make.</w:t>
      </w:r>
    </w:p>
    <w:p w:rsidR="00D37BDD" w:rsidRPr="00E8754A" w:rsidRDefault="003011DC" w:rsidP="00E75277">
      <w:pPr>
        <w:spacing w:beforeLines="100" w:before="312"/>
        <w:jc w:val="both"/>
        <w:rPr>
          <w:color w:val="0000FF"/>
        </w:rPr>
      </w:pPr>
      <w:r>
        <w:rPr>
          <w:color w:val="0000FF"/>
        </w:rPr>
        <w:t>W</w:t>
      </w:r>
      <w:r w:rsidR="00D37BDD" w:rsidRPr="00D37BDD">
        <w:rPr>
          <w:color w:val="0000FF"/>
        </w:rPr>
        <w:t xml:space="preserve">e have confidence </w:t>
      </w:r>
      <w:r w:rsidR="00505AF9">
        <w:rPr>
          <w:color w:val="0000FF"/>
        </w:rPr>
        <w:t xml:space="preserve">that </w:t>
      </w:r>
      <w:r w:rsidR="00D37BDD" w:rsidRPr="00D37BDD">
        <w:rPr>
          <w:color w:val="0000FF"/>
        </w:rPr>
        <w:t xml:space="preserve">my method </w:t>
      </w:r>
      <w:r w:rsidR="00505AF9">
        <w:rPr>
          <w:color w:val="0000FF"/>
        </w:rPr>
        <w:t xml:space="preserve">would have a good performance on </w:t>
      </w:r>
      <w:r w:rsidR="00D37BDD" w:rsidRPr="00D37BDD">
        <w:rPr>
          <w:color w:val="0000FF"/>
        </w:rPr>
        <w:t>large-scale web services</w:t>
      </w:r>
      <w:r>
        <w:rPr>
          <w:color w:val="0000FF"/>
        </w:rPr>
        <w:t xml:space="preserve">, </w:t>
      </w:r>
      <w:r w:rsidRPr="003011DC">
        <w:rPr>
          <w:color w:val="0000FF"/>
        </w:rPr>
        <w:t>even if we can't verify this now</w:t>
      </w:r>
      <w:r w:rsidR="00505AF9">
        <w:rPr>
          <w:color w:val="0000FF"/>
        </w:rPr>
        <w:t>:</w:t>
      </w:r>
      <w:r w:rsidR="00505AF9">
        <w:rPr>
          <w:rFonts w:hint="eastAsia"/>
          <w:color w:val="0000FF"/>
        </w:rPr>
        <w:t xml:space="preserve"> </w:t>
      </w:r>
      <w:r w:rsidR="00505AF9">
        <w:rPr>
          <w:color w:val="0000FF"/>
        </w:rPr>
        <w:t>T</w:t>
      </w:r>
      <w:r w:rsidR="008E7382" w:rsidRPr="008E7382">
        <w:rPr>
          <w:color w:val="0000FF"/>
        </w:rPr>
        <w:t>o the best of our knowledge, there are not such subjects in the field of Web services. Furthermore, our evaluation needs to access the source code of Web services in order to seed faults. However, the owner of realistic Web services is not willing to make the source code accessible since the implementation of a Web service involves commercial interests or technical secrets.</w:t>
      </w:r>
    </w:p>
    <w:p w:rsidR="00297842" w:rsidRDefault="00297842" w:rsidP="00E45167">
      <w:pPr>
        <w:spacing w:beforeLines="100" w:before="312"/>
        <w:jc w:val="both"/>
        <w:rPr>
          <w:color w:val="0000FF"/>
        </w:rPr>
      </w:pPr>
      <w:r>
        <w:rPr>
          <w:u w:val="single"/>
        </w:rPr>
        <w:t>Action</w:t>
      </w:r>
      <w:r>
        <w:t xml:space="preserve">: </w:t>
      </w:r>
      <w:r w:rsidRPr="005B51CC">
        <w:rPr>
          <w:color w:val="0000FF"/>
        </w:rPr>
        <w:t xml:space="preserve">In the revised version, we have added a new </w:t>
      </w:r>
      <w:r w:rsidR="00BF4A59">
        <w:rPr>
          <w:color w:val="0000FF"/>
        </w:rPr>
        <w:t>sub</w:t>
      </w:r>
      <w:r w:rsidRPr="005B51CC">
        <w:rPr>
          <w:color w:val="0000FF"/>
        </w:rPr>
        <w:t>section to provide a summary of the results and the possible limitations.</w:t>
      </w:r>
    </w:p>
    <w:p w:rsidR="00297842" w:rsidRDefault="008D179B" w:rsidP="001B6B6E">
      <w:pPr>
        <w:spacing w:beforeLines="100" w:before="312"/>
        <w:jc w:val="both"/>
        <w:rPr>
          <w:color w:val="0000FF"/>
        </w:rPr>
      </w:pPr>
      <w:r>
        <w:rPr>
          <w:rFonts w:hint="eastAsia"/>
          <w:color w:val="0000FF"/>
        </w:rPr>
        <w:t>S</w:t>
      </w:r>
      <w:r>
        <w:rPr>
          <w:color w:val="0000FF"/>
        </w:rPr>
        <w:t>ection 5.4 Conclusion</w:t>
      </w:r>
    </w:p>
    <w:p w:rsidR="008D179B" w:rsidRDefault="00932116" w:rsidP="008D179B">
      <w:pPr>
        <w:spacing w:beforeLines="100" w:before="312"/>
        <w:jc w:val="both"/>
        <w:rPr>
          <w:color w:val="0000FF"/>
        </w:rPr>
      </w:pPr>
      <w:r>
        <w:rPr>
          <w:color w:val="0000FF"/>
        </w:rPr>
        <w:t>W</w:t>
      </w:r>
      <w:r w:rsidR="008D179B" w:rsidRPr="008D179B">
        <w:rPr>
          <w:color w:val="0000FF"/>
        </w:rPr>
        <w:t>eb service testing can be more challenging than traditional software testing</w:t>
      </w:r>
      <w:r>
        <w:rPr>
          <w:color w:val="0000FF"/>
        </w:rPr>
        <w:t xml:space="preserve">, due to the unique features of SOA, such as lock of access to service implementation and lock of control. Adaptive software testing aims to control the process of test, and several adaptive testing techniques has been proposed [7-9]. DRT is one of adaptive testing technique, which has been found to present an improvement over RT and RPT. In this </w:t>
      </w:r>
      <w:r>
        <w:rPr>
          <w:color w:val="0000FF"/>
        </w:rPr>
        <w:lastRenderedPageBreak/>
        <w:t>paper we proposed a framework to test web services based on the principle of DRT and the features of web services</w:t>
      </w:r>
      <w:r w:rsidR="009B1B79">
        <w:rPr>
          <w:color w:val="0000FF"/>
        </w:rPr>
        <w:t xml:space="preserve">, and developed a prototype called </w:t>
      </w:r>
      <w:proofErr w:type="spellStart"/>
      <w:r w:rsidR="009B1B79">
        <w:rPr>
          <w:color w:val="0000FF"/>
        </w:rPr>
        <w:t>DRTester</w:t>
      </w:r>
      <w:proofErr w:type="spellEnd"/>
      <w:r w:rsidR="009B1B79">
        <w:rPr>
          <w:color w:val="0000FF"/>
        </w:rPr>
        <w:t xml:space="preserve"> that partially automates our method. </w:t>
      </w:r>
      <w:r w:rsidR="0035520C" w:rsidRPr="0035520C">
        <w:rPr>
          <w:color w:val="0000FF"/>
        </w:rPr>
        <w:t xml:space="preserve">In order to make DRT easier to use, we </w:t>
      </w:r>
      <w:r w:rsidR="0035520C">
        <w:rPr>
          <w:color w:val="0000FF"/>
        </w:rPr>
        <w:t>introduce</w:t>
      </w:r>
      <w:r w:rsidR="0035520C" w:rsidRPr="0035520C">
        <w:rPr>
          <w:color w:val="0000FF"/>
        </w:rPr>
        <w:t xml:space="preserve"> the parameter setting method by theoretical analysis.</w:t>
      </w:r>
      <w:r w:rsidR="0035520C">
        <w:rPr>
          <w:color w:val="0000FF"/>
        </w:rPr>
        <w:t xml:space="preserve"> </w:t>
      </w:r>
      <w:r w:rsidR="0050416C">
        <w:rPr>
          <w:color w:val="0000FF"/>
        </w:rPr>
        <w:t xml:space="preserve">Furthermore, we conducted empirical studies where DRT is used to test three real-life web services. The results shown that DRT outperformed RT and RPT in terms of F-, F2, and T-measure with a lower test case selection overhead, and DRT with theoretical optimum value is confirmed to be more effective. </w:t>
      </w:r>
    </w:p>
    <w:p w:rsidR="00832420" w:rsidRPr="00B81DDA" w:rsidRDefault="00832420" w:rsidP="00DF4599">
      <w:pPr>
        <w:spacing w:beforeLines="100" w:before="312"/>
        <w:jc w:val="both"/>
        <w:rPr>
          <w:color w:val="0000FF"/>
        </w:rPr>
      </w:pPr>
      <w:r>
        <w:rPr>
          <w:rFonts w:hint="eastAsia"/>
          <w:color w:val="0000FF"/>
        </w:rPr>
        <w:t>Se</w:t>
      </w:r>
      <w:r>
        <w:rPr>
          <w:color w:val="0000FF"/>
        </w:rPr>
        <w:t xml:space="preserve">veral investigations and evaluation have been reported to improve and verify the failure detection effectiveness of DRT. </w:t>
      </w:r>
      <w:r>
        <w:rPr>
          <w:rFonts w:hint="eastAsia"/>
          <w:color w:val="0000FF"/>
        </w:rPr>
        <w:t>H</w:t>
      </w:r>
      <w:r>
        <w:rPr>
          <w:color w:val="0000FF"/>
        </w:rPr>
        <w:t xml:space="preserve">owever, there still exist some </w:t>
      </w:r>
      <w:r w:rsidRPr="00832420">
        <w:rPr>
          <w:color w:val="0000FF"/>
        </w:rPr>
        <w:t>deficiencies.</w:t>
      </w:r>
      <w:r>
        <w:rPr>
          <w:color w:val="0000FF"/>
        </w:rPr>
        <w:t xml:space="preserve"> DRT is proposed based on the observation</w:t>
      </w:r>
      <w:r w:rsidR="00C17B07">
        <w:rPr>
          <w:color w:val="0000FF"/>
        </w:rPr>
        <w:t xml:space="preserve">, that is </w:t>
      </w:r>
      <w:r w:rsidR="00C17B07" w:rsidRPr="00C17B07">
        <w:rPr>
          <w:color w:val="0000FF"/>
        </w:rPr>
        <w:t>the fault-revealing inputs tend to cluster</w:t>
      </w:r>
      <w:r w:rsidR="00C17B07">
        <w:rPr>
          <w:rFonts w:hint="eastAsia"/>
          <w:color w:val="0000FF"/>
        </w:rPr>
        <w:t xml:space="preserve"> </w:t>
      </w:r>
      <w:r w:rsidR="00C17B07" w:rsidRPr="00C17B07">
        <w:rPr>
          <w:color w:val="0000FF"/>
        </w:rPr>
        <w:t>into “continuous regions”</w:t>
      </w:r>
      <w:r w:rsidR="00743C1F">
        <w:rPr>
          <w:color w:val="0000FF"/>
        </w:rPr>
        <w:t>, which also highlighted the existence of the so-called Pareto rule</w:t>
      </w:r>
      <w:r w:rsidR="00C17B07">
        <w:rPr>
          <w:color w:val="0000FF"/>
        </w:rPr>
        <w:t xml:space="preserve">. In practical, </w:t>
      </w:r>
      <w:r w:rsidR="000202A0">
        <w:rPr>
          <w:color w:val="0000FF"/>
        </w:rPr>
        <w:t xml:space="preserve">there are some cases where the faults are not cluster into together, that means test cases that can detect the faults </w:t>
      </w:r>
      <w:r w:rsidR="00DF4599" w:rsidRPr="00DF4599">
        <w:rPr>
          <w:color w:val="0000FF"/>
        </w:rPr>
        <w:t>are more evenly</w:t>
      </w:r>
      <w:r w:rsidR="00DF4599">
        <w:rPr>
          <w:rFonts w:hint="eastAsia"/>
          <w:color w:val="0000FF"/>
        </w:rPr>
        <w:t xml:space="preserve"> </w:t>
      </w:r>
      <w:r w:rsidR="00DF4599" w:rsidRPr="00DF4599">
        <w:rPr>
          <w:color w:val="0000FF"/>
        </w:rPr>
        <w:t>spread and far separated from each other</w:t>
      </w:r>
      <w:r w:rsidR="00DF4599">
        <w:rPr>
          <w:color w:val="0000FF"/>
        </w:rPr>
        <w:t xml:space="preserve">. </w:t>
      </w:r>
      <w:r w:rsidR="00FA1DA5">
        <w:rPr>
          <w:color w:val="0000FF"/>
        </w:rPr>
        <w:t>In such s</w:t>
      </w:r>
      <w:r w:rsidR="00FA1DA5" w:rsidRPr="00FA1DA5">
        <w:rPr>
          <w:color w:val="0000FF"/>
        </w:rPr>
        <w:t>cenario</w:t>
      </w:r>
      <w:r w:rsidR="00FA1DA5">
        <w:rPr>
          <w:color w:val="0000FF"/>
        </w:rPr>
        <w:t xml:space="preserve">s, the failure detection effectiveness of DRT is not verified. </w:t>
      </w:r>
    </w:p>
    <w:sectPr w:rsidR="00832420" w:rsidRPr="00B81DDA" w:rsidSect="00AC5EE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EF2" w:rsidRDefault="00F53EF2" w:rsidP="00BF7D2E">
      <w:r>
        <w:separator/>
      </w:r>
    </w:p>
  </w:endnote>
  <w:endnote w:type="continuationSeparator" w:id="0">
    <w:p w:rsidR="00F53EF2" w:rsidRDefault="00F53EF2" w:rsidP="00BF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277" w:rsidRDefault="00E75277" w:rsidP="001765A3">
    <w:pPr>
      <w:pStyle w:val="a5"/>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EF2" w:rsidRDefault="00F53EF2" w:rsidP="00BF7D2E">
      <w:r>
        <w:separator/>
      </w:r>
    </w:p>
  </w:footnote>
  <w:footnote w:type="continuationSeparator" w:id="0">
    <w:p w:rsidR="00F53EF2" w:rsidRDefault="00F53EF2" w:rsidP="00BF7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277" w:rsidRDefault="00E75277" w:rsidP="001765A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90101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0000002"/>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 w15:restartNumberingAfterBreak="0">
    <w:nsid w:val="07D1105A"/>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 w15:restartNumberingAfterBreak="0">
    <w:nsid w:val="22490F00"/>
    <w:multiLevelType w:val="hybridMultilevel"/>
    <w:tmpl w:val="3D74F76A"/>
    <w:lvl w:ilvl="0" w:tplc="25E2BCDA">
      <w:start w:val="1"/>
      <w:numFmt w:val="bullet"/>
      <w:lvlText w:val="•"/>
      <w:lvlJc w:val="left"/>
      <w:pPr>
        <w:tabs>
          <w:tab w:val="num" w:pos="360"/>
        </w:tabs>
        <w:ind w:left="360" w:hanging="360"/>
      </w:pPr>
      <w:rPr>
        <w:rFonts w:ascii="Arial" w:hAnsi="Arial" w:hint="default"/>
        <w:color w:val="auto"/>
        <w:sz w:val="21"/>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15:restartNumberingAfterBreak="0">
    <w:nsid w:val="23FA6949"/>
    <w:multiLevelType w:val="hybridMultilevel"/>
    <w:tmpl w:val="92040646"/>
    <w:lvl w:ilvl="0" w:tplc="C6BC9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F83F95"/>
    <w:multiLevelType w:val="hybridMultilevel"/>
    <w:tmpl w:val="D42E7D6C"/>
    <w:lvl w:ilvl="0" w:tplc="D2269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A7400D"/>
    <w:multiLevelType w:val="hybridMultilevel"/>
    <w:tmpl w:val="40E4E62E"/>
    <w:lvl w:ilvl="0" w:tplc="E8BE6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10"/>
    <w:rsid w:val="00003463"/>
    <w:rsid w:val="00003B88"/>
    <w:rsid w:val="000202A0"/>
    <w:rsid w:val="00026FDA"/>
    <w:rsid w:val="000304B1"/>
    <w:rsid w:val="0003572E"/>
    <w:rsid w:val="00052C23"/>
    <w:rsid w:val="00054101"/>
    <w:rsid w:val="00054D3F"/>
    <w:rsid w:val="00057C47"/>
    <w:rsid w:val="00067E87"/>
    <w:rsid w:val="0007214E"/>
    <w:rsid w:val="00072D32"/>
    <w:rsid w:val="0009142A"/>
    <w:rsid w:val="00096A31"/>
    <w:rsid w:val="000A107A"/>
    <w:rsid w:val="000B32A3"/>
    <w:rsid w:val="000C492C"/>
    <w:rsid w:val="000C54BD"/>
    <w:rsid w:val="000C6134"/>
    <w:rsid w:val="000D4ED0"/>
    <w:rsid w:val="000E1BC0"/>
    <w:rsid w:val="000E7208"/>
    <w:rsid w:val="000F0A47"/>
    <w:rsid w:val="00102977"/>
    <w:rsid w:val="0010343B"/>
    <w:rsid w:val="001054FE"/>
    <w:rsid w:val="001069F8"/>
    <w:rsid w:val="001132A4"/>
    <w:rsid w:val="001151C4"/>
    <w:rsid w:val="0011607E"/>
    <w:rsid w:val="00131EEE"/>
    <w:rsid w:val="00133648"/>
    <w:rsid w:val="00142787"/>
    <w:rsid w:val="00144B59"/>
    <w:rsid w:val="00145174"/>
    <w:rsid w:val="0015048A"/>
    <w:rsid w:val="001517B5"/>
    <w:rsid w:val="0015294F"/>
    <w:rsid w:val="00157766"/>
    <w:rsid w:val="00173FCB"/>
    <w:rsid w:val="001765A3"/>
    <w:rsid w:val="00182378"/>
    <w:rsid w:val="0019336C"/>
    <w:rsid w:val="001B6B6E"/>
    <w:rsid w:val="001B7D64"/>
    <w:rsid w:val="001C2A48"/>
    <w:rsid w:val="001F2EF5"/>
    <w:rsid w:val="0021165B"/>
    <w:rsid w:val="002320C7"/>
    <w:rsid w:val="002326E6"/>
    <w:rsid w:val="002742CB"/>
    <w:rsid w:val="002742FB"/>
    <w:rsid w:val="00291459"/>
    <w:rsid w:val="00297842"/>
    <w:rsid w:val="002B2069"/>
    <w:rsid w:val="002B2CD0"/>
    <w:rsid w:val="002B5E80"/>
    <w:rsid w:val="002C1E08"/>
    <w:rsid w:val="002C60F6"/>
    <w:rsid w:val="002C6D9C"/>
    <w:rsid w:val="002D0743"/>
    <w:rsid w:val="002D47F5"/>
    <w:rsid w:val="002E510D"/>
    <w:rsid w:val="003011DC"/>
    <w:rsid w:val="00302741"/>
    <w:rsid w:val="00304F6F"/>
    <w:rsid w:val="00307252"/>
    <w:rsid w:val="00312B48"/>
    <w:rsid w:val="00325FE6"/>
    <w:rsid w:val="0033010B"/>
    <w:rsid w:val="003344DB"/>
    <w:rsid w:val="003402FB"/>
    <w:rsid w:val="0035520C"/>
    <w:rsid w:val="00373755"/>
    <w:rsid w:val="00374E7C"/>
    <w:rsid w:val="003974F6"/>
    <w:rsid w:val="003A4ECF"/>
    <w:rsid w:val="003B0B19"/>
    <w:rsid w:val="003B2E14"/>
    <w:rsid w:val="003C33C8"/>
    <w:rsid w:val="003D2E39"/>
    <w:rsid w:val="003D6424"/>
    <w:rsid w:val="003E56AD"/>
    <w:rsid w:val="003F00BD"/>
    <w:rsid w:val="003F28A4"/>
    <w:rsid w:val="003F28A9"/>
    <w:rsid w:val="003F2B12"/>
    <w:rsid w:val="003F7C52"/>
    <w:rsid w:val="004021BE"/>
    <w:rsid w:val="00404102"/>
    <w:rsid w:val="004161FB"/>
    <w:rsid w:val="00431541"/>
    <w:rsid w:val="0043182E"/>
    <w:rsid w:val="0045043E"/>
    <w:rsid w:val="004958BF"/>
    <w:rsid w:val="004A2B0D"/>
    <w:rsid w:val="004B03A3"/>
    <w:rsid w:val="004B6993"/>
    <w:rsid w:val="004B6E10"/>
    <w:rsid w:val="004D0C51"/>
    <w:rsid w:val="004D23C5"/>
    <w:rsid w:val="004D33F5"/>
    <w:rsid w:val="004D3DE9"/>
    <w:rsid w:val="004E2335"/>
    <w:rsid w:val="004E66D6"/>
    <w:rsid w:val="004F0B58"/>
    <w:rsid w:val="005025BD"/>
    <w:rsid w:val="0050416C"/>
    <w:rsid w:val="00505AF9"/>
    <w:rsid w:val="00534AC8"/>
    <w:rsid w:val="0054278A"/>
    <w:rsid w:val="00551576"/>
    <w:rsid w:val="00551C44"/>
    <w:rsid w:val="00553B6D"/>
    <w:rsid w:val="00560921"/>
    <w:rsid w:val="00560D8D"/>
    <w:rsid w:val="00587A88"/>
    <w:rsid w:val="00593446"/>
    <w:rsid w:val="005A06F7"/>
    <w:rsid w:val="005A2421"/>
    <w:rsid w:val="005A4CDF"/>
    <w:rsid w:val="005B2D6A"/>
    <w:rsid w:val="005B51CC"/>
    <w:rsid w:val="005C439C"/>
    <w:rsid w:val="005E7FD0"/>
    <w:rsid w:val="005F275F"/>
    <w:rsid w:val="00601BBE"/>
    <w:rsid w:val="00601FB0"/>
    <w:rsid w:val="0060217C"/>
    <w:rsid w:val="00602678"/>
    <w:rsid w:val="0060310D"/>
    <w:rsid w:val="00612441"/>
    <w:rsid w:val="006168C9"/>
    <w:rsid w:val="00617797"/>
    <w:rsid w:val="006209D2"/>
    <w:rsid w:val="006401D4"/>
    <w:rsid w:val="00640591"/>
    <w:rsid w:val="00654497"/>
    <w:rsid w:val="006738D2"/>
    <w:rsid w:val="00681EB9"/>
    <w:rsid w:val="006877AB"/>
    <w:rsid w:val="0069430B"/>
    <w:rsid w:val="00694B8F"/>
    <w:rsid w:val="00695EB2"/>
    <w:rsid w:val="006A21A7"/>
    <w:rsid w:val="006B0CDC"/>
    <w:rsid w:val="006C4B32"/>
    <w:rsid w:val="006D36A0"/>
    <w:rsid w:val="006E298D"/>
    <w:rsid w:val="006E3027"/>
    <w:rsid w:val="0070155E"/>
    <w:rsid w:val="00701804"/>
    <w:rsid w:val="00707C17"/>
    <w:rsid w:val="00737E76"/>
    <w:rsid w:val="007405F5"/>
    <w:rsid w:val="00743C1F"/>
    <w:rsid w:val="007474EE"/>
    <w:rsid w:val="00753DC3"/>
    <w:rsid w:val="00754194"/>
    <w:rsid w:val="00763E4F"/>
    <w:rsid w:val="007759A3"/>
    <w:rsid w:val="00776908"/>
    <w:rsid w:val="00782554"/>
    <w:rsid w:val="007918D7"/>
    <w:rsid w:val="007A039C"/>
    <w:rsid w:val="007B0971"/>
    <w:rsid w:val="007B61B2"/>
    <w:rsid w:val="007C37F5"/>
    <w:rsid w:val="007C7C1F"/>
    <w:rsid w:val="007D5C35"/>
    <w:rsid w:val="007E0E5F"/>
    <w:rsid w:val="007F5358"/>
    <w:rsid w:val="007F5A89"/>
    <w:rsid w:val="00803385"/>
    <w:rsid w:val="00815D45"/>
    <w:rsid w:val="00822D33"/>
    <w:rsid w:val="00826F78"/>
    <w:rsid w:val="00830D52"/>
    <w:rsid w:val="00832420"/>
    <w:rsid w:val="00854F8E"/>
    <w:rsid w:val="008605BB"/>
    <w:rsid w:val="00862303"/>
    <w:rsid w:val="00873EFB"/>
    <w:rsid w:val="00876172"/>
    <w:rsid w:val="00883478"/>
    <w:rsid w:val="008903A5"/>
    <w:rsid w:val="00893AD3"/>
    <w:rsid w:val="008959E5"/>
    <w:rsid w:val="008A017F"/>
    <w:rsid w:val="008A4346"/>
    <w:rsid w:val="008D12B6"/>
    <w:rsid w:val="008D179B"/>
    <w:rsid w:val="008E7382"/>
    <w:rsid w:val="008F25D2"/>
    <w:rsid w:val="008F2E59"/>
    <w:rsid w:val="00900352"/>
    <w:rsid w:val="00901C75"/>
    <w:rsid w:val="00932116"/>
    <w:rsid w:val="00934754"/>
    <w:rsid w:val="0094380F"/>
    <w:rsid w:val="009478DE"/>
    <w:rsid w:val="009528D6"/>
    <w:rsid w:val="00955585"/>
    <w:rsid w:val="00965864"/>
    <w:rsid w:val="00970E3A"/>
    <w:rsid w:val="00976E74"/>
    <w:rsid w:val="00977214"/>
    <w:rsid w:val="00987CF3"/>
    <w:rsid w:val="00995DE9"/>
    <w:rsid w:val="00996000"/>
    <w:rsid w:val="009963E4"/>
    <w:rsid w:val="00997059"/>
    <w:rsid w:val="009A4005"/>
    <w:rsid w:val="009A679B"/>
    <w:rsid w:val="009B06A9"/>
    <w:rsid w:val="009B1B79"/>
    <w:rsid w:val="009C7C58"/>
    <w:rsid w:val="009D025D"/>
    <w:rsid w:val="009E7BFA"/>
    <w:rsid w:val="009F168C"/>
    <w:rsid w:val="009F6EB1"/>
    <w:rsid w:val="00A24A51"/>
    <w:rsid w:val="00A33A31"/>
    <w:rsid w:val="00A419F1"/>
    <w:rsid w:val="00A4389B"/>
    <w:rsid w:val="00A43F90"/>
    <w:rsid w:val="00A46429"/>
    <w:rsid w:val="00A530F6"/>
    <w:rsid w:val="00A60CE8"/>
    <w:rsid w:val="00A6444E"/>
    <w:rsid w:val="00A71ED8"/>
    <w:rsid w:val="00A74B93"/>
    <w:rsid w:val="00A80C39"/>
    <w:rsid w:val="00A8431D"/>
    <w:rsid w:val="00A95824"/>
    <w:rsid w:val="00A975B0"/>
    <w:rsid w:val="00AA4516"/>
    <w:rsid w:val="00AA4DC6"/>
    <w:rsid w:val="00AA7BE8"/>
    <w:rsid w:val="00AB5FFD"/>
    <w:rsid w:val="00AB790E"/>
    <w:rsid w:val="00AC5EEE"/>
    <w:rsid w:val="00AC7447"/>
    <w:rsid w:val="00AE7F7D"/>
    <w:rsid w:val="00AF0604"/>
    <w:rsid w:val="00AF5476"/>
    <w:rsid w:val="00B01FE7"/>
    <w:rsid w:val="00B05DD5"/>
    <w:rsid w:val="00B1207D"/>
    <w:rsid w:val="00B367F0"/>
    <w:rsid w:val="00B43A3C"/>
    <w:rsid w:val="00B450BD"/>
    <w:rsid w:val="00B53787"/>
    <w:rsid w:val="00B62DAA"/>
    <w:rsid w:val="00B63D74"/>
    <w:rsid w:val="00B75DE4"/>
    <w:rsid w:val="00B81DDA"/>
    <w:rsid w:val="00B95399"/>
    <w:rsid w:val="00B9605A"/>
    <w:rsid w:val="00B976F0"/>
    <w:rsid w:val="00BA333B"/>
    <w:rsid w:val="00BA7930"/>
    <w:rsid w:val="00BB0D2D"/>
    <w:rsid w:val="00BB1F7C"/>
    <w:rsid w:val="00BC3AFD"/>
    <w:rsid w:val="00BD1986"/>
    <w:rsid w:val="00BE667D"/>
    <w:rsid w:val="00BF4A59"/>
    <w:rsid w:val="00BF7D2E"/>
    <w:rsid w:val="00C114F7"/>
    <w:rsid w:val="00C1506E"/>
    <w:rsid w:val="00C17B07"/>
    <w:rsid w:val="00C20A51"/>
    <w:rsid w:val="00C42351"/>
    <w:rsid w:val="00C43A68"/>
    <w:rsid w:val="00CA3693"/>
    <w:rsid w:val="00CA7B9D"/>
    <w:rsid w:val="00CC1508"/>
    <w:rsid w:val="00CC44DC"/>
    <w:rsid w:val="00CC75E8"/>
    <w:rsid w:val="00CD358D"/>
    <w:rsid w:val="00CF78B9"/>
    <w:rsid w:val="00D04E2E"/>
    <w:rsid w:val="00D33CDC"/>
    <w:rsid w:val="00D37BDD"/>
    <w:rsid w:val="00D46C59"/>
    <w:rsid w:val="00D55EFF"/>
    <w:rsid w:val="00D568D7"/>
    <w:rsid w:val="00D6503F"/>
    <w:rsid w:val="00D66A96"/>
    <w:rsid w:val="00D851FE"/>
    <w:rsid w:val="00D96C19"/>
    <w:rsid w:val="00DB0E84"/>
    <w:rsid w:val="00DB1644"/>
    <w:rsid w:val="00DB7D7B"/>
    <w:rsid w:val="00DC22AF"/>
    <w:rsid w:val="00DC581F"/>
    <w:rsid w:val="00DD45D3"/>
    <w:rsid w:val="00DE0D92"/>
    <w:rsid w:val="00DE1F09"/>
    <w:rsid w:val="00DE59C0"/>
    <w:rsid w:val="00DF14F6"/>
    <w:rsid w:val="00DF4599"/>
    <w:rsid w:val="00DF6F23"/>
    <w:rsid w:val="00E051C7"/>
    <w:rsid w:val="00E05371"/>
    <w:rsid w:val="00E11DEA"/>
    <w:rsid w:val="00E141C0"/>
    <w:rsid w:val="00E17046"/>
    <w:rsid w:val="00E177DC"/>
    <w:rsid w:val="00E2313E"/>
    <w:rsid w:val="00E2441F"/>
    <w:rsid w:val="00E25522"/>
    <w:rsid w:val="00E27A00"/>
    <w:rsid w:val="00E364DD"/>
    <w:rsid w:val="00E45167"/>
    <w:rsid w:val="00E45AD1"/>
    <w:rsid w:val="00E508F6"/>
    <w:rsid w:val="00E53431"/>
    <w:rsid w:val="00E565E4"/>
    <w:rsid w:val="00E66A7A"/>
    <w:rsid w:val="00E741B8"/>
    <w:rsid w:val="00E75277"/>
    <w:rsid w:val="00E830A6"/>
    <w:rsid w:val="00E8754A"/>
    <w:rsid w:val="00EA734D"/>
    <w:rsid w:val="00EA7EE4"/>
    <w:rsid w:val="00EB2495"/>
    <w:rsid w:val="00EB635D"/>
    <w:rsid w:val="00EC66C0"/>
    <w:rsid w:val="00ED5300"/>
    <w:rsid w:val="00ED77D7"/>
    <w:rsid w:val="00EE504C"/>
    <w:rsid w:val="00EF3668"/>
    <w:rsid w:val="00EF5971"/>
    <w:rsid w:val="00F11A51"/>
    <w:rsid w:val="00F3372C"/>
    <w:rsid w:val="00F35007"/>
    <w:rsid w:val="00F37ED5"/>
    <w:rsid w:val="00F40D1E"/>
    <w:rsid w:val="00F50C3D"/>
    <w:rsid w:val="00F53EF2"/>
    <w:rsid w:val="00F54868"/>
    <w:rsid w:val="00F57286"/>
    <w:rsid w:val="00F71C33"/>
    <w:rsid w:val="00F77B26"/>
    <w:rsid w:val="00F94267"/>
    <w:rsid w:val="00F94D9D"/>
    <w:rsid w:val="00FA1DA5"/>
    <w:rsid w:val="00FA6D77"/>
    <w:rsid w:val="00FB142E"/>
    <w:rsid w:val="00FD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65CB464A"/>
  <w15:docId w15:val="{0C9F0DD6-6494-4F93-B5C6-CDE9F8D0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D2E"/>
    <w:pPr>
      <w:suppressAutoHyphens/>
    </w:pPr>
    <w:rPr>
      <w:rFonts w:ascii="Times New Roman" w:eastAsia="宋体" w:hAnsi="Times New Roman"/>
      <w:sz w:val="24"/>
      <w:szCs w:val="24"/>
      <w:lang w:val="en-AU"/>
    </w:rPr>
  </w:style>
  <w:style w:type="paragraph" w:styleId="1">
    <w:name w:val="heading 1"/>
    <w:basedOn w:val="a"/>
    <w:next w:val="a"/>
    <w:link w:val="10"/>
    <w:uiPriority w:val="99"/>
    <w:qFormat/>
    <w:rsid w:val="00BF7D2E"/>
    <w:pPr>
      <w:keepNext/>
      <w:numPr>
        <w:numId w:val="1"/>
      </w:numPr>
      <w:tabs>
        <w:tab w:val="left" w:pos="0"/>
      </w:tabs>
      <w:spacing w:before="240" w:after="60"/>
      <w:outlineLvl w:val="0"/>
    </w:pPr>
    <w:rPr>
      <w:rFonts w:ascii="Arial" w:hAnsi="Arial" w:cs="Arial"/>
      <w:b/>
      <w:bCs/>
      <w:kern w:val="1"/>
      <w:sz w:val="32"/>
      <w:szCs w:val="32"/>
    </w:rPr>
  </w:style>
  <w:style w:type="paragraph" w:styleId="2">
    <w:name w:val="heading 2"/>
    <w:basedOn w:val="a"/>
    <w:next w:val="a"/>
    <w:link w:val="20"/>
    <w:uiPriority w:val="99"/>
    <w:qFormat/>
    <w:rsid w:val="00BF7D2E"/>
    <w:pPr>
      <w:keepNext/>
      <w:numPr>
        <w:ilvl w:val="1"/>
        <w:numId w:val="1"/>
      </w:numPr>
      <w:tabs>
        <w:tab w:val="left" w:pos="0"/>
      </w:tabs>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BF7D2E"/>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BF7D2E"/>
    <w:rPr>
      <w:rFonts w:ascii="Arial" w:eastAsia="宋体" w:hAnsi="Arial" w:cs="Arial"/>
      <w:b/>
      <w:bCs/>
      <w:kern w:val="1"/>
      <w:sz w:val="32"/>
      <w:szCs w:val="32"/>
      <w:lang w:val="en-AU"/>
    </w:rPr>
  </w:style>
  <w:style w:type="character" w:customStyle="1" w:styleId="20">
    <w:name w:val="标题 2 字符"/>
    <w:link w:val="2"/>
    <w:uiPriority w:val="99"/>
    <w:locked/>
    <w:rsid w:val="00BF7D2E"/>
    <w:rPr>
      <w:rFonts w:ascii="Arial" w:eastAsia="宋体" w:hAnsi="Arial" w:cs="Arial"/>
      <w:b/>
      <w:bCs/>
      <w:i/>
      <w:iCs/>
      <w:kern w:val="0"/>
      <w:sz w:val="28"/>
      <w:szCs w:val="28"/>
      <w:lang w:val="en-AU"/>
    </w:rPr>
  </w:style>
  <w:style w:type="character" w:customStyle="1" w:styleId="30">
    <w:name w:val="标题 3 字符"/>
    <w:link w:val="3"/>
    <w:uiPriority w:val="99"/>
    <w:locked/>
    <w:rsid w:val="00BF7D2E"/>
    <w:rPr>
      <w:rFonts w:ascii="Arial" w:eastAsia="宋体" w:hAnsi="Arial" w:cs="Arial"/>
      <w:b/>
      <w:bCs/>
      <w:kern w:val="0"/>
      <w:sz w:val="26"/>
      <w:szCs w:val="26"/>
      <w:lang w:val="en-AU"/>
    </w:rPr>
  </w:style>
  <w:style w:type="paragraph" w:styleId="a3">
    <w:name w:val="header"/>
    <w:basedOn w:val="a"/>
    <w:link w:val="a4"/>
    <w:uiPriority w:val="99"/>
    <w:rsid w:val="00BF7D2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BF7D2E"/>
    <w:rPr>
      <w:rFonts w:cs="Times New Roman"/>
      <w:sz w:val="18"/>
      <w:szCs w:val="18"/>
    </w:rPr>
  </w:style>
  <w:style w:type="paragraph" w:styleId="a5">
    <w:name w:val="footer"/>
    <w:basedOn w:val="a"/>
    <w:link w:val="a6"/>
    <w:uiPriority w:val="99"/>
    <w:rsid w:val="00BF7D2E"/>
    <w:pPr>
      <w:tabs>
        <w:tab w:val="center" w:pos="4153"/>
        <w:tab w:val="right" w:pos="8306"/>
      </w:tabs>
      <w:snapToGrid w:val="0"/>
    </w:pPr>
    <w:rPr>
      <w:sz w:val="18"/>
      <w:szCs w:val="18"/>
    </w:rPr>
  </w:style>
  <w:style w:type="character" w:customStyle="1" w:styleId="a6">
    <w:name w:val="页脚 字符"/>
    <w:link w:val="a5"/>
    <w:uiPriority w:val="99"/>
    <w:locked/>
    <w:rsid w:val="00BF7D2E"/>
    <w:rPr>
      <w:rFonts w:cs="Times New Roman"/>
      <w:sz w:val="18"/>
      <w:szCs w:val="18"/>
    </w:rPr>
  </w:style>
  <w:style w:type="character" w:styleId="a7">
    <w:name w:val="page number"/>
    <w:uiPriority w:val="99"/>
    <w:rsid w:val="00BF7D2E"/>
    <w:rPr>
      <w:rFonts w:cs="Times New Roman"/>
    </w:rPr>
  </w:style>
  <w:style w:type="character" w:styleId="a8">
    <w:name w:val="annotation reference"/>
    <w:uiPriority w:val="99"/>
    <w:semiHidden/>
    <w:rsid w:val="00BF7D2E"/>
    <w:rPr>
      <w:rFonts w:cs="Times New Roman"/>
      <w:sz w:val="16"/>
    </w:rPr>
  </w:style>
  <w:style w:type="paragraph" w:styleId="a9">
    <w:name w:val="annotation text"/>
    <w:basedOn w:val="a"/>
    <w:link w:val="aa"/>
    <w:uiPriority w:val="99"/>
    <w:semiHidden/>
    <w:rsid w:val="00BF7D2E"/>
    <w:rPr>
      <w:sz w:val="20"/>
      <w:szCs w:val="20"/>
    </w:rPr>
  </w:style>
  <w:style w:type="character" w:customStyle="1" w:styleId="aa">
    <w:name w:val="批注文字 字符"/>
    <w:link w:val="a9"/>
    <w:uiPriority w:val="99"/>
    <w:semiHidden/>
    <w:locked/>
    <w:rsid w:val="00BF7D2E"/>
    <w:rPr>
      <w:rFonts w:ascii="Times New Roman" w:eastAsia="宋体" w:hAnsi="Times New Roman" w:cs="Times New Roman"/>
      <w:kern w:val="0"/>
      <w:sz w:val="20"/>
      <w:szCs w:val="20"/>
      <w:lang w:val="en-AU"/>
    </w:rPr>
  </w:style>
  <w:style w:type="paragraph" w:styleId="ab">
    <w:name w:val="annotation subject"/>
    <w:basedOn w:val="a9"/>
    <w:next w:val="a9"/>
    <w:link w:val="ac"/>
    <w:uiPriority w:val="99"/>
    <w:semiHidden/>
    <w:rsid w:val="00BF7D2E"/>
    <w:rPr>
      <w:b/>
      <w:bCs/>
    </w:rPr>
  </w:style>
  <w:style w:type="character" w:customStyle="1" w:styleId="ac">
    <w:name w:val="批注主题 字符"/>
    <w:link w:val="ab"/>
    <w:uiPriority w:val="99"/>
    <w:semiHidden/>
    <w:locked/>
    <w:rsid w:val="00BF7D2E"/>
    <w:rPr>
      <w:rFonts w:ascii="Times New Roman" w:eastAsia="宋体" w:hAnsi="Times New Roman" w:cs="Times New Roman"/>
      <w:b/>
      <w:bCs/>
      <w:kern w:val="0"/>
      <w:sz w:val="20"/>
      <w:szCs w:val="20"/>
      <w:lang w:val="en-AU"/>
    </w:rPr>
  </w:style>
  <w:style w:type="paragraph" w:styleId="ad">
    <w:name w:val="Balloon Text"/>
    <w:basedOn w:val="a"/>
    <w:link w:val="ae"/>
    <w:uiPriority w:val="99"/>
    <w:semiHidden/>
    <w:rsid w:val="00BF7D2E"/>
    <w:rPr>
      <w:rFonts w:ascii="Tahoma" w:hAnsi="Tahoma" w:cs="Tahoma"/>
      <w:sz w:val="16"/>
      <w:szCs w:val="16"/>
    </w:rPr>
  </w:style>
  <w:style w:type="character" w:customStyle="1" w:styleId="ae">
    <w:name w:val="批注框文本 字符"/>
    <w:link w:val="ad"/>
    <w:uiPriority w:val="99"/>
    <w:semiHidden/>
    <w:locked/>
    <w:rsid w:val="00BF7D2E"/>
    <w:rPr>
      <w:rFonts w:ascii="Tahoma" w:eastAsia="宋体" w:hAnsi="Tahoma" w:cs="Tahoma"/>
      <w:kern w:val="0"/>
      <w:sz w:val="16"/>
      <w:szCs w:val="16"/>
      <w:lang w:val="en-AU"/>
    </w:rPr>
  </w:style>
  <w:style w:type="character" w:styleId="af">
    <w:name w:val="Hyperlink"/>
    <w:uiPriority w:val="99"/>
    <w:rsid w:val="00BF7D2E"/>
    <w:rPr>
      <w:rFonts w:cs="Times New Roman"/>
      <w:color w:val="0000FF"/>
      <w:u w:val="single"/>
    </w:rPr>
  </w:style>
  <w:style w:type="character" w:styleId="af0">
    <w:name w:val="Placeholder Text"/>
    <w:basedOn w:val="a0"/>
    <w:uiPriority w:val="99"/>
    <w:semiHidden/>
    <w:rsid w:val="00EB6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08225">
      <w:bodyDiv w:val="1"/>
      <w:marLeft w:val="0"/>
      <w:marRight w:val="0"/>
      <w:marTop w:val="0"/>
      <w:marBottom w:val="0"/>
      <w:divBdr>
        <w:top w:val="none" w:sz="0" w:space="0" w:color="auto"/>
        <w:left w:val="none" w:sz="0" w:space="0" w:color="auto"/>
        <w:bottom w:val="none" w:sz="0" w:space="0" w:color="auto"/>
        <w:right w:val="none" w:sz="0" w:space="0" w:color="auto"/>
      </w:divBdr>
      <w:divsChild>
        <w:div w:id="1224411187">
          <w:marLeft w:val="0"/>
          <w:marRight w:val="0"/>
          <w:marTop w:val="0"/>
          <w:marBottom w:val="0"/>
          <w:divBdr>
            <w:top w:val="none" w:sz="0" w:space="0" w:color="auto"/>
            <w:left w:val="none" w:sz="0" w:space="0" w:color="auto"/>
            <w:bottom w:val="none" w:sz="0" w:space="0" w:color="auto"/>
            <w:right w:val="none" w:sz="0" w:space="0" w:color="auto"/>
          </w:divBdr>
        </w:div>
      </w:divsChild>
    </w:div>
    <w:div w:id="7571425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ntomDai/evidenceD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phantomDai/evidenceD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4172</TotalTime>
  <Pages>16</Pages>
  <Words>4882</Words>
  <Characters>27830</Characters>
  <Application>Microsoft Office Word</Application>
  <DocSecurity>0</DocSecurity>
  <Lines>231</Lines>
  <Paragraphs>65</Paragraphs>
  <ScaleCrop>false</ScaleCrop>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Dynamic Random Testing of Web Services: A Methodology and Evaluation</dc:title>
  <dc:subject/>
  <dc:creator>Dai phantom</dc:creator>
  <cp:keywords/>
  <dc:description/>
  <cp:lastModifiedBy>Dai phantom</cp:lastModifiedBy>
  <cp:revision>124</cp:revision>
  <dcterms:created xsi:type="dcterms:W3CDTF">2019-05-27T02:01:00Z</dcterms:created>
  <dcterms:modified xsi:type="dcterms:W3CDTF">2019-05-31T09:59:00Z</dcterms:modified>
</cp:coreProperties>
</file>