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74B" w:rsidRDefault="00771E12">
      <w:pPr>
        <w:spacing w:line="360" w:lineRule="auto"/>
        <w:rPr>
          <w:b/>
          <w:bCs/>
          <w:sz w:val="28"/>
        </w:rPr>
      </w:pPr>
      <w:r>
        <w:rPr>
          <w:rFonts w:hint="eastAsia"/>
          <w:b/>
          <w:bCs/>
          <w:sz w:val="28"/>
        </w:rPr>
        <w:t>─────────────────────────────</w:t>
      </w:r>
    </w:p>
    <w:p w:rsidR="0054374B" w:rsidRDefault="00771E12">
      <w:pPr>
        <w:pBdr>
          <w:bottom w:val="single" w:sz="6" w:space="1" w:color="auto"/>
        </w:pBdr>
        <w:spacing w:line="360" w:lineRule="auto"/>
        <w:jc w:val="center"/>
        <w:rPr>
          <w:b/>
          <w:bCs/>
          <w:sz w:val="52"/>
        </w:rPr>
      </w:pPr>
      <w:r>
        <w:rPr>
          <w:rFonts w:ascii="宋体" w:hAnsi="宋体" w:hint="eastAsia"/>
          <w:b/>
          <w:bCs/>
          <w:sz w:val="52"/>
        </w:rPr>
        <w:t>毕业设计(论文)</w:t>
      </w:r>
      <w:r>
        <w:rPr>
          <w:rFonts w:hint="eastAsia"/>
          <w:b/>
          <w:bCs/>
          <w:sz w:val="52"/>
        </w:rPr>
        <w:t>开题报告</w:t>
      </w:r>
    </w:p>
    <w:p w:rsidR="0054374B" w:rsidRDefault="00771E12">
      <w:pPr>
        <w:spacing w:line="360" w:lineRule="auto"/>
        <w:rPr>
          <w:b/>
          <w:bCs/>
          <w:sz w:val="28"/>
        </w:rPr>
      </w:pPr>
      <w:r>
        <w:rPr>
          <w:rFonts w:hint="eastAsia"/>
          <w:b/>
          <w:bCs/>
          <w:sz w:val="28"/>
        </w:rPr>
        <w:t>开题报告：</w:t>
      </w:r>
    </w:p>
    <w:p w:rsidR="0054374B" w:rsidRDefault="00771E12">
      <w:pPr>
        <w:numPr>
          <w:ilvl w:val="0"/>
          <w:numId w:val="1"/>
        </w:numPr>
        <w:spacing w:line="360" w:lineRule="auto"/>
        <w:ind w:left="420" w:hanging="420"/>
        <w:rPr>
          <w:b/>
          <w:bCs/>
          <w:sz w:val="28"/>
        </w:rPr>
      </w:pPr>
      <w:r>
        <w:rPr>
          <w:rFonts w:hint="eastAsia"/>
        </w:rPr>
        <w:t xml:space="preserve"> </w:t>
      </w:r>
      <w:r>
        <w:rPr>
          <w:rFonts w:ascii="仿宋_GB2312" w:eastAsia="仿宋_GB2312" w:hint="eastAsia"/>
          <w:b/>
          <w:bCs/>
          <w:sz w:val="28"/>
        </w:rPr>
        <w:t>选题的目的和意义</w:t>
      </w:r>
    </w:p>
    <w:p w:rsidR="0054374B" w:rsidRDefault="00771E12">
      <w:pPr>
        <w:rPr>
          <w:spacing w:val="8"/>
          <w:szCs w:val="21"/>
        </w:rPr>
      </w:pPr>
      <w:r>
        <w:rPr>
          <w:rFonts w:hint="eastAsia"/>
          <w:b/>
          <w:bCs/>
          <w:sz w:val="28"/>
        </w:rPr>
        <w:t xml:space="preserve"> </w:t>
      </w:r>
      <w:r>
        <w:rPr>
          <w:b/>
          <w:bCs/>
          <w:sz w:val="28"/>
        </w:rPr>
        <w:t xml:space="preserve">    </w:t>
      </w:r>
      <w:r>
        <w:rPr>
          <w:rFonts w:hint="eastAsia"/>
          <w:spacing w:val="8"/>
          <w:szCs w:val="21"/>
        </w:rPr>
        <w:t>随着人们生活质量的不断提高以及个人电脑和网络的普及，人们的业余生活质量要求也在不断提高，选择一款好玩，精美，画面和音质，品质优良的休闲游戏已经成为一种流行的休闲方式。可以说在人们的日常生活中，除了工作、学习，玩自己喜欢的游戏正在成为一种时尚。而且休闲类游戏大概是覆盖年龄段最广的一类，相信有大量六七十岁的老人也玩过俄罗斯方块，玩过五子棋等等，休闲类游戏曾经给了不少玩家们一个美好的回忆，也是目前游戏平台非常广的一类游戏。所以，开发出大家都比较喜欢的，高品质的休闲互动游戏，将会受到人们的普遍欢迎。让人们在工作学习之余，享受游戏的快乐，也是一款游戏真正成功的意义。</w:t>
      </w:r>
    </w:p>
    <w:p w:rsidR="0054374B" w:rsidRDefault="00771E12">
      <w:pPr>
        <w:numPr>
          <w:ilvl w:val="0"/>
          <w:numId w:val="1"/>
        </w:numPr>
        <w:spacing w:line="360" w:lineRule="auto"/>
        <w:rPr>
          <w:b/>
          <w:bCs/>
          <w:sz w:val="28"/>
        </w:rPr>
      </w:pPr>
      <w:r>
        <w:rPr>
          <w:rFonts w:ascii="仿宋_GB2312" w:eastAsia="仿宋_GB2312"/>
          <w:b/>
          <w:bCs/>
          <w:sz w:val="28"/>
        </w:rPr>
        <w:t xml:space="preserve"> </w:t>
      </w:r>
      <w:r>
        <w:rPr>
          <w:rFonts w:ascii="仿宋_GB2312" w:eastAsia="仿宋_GB2312" w:hint="eastAsia"/>
          <w:b/>
          <w:bCs/>
          <w:sz w:val="28"/>
        </w:rPr>
        <w:t>国内外</w:t>
      </w:r>
      <w:r>
        <w:rPr>
          <w:rFonts w:ascii="仿宋_GB2312" w:eastAsia="仿宋_GB2312"/>
          <w:b/>
          <w:bCs/>
          <w:sz w:val="28"/>
        </w:rPr>
        <w:t>现状和发展趋势</w:t>
      </w:r>
    </w:p>
    <w:p w:rsidR="0054374B" w:rsidRDefault="00771E12">
      <w:pPr>
        <w:ind w:firstLineChars="300" w:firstLine="678"/>
        <w:rPr>
          <w:spacing w:val="8"/>
          <w:szCs w:val="21"/>
        </w:rPr>
      </w:pPr>
      <w:r>
        <w:rPr>
          <w:rFonts w:hint="eastAsia"/>
          <w:spacing w:val="8"/>
          <w:szCs w:val="21"/>
        </w:rPr>
        <w:t>中国象棋</w:t>
      </w:r>
      <w:r w:rsidR="00534C70">
        <w:rPr>
          <w:rFonts w:hint="eastAsia"/>
          <w:spacing w:val="8"/>
          <w:szCs w:val="21"/>
        </w:rPr>
        <w:t>[</w:t>
      </w:r>
      <w:r w:rsidR="00534C70">
        <w:rPr>
          <w:spacing w:val="8"/>
          <w:szCs w:val="21"/>
        </w:rPr>
        <w:t>1</w:t>
      </w:r>
      <w:r w:rsidR="00A30772">
        <w:rPr>
          <w:spacing w:val="8"/>
          <w:szCs w:val="21"/>
        </w:rPr>
        <w:t>-2</w:t>
      </w:r>
      <w:r w:rsidR="00534C70">
        <w:rPr>
          <w:spacing w:val="8"/>
          <w:szCs w:val="21"/>
        </w:rPr>
        <w:t>]</w:t>
      </w:r>
      <w:r>
        <w:rPr>
          <w:rFonts w:hint="eastAsia"/>
          <w:spacing w:val="8"/>
          <w:szCs w:val="21"/>
        </w:rPr>
        <w:t>具有悠久的历史，象棋的爱好者更是数不胜数，远在战国时代，象棋便在贵族阶层中广泛流传，早期的象棋是象征着当时战斗场面的游戏，后来这种观念慢慢被改变，成了人们休闲娱乐中不可缺少的一部分。</w:t>
      </w:r>
    </w:p>
    <w:p w:rsidR="0054374B" w:rsidRPr="006F1733" w:rsidRDefault="00771E12">
      <w:pPr>
        <w:numPr>
          <w:ilvl w:val="0"/>
          <w:numId w:val="1"/>
        </w:numPr>
        <w:spacing w:line="360" w:lineRule="auto"/>
        <w:rPr>
          <w:b/>
          <w:bCs/>
          <w:sz w:val="28"/>
        </w:rPr>
      </w:pPr>
      <w:r>
        <w:rPr>
          <w:rFonts w:ascii="仿宋_GB2312" w:eastAsia="仿宋_GB2312" w:hint="eastAsia"/>
          <w:b/>
          <w:bCs/>
          <w:sz w:val="28"/>
        </w:rPr>
        <w:t xml:space="preserve"> 内容与</w:t>
      </w:r>
      <w:r>
        <w:rPr>
          <w:rFonts w:ascii="仿宋_GB2312" w:eastAsia="仿宋_GB2312"/>
          <w:b/>
          <w:bCs/>
          <w:sz w:val="28"/>
        </w:rPr>
        <w:t>方法</w:t>
      </w:r>
    </w:p>
    <w:p w:rsidR="006F1733" w:rsidRPr="00462CDD" w:rsidRDefault="006F1733" w:rsidP="006F1733">
      <w:pPr>
        <w:tabs>
          <w:tab w:val="left" w:pos="360"/>
        </w:tabs>
        <w:spacing w:line="360" w:lineRule="auto"/>
        <w:ind w:left="360"/>
        <w:rPr>
          <w:rFonts w:asciiTheme="minorEastAsia" w:eastAsiaTheme="minorEastAsia" w:hAnsiTheme="minorEastAsia"/>
          <w:bCs/>
          <w:szCs w:val="21"/>
        </w:rPr>
      </w:pPr>
      <w:r w:rsidRPr="00462CDD">
        <w:rPr>
          <w:rFonts w:asciiTheme="minorEastAsia" w:eastAsiaTheme="minorEastAsia" w:hAnsiTheme="minorEastAsia" w:hint="eastAsia"/>
          <w:bCs/>
          <w:szCs w:val="21"/>
        </w:rPr>
        <w:t>该部分首先介绍研究内容，然后描述实现系统的主要技术</w:t>
      </w:r>
      <w:r w:rsidR="00B64C54" w:rsidRPr="00462CDD">
        <w:rPr>
          <w:rFonts w:asciiTheme="minorEastAsia" w:eastAsiaTheme="minorEastAsia" w:hAnsiTheme="minorEastAsia" w:hint="eastAsia"/>
          <w:bCs/>
          <w:szCs w:val="21"/>
        </w:rPr>
        <w:t>。</w:t>
      </w:r>
    </w:p>
    <w:p w:rsidR="0054374B" w:rsidRDefault="00771E12">
      <w:pPr>
        <w:spacing w:line="360" w:lineRule="auto"/>
        <w:rPr>
          <w:rFonts w:ascii="仿宋_GB2312" w:eastAsia="仿宋_GB2312"/>
          <w:b/>
          <w:bCs/>
          <w:sz w:val="28"/>
        </w:rPr>
      </w:pPr>
      <w:r>
        <w:rPr>
          <w:rFonts w:ascii="仿宋_GB2312" w:eastAsia="仿宋_GB2312" w:hint="eastAsia"/>
          <w:b/>
          <w:bCs/>
          <w:sz w:val="28"/>
        </w:rPr>
        <w:t>3.</w:t>
      </w:r>
      <w:r>
        <w:rPr>
          <w:rFonts w:ascii="仿宋_GB2312" w:eastAsia="仿宋_GB2312"/>
          <w:b/>
          <w:bCs/>
          <w:sz w:val="28"/>
        </w:rPr>
        <w:t xml:space="preserve">1 </w:t>
      </w:r>
      <w:r>
        <w:rPr>
          <w:rFonts w:ascii="仿宋_GB2312" w:eastAsia="仿宋_GB2312" w:hint="eastAsia"/>
          <w:b/>
          <w:bCs/>
          <w:sz w:val="28"/>
        </w:rPr>
        <w:t>内容</w:t>
      </w:r>
    </w:p>
    <w:p w:rsidR="0054374B" w:rsidRDefault="00771E12">
      <w:pPr>
        <w:spacing w:line="360" w:lineRule="auto"/>
        <w:rPr>
          <w:spacing w:val="8"/>
          <w:szCs w:val="21"/>
        </w:rPr>
      </w:pPr>
      <w:r>
        <w:rPr>
          <w:rFonts w:ascii="仿宋_GB2312" w:eastAsia="仿宋_GB2312" w:hint="eastAsia"/>
          <w:b/>
          <w:bCs/>
          <w:sz w:val="28"/>
        </w:rPr>
        <w:t>系统名称：</w:t>
      </w:r>
      <w:r>
        <w:rPr>
          <w:rFonts w:hint="eastAsia"/>
          <w:spacing w:val="8"/>
          <w:szCs w:val="21"/>
        </w:rPr>
        <w:t>基于</w:t>
      </w:r>
      <w:r>
        <w:rPr>
          <w:rFonts w:hint="eastAsia"/>
          <w:spacing w:val="8"/>
          <w:szCs w:val="21"/>
        </w:rPr>
        <w:t>Python</w:t>
      </w:r>
      <w:r>
        <w:rPr>
          <w:rFonts w:hint="eastAsia"/>
          <w:spacing w:val="8"/>
          <w:szCs w:val="21"/>
        </w:rPr>
        <w:t>的中国象棋游戏</w:t>
      </w:r>
    </w:p>
    <w:p w:rsidR="0054374B" w:rsidRDefault="00771E12">
      <w:pPr>
        <w:spacing w:line="360" w:lineRule="auto"/>
        <w:rPr>
          <w:rFonts w:ascii="仿宋_GB2312" w:eastAsia="仿宋_GB2312"/>
          <w:b/>
          <w:bCs/>
          <w:sz w:val="28"/>
        </w:rPr>
      </w:pPr>
      <w:r>
        <w:rPr>
          <w:rFonts w:ascii="仿宋_GB2312" w:eastAsia="仿宋_GB2312" w:hint="eastAsia"/>
          <w:b/>
          <w:bCs/>
          <w:sz w:val="28"/>
        </w:rPr>
        <w:t>主要功能：</w:t>
      </w:r>
    </w:p>
    <w:p w:rsidR="00462CDD" w:rsidRPr="00462CDD" w:rsidRDefault="00462CDD">
      <w:pPr>
        <w:spacing w:line="360" w:lineRule="auto"/>
        <w:rPr>
          <w:spacing w:val="8"/>
          <w:szCs w:val="21"/>
        </w:rPr>
      </w:pPr>
      <w:r>
        <w:rPr>
          <w:rFonts w:hint="eastAsia"/>
          <w:spacing w:val="8"/>
          <w:szCs w:val="21"/>
        </w:rPr>
        <w:t>很久对战对象的不同，该系统的主要功能可以分为两个模块：（</w:t>
      </w:r>
      <w:r>
        <w:rPr>
          <w:rFonts w:hint="eastAsia"/>
          <w:spacing w:val="8"/>
          <w:szCs w:val="21"/>
        </w:rPr>
        <w:t>1</w:t>
      </w:r>
      <w:r>
        <w:rPr>
          <w:rFonts w:hint="eastAsia"/>
          <w:spacing w:val="8"/>
          <w:szCs w:val="21"/>
        </w:rPr>
        <w:t>）玩家与电脑对战；（</w:t>
      </w:r>
      <w:r>
        <w:rPr>
          <w:rFonts w:hint="eastAsia"/>
          <w:spacing w:val="8"/>
          <w:szCs w:val="21"/>
        </w:rPr>
        <w:t>2</w:t>
      </w:r>
      <w:r>
        <w:rPr>
          <w:rFonts w:hint="eastAsia"/>
          <w:spacing w:val="8"/>
          <w:szCs w:val="21"/>
        </w:rPr>
        <w:t>）玩家与玩家对战，具体来说：</w:t>
      </w:r>
    </w:p>
    <w:p w:rsidR="0054374B" w:rsidRPr="00462CDD" w:rsidRDefault="00462CDD" w:rsidP="00462CDD">
      <w:pPr>
        <w:pStyle w:val="a3"/>
        <w:numPr>
          <w:ilvl w:val="0"/>
          <w:numId w:val="2"/>
        </w:numPr>
        <w:spacing w:line="360" w:lineRule="auto"/>
        <w:ind w:firstLineChars="0"/>
        <w:rPr>
          <w:b/>
          <w:color w:val="1D1B11"/>
        </w:rPr>
      </w:pPr>
      <w:r w:rsidRPr="00462CDD">
        <w:rPr>
          <w:rFonts w:hint="eastAsia"/>
          <w:b/>
          <w:color w:val="1D1B11"/>
        </w:rPr>
        <w:t>玩家与电脑</w:t>
      </w:r>
      <w:r w:rsidR="00836049">
        <w:rPr>
          <w:rFonts w:hint="eastAsia"/>
          <w:b/>
          <w:color w:val="1D1B11"/>
        </w:rPr>
        <w:t>对弈</w:t>
      </w:r>
      <w:r w:rsidRPr="00462CDD">
        <w:rPr>
          <w:rFonts w:hint="eastAsia"/>
          <w:b/>
          <w:color w:val="1D1B11"/>
        </w:rPr>
        <w:t>功能：</w:t>
      </w:r>
      <w:r w:rsidRPr="00462CDD">
        <w:rPr>
          <w:rFonts w:hint="eastAsia"/>
          <w:color w:val="1D1B11"/>
        </w:rPr>
        <w:t>该</w:t>
      </w:r>
      <w:r>
        <w:rPr>
          <w:rFonts w:hint="eastAsia"/>
          <w:color w:val="1D1B11"/>
        </w:rPr>
        <w:t>功能的设计基于两方面的考虑：（</w:t>
      </w:r>
      <w:r>
        <w:rPr>
          <w:rFonts w:hint="eastAsia"/>
          <w:color w:val="1D1B11"/>
        </w:rPr>
        <w:t>A</w:t>
      </w:r>
      <w:r>
        <w:rPr>
          <w:rFonts w:hint="eastAsia"/>
          <w:color w:val="1D1B11"/>
        </w:rPr>
        <w:t>）玩家在不熟悉五子棋策游戏的情况下，通过与电脑对弈，逐步掌握五子棋的玩法</w:t>
      </w:r>
      <w:r w:rsidR="00F943AA">
        <w:rPr>
          <w:rFonts w:hint="eastAsia"/>
          <w:color w:val="1D1B11"/>
        </w:rPr>
        <w:t>；（</w:t>
      </w:r>
      <w:r w:rsidR="00F943AA">
        <w:rPr>
          <w:rFonts w:hint="eastAsia"/>
          <w:color w:val="1D1B11"/>
        </w:rPr>
        <w:t>B</w:t>
      </w:r>
      <w:r w:rsidR="00F943AA">
        <w:rPr>
          <w:rFonts w:hint="eastAsia"/>
          <w:color w:val="1D1B11"/>
        </w:rPr>
        <w:t>）在一些情况下存在找不到对手，或者</w:t>
      </w:r>
      <w:proofErr w:type="gramStart"/>
      <w:r w:rsidR="00F943AA">
        <w:rPr>
          <w:rFonts w:hint="eastAsia"/>
          <w:color w:val="1D1B11"/>
        </w:rPr>
        <w:t>不</w:t>
      </w:r>
      <w:proofErr w:type="gramEnd"/>
      <w:r w:rsidR="00F943AA">
        <w:rPr>
          <w:rFonts w:hint="eastAsia"/>
          <w:color w:val="1D1B11"/>
        </w:rPr>
        <w:t>方面与他人对战的情况，通过与电脑对弈来消磨时间，收获快乐。</w:t>
      </w:r>
    </w:p>
    <w:p w:rsidR="0054374B" w:rsidRPr="00F943AA" w:rsidRDefault="00F943AA" w:rsidP="00F943AA">
      <w:pPr>
        <w:pStyle w:val="a3"/>
        <w:numPr>
          <w:ilvl w:val="0"/>
          <w:numId w:val="2"/>
        </w:numPr>
        <w:spacing w:line="360" w:lineRule="auto"/>
        <w:ind w:firstLineChars="0"/>
        <w:rPr>
          <w:b/>
          <w:color w:val="1D1B11"/>
        </w:rPr>
      </w:pPr>
      <w:r w:rsidRPr="00F943AA">
        <w:rPr>
          <w:rFonts w:hint="eastAsia"/>
          <w:b/>
          <w:color w:val="1D1B11"/>
        </w:rPr>
        <w:t>玩家与玩家对弈功能：</w:t>
      </w:r>
      <w:r w:rsidR="000C07FF" w:rsidRPr="000C07FF">
        <w:rPr>
          <w:rFonts w:hint="eastAsia"/>
          <w:color w:val="1D1B11"/>
        </w:rPr>
        <w:t>该功能</w:t>
      </w:r>
      <w:r w:rsidR="000C07FF">
        <w:rPr>
          <w:rFonts w:hint="eastAsia"/>
          <w:color w:val="1D1B11"/>
        </w:rPr>
        <w:t>可以充分体现对弈选手的聪明才智，通过两两对弈的方式获得快乐、增加感情。</w:t>
      </w:r>
    </w:p>
    <w:p w:rsidR="0054374B" w:rsidRDefault="00771E12">
      <w:pPr>
        <w:spacing w:line="360" w:lineRule="auto"/>
        <w:rPr>
          <w:rFonts w:ascii="仿宋_GB2312" w:eastAsia="仿宋_GB2312"/>
          <w:b/>
          <w:bCs/>
          <w:sz w:val="28"/>
        </w:rPr>
      </w:pPr>
      <w:r>
        <w:rPr>
          <w:rFonts w:ascii="仿宋_GB2312" w:eastAsia="仿宋_GB2312" w:hint="eastAsia"/>
          <w:b/>
          <w:bCs/>
          <w:sz w:val="28"/>
        </w:rPr>
        <w:t>3.2</w:t>
      </w:r>
      <w:r>
        <w:rPr>
          <w:rFonts w:ascii="仿宋_GB2312" w:eastAsia="仿宋_GB2312"/>
          <w:b/>
          <w:bCs/>
          <w:sz w:val="28"/>
        </w:rPr>
        <w:t xml:space="preserve"> </w:t>
      </w:r>
      <w:r>
        <w:rPr>
          <w:rFonts w:ascii="仿宋_GB2312" w:eastAsia="仿宋_GB2312" w:hint="eastAsia"/>
          <w:b/>
          <w:bCs/>
          <w:sz w:val="28"/>
        </w:rPr>
        <w:t>方法</w:t>
      </w:r>
    </w:p>
    <w:p w:rsidR="0054374B" w:rsidRDefault="00771E12">
      <w:pPr>
        <w:spacing w:line="360" w:lineRule="auto"/>
        <w:rPr>
          <w:color w:val="1D1B11"/>
        </w:rPr>
      </w:pPr>
      <w:r>
        <w:rPr>
          <w:color w:val="1D1B11"/>
        </w:rPr>
        <w:lastRenderedPageBreak/>
        <w:tab/>
      </w:r>
      <w:r w:rsidR="000102BA">
        <w:rPr>
          <w:rFonts w:hint="eastAsia"/>
          <w:color w:val="1D1B11"/>
        </w:rPr>
        <w:t>依据面向对象</w:t>
      </w:r>
      <w:r w:rsidR="00966ECD">
        <w:rPr>
          <w:rFonts w:hint="eastAsia"/>
          <w:color w:val="1D1B11"/>
        </w:rPr>
        <w:t>[</w:t>
      </w:r>
      <w:r w:rsidR="00966ECD">
        <w:rPr>
          <w:color w:val="1D1B11"/>
        </w:rPr>
        <w:t>3</w:t>
      </w:r>
      <w:r w:rsidR="00B935DD">
        <w:rPr>
          <w:color w:val="1D1B11"/>
        </w:rPr>
        <w:t>, 5-7</w:t>
      </w:r>
      <w:bookmarkStart w:id="0" w:name="_GoBack"/>
      <w:bookmarkEnd w:id="0"/>
      <w:r w:rsidR="00966ECD">
        <w:rPr>
          <w:color w:val="1D1B11"/>
        </w:rPr>
        <w:t>]</w:t>
      </w:r>
      <w:r w:rsidR="000102BA">
        <w:rPr>
          <w:rFonts w:hint="eastAsia"/>
          <w:color w:val="1D1B11"/>
        </w:rPr>
        <w:t>的思路，该系统主要可以分为：</w:t>
      </w:r>
      <w:r w:rsidR="00034F0E">
        <w:rPr>
          <w:rFonts w:hint="eastAsia"/>
          <w:color w:val="1D1B11"/>
        </w:rPr>
        <w:t>管理子模块</w:t>
      </w:r>
      <w:r w:rsidR="000102BA">
        <w:rPr>
          <w:rFonts w:hint="eastAsia"/>
          <w:color w:val="1D1B11"/>
        </w:rPr>
        <w:t>、</w:t>
      </w:r>
      <w:r w:rsidR="00034F0E">
        <w:rPr>
          <w:rFonts w:hint="eastAsia"/>
          <w:color w:val="1D1B11"/>
        </w:rPr>
        <w:t>博弈子模块</w:t>
      </w:r>
      <w:r w:rsidR="000102BA">
        <w:rPr>
          <w:rFonts w:hint="eastAsia"/>
          <w:color w:val="1D1B11"/>
        </w:rPr>
        <w:t>、</w:t>
      </w:r>
      <w:r w:rsidR="00034F0E">
        <w:rPr>
          <w:rFonts w:hint="eastAsia"/>
          <w:color w:val="1D1B11"/>
        </w:rPr>
        <w:t>裁判子模块</w:t>
      </w:r>
      <w:r w:rsidR="000102BA">
        <w:rPr>
          <w:rFonts w:hint="eastAsia"/>
          <w:color w:val="1D1B11"/>
        </w:rPr>
        <w:t>和</w:t>
      </w:r>
      <w:r w:rsidR="00034F0E">
        <w:rPr>
          <w:rFonts w:hint="eastAsia"/>
          <w:color w:val="1D1B11"/>
        </w:rPr>
        <w:t>分析子模块</w:t>
      </w:r>
      <w:r w:rsidR="00A97623">
        <w:rPr>
          <w:rFonts w:hint="eastAsia"/>
          <w:color w:val="1D1B11"/>
        </w:rPr>
        <w:t>[</w:t>
      </w:r>
      <w:r w:rsidR="00A97623">
        <w:rPr>
          <w:color w:val="1D1B11"/>
        </w:rPr>
        <w:t>4]</w:t>
      </w:r>
      <w:r w:rsidR="008C2291">
        <w:rPr>
          <w:rFonts w:hint="eastAsia"/>
          <w:color w:val="1D1B11"/>
        </w:rPr>
        <w:t>。接下来对以上部分做详细地描述：</w:t>
      </w:r>
    </w:p>
    <w:p w:rsidR="008C2291" w:rsidRDefault="008B458F" w:rsidP="008C2291">
      <w:pPr>
        <w:pStyle w:val="a3"/>
        <w:numPr>
          <w:ilvl w:val="0"/>
          <w:numId w:val="3"/>
        </w:numPr>
        <w:spacing w:line="360" w:lineRule="auto"/>
        <w:ind w:firstLineChars="0"/>
        <w:rPr>
          <w:color w:val="1D1B11"/>
        </w:rPr>
      </w:pPr>
      <w:r w:rsidRPr="005C1B0E">
        <w:rPr>
          <w:rFonts w:hint="eastAsia"/>
          <w:b/>
          <w:color w:val="1D1B11"/>
        </w:rPr>
        <w:t>管理子模块</w:t>
      </w:r>
      <w:r w:rsidR="008C2291" w:rsidRPr="005C1B0E">
        <w:rPr>
          <w:rFonts w:hint="eastAsia"/>
          <w:b/>
          <w:color w:val="1D1B11"/>
        </w:rPr>
        <w:t>：</w:t>
      </w:r>
      <w:r w:rsidR="00C44FBD" w:rsidRPr="00C44FBD">
        <w:rPr>
          <w:rFonts w:hint="eastAsia"/>
          <w:color w:val="1D1B11"/>
        </w:rPr>
        <w:t>该</w:t>
      </w:r>
      <w:r w:rsidR="002C0AE0">
        <w:rPr>
          <w:rFonts w:hint="eastAsia"/>
          <w:color w:val="1D1B11"/>
        </w:rPr>
        <w:t>模块主要功能管理双方的棋子，以及每一个棋子的行走规则。</w:t>
      </w:r>
    </w:p>
    <w:p w:rsidR="00BC2C30" w:rsidRPr="00BA68A5" w:rsidRDefault="002C0AE0" w:rsidP="00BA68A5">
      <w:pPr>
        <w:pStyle w:val="a3"/>
        <w:numPr>
          <w:ilvl w:val="0"/>
          <w:numId w:val="3"/>
        </w:numPr>
        <w:spacing w:line="360" w:lineRule="auto"/>
        <w:ind w:firstLineChars="0"/>
        <w:rPr>
          <w:color w:val="1D1B11"/>
        </w:rPr>
      </w:pPr>
      <w:r w:rsidRPr="002C0AE0">
        <w:rPr>
          <w:rFonts w:hint="eastAsia"/>
          <w:b/>
          <w:color w:val="1D1B11"/>
        </w:rPr>
        <w:t>博弈子模块</w:t>
      </w:r>
      <w:r w:rsidR="00BC2C30" w:rsidRPr="002C0AE0">
        <w:rPr>
          <w:rFonts w:hint="eastAsia"/>
          <w:b/>
          <w:color w:val="1D1B11"/>
        </w:rPr>
        <w:t>：</w:t>
      </w:r>
      <w:r w:rsidR="001F29B9">
        <w:rPr>
          <w:rFonts w:hint="eastAsia"/>
          <w:color w:val="1D1B11"/>
        </w:rPr>
        <w:t>该模块主要具有两个功能：（</w:t>
      </w:r>
      <w:r w:rsidR="001F29B9">
        <w:rPr>
          <w:rFonts w:hint="eastAsia"/>
          <w:color w:val="1D1B11"/>
        </w:rPr>
        <w:t>A</w:t>
      </w:r>
      <w:r w:rsidR="001F29B9">
        <w:rPr>
          <w:rFonts w:hint="eastAsia"/>
          <w:color w:val="1D1B11"/>
        </w:rPr>
        <w:t>）</w:t>
      </w:r>
      <w:r w:rsidR="00265CE8" w:rsidRPr="00265CE8">
        <w:rPr>
          <w:rFonts w:hint="eastAsia"/>
          <w:b/>
          <w:color w:val="1D1B11"/>
        </w:rPr>
        <w:t>定位</w:t>
      </w:r>
      <w:r w:rsidR="00265CE8">
        <w:rPr>
          <w:rFonts w:hint="eastAsia"/>
          <w:b/>
          <w:color w:val="1D1B11"/>
        </w:rPr>
        <w:t>功能：</w:t>
      </w:r>
      <w:r w:rsidR="0069252D">
        <w:rPr>
          <w:rFonts w:hint="eastAsia"/>
          <w:color w:val="1D1B11"/>
        </w:rPr>
        <w:t>可以</w:t>
      </w:r>
      <w:r w:rsidR="00265CE8" w:rsidRPr="00265CE8">
        <w:rPr>
          <w:rFonts w:hint="eastAsia"/>
          <w:color w:val="1D1B11"/>
        </w:rPr>
        <w:t>精确地确定棋盘上交叉点以及棋子的</w:t>
      </w:r>
      <w:r w:rsidR="0069252D" w:rsidRPr="0069252D">
        <w:rPr>
          <w:rFonts w:hint="eastAsia"/>
          <w:color w:val="1D1B11"/>
        </w:rPr>
        <w:t>位置。在用户操作棋子时</w:t>
      </w:r>
      <w:r w:rsidR="0069252D" w:rsidRPr="0069252D">
        <w:rPr>
          <w:rFonts w:hint="eastAsia"/>
          <w:color w:val="1D1B11"/>
        </w:rPr>
        <w:t xml:space="preserve">, </w:t>
      </w:r>
      <w:r w:rsidR="0069252D" w:rsidRPr="0069252D">
        <w:rPr>
          <w:rFonts w:hint="eastAsia"/>
          <w:color w:val="1D1B11"/>
        </w:rPr>
        <w:t>定位模块获取用户鼠标点击的坐标并进行相关计算</w:t>
      </w:r>
      <w:r w:rsidR="0069252D" w:rsidRPr="0069252D">
        <w:rPr>
          <w:rFonts w:hint="eastAsia"/>
          <w:color w:val="1D1B11"/>
        </w:rPr>
        <w:t xml:space="preserve">, </w:t>
      </w:r>
      <w:r w:rsidR="0069252D" w:rsidRPr="0069252D">
        <w:rPr>
          <w:rFonts w:hint="eastAsia"/>
          <w:color w:val="1D1B11"/>
        </w:rPr>
        <w:t>然后转换成索引坐标提供给其他模块</w:t>
      </w:r>
      <w:r w:rsidR="0069252D">
        <w:rPr>
          <w:rFonts w:hint="eastAsia"/>
          <w:color w:val="1D1B11"/>
        </w:rPr>
        <w:t>；（</w:t>
      </w:r>
      <w:r w:rsidR="0069252D">
        <w:rPr>
          <w:rFonts w:hint="eastAsia"/>
          <w:color w:val="1D1B11"/>
        </w:rPr>
        <w:t>B</w:t>
      </w:r>
      <w:r w:rsidR="0069252D">
        <w:rPr>
          <w:rFonts w:hint="eastAsia"/>
          <w:color w:val="1D1B11"/>
        </w:rPr>
        <w:t>）</w:t>
      </w:r>
      <w:r w:rsidR="00BA68A5" w:rsidRPr="0092710F">
        <w:rPr>
          <w:rFonts w:hint="eastAsia"/>
          <w:b/>
          <w:color w:val="1D1B11"/>
        </w:rPr>
        <w:t>棋子操作</w:t>
      </w:r>
      <w:r w:rsidR="0092710F" w:rsidRPr="0092710F">
        <w:rPr>
          <w:rFonts w:hint="eastAsia"/>
          <w:b/>
          <w:color w:val="1D1B11"/>
        </w:rPr>
        <w:t>功能：</w:t>
      </w:r>
      <w:r w:rsidR="0092710F">
        <w:rPr>
          <w:rFonts w:hint="eastAsia"/>
          <w:color w:val="1D1B11"/>
        </w:rPr>
        <w:t>当</w:t>
      </w:r>
      <w:r w:rsidR="00BA68A5" w:rsidRPr="00BA68A5">
        <w:rPr>
          <w:rFonts w:hint="eastAsia"/>
          <w:color w:val="1D1B11"/>
        </w:rPr>
        <w:t>棋子相关操作事件被触发之后</w:t>
      </w:r>
      <w:r w:rsidR="00BA68A5" w:rsidRPr="00BA68A5">
        <w:rPr>
          <w:rFonts w:hint="eastAsia"/>
          <w:color w:val="1D1B11"/>
        </w:rPr>
        <w:t>,</w:t>
      </w:r>
      <w:r w:rsidR="00BA68A5" w:rsidRPr="00BA68A5">
        <w:rPr>
          <w:rFonts w:hint="eastAsia"/>
          <w:color w:val="1D1B11"/>
        </w:rPr>
        <w:t>能够使棋子进行创建</w:t>
      </w:r>
      <w:r w:rsidR="0092710F">
        <w:rPr>
          <w:rFonts w:hint="eastAsia"/>
          <w:color w:val="1D1B11"/>
        </w:rPr>
        <w:t>，</w:t>
      </w:r>
      <w:r w:rsidR="00BA68A5" w:rsidRPr="00BA68A5">
        <w:rPr>
          <w:rFonts w:hint="eastAsia"/>
          <w:color w:val="1D1B11"/>
        </w:rPr>
        <w:t>移动</w:t>
      </w:r>
      <w:r w:rsidR="0092710F">
        <w:rPr>
          <w:rFonts w:hint="eastAsia"/>
          <w:color w:val="1D1B11"/>
        </w:rPr>
        <w:t>，</w:t>
      </w:r>
      <w:r w:rsidR="00BA68A5" w:rsidRPr="00BA68A5">
        <w:rPr>
          <w:rFonts w:hint="eastAsia"/>
          <w:color w:val="1D1B11"/>
        </w:rPr>
        <w:t>删除</w:t>
      </w:r>
      <w:r w:rsidR="0092710F">
        <w:rPr>
          <w:rFonts w:hint="eastAsia"/>
          <w:color w:val="1D1B11"/>
        </w:rPr>
        <w:t>，</w:t>
      </w:r>
      <w:r w:rsidR="00BA68A5" w:rsidRPr="00BA68A5">
        <w:rPr>
          <w:rFonts w:hint="eastAsia"/>
          <w:color w:val="1D1B11"/>
        </w:rPr>
        <w:t>或者布棋</w:t>
      </w:r>
      <w:r w:rsidR="0092710F">
        <w:rPr>
          <w:rFonts w:hint="eastAsia"/>
          <w:color w:val="1D1B11"/>
        </w:rPr>
        <w:t>，</w:t>
      </w:r>
      <w:r w:rsidR="00BA68A5" w:rsidRPr="00BA68A5">
        <w:rPr>
          <w:rFonts w:hint="eastAsia"/>
          <w:color w:val="1D1B11"/>
        </w:rPr>
        <w:t>走棋</w:t>
      </w:r>
      <w:r w:rsidR="0092710F">
        <w:rPr>
          <w:rFonts w:hint="eastAsia"/>
          <w:color w:val="1D1B11"/>
        </w:rPr>
        <w:t>，</w:t>
      </w:r>
      <w:r w:rsidR="00BA68A5" w:rsidRPr="00BA68A5">
        <w:rPr>
          <w:rFonts w:hint="eastAsia"/>
          <w:color w:val="1D1B11"/>
        </w:rPr>
        <w:t>悔棋等操作。首先</w:t>
      </w:r>
      <w:r w:rsidR="0092710F">
        <w:rPr>
          <w:rFonts w:hint="eastAsia"/>
          <w:color w:val="1D1B11"/>
        </w:rPr>
        <w:t>，</w:t>
      </w:r>
      <w:r w:rsidR="00BA68A5" w:rsidRPr="00BA68A5">
        <w:rPr>
          <w:rFonts w:hint="eastAsia"/>
          <w:color w:val="1D1B11"/>
        </w:rPr>
        <w:t>由于棋盘上的一切数据都是以状态信息的形式进行存储</w:t>
      </w:r>
      <w:r w:rsidR="0092710F">
        <w:rPr>
          <w:rFonts w:hint="eastAsia"/>
          <w:color w:val="1D1B11"/>
        </w:rPr>
        <w:t>，</w:t>
      </w:r>
      <w:r w:rsidR="00BA68A5" w:rsidRPr="00BA68A5">
        <w:rPr>
          <w:rFonts w:hint="eastAsia"/>
          <w:color w:val="1D1B11"/>
        </w:rPr>
        <w:t>查询以及更新的</w:t>
      </w:r>
      <w:r w:rsidR="0092710F">
        <w:rPr>
          <w:rFonts w:hint="eastAsia"/>
          <w:color w:val="1D1B11"/>
        </w:rPr>
        <w:t>，</w:t>
      </w:r>
      <w:r w:rsidR="00BA68A5" w:rsidRPr="00BA68A5">
        <w:rPr>
          <w:rFonts w:hint="eastAsia"/>
          <w:color w:val="1D1B11"/>
        </w:rPr>
        <w:t>所以当棋盘上的内容发生变动之后首先是要修改棋盘的状态数据</w:t>
      </w:r>
      <w:r w:rsidR="00BA68A5" w:rsidRPr="00BA68A5">
        <w:rPr>
          <w:rFonts w:hint="eastAsia"/>
          <w:color w:val="1D1B11"/>
        </w:rPr>
        <w:t>,</w:t>
      </w:r>
      <w:r w:rsidR="00BA68A5" w:rsidRPr="00BA68A5">
        <w:rPr>
          <w:rFonts w:hint="eastAsia"/>
          <w:color w:val="1D1B11"/>
        </w:rPr>
        <w:t>并且把这个修改请求发送到</w:t>
      </w:r>
      <w:r w:rsidR="0092710F">
        <w:rPr>
          <w:rFonts w:hint="eastAsia"/>
          <w:color w:val="1D1B11"/>
        </w:rPr>
        <w:t>系统。</w:t>
      </w:r>
      <w:r w:rsidR="00BA68A5" w:rsidRPr="00BA68A5">
        <w:rPr>
          <w:rFonts w:hint="eastAsia"/>
          <w:color w:val="1D1B11"/>
        </w:rPr>
        <w:t xml:space="preserve"> </w:t>
      </w:r>
      <w:r w:rsidR="00BA68A5" w:rsidRPr="00BA68A5">
        <w:rPr>
          <w:rFonts w:hint="eastAsia"/>
          <w:color w:val="1D1B11"/>
        </w:rPr>
        <w:t>其次</w:t>
      </w:r>
      <w:r w:rsidR="0092710F">
        <w:rPr>
          <w:rFonts w:hint="eastAsia"/>
          <w:color w:val="1D1B11"/>
        </w:rPr>
        <w:t>，</w:t>
      </w:r>
      <w:r w:rsidR="00265CE8" w:rsidRPr="00BA68A5">
        <w:rPr>
          <w:rFonts w:hint="eastAsia"/>
          <w:color w:val="1D1B11"/>
        </w:rPr>
        <w:t>在用户操作棋子时</w:t>
      </w:r>
      <w:r w:rsidR="0092710F">
        <w:rPr>
          <w:rFonts w:hint="eastAsia"/>
          <w:color w:val="1D1B11"/>
        </w:rPr>
        <w:t>，</w:t>
      </w:r>
      <w:r w:rsidR="00265CE8" w:rsidRPr="00BA68A5">
        <w:rPr>
          <w:rFonts w:hint="eastAsia"/>
          <w:color w:val="1D1B11"/>
        </w:rPr>
        <w:t>定位</w:t>
      </w:r>
      <w:r w:rsidR="0092710F">
        <w:rPr>
          <w:rFonts w:hint="eastAsia"/>
          <w:color w:val="1D1B11"/>
        </w:rPr>
        <w:t>功能</w:t>
      </w:r>
      <w:r w:rsidR="00265CE8" w:rsidRPr="00BA68A5">
        <w:rPr>
          <w:rFonts w:hint="eastAsia"/>
          <w:color w:val="1D1B11"/>
        </w:rPr>
        <w:t>获取用户鼠标点击的坐标并进行相关计算</w:t>
      </w:r>
      <w:r w:rsidR="0092710F">
        <w:rPr>
          <w:rFonts w:hint="eastAsia"/>
          <w:color w:val="1D1B11"/>
        </w:rPr>
        <w:t>，</w:t>
      </w:r>
      <w:r w:rsidR="00265CE8" w:rsidRPr="00BA68A5">
        <w:rPr>
          <w:rFonts w:hint="eastAsia"/>
          <w:color w:val="1D1B11"/>
        </w:rPr>
        <w:t>然后转换成索引坐标提供给其他模块。</w:t>
      </w:r>
    </w:p>
    <w:p w:rsidR="0016206C" w:rsidRDefault="00067227" w:rsidP="002809A8">
      <w:pPr>
        <w:pStyle w:val="a3"/>
        <w:numPr>
          <w:ilvl w:val="0"/>
          <w:numId w:val="3"/>
        </w:numPr>
        <w:spacing w:line="360" w:lineRule="auto"/>
        <w:ind w:firstLineChars="0"/>
        <w:rPr>
          <w:color w:val="1D1B11"/>
        </w:rPr>
      </w:pPr>
      <w:r w:rsidRPr="00067227">
        <w:rPr>
          <w:rStyle w:val="fontstyle01"/>
          <w:rFonts w:hint="default"/>
          <w:b/>
        </w:rPr>
        <w:t>裁判</w:t>
      </w:r>
      <w:r w:rsidR="00FC311C" w:rsidRPr="002C0AE0">
        <w:rPr>
          <w:rFonts w:hint="eastAsia"/>
          <w:b/>
          <w:color w:val="1D1B11"/>
        </w:rPr>
        <w:t>子</w:t>
      </w:r>
      <w:r w:rsidR="002809A8">
        <w:rPr>
          <w:rStyle w:val="fontstyle01"/>
          <w:rFonts w:hint="default"/>
          <w:b/>
        </w:rPr>
        <w:t>模块</w:t>
      </w:r>
      <w:r w:rsidR="002A37E6">
        <w:rPr>
          <w:rFonts w:hint="eastAsia"/>
          <w:b/>
          <w:color w:val="1D1B11"/>
        </w:rPr>
        <w:t>：</w:t>
      </w:r>
      <w:r w:rsidR="002809A8" w:rsidRPr="002809A8">
        <w:rPr>
          <w:rFonts w:hint="eastAsia"/>
          <w:color w:val="1D1B11"/>
        </w:rPr>
        <w:t>裁判子系统的功能包括判别走子是否合法</w:t>
      </w:r>
      <w:r w:rsidR="002809A8">
        <w:rPr>
          <w:rFonts w:hint="eastAsia"/>
          <w:color w:val="1D1B11"/>
        </w:rPr>
        <w:t>，博弈</w:t>
      </w:r>
      <w:r w:rsidR="002809A8" w:rsidRPr="002809A8">
        <w:rPr>
          <w:rFonts w:hint="eastAsia"/>
          <w:color w:val="1D1B11"/>
        </w:rPr>
        <w:t>中的时间计算</w:t>
      </w:r>
      <w:r w:rsidR="002809A8">
        <w:rPr>
          <w:rFonts w:hint="eastAsia"/>
          <w:color w:val="1D1B11"/>
        </w:rPr>
        <w:t>，</w:t>
      </w:r>
      <w:r w:rsidR="002809A8" w:rsidRPr="002809A8">
        <w:rPr>
          <w:rFonts w:hint="eastAsia"/>
          <w:color w:val="1D1B11"/>
        </w:rPr>
        <w:t>生成棋步</w:t>
      </w:r>
      <w:r w:rsidR="002809A8">
        <w:rPr>
          <w:rFonts w:hint="eastAsia"/>
          <w:color w:val="1D1B11"/>
        </w:rPr>
        <w:t>，</w:t>
      </w:r>
      <w:r w:rsidR="002809A8" w:rsidRPr="002809A8">
        <w:rPr>
          <w:rFonts w:hint="eastAsia"/>
          <w:color w:val="1D1B11"/>
        </w:rPr>
        <w:t>棋局胜负的裁定等功能</w:t>
      </w:r>
      <w:r w:rsidR="002809A8">
        <w:rPr>
          <w:rFonts w:hint="eastAsia"/>
          <w:color w:val="1D1B11"/>
        </w:rPr>
        <w:t>。</w:t>
      </w:r>
    </w:p>
    <w:p w:rsidR="002809A8" w:rsidRPr="008A173A" w:rsidRDefault="002809A8" w:rsidP="008A173A">
      <w:pPr>
        <w:pStyle w:val="a3"/>
        <w:numPr>
          <w:ilvl w:val="0"/>
          <w:numId w:val="3"/>
        </w:numPr>
        <w:spacing w:line="360" w:lineRule="auto"/>
        <w:ind w:firstLineChars="0"/>
        <w:rPr>
          <w:rFonts w:ascii="宋体" w:hAnsi="宋体"/>
          <w:b/>
          <w:color w:val="000000"/>
          <w:sz w:val="22"/>
          <w:szCs w:val="22"/>
        </w:rPr>
      </w:pPr>
      <w:r w:rsidRPr="002809A8">
        <w:rPr>
          <w:rStyle w:val="fontstyle01"/>
          <w:rFonts w:hint="default"/>
          <w:b/>
        </w:rPr>
        <w:t>分析</w:t>
      </w:r>
      <w:r w:rsidR="00FC311C" w:rsidRPr="002C0AE0">
        <w:rPr>
          <w:rFonts w:hint="eastAsia"/>
          <w:b/>
          <w:color w:val="1D1B11"/>
        </w:rPr>
        <w:t>子</w:t>
      </w:r>
      <w:r w:rsidRPr="002809A8">
        <w:rPr>
          <w:rStyle w:val="fontstyle01"/>
          <w:rFonts w:hint="default"/>
          <w:b/>
        </w:rPr>
        <w:t>模块：</w:t>
      </w:r>
      <w:r w:rsidR="008A173A" w:rsidRPr="0063791B">
        <w:rPr>
          <w:rStyle w:val="fontstyle01"/>
          <w:rFonts w:hint="default"/>
        </w:rPr>
        <w:t>棋局分析研究子</w:t>
      </w:r>
      <w:r w:rsidR="00985C11">
        <w:rPr>
          <w:rStyle w:val="fontstyle01"/>
          <w:rFonts w:hint="default"/>
        </w:rPr>
        <w:t>模块</w:t>
      </w:r>
      <w:r w:rsidR="008A173A" w:rsidRPr="0063791B">
        <w:rPr>
          <w:rStyle w:val="fontstyle01"/>
          <w:rFonts w:hint="default"/>
        </w:rPr>
        <w:t>最大的特点是一方面使得用户可以自由控制残局或者是以往棋局的存档进行读取</w:t>
      </w:r>
      <w:r w:rsidR="00985C11">
        <w:rPr>
          <w:rStyle w:val="fontstyle01"/>
          <w:rFonts w:hint="default"/>
        </w:rPr>
        <w:t>，</w:t>
      </w:r>
      <w:r w:rsidR="008A173A" w:rsidRPr="0063791B">
        <w:rPr>
          <w:rStyle w:val="fontstyle01"/>
          <w:rFonts w:hint="default"/>
        </w:rPr>
        <w:t>分析</w:t>
      </w:r>
      <w:r w:rsidR="00985C11">
        <w:rPr>
          <w:rStyle w:val="fontstyle01"/>
          <w:rFonts w:hint="default"/>
        </w:rPr>
        <w:t>，</w:t>
      </w:r>
      <w:r w:rsidR="008A173A" w:rsidRPr="0063791B">
        <w:rPr>
          <w:rStyle w:val="fontstyle01"/>
          <w:rFonts w:hint="default"/>
        </w:rPr>
        <w:t>重演</w:t>
      </w:r>
      <w:r w:rsidR="00985C11">
        <w:rPr>
          <w:rStyle w:val="fontstyle01"/>
          <w:rFonts w:hint="default"/>
        </w:rPr>
        <w:t>，</w:t>
      </w:r>
      <w:r w:rsidR="008A173A" w:rsidRPr="0063791B">
        <w:rPr>
          <w:rStyle w:val="fontstyle01"/>
          <w:rFonts w:hint="default"/>
        </w:rPr>
        <w:t>甚至是对于已经结束的棋局再重新按照自己的意愿走子</w:t>
      </w:r>
      <w:r w:rsidR="00985C11">
        <w:rPr>
          <w:rStyle w:val="fontstyle01"/>
          <w:rFonts w:hint="default"/>
        </w:rPr>
        <w:t>；</w:t>
      </w:r>
      <w:r w:rsidR="008A173A" w:rsidRPr="0063791B">
        <w:rPr>
          <w:rStyle w:val="fontstyle01"/>
          <w:rFonts w:hint="default"/>
        </w:rPr>
        <w:t>另一方面</w:t>
      </w:r>
      <w:r w:rsidR="00985C11">
        <w:rPr>
          <w:rStyle w:val="fontstyle01"/>
          <w:rFonts w:hint="default"/>
        </w:rPr>
        <w:t>，</w:t>
      </w:r>
      <w:r w:rsidR="008A173A" w:rsidRPr="0063791B">
        <w:rPr>
          <w:rStyle w:val="fontstyle01"/>
          <w:rFonts w:hint="default"/>
        </w:rPr>
        <w:t>由于对棋局的研究过程就是用户自身布子走子的过程</w:t>
      </w:r>
      <w:r w:rsidR="00985C11">
        <w:rPr>
          <w:rStyle w:val="fontstyle01"/>
          <w:rFonts w:hint="default"/>
        </w:rPr>
        <w:t>，</w:t>
      </w:r>
      <w:r w:rsidR="008A173A" w:rsidRPr="0063791B">
        <w:rPr>
          <w:rStyle w:val="fontstyle01"/>
          <w:rFonts w:hint="default"/>
        </w:rPr>
        <w:t>因此这个子系统还要保证对于棋局的研究的中间成果进行保存</w:t>
      </w:r>
      <w:r w:rsidR="00985C11">
        <w:rPr>
          <w:rStyle w:val="fontstyle01"/>
          <w:rFonts w:hint="default"/>
        </w:rPr>
        <w:t>，</w:t>
      </w:r>
      <w:r w:rsidR="008A173A" w:rsidRPr="0063791B">
        <w:rPr>
          <w:rStyle w:val="fontstyle01"/>
          <w:rFonts w:hint="default"/>
        </w:rPr>
        <w:t>用户下一次可以在保存结果的基础上继续研究。</w:t>
      </w:r>
    </w:p>
    <w:p w:rsidR="0054374B" w:rsidRDefault="00771E12">
      <w:pPr>
        <w:numPr>
          <w:ilvl w:val="0"/>
          <w:numId w:val="1"/>
        </w:numPr>
        <w:spacing w:line="360" w:lineRule="auto"/>
        <w:rPr>
          <w:b/>
          <w:bCs/>
          <w:sz w:val="28"/>
        </w:rPr>
      </w:pPr>
      <w:r>
        <w:rPr>
          <w:rFonts w:ascii="仿宋_GB2312" w:eastAsia="仿宋_GB2312" w:hint="eastAsia"/>
          <w:b/>
          <w:bCs/>
          <w:sz w:val="28"/>
        </w:rPr>
        <w:t>进度</w:t>
      </w:r>
      <w:r>
        <w:rPr>
          <w:rFonts w:ascii="仿宋_GB2312" w:eastAsia="仿宋_GB2312"/>
          <w:b/>
          <w:bCs/>
          <w:sz w:val="28"/>
        </w:rPr>
        <w:t>安排</w:t>
      </w:r>
    </w:p>
    <w:p w:rsidR="0054374B" w:rsidRDefault="00771E12">
      <w:pPr>
        <w:spacing w:line="240" w:lineRule="atLeast"/>
        <w:ind w:left="360"/>
        <w:rPr>
          <w:bCs/>
          <w:szCs w:val="21"/>
        </w:rPr>
      </w:pPr>
      <w:r>
        <w:rPr>
          <w:rFonts w:hint="eastAsia"/>
          <w:bCs/>
          <w:szCs w:val="21"/>
        </w:rPr>
        <w:t>第一阶段：</w:t>
      </w:r>
      <w:r>
        <w:rPr>
          <w:rFonts w:hint="eastAsia"/>
          <w:bCs/>
          <w:szCs w:val="21"/>
        </w:rPr>
        <w:t xml:space="preserve"> </w:t>
      </w:r>
      <w:r>
        <w:rPr>
          <w:rFonts w:hint="eastAsia"/>
          <w:bCs/>
          <w:szCs w:val="21"/>
        </w:rPr>
        <w:t>确定毕业设计的题目和主要内容，查阅资料</w:t>
      </w:r>
      <w:r>
        <w:rPr>
          <w:rFonts w:hint="eastAsia"/>
          <w:bCs/>
          <w:szCs w:val="21"/>
        </w:rPr>
        <w:t xml:space="preserve">      </w:t>
      </w:r>
      <w:r>
        <w:rPr>
          <w:bCs/>
          <w:szCs w:val="21"/>
        </w:rPr>
        <w:tab/>
      </w:r>
      <w:r>
        <w:rPr>
          <w:bCs/>
          <w:szCs w:val="21"/>
        </w:rPr>
        <w:tab/>
      </w:r>
      <w:r>
        <w:rPr>
          <w:rFonts w:hint="eastAsia"/>
          <w:bCs/>
          <w:szCs w:val="21"/>
        </w:rPr>
        <w:t>完成</w:t>
      </w:r>
      <w:r>
        <w:rPr>
          <w:bCs/>
          <w:szCs w:val="21"/>
        </w:rPr>
        <w:t>时间</w:t>
      </w:r>
      <w:r>
        <w:rPr>
          <w:rFonts w:hint="eastAsia"/>
          <w:bCs/>
          <w:szCs w:val="21"/>
        </w:rPr>
        <w:t>：</w:t>
      </w:r>
      <w:r>
        <w:rPr>
          <w:rFonts w:hint="eastAsia"/>
          <w:bCs/>
          <w:szCs w:val="21"/>
        </w:rPr>
        <w:t>3</w:t>
      </w:r>
      <w:r>
        <w:rPr>
          <w:rFonts w:hint="eastAsia"/>
          <w:bCs/>
          <w:szCs w:val="21"/>
        </w:rPr>
        <w:t>月底</w:t>
      </w:r>
    </w:p>
    <w:p w:rsidR="0054374B" w:rsidRDefault="00771E12">
      <w:pPr>
        <w:spacing w:line="240" w:lineRule="atLeast"/>
        <w:ind w:left="360"/>
        <w:rPr>
          <w:bCs/>
          <w:szCs w:val="21"/>
        </w:rPr>
      </w:pPr>
      <w:r>
        <w:rPr>
          <w:rFonts w:hint="eastAsia"/>
          <w:bCs/>
          <w:szCs w:val="21"/>
        </w:rPr>
        <w:t>第二阶段：</w:t>
      </w:r>
      <w:r>
        <w:rPr>
          <w:rFonts w:hint="eastAsia"/>
          <w:bCs/>
          <w:szCs w:val="21"/>
        </w:rPr>
        <w:t xml:space="preserve"> </w:t>
      </w:r>
      <w:r>
        <w:rPr>
          <w:rFonts w:hint="eastAsia"/>
          <w:bCs/>
          <w:szCs w:val="21"/>
        </w:rPr>
        <w:t>实现主要功能</w:t>
      </w:r>
      <w:r>
        <w:rPr>
          <w:rFonts w:hint="eastAsia"/>
          <w:bCs/>
          <w:szCs w:val="21"/>
        </w:rPr>
        <w:t xml:space="preserve">             </w:t>
      </w:r>
      <w:r>
        <w:rPr>
          <w:bCs/>
          <w:szCs w:val="21"/>
        </w:rPr>
        <w:t xml:space="preserve">                        </w:t>
      </w:r>
      <w:r>
        <w:rPr>
          <w:rFonts w:hint="eastAsia"/>
          <w:bCs/>
          <w:szCs w:val="21"/>
        </w:rPr>
        <w:t>完成</w:t>
      </w:r>
      <w:r>
        <w:rPr>
          <w:bCs/>
          <w:szCs w:val="21"/>
        </w:rPr>
        <w:t>时间</w:t>
      </w:r>
      <w:r>
        <w:rPr>
          <w:rFonts w:hint="eastAsia"/>
          <w:bCs/>
          <w:szCs w:val="21"/>
        </w:rPr>
        <w:t>：</w:t>
      </w:r>
      <w:r>
        <w:rPr>
          <w:rFonts w:hint="eastAsia"/>
          <w:bCs/>
          <w:szCs w:val="21"/>
        </w:rPr>
        <w:t>4</w:t>
      </w:r>
      <w:r>
        <w:rPr>
          <w:rFonts w:hint="eastAsia"/>
          <w:bCs/>
          <w:szCs w:val="21"/>
        </w:rPr>
        <w:t>月底</w:t>
      </w:r>
      <w:r>
        <w:rPr>
          <w:rFonts w:hint="eastAsia"/>
          <w:bCs/>
          <w:szCs w:val="21"/>
        </w:rPr>
        <w:t xml:space="preserve">   </w:t>
      </w:r>
    </w:p>
    <w:p w:rsidR="0054374B" w:rsidRDefault="00771E12">
      <w:pPr>
        <w:spacing w:line="240" w:lineRule="atLeast"/>
        <w:ind w:left="360"/>
        <w:rPr>
          <w:bCs/>
          <w:szCs w:val="21"/>
        </w:rPr>
      </w:pPr>
      <w:r>
        <w:rPr>
          <w:rFonts w:hint="eastAsia"/>
          <w:bCs/>
          <w:szCs w:val="21"/>
        </w:rPr>
        <w:t>第三阶段：</w:t>
      </w:r>
      <w:r>
        <w:rPr>
          <w:rFonts w:hint="eastAsia"/>
          <w:bCs/>
          <w:szCs w:val="21"/>
        </w:rPr>
        <w:t xml:space="preserve"> </w:t>
      </w:r>
      <w:r>
        <w:rPr>
          <w:rFonts w:hint="eastAsia"/>
          <w:bCs/>
          <w:szCs w:val="21"/>
        </w:rPr>
        <w:t>完善系统功能，撰写毕业论文准备答辩</w:t>
      </w:r>
      <w:r>
        <w:rPr>
          <w:rFonts w:hint="eastAsia"/>
          <w:bCs/>
          <w:szCs w:val="21"/>
        </w:rPr>
        <w:t xml:space="preserve">               </w:t>
      </w:r>
      <w:r>
        <w:rPr>
          <w:rFonts w:hint="eastAsia"/>
          <w:bCs/>
          <w:szCs w:val="21"/>
        </w:rPr>
        <w:t>完成</w:t>
      </w:r>
      <w:r>
        <w:rPr>
          <w:bCs/>
          <w:szCs w:val="21"/>
        </w:rPr>
        <w:t>时间</w:t>
      </w:r>
      <w:r>
        <w:rPr>
          <w:rFonts w:hint="eastAsia"/>
          <w:bCs/>
          <w:szCs w:val="21"/>
        </w:rPr>
        <w:t>：</w:t>
      </w:r>
      <w:r>
        <w:rPr>
          <w:rFonts w:hint="eastAsia"/>
          <w:bCs/>
          <w:szCs w:val="21"/>
        </w:rPr>
        <w:t>5</w:t>
      </w:r>
      <w:r>
        <w:rPr>
          <w:rFonts w:hint="eastAsia"/>
          <w:bCs/>
          <w:szCs w:val="21"/>
        </w:rPr>
        <w:t>月底</w:t>
      </w:r>
    </w:p>
    <w:p w:rsidR="0054374B" w:rsidRDefault="00CC1412">
      <w:pPr>
        <w:spacing w:line="360" w:lineRule="auto"/>
        <w:rPr>
          <w:b/>
          <w:bCs/>
          <w:sz w:val="28"/>
        </w:rPr>
      </w:pPr>
      <w:r>
        <w:rPr>
          <w:rFonts w:hint="eastAsia"/>
          <w:b/>
          <w:bCs/>
          <w:sz w:val="28"/>
        </w:rPr>
        <w:t>参考文献：</w:t>
      </w:r>
    </w:p>
    <w:p w:rsidR="00E81468" w:rsidRDefault="00E81468" w:rsidP="00BA3F7F">
      <w:pPr>
        <w:spacing w:line="360" w:lineRule="auto"/>
        <w:ind w:left="315" w:hangingChars="150" w:hanging="315"/>
        <w:rPr>
          <w:rFonts w:ascii="微软雅黑" w:eastAsia="微软雅黑" w:hAnsi="微软雅黑"/>
          <w:color w:val="000000"/>
          <w:szCs w:val="21"/>
          <w:shd w:val="clear" w:color="auto" w:fill="FFFFFF"/>
        </w:rPr>
      </w:pPr>
      <w:r w:rsidRPr="0054293D">
        <w:rPr>
          <w:rFonts w:hint="eastAsia"/>
          <w:bCs/>
          <w:szCs w:val="21"/>
        </w:rPr>
        <w:t>[</w:t>
      </w:r>
      <w:r w:rsidRPr="0054293D">
        <w:rPr>
          <w:bCs/>
          <w:szCs w:val="21"/>
        </w:rPr>
        <w:t>1]</w:t>
      </w:r>
      <w:r w:rsidRPr="0054293D">
        <w:rPr>
          <w:b/>
          <w:bCs/>
          <w:szCs w:val="21"/>
        </w:rPr>
        <w:t xml:space="preserve"> </w:t>
      </w:r>
      <w:r w:rsidR="00D561BB" w:rsidRPr="00D561BB">
        <w:rPr>
          <w:rFonts w:ascii="微软雅黑" w:eastAsia="微软雅黑" w:hAnsi="微软雅黑" w:hint="eastAsia"/>
          <w:color w:val="000000"/>
          <w:szCs w:val="21"/>
          <w:shd w:val="clear" w:color="auto" w:fill="FFFFFF"/>
        </w:rPr>
        <w:t xml:space="preserve">徐心和, </w:t>
      </w:r>
      <w:proofErr w:type="gramStart"/>
      <w:r w:rsidR="00D561BB" w:rsidRPr="00D561BB">
        <w:rPr>
          <w:rFonts w:ascii="微软雅黑" w:eastAsia="微软雅黑" w:hAnsi="微软雅黑" w:hint="eastAsia"/>
          <w:color w:val="000000"/>
          <w:szCs w:val="21"/>
          <w:shd w:val="clear" w:color="auto" w:fill="FFFFFF"/>
        </w:rPr>
        <w:t>王骄</w:t>
      </w:r>
      <w:proofErr w:type="gramEnd"/>
      <w:r w:rsidR="00D561BB" w:rsidRPr="00D561BB">
        <w:rPr>
          <w:rFonts w:ascii="微软雅黑" w:eastAsia="微软雅黑" w:hAnsi="微软雅黑" w:hint="eastAsia"/>
          <w:color w:val="000000"/>
          <w:szCs w:val="21"/>
          <w:shd w:val="clear" w:color="auto" w:fill="FFFFFF"/>
        </w:rPr>
        <w:t>. 中国象棋计算机博弈关键技术分析[J]. 小型微型计算机系统, 2006, 27(6):961-969.</w:t>
      </w:r>
    </w:p>
    <w:p w:rsidR="00245FC3" w:rsidRDefault="00245FC3" w:rsidP="00BA3F7F">
      <w:pPr>
        <w:spacing w:line="360" w:lineRule="auto"/>
        <w:ind w:left="315" w:hangingChars="150" w:hanging="315"/>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 xml:space="preserve">2] </w:t>
      </w:r>
      <w:proofErr w:type="gramStart"/>
      <w:r w:rsidRPr="00245FC3">
        <w:rPr>
          <w:rFonts w:ascii="微软雅黑" w:eastAsia="微软雅黑" w:hAnsi="微软雅黑" w:hint="eastAsia"/>
          <w:color w:val="000000"/>
          <w:szCs w:val="21"/>
          <w:shd w:val="clear" w:color="auto" w:fill="FFFFFF"/>
        </w:rPr>
        <w:t>王骄</w:t>
      </w:r>
      <w:proofErr w:type="gramEnd"/>
      <w:r w:rsidRPr="00245FC3">
        <w:rPr>
          <w:rFonts w:ascii="微软雅黑" w:eastAsia="微软雅黑" w:hAnsi="微软雅黑" w:hint="eastAsia"/>
          <w:color w:val="000000"/>
          <w:szCs w:val="21"/>
          <w:shd w:val="clear" w:color="auto" w:fill="FFFFFF"/>
        </w:rPr>
        <w:t>, 王涛, 罗艳红,等. 中国象棋计算机博弈系统评估函数的自适应遗传算法实现[J]. 东北大学学报(自然科学版), 2005, 26(10):</w:t>
      </w:r>
      <w:r>
        <w:rPr>
          <w:rFonts w:ascii="微软雅黑" w:eastAsia="微软雅黑" w:hAnsi="微软雅黑"/>
          <w:color w:val="000000"/>
          <w:szCs w:val="21"/>
          <w:shd w:val="clear" w:color="auto" w:fill="FFFFFF"/>
        </w:rPr>
        <w:t xml:space="preserve"> </w:t>
      </w:r>
      <w:r w:rsidRPr="00245FC3">
        <w:rPr>
          <w:rFonts w:ascii="微软雅黑" w:eastAsia="微软雅黑" w:hAnsi="微软雅黑" w:hint="eastAsia"/>
          <w:color w:val="000000"/>
          <w:szCs w:val="21"/>
          <w:shd w:val="clear" w:color="auto" w:fill="FFFFFF"/>
        </w:rPr>
        <w:t>949-952.</w:t>
      </w:r>
    </w:p>
    <w:p w:rsidR="00277467" w:rsidRDefault="00277467" w:rsidP="00BA3F7F">
      <w:pPr>
        <w:spacing w:line="360" w:lineRule="auto"/>
        <w:ind w:left="315" w:hangingChars="150" w:hanging="315"/>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 xml:space="preserve">3] </w:t>
      </w:r>
      <w:r w:rsidRPr="00277467">
        <w:rPr>
          <w:rFonts w:ascii="微软雅黑" w:eastAsia="微软雅黑" w:hAnsi="微软雅黑" w:hint="eastAsia"/>
          <w:color w:val="000000"/>
          <w:szCs w:val="21"/>
          <w:shd w:val="clear" w:color="auto" w:fill="FFFFFF"/>
        </w:rPr>
        <w:t>姜德森. 面向对象方法[J]. 泉州师范学院学报, 2003, 21(2):14-19.</w:t>
      </w:r>
    </w:p>
    <w:p w:rsidR="00992EAF" w:rsidRDefault="00992EAF" w:rsidP="00BA3F7F">
      <w:pPr>
        <w:spacing w:line="360" w:lineRule="auto"/>
        <w:ind w:left="315" w:hangingChars="150" w:hanging="315"/>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lastRenderedPageBreak/>
        <w:t>[</w:t>
      </w:r>
      <w:r>
        <w:rPr>
          <w:rFonts w:ascii="微软雅黑" w:eastAsia="微软雅黑" w:hAnsi="微软雅黑"/>
          <w:color w:val="000000"/>
          <w:szCs w:val="21"/>
          <w:shd w:val="clear" w:color="auto" w:fill="FFFFFF"/>
        </w:rPr>
        <w:t xml:space="preserve">4] </w:t>
      </w:r>
      <w:r w:rsidRPr="00992EAF">
        <w:rPr>
          <w:rFonts w:ascii="微软雅黑" w:eastAsia="微软雅黑" w:hAnsi="微软雅黑" w:hint="eastAsia"/>
          <w:color w:val="000000"/>
          <w:szCs w:val="21"/>
          <w:shd w:val="clear" w:color="auto" w:fill="FFFFFF"/>
        </w:rPr>
        <w:t>刘淑琴, 刘淑英. 基于博弈树搜索算法的中国象棋游戏的设计与实现[J]. 自动化与仪器仪表, 2017(10):</w:t>
      </w:r>
      <w:r w:rsidR="00A3625B">
        <w:rPr>
          <w:rFonts w:ascii="微软雅黑" w:eastAsia="微软雅黑" w:hAnsi="微软雅黑"/>
          <w:color w:val="000000"/>
          <w:szCs w:val="21"/>
          <w:shd w:val="clear" w:color="auto" w:fill="FFFFFF"/>
        </w:rPr>
        <w:t xml:space="preserve"> </w:t>
      </w:r>
      <w:r w:rsidRPr="00992EAF">
        <w:rPr>
          <w:rFonts w:ascii="微软雅黑" w:eastAsia="微软雅黑" w:hAnsi="微软雅黑" w:hint="eastAsia"/>
          <w:color w:val="000000"/>
          <w:szCs w:val="21"/>
          <w:shd w:val="clear" w:color="auto" w:fill="FFFFFF"/>
        </w:rPr>
        <w:t>96-98.</w:t>
      </w:r>
    </w:p>
    <w:p w:rsidR="00E873D7" w:rsidRDefault="00E873D7" w:rsidP="00BA3F7F">
      <w:pPr>
        <w:spacing w:line="360" w:lineRule="auto"/>
        <w:ind w:left="315" w:hangingChars="150" w:hanging="315"/>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 xml:space="preserve">5] </w:t>
      </w:r>
      <w:r w:rsidRPr="00E873D7">
        <w:rPr>
          <w:rFonts w:ascii="微软雅黑" w:eastAsia="微软雅黑" w:hAnsi="微软雅黑"/>
          <w:color w:val="000000"/>
          <w:szCs w:val="21"/>
          <w:shd w:val="clear" w:color="auto" w:fill="FFFFFF"/>
        </w:rPr>
        <w:t xml:space="preserve">Rumbaugh J, Blaha M, </w:t>
      </w:r>
      <w:proofErr w:type="spellStart"/>
      <w:r w:rsidRPr="00E873D7">
        <w:rPr>
          <w:rFonts w:ascii="微软雅黑" w:eastAsia="微软雅黑" w:hAnsi="微软雅黑"/>
          <w:color w:val="000000"/>
          <w:szCs w:val="21"/>
          <w:shd w:val="clear" w:color="auto" w:fill="FFFFFF"/>
        </w:rPr>
        <w:t>Premerlani</w:t>
      </w:r>
      <w:proofErr w:type="spellEnd"/>
      <w:r w:rsidRPr="00E873D7">
        <w:rPr>
          <w:rFonts w:ascii="微软雅黑" w:eastAsia="微软雅黑" w:hAnsi="微软雅黑"/>
          <w:color w:val="000000"/>
          <w:szCs w:val="21"/>
          <w:shd w:val="clear" w:color="auto" w:fill="FFFFFF"/>
        </w:rPr>
        <w:t xml:space="preserve"> W, et al. Object-oriented modeling and design[M]. Englewood Cliffs, NJ: Prentice-hall, 1991.</w:t>
      </w:r>
    </w:p>
    <w:p w:rsidR="00E873D7" w:rsidRDefault="00E873D7" w:rsidP="00BA3F7F">
      <w:pPr>
        <w:spacing w:line="360" w:lineRule="auto"/>
        <w:ind w:left="315" w:hangingChars="150" w:hanging="315"/>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 xml:space="preserve">6] </w:t>
      </w:r>
      <w:r w:rsidR="00A23C15" w:rsidRPr="00A23C15">
        <w:rPr>
          <w:rFonts w:ascii="微软雅黑" w:eastAsia="微软雅黑" w:hAnsi="微软雅黑"/>
          <w:color w:val="000000"/>
          <w:szCs w:val="21"/>
          <w:shd w:val="clear" w:color="auto" w:fill="FFFFFF"/>
        </w:rPr>
        <w:t>Coad P, Yourdon E, Coad P. Object-oriented analysis[M]. Englewood Cliffs, NJ: Yourdon press, 1991.</w:t>
      </w:r>
    </w:p>
    <w:p w:rsidR="001C7800" w:rsidRPr="00E873D7" w:rsidRDefault="001C7800" w:rsidP="00BA3F7F">
      <w:pPr>
        <w:spacing w:line="360" w:lineRule="auto"/>
        <w:ind w:left="315" w:hangingChars="150" w:hanging="315"/>
        <w:rPr>
          <w:b/>
          <w:bCs/>
          <w:szCs w:val="21"/>
        </w:rPr>
      </w:pP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 xml:space="preserve">7] </w:t>
      </w:r>
      <w:proofErr w:type="spellStart"/>
      <w:r w:rsidRPr="001C7800">
        <w:rPr>
          <w:rFonts w:ascii="微软雅黑" w:eastAsia="微软雅黑" w:hAnsi="微软雅黑"/>
          <w:color w:val="000000"/>
          <w:szCs w:val="21"/>
          <w:shd w:val="clear" w:color="auto" w:fill="FFFFFF"/>
        </w:rPr>
        <w:t>Szyperski</w:t>
      </w:r>
      <w:proofErr w:type="spellEnd"/>
      <w:r w:rsidRPr="001C7800">
        <w:rPr>
          <w:rFonts w:ascii="微软雅黑" w:eastAsia="微软雅黑" w:hAnsi="微软雅黑"/>
          <w:color w:val="000000"/>
          <w:szCs w:val="21"/>
          <w:shd w:val="clear" w:color="auto" w:fill="FFFFFF"/>
        </w:rPr>
        <w:t xml:space="preserve"> C, </w:t>
      </w:r>
      <w:proofErr w:type="spellStart"/>
      <w:r w:rsidRPr="001C7800">
        <w:rPr>
          <w:rFonts w:ascii="微软雅黑" w:eastAsia="微软雅黑" w:hAnsi="微软雅黑"/>
          <w:color w:val="000000"/>
          <w:szCs w:val="21"/>
          <w:shd w:val="clear" w:color="auto" w:fill="FFFFFF"/>
        </w:rPr>
        <w:t>Gruntz</w:t>
      </w:r>
      <w:proofErr w:type="spellEnd"/>
      <w:r w:rsidRPr="001C7800">
        <w:rPr>
          <w:rFonts w:ascii="微软雅黑" w:eastAsia="微软雅黑" w:hAnsi="微软雅黑"/>
          <w:color w:val="000000"/>
          <w:szCs w:val="21"/>
          <w:shd w:val="clear" w:color="auto" w:fill="FFFFFF"/>
        </w:rPr>
        <w:t xml:space="preserve"> D, </w:t>
      </w:r>
      <w:proofErr w:type="spellStart"/>
      <w:r w:rsidRPr="001C7800">
        <w:rPr>
          <w:rFonts w:ascii="微软雅黑" w:eastAsia="微软雅黑" w:hAnsi="微软雅黑"/>
          <w:color w:val="000000"/>
          <w:szCs w:val="21"/>
          <w:shd w:val="clear" w:color="auto" w:fill="FFFFFF"/>
        </w:rPr>
        <w:t>Murer</w:t>
      </w:r>
      <w:proofErr w:type="spellEnd"/>
      <w:r w:rsidRPr="001C7800">
        <w:rPr>
          <w:rFonts w:ascii="微软雅黑" w:eastAsia="微软雅黑" w:hAnsi="微软雅黑"/>
          <w:color w:val="000000"/>
          <w:szCs w:val="21"/>
          <w:shd w:val="clear" w:color="auto" w:fill="FFFFFF"/>
        </w:rPr>
        <w:t xml:space="preserve"> S. Component software: beyond object-oriented programming[M]. Pearson Education, 2002.</w:t>
      </w:r>
    </w:p>
    <w:p w:rsidR="0054374B" w:rsidRDefault="00771E12">
      <w:pPr>
        <w:spacing w:line="360" w:lineRule="auto"/>
        <w:rPr>
          <w:b/>
          <w:bCs/>
          <w:sz w:val="28"/>
        </w:rPr>
      </w:pPr>
      <w:r>
        <w:rPr>
          <w:rFonts w:hint="eastAsia"/>
          <w:b/>
          <w:bCs/>
          <w:sz w:val="28"/>
        </w:rPr>
        <w:t>指导教师意见：</w:t>
      </w:r>
    </w:p>
    <w:p w:rsidR="0054374B" w:rsidRDefault="00771E12">
      <w:pPr>
        <w:spacing w:line="360" w:lineRule="auto"/>
        <w:ind w:firstLineChars="1669" w:firstLine="4691"/>
        <w:rPr>
          <w:b/>
          <w:bCs/>
          <w:sz w:val="28"/>
        </w:rPr>
      </w:pPr>
      <w:r>
        <w:rPr>
          <w:rFonts w:hint="eastAsia"/>
          <w:b/>
          <w:bCs/>
          <w:sz w:val="28"/>
        </w:rPr>
        <w:t>指导教师签名＿＿＿＿＿＿</w:t>
      </w:r>
    </w:p>
    <w:p w:rsidR="0054374B" w:rsidRDefault="00771E12">
      <w:pPr>
        <w:spacing w:line="360" w:lineRule="auto"/>
        <w:ind w:firstLineChars="1769" w:firstLine="4973"/>
        <w:rPr>
          <w:b/>
          <w:bCs/>
          <w:sz w:val="28"/>
        </w:rPr>
      </w:pPr>
      <w:r>
        <w:rPr>
          <w:b/>
          <w:bCs/>
          <w:sz w:val="28"/>
        </w:rPr>
        <w:t xml:space="preserve">        </w:t>
      </w: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p w:rsidR="0054374B" w:rsidRDefault="0054374B">
      <w:pPr>
        <w:pBdr>
          <w:bottom w:val="single" w:sz="6" w:space="1" w:color="auto"/>
        </w:pBdr>
        <w:spacing w:line="360" w:lineRule="auto"/>
        <w:jc w:val="center"/>
        <w:rPr>
          <w:b/>
          <w:bCs/>
          <w:sz w:val="52"/>
        </w:rPr>
      </w:pPr>
    </w:p>
    <w:p w:rsidR="0054374B" w:rsidRDefault="0054374B"/>
    <w:sectPr w:rsidR="005437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19E" w:rsidRDefault="0073419E" w:rsidP="006F1733">
      <w:r>
        <w:separator/>
      </w:r>
    </w:p>
  </w:endnote>
  <w:endnote w:type="continuationSeparator" w:id="0">
    <w:p w:rsidR="0073419E" w:rsidRDefault="0073419E" w:rsidP="006F1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19E" w:rsidRDefault="0073419E" w:rsidP="006F1733">
      <w:r>
        <w:separator/>
      </w:r>
    </w:p>
  </w:footnote>
  <w:footnote w:type="continuationSeparator" w:id="0">
    <w:p w:rsidR="0073419E" w:rsidRDefault="0073419E" w:rsidP="006F1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83354C7"/>
    <w:multiLevelType w:val="hybridMultilevel"/>
    <w:tmpl w:val="41D60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0C1147"/>
    <w:multiLevelType w:val="hybridMultilevel"/>
    <w:tmpl w:val="62A01B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6A87CD8"/>
    <w:rsid w:val="000102BA"/>
    <w:rsid w:val="000211C2"/>
    <w:rsid w:val="00034F0E"/>
    <w:rsid w:val="00067227"/>
    <w:rsid w:val="00083A61"/>
    <w:rsid w:val="000C07FF"/>
    <w:rsid w:val="0016206C"/>
    <w:rsid w:val="001C7800"/>
    <w:rsid w:val="001F29B9"/>
    <w:rsid w:val="00245FC3"/>
    <w:rsid w:val="00265CE8"/>
    <w:rsid w:val="00277467"/>
    <w:rsid w:val="002809A8"/>
    <w:rsid w:val="00280C74"/>
    <w:rsid w:val="002A37E6"/>
    <w:rsid w:val="002C0AE0"/>
    <w:rsid w:val="00312330"/>
    <w:rsid w:val="00453482"/>
    <w:rsid w:val="00462CDD"/>
    <w:rsid w:val="00534C70"/>
    <w:rsid w:val="0054293D"/>
    <w:rsid w:val="0054374B"/>
    <w:rsid w:val="00552936"/>
    <w:rsid w:val="005C1B0E"/>
    <w:rsid w:val="0063791B"/>
    <w:rsid w:val="0069252D"/>
    <w:rsid w:val="006F1733"/>
    <w:rsid w:val="0073419E"/>
    <w:rsid w:val="00771E12"/>
    <w:rsid w:val="00836049"/>
    <w:rsid w:val="008A173A"/>
    <w:rsid w:val="008B458F"/>
    <w:rsid w:val="008C2291"/>
    <w:rsid w:val="0092710F"/>
    <w:rsid w:val="00966ECD"/>
    <w:rsid w:val="00985C11"/>
    <w:rsid w:val="00992EAF"/>
    <w:rsid w:val="00A23C15"/>
    <w:rsid w:val="00A30772"/>
    <w:rsid w:val="00A3625B"/>
    <w:rsid w:val="00A97623"/>
    <w:rsid w:val="00B64C54"/>
    <w:rsid w:val="00B935DD"/>
    <w:rsid w:val="00BA3F7F"/>
    <w:rsid w:val="00BA68A5"/>
    <w:rsid w:val="00BC2C30"/>
    <w:rsid w:val="00C44FBD"/>
    <w:rsid w:val="00CC1412"/>
    <w:rsid w:val="00D37D48"/>
    <w:rsid w:val="00D561BB"/>
    <w:rsid w:val="00DB696C"/>
    <w:rsid w:val="00E81468"/>
    <w:rsid w:val="00E873D7"/>
    <w:rsid w:val="00F943AA"/>
    <w:rsid w:val="00FC311C"/>
    <w:rsid w:val="0CC100DA"/>
    <w:rsid w:val="10C2181F"/>
    <w:rsid w:val="16A87CD8"/>
    <w:rsid w:val="1C4A03F9"/>
    <w:rsid w:val="1F511894"/>
    <w:rsid w:val="2A440A76"/>
    <w:rsid w:val="2E7D2D95"/>
    <w:rsid w:val="32B6519A"/>
    <w:rsid w:val="364F417D"/>
    <w:rsid w:val="3D2E4DAE"/>
    <w:rsid w:val="3F683CF4"/>
    <w:rsid w:val="461043A1"/>
    <w:rsid w:val="4B1D41A9"/>
    <w:rsid w:val="4C8E32E6"/>
    <w:rsid w:val="4DCF1405"/>
    <w:rsid w:val="53131D8B"/>
    <w:rsid w:val="5FF40CD4"/>
    <w:rsid w:val="79582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3A45A9"/>
  <w15:docId w15:val="{0B0B824C-507C-4EE1-A2A8-52FEACD5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6F17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F1733"/>
    <w:rPr>
      <w:kern w:val="2"/>
      <w:sz w:val="18"/>
      <w:szCs w:val="18"/>
    </w:rPr>
  </w:style>
  <w:style w:type="paragraph" w:styleId="a6">
    <w:name w:val="footer"/>
    <w:basedOn w:val="a"/>
    <w:link w:val="a7"/>
    <w:rsid w:val="006F1733"/>
    <w:pPr>
      <w:tabs>
        <w:tab w:val="center" w:pos="4153"/>
        <w:tab w:val="right" w:pos="8306"/>
      </w:tabs>
      <w:snapToGrid w:val="0"/>
      <w:jc w:val="left"/>
    </w:pPr>
    <w:rPr>
      <w:sz w:val="18"/>
      <w:szCs w:val="18"/>
    </w:rPr>
  </w:style>
  <w:style w:type="character" w:customStyle="1" w:styleId="a7">
    <w:name w:val="页脚 字符"/>
    <w:basedOn w:val="a0"/>
    <w:link w:val="a6"/>
    <w:rsid w:val="006F1733"/>
    <w:rPr>
      <w:kern w:val="2"/>
      <w:sz w:val="18"/>
      <w:szCs w:val="18"/>
    </w:rPr>
  </w:style>
  <w:style w:type="character" w:customStyle="1" w:styleId="fontstyle01">
    <w:name w:val="fontstyle01"/>
    <w:basedOn w:val="a0"/>
    <w:rsid w:val="00067227"/>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冷漠时空</dc:creator>
  <cp:lastModifiedBy>Dai phantom</cp:lastModifiedBy>
  <cp:revision>47</cp:revision>
  <dcterms:created xsi:type="dcterms:W3CDTF">2019-03-26T11:44:00Z</dcterms:created>
  <dcterms:modified xsi:type="dcterms:W3CDTF">2019-03-30T15:58:00Z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