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CellMar>
          <w:left w:w="0" w:type="dxa"/>
          <w:right w:w="0" w:type="dxa"/>
        </w:tblCellMar>
        <w:tblLook w:val="00A0"/>
      </w:tblPr>
      <w:tblGrid>
        <w:gridCol w:w="8312"/>
      </w:tblGrid>
      <w:tr w:rsidR="00031B9E" w:rsidRPr="00463799" w:rsidTr="00BC215A">
        <w:trPr>
          <w:jc w:val="center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BC215A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451"/>
        <w:gridCol w:w="7871"/>
      </w:tblGrid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divId w:val="1848255140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软件基本信息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53"/>
              <w:gridCol w:w="4788"/>
              <w:gridCol w:w="769"/>
              <w:gridCol w:w="1030"/>
            </w:tblGrid>
            <w:tr w:rsidR="00031B9E" w:rsidRPr="00463799">
              <w:trPr>
                <w:trHeight w:val="10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软件全称</w:t>
                  </w:r>
                </w:p>
              </w:tc>
              <w:tc>
                <w:tcPr>
                  <w:tcW w:w="58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面向</w:t>
                  </w:r>
                  <w:r>
                    <w:rPr>
                      <w:rFonts w:ascii="宋体" w:cs="宋体"/>
                      <w:kern w:val="0"/>
                      <w:sz w:val="20"/>
                      <w:szCs w:val="20"/>
                    </w:rPr>
                    <w:t>Web</w:t>
                  </w:r>
                  <w:r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服务的动态随机测试系统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8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DRT4WS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30100-6200</w:t>
                  </w:r>
                </w:p>
              </w:tc>
            </w:tr>
            <w:tr w:rsidR="00031B9E" w:rsidRPr="00463799">
              <w:trPr>
                <w:trHeight w:val="28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原创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含翻译软件、合成软件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修改软件须经原权利人授权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原有软件已经登记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  •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665"/>
              <w:gridCol w:w="6626"/>
            </w:tblGrid>
            <w:tr w:rsidR="00031B9E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5"/>
                      <w:attr w:name="Month" w:val="04"/>
                      <w:attr w:name="Year" w:val="2017"/>
                    </w:smartTagPr>
                    <w:r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>2017</w:t>
                    </w: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BC215A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年</w:t>
                    </w:r>
                    <w:r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04</w:t>
                    </w: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BC215A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月</w:t>
                    </w:r>
                  </w:smartTag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25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 w:rsidR="00031B9E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已发表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未发表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</w:p>
              </w:tc>
            </w:tr>
            <w:tr w:rsidR="00031B9E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独立开发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合作开发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委托开发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下达任务开发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著作权人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820"/>
              <w:gridCol w:w="650"/>
              <w:gridCol w:w="767"/>
              <w:gridCol w:w="1452"/>
              <w:gridCol w:w="650"/>
              <w:gridCol w:w="1400"/>
              <w:gridCol w:w="1101"/>
            </w:tblGrid>
            <w:tr w:rsidR="00031B9E" w:rsidRPr="00463799">
              <w:trPr>
                <w:trHeight w:val="4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省份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/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城市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园区</w:t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北京科技大学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事业单位法人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事业单位法人证书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bookmarkStart w:id="0" w:name="_GoBack"/>
                  <w:r w:rsidRPr="00486075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121000004000022245</w:t>
                  </w:r>
                  <w:bookmarkEnd w:id="0"/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中国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</w:t>
                  </w:r>
                  <w:r w:rsidRPr="00BC215A">
                    <w:rPr>
                      <w:rFonts w:ascii="宋体" w:cs="宋体"/>
                      <w:kern w:val="0"/>
                      <w:sz w:val="18"/>
                      <w:szCs w:val="18"/>
                    </w:rPr>
                    <w:t> </w:t>
                  </w: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059"/>
        <w:gridCol w:w="2250"/>
      </w:tblGrid>
      <w:tr w:rsidR="00031B9E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300"/>
              <w:gridCol w:w="1929"/>
            </w:tblGrid>
            <w:tr w:rsidR="00031B9E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Pr="000C3622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" o:spid="_x0000_i1025" type="#_x0000_t75" alt="http://apply.ccopyright.com.cn/printcertificate/showPDF417.do?&amp;flowNumber=2016R11L536997" style="width:63pt;height:33.75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450"/>
        <w:gridCol w:w="7872"/>
      </w:tblGrid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divId w:val="1848255139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53"/>
              <w:gridCol w:w="6588"/>
            </w:tblGrid>
            <w:tr w:rsidR="00031B9E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权利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原始取得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继受取得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受让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承受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继承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BC215A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该软件已登记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BC215A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原登记做过变更或补充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变更或补充证明编号：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031B9E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全部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部分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发表权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署名权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复制权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发行权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出租权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信息网络传播权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翻译权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58"/>
              <w:gridCol w:w="6583"/>
            </w:tblGrid>
            <w:tr w:rsidR="00031B9E" w:rsidRPr="00463799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Cs w:val="21"/>
                    </w:rPr>
                    <w:t>⊙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一般交存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提交源程序前连续的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页和后连续的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提交任何一种文档的前连续的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页和后连续的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一种文档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种文档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31B9E" w:rsidRPr="00463799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Cs w:val="21"/>
                    </w:rPr>
                    <w:t>○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例外交存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○前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页和任选连续的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○目标程序的连续的前、后各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页和源程序任选连续的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61"/>
              <w:gridCol w:w="4061"/>
              <w:gridCol w:w="1260"/>
              <w:gridCol w:w="1259"/>
            </w:tblGrid>
            <w:tr w:rsidR="00031B9E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台式计算机、笔记本电脑、服务器（内存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"/>
                      <w:attr w:name="UnitName" w:val="g"/>
                    </w:smartTagP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>1G</w:t>
                    </w:r>
                  </w:smartTag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以上）</w:t>
                  </w:r>
                </w:p>
              </w:tc>
            </w:tr>
            <w:tr w:rsidR="00031B9E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JDK1.7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版本或或更高版本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;Win7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操作系统</w:t>
                  </w:r>
                </w:p>
              </w:tc>
            </w:tr>
            <w:tr w:rsidR="00031B9E" w:rsidRPr="00463799" w:rsidTr="003A69E0">
              <w:trPr>
                <w:trHeight w:val="452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16485</w:t>
                  </w:r>
                </w:p>
              </w:tc>
            </w:tr>
            <w:tr w:rsidR="00031B9E" w:rsidRPr="00463799" w:rsidTr="003A69E0">
              <w:trPr>
                <w:trHeight w:val="548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主要功能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DC7DF3" w:rsidRDefault="00031B9E" w:rsidP="00911DD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华文仿宋" w:eastAsia="华文仿宋" w:hAnsi="华文仿宋"/>
                    </w:rPr>
                  </w:pPr>
                  <w:r>
                    <w:rPr>
                      <w:rFonts w:ascii="华文仿宋" w:eastAsia="华文仿宋" w:hAnsi="华文仿宋"/>
                    </w:rPr>
                    <w:t>DRT4WS</w:t>
                  </w:r>
                  <w:r>
                    <w:rPr>
                      <w:rFonts w:ascii="华文仿宋" w:eastAsia="华文仿宋" w:hAnsi="华文仿宋" w:hint="eastAsia"/>
                    </w:rPr>
                    <w:t>是一个面向</w:t>
                  </w:r>
                  <w:r>
                    <w:rPr>
                      <w:rFonts w:ascii="华文仿宋" w:eastAsia="华文仿宋" w:hAnsi="华文仿宋"/>
                    </w:rPr>
                    <w:t>Web</w:t>
                  </w:r>
                  <w:r>
                    <w:rPr>
                      <w:rFonts w:ascii="华文仿宋" w:eastAsia="华文仿宋" w:hAnsi="华文仿宋" w:hint="eastAsia"/>
                    </w:rPr>
                    <w:t>服务的动态随机测试工具，将动态随机测试技术应用于</w:t>
                  </w:r>
                  <w:r>
                    <w:rPr>
                      <w:rFonts w:ascii="华文仿宋" w:eastAsia="华文仿宋" w:hAnsi="华文仿宋"/>
                    </w:rPr>
                    <w:t>Web</w:t>
                  </w:r>
                  <w:r>
                    <w:rPr>
                      <w:rFonts w:ascii="华文仿宋" w:eastAsia="华文仿宋" w:hAnsi="华文仿宋" w:hint="eastAsia"/>
                    </w:rPr>
                    <w:t>服务测试中。该工具的主要功能如下：</w:t>
                  </w:r>
                  <w:r>
                    <w:rPr>
                      <w:rFonts w:ascii="华文仿宋" w:eastAsia="华文仿宋" w:hAnsi="华文仿宋"/>
                    </w:rPr>
                    <w:t>1</w:t>
                  </w:r>
                  <w:r>
                    <w:rPr>
                      <w:rFonts w:ascii="华文仿宋" w:eastAsia="华文仿宋" w:hAnsi="华文仿宋" w:hint="eastAsia"/>
                    </w:rPr>
                    <w:t>）解析待测服务的</w:t>
                  </w:r>
                  <w:r>
                    <w:rPr>
                      <w:rFonts w:ascii="华文仿宋" w:eastAsia="华文仿宋" w:hAnsi="华文仿宋"/>
                    </w:rPr>
                    <w:t>WSDL</w:t>
                  </w:r>
                  <w:r>
                    <w:rPr>
                      <w:rFonts w:ascii="华文仿宋" w:eastAsia="华文仿宋" w:hAnsi="华文仿宋" w:hint="eastAsia"/>
                    </w:rPr>
                    <w:t>文档并获取服务中操作的参数信息；</w:t>
                  </w:r>
                  <w:r>
                    <w:rPr>
                      <w:rFonts w:ascii="华文仿宋" w:eastAsia="华文仿宋" w:hAnsi="华文仿宋"/>
                    </w:rPr>
                    <w:t>2</w:t>
                  </w:r>
                  <w:r>
                    <w:rPr>
                      <w:rFonts w:ascii="华文仿宋" w:eastAsia="华文仿宋" w:hAnsi="华文仿宋" w:hint="eastAsia"/>
                    </w:rPr>
                    <w:t>）生成测试用例。该工具提供随机法和人工导入两种测试用例生成方式；</w:t>
                  </w:r>
                  <w:r>
                    <w:rPr>
                      <w:rFonts w:ascii="华文仿宋" w:eastAsia="华文仿宋" w:hAnsi="华文仿宋"/>
                    </w:rPr>
                    <w:t>3</w:t>
                  </w:r>
                  <w:r>
                    <w:rPr>
                      <w:rFonts w:ascii="华文仿宋" w:eastAsia="华文仿宋" w:hAnsi="华文仿宋" w:hint="eastAsia"/>
                    </w:rPr>
                    <w:t>）控制测试的过程。不同的测试策略控制测试过程的力度和方式不同，该工具提供随机策略以及动态随机测试策略两种方式控制测试过程；</w:t>
                  </w:r>
                  <w:r>
                    <w:rPr>
                      <w:rFonts w:ascii="华文仿宋" w:eastAsia="华文仿宋" w:hAnsi="华文仿宋"/>
                    </w:rPr>
                    <w:t>4</w:t>
                  </w:r>
                  <w:r>
                    <w:rPr>
                      <w:rFonts w:ascii="华文仿宋" w:eastAsia="华文仿宋" w:hAnsi="华文仿宋" w:hint="eastAsia"/>
                    </w:rPr>
                    <w:t>）执行测试用例。该工具依据选择的测试用例自动生成请求消息并发给待测服务；</w:t>
                  </w:r>
                  <w:r>
                    <w:rPr>
                      <w:rFonts w:ascii="华文仿宋" w:eastAsia="华文仿宋" w:hAnsi="华文仿宋"/>
                    </w:rPr>
                    <w:t>5</w:t>
                  </w:r>
                  <w:r>
                    <w:rPr>
                      <w:rFonts w:ascii="华文仿宋" w:eastAsia="华文仿宋" w:hAnsi="华文仿宋" w:hint="eastAsia"/>
                    </w:rPr>
                    <w:t>）分析测试结果。该工具自动接收待测服务返回的响应消息并解析，然后将测试用例的预期结果与执行结果对比。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059"/>
        <w:gridCol w:w="2250"/>
      </w:tblGrid>
      <w:tr w:rsidR="00031B9E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300"/>
              <w:gridCol w:w="1929"/>
            </w:tblGrid>
            <w:tr w:rsidR="00031B9E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Pr="000C3622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 id="图片 2" o:spid="_x0000_i1026" type="#_x0000_t75" alt="http://apply.ccopyright.com.cn/printcertificate/showPDF417.do?&amp;flowNumber=2016R11L536997" style="width:63pt;height:33.75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450"/>
        <w:gridCol w:w="7789"/>
        <w:gridCol w:w="28"/>
        <w:gridCol w:w="20"/>
        <w:gridCol w:w="35"/>
      </w:tblGrid>
      <w:tr w:rsidR="00031B9E" w:rsidRPr="00463799" w:rsidTr="00BC215A">
        <w:trPr>
          <w:jc w:val="center"/>
        </w:trPr>
        <w:tc>
          <w:tcPr>
            <w:tcW w:w="0" w:type="auto"/>
            <w:gridSpan w:val="5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697"/>
              <w:gridCol w:w="6594"/>
            </w:tblGrid>
            <w:tr w:rsidR="00031B9E" w:rsidRPr="00463799">
              <w:tc>
                <w:tcPr>
                  <w:tcW w:w="2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申请办理方式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由著作权人申请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○由代理人申请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申请人信息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344"/>
              <w:gridCol w:w="4616"/>
              <w:gridCol w:w="654"/>
              <w:gridCol w:w="1144"/>
            </w:tblGrid>
            <w:tr w:rsidR="00031B9E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北京科技大学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01062332871</w:t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北京市海淀区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学院路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号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100083</w:t>
                  </w:r>
                </w:p>
              </w:tc>
            </w:tr>
            <w:tr w:rsidR="00031B9E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孙昌爱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13641386936</w:t>
                  </w:r>
                </w:p>
              </w:tc>
            </w:tr>
            <w:tr w:rsidR="00031B9E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casun@ustb.edu.cn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01062332871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代理人信息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326"/>
              <w:gridCol w:w="4459"/>
              <w:gridCol w:w="643"/>
              <w:gridCol w:w="1330"/>
            </w:tblGrid>
            <w:tr w:rsidR="00031B9E" w:rsidRPr="00463799">
              <w:trPr>
                <w:trHeight w:val="1200"/>
              </w:trPr>
              <w:tc>
                <w:tcPr>
                  <w:tcW w:w="9450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31B9E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31B9E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31B9E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31B9E" w:rsidRPr="00BC215A" w:rsidRDefault="00031B9E" w:rsidP="00BC215A">
            <w:pPr>
              <w:widowControl/>
              <w:wordWrap w:val="0"/>
              <w:spacing w:line="300" w:lineRule="atLeast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cs="宋体"/>
                <w:kern w:val="0"/>
                <w:sz w:val="20"/>
                <w:szCs w:val="20"/>
              </w:rPr>
              <w:t>  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</w:p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申请人签章：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            </w:t>
            </w:r>
          </w:p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4"/>
                <w:attr w:name="Year" w:val="2018"/>
              </w:smartTagPr>
              <w:r>
                <w:rPr>
                  <w:rFonts w:ascii="宋体" w:hAnsi="宋体" w:cs="宋体"/>
                  <w:kern w:val="0"/>
                  <w:sz w:val="20"/>
                  <w:szCs w:val="20"/>
                </w:rPr>
                <w:t>2018</w:t>
              </w: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</w:t>
              </w:r>
              <w:r w:rsidRPr="00BC215A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年</w:t>
              </w:r>
              <w:r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4</w:t>
              </w: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</w:t>
              </w:r>
              <w:r w:rsidRPr="00BC215A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月</w:t>
              </w:r>
            </w:smartTag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12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日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059"/>
        <w:gridCol w:w="2250"/>
      </w:tblGrid>
      <w:tr w:rsidR="00031B9E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300"/>
              <w:gridCol w:w="1929"/>
            </w:tblGrid>
            <w:tr w:rsidR="00031B9E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Pr="000C3622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 id="图片 1" o:spid="_x0000_i1027" type="#_x0000_t75" alt="http://apply.ccopyright.com.cn/printcertificate/showPDF417.do?&amp;flowNumber=2016R11L536997" style="width:63pt;height:33.75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031B9E" w:rsidRPr="00BC215A" w:rsidRDefault="00031B9E" w:rsidP="00BC215A">
      <w:pPr>
        <w:widowControl/>
        <w:jc w:val="center"/>
        <w:rPr>
          <w:rFonts w:ascii="宋体" w:cs="宋体"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3129"/>
        <w:gridCol w:w="5245"/>
      </w:tblGrid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证书份数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31B9E" w:rsidRPr="00BC215A" w:rsidRDefault="00031B9E" w:rsidP="00BC215A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份正本</w:t>
            </w:r>
            <w:r w:rsidRPr="00BC215A">
              <w:rPr>
                <w:rFonts w:ascii="宋体" w:cs="宋体"/>
                <w:kern w:val="0"/>
                <w:sz w:val="20"/>
                <w:szCs w:val="20"/>
              </w:rPr>
              <w:t>  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120" w:after="75"/>
              <w:jc w:val="left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   </w:t>
            </w:r>
            <w:r w:rsidRPr="00BC215A">
              <w:rPr>
                <w:rFonts w:ascii="宋体" w:hAnsi="宋体" w:cs="宋体" w:hint="eastAsia"/>
                <w:kern w:val="0"/>
                <w:szCs w:val="21"/>
              </w:rPr>
              <w:t>请确认所需要的计算机软件著作权登记证书副本份数。登记证书正本和副本数量之和不能超过软件著作权人的数量。</w:t>
            </w: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300" w:after="300"/>
              <w:ind w:left="300" w:right="30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提交申请材料清单</w:t>
            </w: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申请材料类型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申请材料名称</w:t>
            </w: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打印签字或盖章的登记申请表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软件源程序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软件文档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(1)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软件文档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(2)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身份证明文件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申请人身份证明复印件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代理人身份证明复印件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权利归属证明文件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软件转让合同或协议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承受或继承证明文件</w:t>
                  </w:r>
                </w:p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B9E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031B9E" w:rsidRPr="00BC215A" w:rsidRDefault="00031B9E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031B9E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31B9E" w:rsidRPr="00BC215A" w:rsidRDefault="00031B9E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031B9E" w:rsidRPr="00BC215A" w:rsidRDefault="00031B9E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031B9E" w:rsidRDefault="00031B9E"/>
    <w:sectPr w:rsidR="00031B9E" w:rsidSect="005B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B9E" w:rsidRDefault="00031B9E" w:rsidP="00BC215A">
      <w:r>
        <w:separator/>
      </w:r>
    </w:p>
  </w:endnote>
  <w:endnote w:type="continuationSeparator" w:id="0">
    <w:p w:rsidR="00031B9E" w:rsidRDefault="00031B9E" w:rsidP="00BC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B9E" w:rsidRDefault="00031B9E" w:rsidP="00BC215A">
      <w:r>
        <w:separator/>
      </w:r>
    </w:p>
  </w:footnote>
  <w:footnote w:type="continuationSeparator" w:id="0">
    <w:p w:rsidR="00031B9E" w:rsidRDefault="00031B9E" w:rsidP="00BC2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1802"/>
    <w:rsid w:val="00031B9E"/>
    <w:rsid w:val="000C3622"/>
    <w:rsid w:val="00206C54"/>
    <w:rsid w:val="003A69E0"/>
    <w:rsid w:val="003C1467"/>
    <w:rsid w:val="003D3DA7"/>
    <w:rsid w:val="003E62D2"/>
    <w:rsid w:val="003F0672"/>
    <w:rsid w:val="00463799"/>
    <w:rsid w:val="00477024"/>
    <w:rsid w:val="00486075"/>
    <w:rsid w:val="004C7E58"/>
    <w:rsid w:val="00506039"/>
    <w:rsid w:val="00563991"/>
    <w:rsid w:val="005B2562"/>
    <w:rsid w:val="00601E31"/>
    <w:rsid w:val="006557AA"/>
    <w:rsid w:val="006B6957"/>
    <w:rsid w:val="006B7922"/>
    <w:rsid w:val="007A50A1"/>
    <w:rsid w:val="007F70DB"/>
    <w:rsid w:val="00867728"/>
    <w:rsid w:val="008C6988"/>
    <w:rsid w:val="00911DD3"/>
    <w:rsid w:val="009F5D2E"/>
    <w:rsid w:val="00A12C1C"/>
    <w:rsid w:val="00A85A38"/>
    <w:rsid w:val="00B13E31"/>
    <w:rsid w:val="00B52D52"/>
    <w:rsid w:val="00BC215A"/>
    <w:rsid w:val="00C71802"/>
    <w:rsid w:val="00C7519F"/>
    <w:rsid w:val="00DB053C"/>
    <w:rsid w:val="00DC7DF3"/>
    <w:rsid w:val="00E36D9F"/>
    <w:rsid w:val="00E608FA"/>
    <w:rsid w:val="00E849FE"/>
    <w:rsid w:val="00EE0456"/>
    <w:rsid w:val="00EF3F90"/>
    <w:rsid w:val="00F6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6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C21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C2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C215A"/>
    <w:rPr>
      <w:rFonts w:cs="Times New Roman"/>
      <w:sz w:val="18"/>
      <w:szCs w:val="18"/>
    </w:rPr>
  </w:style>
  <w:style w:type="character" w:customStyle="1" w:styleId="suporsub">
    <w:name w:val="suporsub"/>
    <w:basedOn w:val="DefaultParagraphFont"/>
    <w:uiPriority w:val="99"/>
    <w:rsid w:val="00BC215A"/>
    <w:rPr>
      <w:rFonts w:cs="Times New Roman"/>
    </w:rPr>
  </w:style>
  <w:style w:type="paragraph" w:styleId="NormalWeb">
    <w:name w:val="Normal (Web)"/>
    <w:basedOn w:val="Normal"/>
    <w:uiPriority w:val="99"/>
    <w:rsid w:val="00BC2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C21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215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25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5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48255128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2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3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8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3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5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6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4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0">
              <w:marLeft w:val="0"/>
              <w:marRight w:val="0"/>
              <w:marTop w:val="3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5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6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8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5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414</TotalTime>
  <Pages>4</Pages>
  <Words>290</Words>
  <Characters>1656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C.A.Sun</cp:lastModifiedBy>
  <cp:revision>15</cp:revision>
  <dcterms:created xsi:type="dcterms:W3CDTF">2018-03-28T03:29:00Z</dcterms:created>
  <dcterms:modified xsi:type="dcterms:W3CDTF">2018-04-12T14:25:00Z</dcterms:modified>
</cp:coreProperties>
</file>