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E84C22" w:themeColor="accent1"/>
        </w:rPr>
        <w:id w:val="-1985380001"/>
        <w:docPartObj>
          <w:docPartGallery w:val="Cover Pages"/>
          <w:docPartUnique/>
        </w:docPartObj>
      </w:sdtPr>
      <w:sdtEndPr>
        <w:rPr>
          <w:color w:val="auto"/>
          <w:sz w:val="26"/>
        </w:rPr>
      </w:sdtEndPr>
      <w:sdtContent>
        <w:p w14:paraId="5601E41F" w14:textId="29AF4ACB" w:rsidR="0084031E" w:rsidRDefault="0084031E">
          <w:pPr>
            <w:pStyle w:val="Sinespaciado"/>
            <w:spacing w:before="1540" w:after="24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w:drawing>
              <wp:inline distT="0" distB="0" distL="0" distR="0" wp14:anchorId="13057B63" wp14:editId="545B4CF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84C2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DE431FF3D248569E1F8491374015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996ADB" w14:textId="76FEC0F1" w:rsidR="0084031E" w:rsidRDefault="0084031E">
              <w:pPr>
                <w:pStyle w:val="Sinespaciado"/>
                <w:pBdr>
                  <w:top w:val="single" w:sz="6" w:space="6" w:color="E84C22" w:themeColor="accent1"/>
                  <w:bottom w:val="single" w:sz="6" w:space="6" w:color="E84C2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72"/>
                  <w:szCs w:val="72"/>
                </w:rPr>
                <w:t>Introducción e Investigación de Contenedores LXC/LXD</w:t>
              </w:r>
            </w:p>
          </w:sdtContent>
        </w:sdt>
        <w:sdt>
          <w:sdtPr>
            <w:rPr>
              <w:color w:val="E84C2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8A1EED5E9784FC1BA3F44AEBA1E40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A51520" w14:textId="3F49CB9B" w:rsidR="0084031E" w:rsidRDefault="0084031E">
              <w:pPr>
                <w:pStyle w:val="Sinespaciado"/>
                <w:jc w:val="center"/>
                <w:rPr>
                  <w:color w:val="E84C22" w:themeColor="accent1"/>
                  <w:sz w:val="28"/>
                  <w:szCs w:val="28"/>
                </w:rPr>
              </w:pPr>
              <w:r>
                <w:rPr>
                  <w:color w:val="E84C22" w:themeColor="accent1"/>
                  <w:sz w:val="28"/>
                  <w:szCs w:val="28"/>
                </w:rPr>
                <w:t>Proyecto de Fin de FP Administración de Sistemas Informáticos en Red</w:t>
              </w:r>
            </w:p>
          </w:sdtContent>
        </w:sdt>
        <w:p w14:paraId="79281DA0" w14:textId="77777777" w:rsidR="0084031E" w:rsidRDefault="0084031E">
          <w:pPr>
            <w:pStyle w:val="Sinespaciado"/>
            <w:spacing w:before="48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4B549" wp14:editId="42CBA0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C30647" w14:textId="43F33CC3" w:rsidR="0084031E" w:rsidRDefault="0084031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84C2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4C22" w:themeColor="accent1"/>
                                        <w:sz w:val="28"/>
                                        <w:szCs w:val="28"/>
                                      </w:rPr>
                                      <w:t>12 de abril de 2023</w:t>
                                    </w:r>
                                  </w:p>
                                </w:sdtContent>
                              </w:sdt>
                              <w:p w14:paraId="2ED4A51D" w14:textId="4FC28877" w:rsidR="0084031E" w:rsidRDefault="0084031E">
                                <w:pPr>
                                  <w:pStyle w:val="Sinespaciado"/>
                                  <w:jc w:val="center"/>
                                  <w:rPr>
                                    <w:color w:val="E84C2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E84C22" w:themeColor="accent1"/>
                                      </w:rPr>
                                      <w:t>Ies Francisco Romero Vargas</w:t>
                                    </w:r>
                                  </w:sdtContent>
                                </w:sdt>
                              </w:p>
                              <w:p w14:paraId="2ECF22C7" w14:textId="724E4ED7" w:rsidR="0084031E" w:rsidRDefault="0084031E" w:rsidP="0084031E">
                                <w:pPr>
                                  <w:pStyle w:val="Sinespaciado"/>
                                  <w:rPr>
                                    <w:color w:val="E84C2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4B5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C30647" w14:textId="43F33CC3" w:rsidR="0084031E" w:rsidRDefault="0084031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E84C2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84C22" w:themeColor="accent1"/>
                                  <w:sz w:val="28"/>
                                  <w:szCs w:val="28"/>
                                </w:rPr>
                                <w:t>12 de abril de 2023</w:t>
                              </w:r>
                            </w:p>
                          </w:sdtContent>
                        </w:sdt>
                        <w:p w14:paraId="2ED4A51D" w14:textId="4FC28877" w:rsidR="0084031E" w:rsidRDefault="0084031E">
                          <w:pPr>
                            <w:pStyle w:val="Sinespaciado"/>
                            <w:jc w:val="center"/>
                            <w:rPr>
                              <w:color w:val="E84C2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E84C22" w:themeColor="accent1"/>
                                </w:rPr>
                                <w:t>Ies Francisco Romero Vargas</w:t>
                              </w:r>
                            </w:sdtContent>
                          </w:sdt>
                        </w:p>
                        <w:p w14:paraId="2ECF22C7" w14:textId="724E4ED7" w:rsidR="0084031E" w:rsidRDefault="0084031E" w:rsidP="0084031E">
                          <w:pPr>
                            <w:pStyle w:val="Sinespaciado"/>
                            <w:rPr>
                              <w:color w:val="E84C2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84C22" w:themeColor="accent1"/>
            </w:rPr>
            <w:drawing>
              <wp:inline distT="0" distB="0" distL="0" distR="0" wp14:anchorId="18DE755E" wp14:editId="29495D0F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1A901E" w14:textId="77777777" w:rsidR="00467525" w:rsidRDefault="0084031E">
          <w:r>
            <w:br w:type="page"/>
          </w:r>
        </w:p>
      </w:sdtContent>
    </w:sdt>
    <w:p w14:paraId="088B911F" w14:textId="46073CE2" w:rsidR="00467525" w:rsidRDefault="00467525"/>
    <w:sdt>
      <w:sdtPr>
        <w:id w:val="-1284568762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6"/>
          <w:szCs w:val="20"/>
        </w:rPr>
      </w:sdtEndPr>
      <w:sdtContent>
        <w:p w14:paraId="1EB7866A" w14:textId="099950A9" w:rsidR="00467525" w:rsidRDefault="00467525">
          <w:pPr>
            <w:pStyle w:val="TtuloTDC"/>
          </w:pPr>
          <w:r>
            <w:t>Contenido</w:t>
          </w:r>
        </w:p>
        <w:p w14:paraId="58051AEA" w14:textId="7FBEA297" w:rsidR="00467525" w:rsidRDefault="0046752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21189" w:history="1">
            <w:r w:rsidRPr="004433C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5C2C" w14:textId="5ACAF0FA" w:rsidR="00467525" w:rsidRDefault="0046752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2221190" w:history="1">
            <w:r w:rsidRPr="004433C4">
              <w:rPr>
                <w:rStyle w:val="Hipervnculo"/>
                <w:noProof/>
              </w:rPr>
              <w:t>¿En qué consiste LXD?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E3AB" w14:textId="0D411C16" w:rsidR="00467525" w:rsidRDefault="0046752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2221191" w:history="1">
            <w:r w:rsidRPr="004433C4">
              <w:rPr>
                <w:rStyle w:val="Hipervnculo"/>
                <w:noProof/>
              </w:rPr>
              <w:t>Características de LXD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EF3D" w14:textId="0A6D74A4" w:rsidR="00467525" w:rsidRDefault="0046752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2221192" w:history="1">
            <w:r w:rsidRPr="004433C4">
              <w:rPr>
                <w:rStyle w:val="Hipervnculo"/>
                <w:noProof/>
              </w:rPr>
              <w:t>Ventajas e inconvenientes de usar LXD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C204" w14:textId="4DFE2F3C" w:rsidR="00467525" w:rsidRDefault="00467525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2221193" w:history="1">
            <w:r w:rsidRPr="004433C4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D889" w14:textId="30BEACD7" w:rsidR="00467525" w:rsidRDefault="00467525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2221194" w:history="1">
            <w:r w:rsidRPr="004433C4">
              <w:rPr>
                <w:rStyle w:val="Hipervnculo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90BF" w14:textId="7E60195C" w:rsidR="00467525" w:rsidRDefault="00467525" w:rsidP="00467525">
          <w:r>
            <w:rPr>
              <w:b/>
              <w:bCs/>
            </w:rPr>
            <w:fldChar w:fldCharType="end"/>
          </w:r>
        </w:p>
      </w:sdtContent>
    </w:sdt>
    <w:p w14:paraId="715FF827" w14:textId="47B9E78A" w:rsidR="0084031E" w:rsidRDefault="0084031E"/>
    <w:p w14:paraId="41F4828F" w14:textId="5C41713A" w:rsidR="00467525" w:rsidRDefault="00467525"/>
    <w:p w14:paraId="55A1B0A2" w14:textId="226D9E11" w:rsidR="00467525" w:rsidRDefault="00467525"/>
    <w:p w14:paraId="6255B2B0" w14:textId="45C77325" w:rsidR="00467525" w:rsidRDefault="00467525"/>
    <w:p w14:paraId="0F991F3F" w14:textId="703CD5B9" w:rsidR="00467525" w:rsidRDefault="00467525"/>
    <w:p w14:paraId="68E019A8" w14:textId="75060F83" w:rsidR="00467525" w:rsidRDefault="00467525"/>
    <w:p w14:paraId="048E03F0" w14:textId="0AFD91BA" w:rsidR="00467525" w:rsidRDefault="00467525"/>
    <w:p w14:paraId="3CCC4BCF" w14:textId="77E50BAA" w:rsidR="00467525" w:rsidRDefault="00467525"/>
    <w:p w14:paraId="28FD816E" w14:textId="59122F51" w:rsidR="00467525" w:rsidRDefault="00467525"/>
    <w:p w14:paraId="29AE1A3B" w14:textId="71FA57E5" w:rsidR="00467525" w:rsidRDefault="00467525"/>
    <w:p w14:paraId="2C0AD64B" w14:textId="016155C3" w:rsidR="00467525" w:rsidRDefault="00467525"/>
    <w:p w14:paraId="0E23C24E" w14:textId="37F1B486" w:rsidR="00467525" w:rsidRDefault="00467525"/>
    <w:p w14:paraId="0ADDEB7B" w14:textId="50F9F2DB" w:rsidR="00467525" w:rsidRDefault="00467525"/>
    <w:p w14:paraId="1FE69DB8" w14:textId="738E9D19" w:rsidR="00467525" w:rsidRDefault="00467525"/>
    <w:p w14:paraId="412DB2EE" w14:textId="114DB706" w:rsidR="00467525" w:rsidRDefault="00467525"/>
    <w:p w14:paraId="6D730D89" w14:textId="0EB8FF91" w:rsidR="00467525" w:rsidRDefault="00467525"/>
    <w:p w14:paraId="6A31218F" w14:textId="77777777" w:rsidR="00467525" w:rsidRDefault="00467525"/>
    <w:p w14:paraId="0552BA30" w14:textId="6D50F7A0" w:rsidR="0084031E" w:rsidRDefault="0084031E" w:rsidP="0084031E">
      <w:pPr>
        <w:pStyle w:val="Ttulo1"/>
      </w:pPr>
      <w:bookmarkStart w:id="0" w:name="_Toc132221168"/>
      <w:bookmarkStart w:id="1" w:name="_Toc132221189"/>
      <w:r>
        <w:lastRenderedPageBreak/>
        <w:t>Introducción</w:t>
      </w:r>
      <w:bookmarkEnd w:id="0"/>
      <w:bookmarkEnd w:id="1"/>
    </w:p>
    <w:p w14:paraId="5638A0F2" w14:textId="3EC2C02E" w:rsidR="0084031E" w:rsidRDefault="0084031E" w:rsidP="0084031E">
      <w:pPr>
        <w:pStyle w:val="Ttulo2"/>
      </w:pPr>
      <w:bookmarkStart w:id="2" w:name="_Toc132221169"/>
      <w:bookmarkStart w:id="3" w:name="_Toc132221190"/>
      <w:r>
        <w:t>¿En qué consiste LXD?</w:t>
      </w:r>
      <w:bookmarkEnd w:id="2"/>
      <w:bookmarkEnd w:id="3"/>
    </w:p>
    <w:p w14:paraId="14A61655" w14:textId="38E561D2" w:rsidR="0084031E" w:rsidRDefault="0084031E" w:rsidP="0084031E">
      <w:r>
        <w:t>LXD o Linux Container Daemon, es una herramienta que se utiliza principalmente para la gestión de contenedores para distribuciones Linux.</w:t>
      </w:r>
    </w:p>
    <w:p w14:paraId="52E68F47" w14:textId="6B5F2783" w:rsidR="0084031E" w:rsidRDefault="0084031E" w:rsidP="0084031E">
      <w:r>
        <w:t>Te permite gestionar los contenedores creados con LXC con un uso muy enfocado a la nube. Con la herramienta de LXD podemos crear varios contenedores y máquinas virtuales dentro de un mismo sistema operativo aprovechando mejor los recursos de nuestra máquina anfitriona, pudiendo virtualizar aplicaciones aisladas en ellos o un sistema operativo completo.</w:t>
      </w:r>
    </w:p>
    <w:p w14:paraId="3C7BC706" w14:textId="64F5A7B3" w:rsidR="0084031E" w:rsidRDefault="0084031E" w:rsidP="0084031E">
      <w:r>
        <w:t>El objetivo principal de usar un sistema con contenedores LXD es la posibilidad de poder virtualizar un sistema entero en un contenedor con aplicaciones o servicios que tengan un ciclo de vida largo o medio en el tiempo, como un servidor DHCP o DNS.</w:t>
      </w:r>
    </w:p>
    <w:p w14:paraId="3F2F6534" w14:textId="318C5F4C" w:rsidR="004C63E4" w:rsidRDefault="004C63E4" w:rsidP="004C63E4">
      <w:pPr>
        <w:pStyle w:val="Ttulo2"/>
      </w:pPr>
      <w:bookmarkStart w:id="4" w:name="_Toc132221170"/>
      <w:bookmarkStart w:id="5" w:name="_Toc132221191"/>
      <w:r>
        <w:t>Características de LXD</w:t>
      </w:r>
      <w:bookmarkEnd w:id="4"/>
      <w:bookmarkEnd w:id="5"/>
    </w:p>
    <w:p w14:paraId="02B45C9F" w14:textId="44674146" w:rsidR="004C63E4" w:rsidRDefault="004C63E4" w:rsidP="004C63E4">
      <w:pPr>
        <w:pStyle w:val="Prrafodelista"/>
        <w:numPr>
          <w:ilvl w:val="0"/>
          <w:numId w:val="1"/>
        </w:numPr>
      </w:pPr>
      <w:r>
        <w:t>Todas las imágenes de Linux funcionaran y son compatibles con esta herramienta.</w:t>
      </w:r>
    </w:p>
    <w:p w14:paraId="484004FA" w14:textId="4DBAA9E2" w:rsidR="004C63E4" w:rsidRDefault="004C63E4" w:rsidP="004C63E4">
      <w:pPr>
        <w:pStyle w:val="Prrafodelista"/>
        <w:numPr>
          <w:ilvl w:val="0"/>
          <w:numId w:val="1"/>
        </w:numPr>
      </w:pPr>
      <w:r>
        <w:t>Es fácil e intuitivo de utilizar, más que un cliente de Docker normal, cuenta con una api clara y sencilla y su cliente con una línea de comandos fácil de utilizar.</w:t>
      </w:r>
    </w:p>
    <w:p w14:paraId="0D142D5A" w14:textId="7891C471" w:rsidR="004C63E4" w:rsidRDefault="004C63E4" w:rsidP="004C63E4">
      <w:pPr>
        <w:pStyle w:val="Prrafodelista"/>
        <w:numPr>
          <w:ilvl w:val="0"/>
          <w:numId w:val="1"/>
        </w:numPr>
      </w:pPr>
      <w:r>
        <w:t>Puedes gestionar contenedores que sean individuales o contenedores que estén repartidos en distintos entornos por lo cual son escalables.</w:t>
      </w:r>
    </w:p>
    <w:p w14:paraId="0B2A19AA" w14:textId="54DAE562" w:rsidR="004C63E4" w:rsidRDefault="004C63E4" w:rsidP="004C63E4">
      <w:pPr>
        <w:pStyle w:val="Prrafodelista"/>
        <w:numPr>
          <w:ilvl w:val="0"/>
          <w:numId w:val="1"/>
        </w:numPr>
      </w:pPr>
      <w:r>
        <w:t>Gracias a que se ejecutan en espacios aislados, solo pueden acceder a unos recursos prede</w:t>
      </w:r>
      <w:r w:rsidR="002B20A1">
        <w:t>finidos</w:t>
      </w:r>
      <w:r>
        <w:t>, por lo cual son bastante seguras.</w:t>
      </w:r>
    </w:p>
    <w:p w14:paraId="72989D35" w14:textId="6B5E5C52" w:rsidR="004C63E4" w:rsidRDefault="002B20A1" w:rsidP="004C63E4">
      <w:pPr>
        <w:pStyle w:val="Prrafodelista"/>
        <w:numPr>
          <w:ilvl w:val="0"/>
          <w:numId w:val="1"/>
        </w:numPr>
      </w:pPr>
      <w:r>
        <w:t>Se puede establecer un límite para la memoria que quieres que consuma, la CPU e incluso el uso de la red más el almacenamiento, por lo cual su control de recursos es excepcional.</w:t>
      </w:r>
    </w:p>
    <w:p w14:paraId="1E0896F9" w14:textId="66E9F9C5" w:rsidR="002B20A1" w:rsidRDefault="002B20A1" w:rsidP="004C63E4">
      <w:pPr>
        <w:pStyle w:val="Prrafodelista"/>
        <w:numPr>
          <w:ilvl w:val="0"/>
          <w:numId w:val="1"/>
        </w:numPr>
      </w:pPr>
      <w:r>
        <w:t xml:space="preserve">Admite varios </w:t>
      </w:r>
      <w:proofErr w:type="spellStart"/>
      <w:r>
        <w:t>backends</w:t>
      </w:r>
      <w:proofErr w:type="spellEnd"/>
      <w:r>
        <w:t xml:space="preserve"> de almacenamiento, grupos y volúmenes por lo cual se puede gestionar el almacenamiento de una manera muy eficiente.</w:t>
      </w:r>
    </w:p>
    <w:p w14:paraId="391FF42D" w14:textId="25C9A4A6" w:rsidR="002B20A1" w:rsidRDefault="002B20A1" w:rsidP="004C63E4">
      <w:pPr>
        <w:pStyle w:val="Prrafodelista"/>
        <w:numPr>
          <w:ilvl w:val="0"/>
          <w:numId w:val="1"/>
        </w:numPr>
      </w:pPr>
      <w:r>
        <w:t>Permite crear puentes, túneles de red y crear redes de una forma muy conveniente, por lo cual también tiene una buena gestión de red.</w:t>
      </w:r>
    </w:p>
    <w:p w14:paraId="43BE3C63" w14:textId="58F5F840" w:rsidR="002B20A1" w:rsidRDefault="002B20A1" w:rsidP="004C63E4">
      <w:pPr>
        <w:pStyle w:val="Prrafodelista"/>
        <w:numPr>
          <w:ilvl w:val="0"/>
          <w:numId w:val="1"/>
        </w:numPr>
      </w:pPr>
      <w:r>
        <w:t>Los contenedores que se crean tienen acceso a dispositivos USB, GPU y medios de almacenamiento masivo siempre y cuando la configuración lo permita.</w:t>
      </w:r>
    </w:p>
    <w:p w14:paraId="6F41A3B0" w14:textId="6569FF1A" w:rsidR="002B20A1" w:rsidRDefault="002B20A1" w:rsidP="002B20A1">
      <w:pPr>
        <w:pStyle w:val="Ttulo2"/>
      </w:pPr>
      <w:bookmarkStart w:id="6" w:name="_Toc132221171"/>
      <w:bookmarkStart w:id="7" w:name="_Toc132221192"/>
      <w:r>
        <w:lastRenderedPageBreak/>
        <w:t>Ventajas e inconvenientes de usar LXD</w:t>
      </w:r>
      <w:bookmarkEnd w:id="6"/>
      <w:bookmarkEnd w:id="7"/>
    </w:p>
    <w:p w14:paraId="2E6C8294" w14:textId="5ED1A55D" w:rsidR="002B20A1" w:rsidRDefault="002B20A1" w:rsidP="002B20A1">
      <w:r>
        <w:t>Como todo software o sistema que exista, todo tiene que tener unas ventajas y unas desventajas, las principales que yo he encontrado para LXD son las siguientes:</w:t>
      </w:r>
    </w:p>
    <w:p w14:paraId="2BC1C364" w14:textId="6203A717" w:rsidR="002B20A1" w:rsidRDefault="002B20A1" w:rsidP="002B20A1">
      <w:pPr>
        <w:pStyle w:val="Ttulo3"/>
      </w:pPr>
      <w:bookmarkStart w:id="8" w:name="_Toc132221172"/>
      <w:bookmarkStart w:id="9" w:name="_Toc132221193"/>
      <w:r>
        <w:t>Ventajas</w:t>
      </w:r>
      <w:bookmarkEnd w:id="8"/>
      <w:bookmarkEnd w:id="9"/>
    </w:p>
    <w:p w14:paraId="412E09DA" w14:textId="7702B4D8" w:rsidR="002B20A1" w:rsidRDefault="002B20A1" w:rsidP="002B20A1">
      <w:r>
        <w:t>Puedes controlar todo desde una terminal, haciendo que el manejo y gestión de los contenedores y máquinas virtuales sea impecable, pudiendo usar la máquina virtual como si estuvieses dentro de la máquina en sí, abriendo diferentes interfaces de sistema.</w:t>
      </w:r>
    </w:p>
    <w:p w14:paraId="3DE0B7A8" w14:textId="49DE427D" w:rsidR="002B20A1" w:rsidRDefault="00467525" w:rsidP="002B20A1">
      <w:r>
        <w:t>Puedes tener un Sistema Operativo completo sin necesidad de ocupar todo el espacio en tu máquina anfitriona, por lo cual, adiós al desperdicio de almacenamiento y recursos. Esto no se podría hacer un con software de contenedores como es Docker.</w:t>
      </w:r>
    </w:p>
    <w:p w14:paraId="6EA995FD" w14:textId="737AB213" w:rsidR="00467525" w:rsidRDefault="00467525" w:rsidP="00467525">
      <w:pPr>
        <w:pStyle w:val="Ttulo3"/>
      </w:pPr>
      <w:bookmarkStart w:id="10" w:name="_Toc132221173"/>
      <w:bookmarkStart w:id="11" w:name="_Toc132221194"/>
      <w:r>
        <w:t>Desventajas</w:t>
      </w:r>
      <w:bookmarkEnd w:id="10"/>
      <w:bookmarkEnd w:id="11"/>
    </w:p>
    <w:p w14:paraId="450E7AA3" w14:textId="2D28D5ED" w:rsidR="00467525" w:rsidRPr="00467525" w:rsidRDefault="00467525" w:rsidP="00467525">
      <w:r>
        <w:t>La única y grave desventaja que veo de este software de virtualización de contenedores y máquinas virtuales es la incapacidad de poder virtualizar sistemas Windows, por lo cual se cierra mucho el abanico de posibilidades a solo sistemas Linux.</w:t>
      </w:r>
    </w:p>
    <w:sectPr w:rsidR="00467525" w:rsidRPr="00467525" w:rsidSect="0084031E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C541" w14:textId="77777777" w:rsidR="00736399" w:rsidRDefault="00736399" w:rsidP="0084031E">
      <w:pPr>
        <w:spacing w:before="0" w:after="0" w:line="240" w:lineRule="auto"/>
      </w:pPr>
      <w:r>
        <w:separator/>
      </w:r>
    </w:p>
  </w:endnote>
  <w:endnote w:type="continuationSeparator" w:id="0">
    <w:p w14:paraId="57F00341" w14:textId="77777777" w:rsidR="00736399" w:rsidRDefault="00736399" w:rsidP="00840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6D827" w14:textId="77777777" w:rsidR="00736399" w:rsidRDefault="00736399" w:rsidP="0084031E">
      <w:pPr>
        <w:spacing w:before="0" w:after="0" w:line="240" w:lineRule="auto"/>
      </w:pPr>
      <w:r>
        <w:separator/>
      </w:r>
    </w:p>
  </w:footnote>
  <w:footnote w:type="continuationSeparator" w:id="0">
    <w:p w14:paraId="2AB92E92" w14:textId="77777777" w:rsidR="00736399" w:rsidRDefault="00736399" w:rsidP="008403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52D1" w14:textId="056505B3" w:rsidR="0084031E" w:rsidRDefault="0084031E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E84C22" w:themeColor="accent1"/>
          <w:sz w:val="24"/>
          <w:szCs w:val="24"/>
        </w:rPr>
        <w:alias w:val="Título"/>
        <w:id w:val="78404852"/>
        <w:placeholder>
          <w:docPart w:val="5372F42573544B409A50EEB2ABAF356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E84C22" w:themeColor="accent1"/>
            <w:sz w:val="24"/>
            <w:szCs w:val="24"/>
          </w:rPr>
          <w:t>Introducción e Investigación de Contenedores LXC/LXD</w:t>
        </w:r>
      </w:sdtContent>
    </w:sdt>
    <w:r>
      <w:rPr>
        <w:rFonts w:asciiTheme="majorHAnsi" w:eastAsiaTheme="majorEastAsia" w:hAnsiTheme="majorHAnsi" w:cstheme="majorBidi"/>
        <w:color w:val="E84C2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E84C22" w:themeColor="accent1"/>
          <w:sz w:val="24"/>
          <w:szCs w:val="24"/>
        </w:rPr>
        <w:alias w:val="Fecha"/>
        <w:id w:val="78404859"/>
        <w:placeholder>
          <w:docPart w:val="5C6C1DCB4A3B4F3DB021DF43F9EDBB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4-12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E84C22" w:themeColor="accent1"/>
            <w:sz w:val="24"/>
            <w:szCs w:val="24"/>
          </w:rPr>
          <w:t>12 de abril de 2023</w:t>
        </w:r>
      </w:sdtContent>
    </w:sdt>
  </w:p>
  <w:p w14:paraId="2F074AEB" w14:textId="77777777" w:rsidR="0084031E" w:rsidRDefault="008403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3BD0"/>
    <w:multiLevelType w:val="hybridMultilevel"/>
    <w:tmpl w:val="525603F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9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92"/>
    <w:rsid w:val="002B20A1"/>
    <w:rsid w:val="00395354"/>
    <w:rsid w:val="00467525"/>
    <w:rsid w:val="004C63E4"/>
    <w:rsid w:val="00736399"/>
    <w:rsid w:val="0084031E"/>
    <w:rsid w:val="00E1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5E7A"/>
  <w15:chartTrackingRefBased/>
  <w15:docId w15:val="{0E2264FF-C385-4834-BB9F-91957EE0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A1"/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2B20A1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0A1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031E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31E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31E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31E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31E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3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3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03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4031E"/>
  </w:style>
  <w:style w:type="paragraph" w:styleId="Encabezado">
    <w:name w:val="header"/>
    <w:basedOn w:val="Normal"/>
    <w:link w:val="EncabezadoCar"/>
    <w:uiPriority w:val="99"/>
    <w:unhideWhenUsed/>
    <w:rsid w:val="0084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31E"/>
  </w:style>
  <w:style w:type="paragraph" w:styleId="Piedepgina">
    <w:name w:val="footer"/>
    <w:basedOn w:val="Normal"/>
    <w:link w:val="PiedepginaCar"/>
    <w:uiPriority w:val="99"/>
    <w:unhideWhenUsed/>
    <w:rsid w:val="0084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31E"/>
  </w:style>
  <w:style w:type="character" w:customStyle="1" w:styleId="Ttulo1Car">
    <w:name w:val="Título 1 Car"/>
    <w:basedOn w:val="Fuentedeprrafopredeter"/>
    <w:link w:val="Ttulo1"/>
    <w:uiPriority w:val="9"/>
    <w:rsid w:val="002B20A1"/>
    <w:rPr>
      <w:caps/>
      <w:color w:val="FFFFFF" w:themeColor="background1"/>
      <w:spacing w:val="15"/>
      <w:sz w:val="36"/>
      <w:szCs w:val="22"/>
      <w:shd w:val="clear" w:color="auto" w:fill="E84C2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B20A1"/>
    <w:rPr>
      <w:caps/>
      <w:spacing w:val="15"/>
      <w:sz w:val="32"/>
      <w:shd w:val="clear" w:color="auto" w:fill="FADAD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84031E"/>
    <w:rPr>
      <w:caps/>
      <w:color w:val="77230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31E"/>
    <w:rPr>
      <w:caps/>
      <w:color w:val="B43412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31E"/>
    <w:rPr>
      <w:caps/>
      <w:color w:val="B43412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31E"/>
    <w:rPr>
      <w:caps/>
      <w:color w:val="B43412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31E"/>
    <w:rPr>
      <w:caps/>
      <w:color w:val="B43412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31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31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031E"/>
    <w:rPr>
      <w:b/>
      <w:bCs/>
      <w:color w:val="B43412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4031E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031E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3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4031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4031E"/>
    <w:rPr>
      <w:b/>
      <w:bCs/>
    </w:rPr>
  </w:style>
  <w:style w:type="character" w:styleId="nfasis">
    <w:name w:val="Emphasis"/>
    <w:uiPriority w:val="20"/>
    <w:qFormat/>
    <w:rsid w:val="0084031E"/>
    <w:rPr>
      <w:caps/>
      <w:color w:val="77230C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84031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4031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31E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31E"/>
    <w:rPr>
      <w:color w:val="E84C22" w:themeColor="accent1"/>
      <w:sz w:val="24"/>
      <w:szCs w:val="24"/>
    </w:rPr>
  </w:style>
  <w:style w:type="character" w:styleId="nfasissutil">
    <w:name w:val="Subtle Emphasis"/>
    <w:uiPriority w:val="19"/>
    <w:qFormat/>
    <w:rsid w:val="0084031E"/>
    <w:rPr>
      <w:i/>
      <w:iCs/>
      <w:color w:val="77230C" w:themeColor="accent1" w:themeShade="7F"/>
    </w:rPr>
  </w:style>
  <w:style w:type="character" w:styleId="nfasisintenso">
    <w:name w:val="Intense Emphasis"/>
    <w:uiPriority w:val="21"/>
    <w:qFormat/>
    <w:rsid w:val="0084031E"/>
    <w:rPr>
      <w:b/>
      <w:bCs/>
      <w:caps/>
      <w:color w:val="77230C" w:themeColor="accent1" w:themeShade="7F"/>
      <w:spacing w:val="10"/>
    </w:rPr>
  </w:style>
  <w:style w:type="character" w:styleId="Referenciasutil">
    <w:name w:val="Subtle Reference"/>
    <w:uiPriority w:val="31"/>
    <w:qFormat/>
    <w:rsid w:val="0084031E"/>
    <w:rPr>
      <w:b/>
      <w:bCs/>
      <w:color w:val="E84C22" w:themeColor="accent1"/>
    </w:rPr>
  </w:style>
  <w:style w:type="character" w:styleId="Referenciaintensa">
    <w:name w:val="Intense Reference"/>
    <w:uiPriority w:val="32"/>
    <w:qFormat/>
    <w:rsid w:val="0084031E"/>
    <w:rPr>
      <w:b/>
      <w:bCs/>
      <w:i/>
      <w:iCs/>
      <w:caps/>
      <w:color w:val="E84C22" w:themeColor="accent1"/>
    </w:rPr>
  </w:style>
  <w:style w:type="character" w:styleId="Ttulodellibro">
    <w:name w:val="Book Title"/>
    <w:uiPriority w:val="33"/>
    <w:qFormat/>
    <w:rsid w:val="0084031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84031E"/>
    <w:pPr>
      <w:outlineLvl w:val="9"/>
    </w:pPr>
  </w:style>
  <w:style w:type="paragraph" w:styleId="Prrafodelista">
    <w:name w:val="List Paragraph"/>
    <w:basedOn w:val="Normal"/>
    <w:uiPriority w:val="34"/>
    <w:qFormat/>
    <w:rsid w:val="004C63E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6752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7525"/>
    <w:pPr>
      <w:spacing w:after="100"/>
      <w:ind w:left="260"/>
    </w:pPr>
  </w:style>
  <w:style w:type="paragraph" w:styleId="TDC3">
    <w:name w:val="toc 3"/>
    <w:basedOn w:val="Normal"/>
    <w:next w:val="Normal"/>
    <w:autoRedefine/>
    <w:uiPriority w:val="39"/>
    <w:unhideWhenUsed/>
    <w:rsid w:val="00467525"/>
    <w:pPr>
      <w:spacing w:after="100"/>
      <w:ind w:left="520"/>
    </w:pPr>
  </w:style>
  <w:style w:type="character" w:styleId="Hipervnculo">
    <w:name w:val="Hyperlink"/>
    <w:basedOn w:val="Fuentedeprrafopredeter"/>
    <w:uiPriority w:val="99"/>
    <w:unhideWhenUsed/>
    <w:rsid w:val="00467525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DE431FF3D248569E1F849137401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D419E-ACC5-429E-B1F7-C050FC67FE65}"/>
      </w:docPartPr>
      <w:docPartBody>
        <w:p w:rsidR="00000000" w:rsidRDefault="00F972AA" w:rsidP="00F972AA">
          <w:pPr>
            <w:pStyle w:val="53DE431FF3D248569E1F84913740157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8A1EED5E9784FC1BA3F44AEBA1E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EBF0-3587-4552-8D82-463286991E81}"/>
      </w:docPartPr>
      <w:docPartBody>
        <w:p w:rsidR="00000000" w:rsidRDefault="00F972AA" w:rsidP="00F972AA">
          <w:pPr>
            <w:pStyle w:val="68A1EED5E9784FC1BA3F44AEBA1E407D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5372F42573544B409A50EEB2ABAF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4FA3-E8FD-4CA2-8F0D-F9EE6EF7FBC3}"/>
      </w:docPartPr>
      <w:docPartBody>
        <w:p w:rsidR="00000000" w:rsidRDefault="00F972AA" w:rsidP="00F972AA">
          <w:pPr>
            <w:pStyle w:val="5372F42573544B409A50EEB2ABAF356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5C6C1DCB4A3B4F3DB021DF43F9EDB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F3AAD-0D11-429E-8D4F-01E4CD44F49B}"/>
      </w:docPartPr>
      <w:docPartBody>
        <w:p w:rsidR="00000000" w:rsidRDefault="00F972AA" w:rsidP="00F972AA">
          <w:pPr>
            <w:pStyle w:val="5C6C1DCB4A3B4F3DB021DF43F9EDBB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AA"/>
    <w:rsid w:val="00BB0521"/>
    <w:rsid w:val="00F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DE431FF3D248569E1F849137401575">
    <w:name w:val="53DE431FF3D248569E1F849137401575"/>
    <w:rsid w:val="00F972AA"/>
  </w:style>
  <w:style w:type="paragraph" w:customStyle="1" w:styleId="68A1EED5E9784FC1BA3F44AEBA1E407D">
    <w:name w:val="68A1EED5E9784FC1BA3F44AEBA1E407D"/>
    <w:rsid w:val="00F972AA"/>
  </w:style>
  <w:style w:type="paragraph" w:customStyle="1" w:styleId="5372F42573544B409A50EEB2ABAF3567">
    <w:name w:val="5372F42573544B409A50EEB2ABAF3567"/>
    <w:rsid w:val="00F972AA"/>
  </w:style>
  <w:style w:type="paragraph" w:customStyle="1" w:styleId="5C6C1DCB4A3B4F3DB021DF43F9EDBB73">
    <w:name w:val="5C6C1DCB4A3B4F3DB021DF43F9EDBB73"/>
    <w:rsid w:val="00F97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C348E-73C9-4753-8FBC-1488BEC1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Francisco Romero Vargas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e Investigación de Contenedores LXC/LXD</dc:title>
  <dc:subject>Proyecto de Fin de FP Administración de Sistemas Informáticos en Red</dc:subject>
  <dc:creator>Óscar Álvarez Lucas</dc:creator>
  <cp:keywords/>
  <dc:description/>
  <cp:lastModifiedBy>Óscar Álvarez Lucas</cp:lastModifiedBy>
  <cp:revision>2</cp:revision>
  <dcterms:created xsi:type="dcterms:W3CDTF">2023-04-12T17:11:00Z</dcterms:created>
  <dcterms:modified xsi:type="dcterms:W3CDTF">2023-04-12T17:51:00Z</dcterms:modified>
</cp:coreProperties>
</file>