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7ocxedii4urj" w:id="0"/>
      <w:bookmarkEnd w:id="0"/>
      <w:r w:rsidDel="00000000" w:rsidR="00000000" w:rsidRPr="00000000">
        <w:rPr>
          <w:b w:val="1"/>
          <w:rtl w:val="0"/>
        </w:rPr>
        <w:t xml:space="preserve">Práctica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82z1u5ypfhh7" w:id="1"/>
      <w:bookmarkEnd w:id="1"/>
      <w:r w:rsidDel="00000000" w:rsidR="00000000" w:rsidRPr="00000000">
        <w:rPr>
          <w:rtl w:val="0"/>
        </w:rPr>
        <w:t xml:space="preserve">Diseño de bocetos: Propuesta de App de negocio turístico</w:t>
      </w:r>
    </w:p>
    <w:p w:rsidR="00000000" w:rsidDel="00000000" w:rsidP="00000000" w:rsidRDefault="00000000" w:rsidRPr="00000000" w14:paraId="00000004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88050" cy="43433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050" cy="4343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DIU2.Loading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right" w:pos="822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Lorena Gómez Gómez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right" w:pos="8220"/>
        </w:tabs>
        <w:ind w:left="720" w:right="-9.13385826771673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 García Muñoz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right" w:pos="822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Leticia Quiñones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ind w:left="0" w:firstLine="0"/>
        <w:jc w:val="both"/>
        <w:rPr/>
      </w:pPr>
      <w:bookmarkStart w:colFirst="0" w:colLast="0" w:name="_ymgtmqbzw0bi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8642.1259842519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mgtmqbzw0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_ymgtmqbzw0bi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642.1259842519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0ily3wym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Reframing/Ideación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_pi0ily3wym4k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642.1259842519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88sk3uij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Malla receptora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_5h88sk3uijhn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642.1259842519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otvy7irl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valor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_c9otvy7irlss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642.1259842519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o5c3cfpkr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tareas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_a9o5c3cfpkr1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642.1259842519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nrn8od3z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sitio y etiquetado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_5inrn8od3z5s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642.12598425197"/>
            </w:tabs>
            <w:spacing w:after="80" w:before="200" w:line="240" w:lineRule="auto"/>
            <w:ind w:left="0" w:firstLine="0"/>
            <w:rPr/>
          </w:pPr>
          <w:hyperlink w:anchor="_lz63lr1br8h9">
            <w:r w:rsidDel="00000000" w:rsidR="00000000" w:rsidRPr="00000000">
              <w:rPr>
                <w:b w:val="1"/>
                <w:rtl w:val="0"/>
              </w:rPr>
              <w:t xml:space="preserve">Bocetos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_lz63lr1br8h9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pi0ily3wym4k" w:id="3"/>
      <w:bookmarkEnd w:id="3"/>
      <w:r w:rsidDel="00000000" w:rsidR="00000000" w:rsidRPr="00000000">
        <w:rPr>
          <w:rtl w:val="0"/>
        </w:rPr>
        <w:t xml:space="preserve">Reframing/Ideación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5h88sk3uijhn" w:id="4"/>
      <w:bookmarkEnd w:id="4"/>
      <w:r w:rsidDel="00000000" w:rsidR="00000000" w:rsidRPr="00000000">
        <w:rPr>
          <w:rtl w:val="0"/>
        </w:rPr>
        <w:t xml:space="preserve">Malla receptora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715"/>
        <w:tblGridChange w:id="0">
          <w:tblGrid>
            <w:gridCol w:w="513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Críticas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Paleta de colores bien definida y agradable a la vista.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Menú intuitivo.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Fotos llamativas que incitan a ir.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Menú bien estructurado.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Lugares de interés útil e interesante.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Tiempo de carga de las páginas demasiada lenta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Mejora del diseño de la página: botón “Translate” en medio del menú, fotos demasiado grandes que dejan espacios vacíos, etc.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recuadro de “reservar” en la carta resulta molesto.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Fotos de cómo llegar iguales (metro y autobús)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¿Cómo cancelo una reserva?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¿Se puede reservar mesa?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¿Descuentos/promociones por grupos grandes?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¿Información sobre intolerancias/alérgenos alimentarios?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¿Compartir habitación con gente desconocida?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Optimizar la versión de ordenador: mejorar la barra de navegación y la distribución y tamaño de las imágenes.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Actualizar enlaces de ubicación.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Publicar el horario del bar/restaurante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Nuevas formas de entretenimiento: espectáculos, actividades,...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uo9vsbeygdr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r0h0c81ou2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c7d0injpcim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c9otvy7irlss" w:id="8"/>
      <w:bookmarkEnd w:id="8"/>
      <w:r w:rsidDel="00000000" w:rsidR="00000000" w:rsidRPr="00000000">
        <w:rPr>
          <w:rtl w:val="0"/>
        </w:rPr>
        <w:t xml:space="preserve">Propuesta de valor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(En la página siguiente)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a9o5c3cfpkr1" w:id="9"/>
      <w:bookmarkEnd w:id="9"/>
      <w:r w:rsidDel="00000000" w:rsidR="00000000" w:rsidRPr="00000000">
        <w:rPr>
          <w:rtl w:val="0"/>
        </w:rPr>
        <w:t xml:space="preserve">Análisis de tareas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la tabla de tareas de usuarios se puede visualizar de forma rápida y ordenada la frecuencia de las acciones que pueden realizar los distintos clientes en la página.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085"/>
        <w:gridCol w:w="2085"/>
        <w:gridCol w:w="2085"/>
        <w:tblGridChange w:id="0">
          <w:tblGrid>
            <w:gridCol w:w="3195"/>
            <w:gridCol w:w="208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Tarea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 Cliente casual (hospedaje)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#2- Cliente casual (Bar y restaurante)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#3- Cliente habitual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información sobre la estancia en el hostel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Reservar habitación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información sobre el restaurante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la carta online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Reservar mesa a través del número de teléfono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información sobre los eventos en el bar/restaurante.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Contactar con el hostel a través del teléfono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información del Stand-up comedy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Inscribirse para participar Stand-up comedy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Compartir web (difusión)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5inrn8od3z5s" w:id="10"/>
      <w:bookmarkEnd w:id="10"/>
      <w:r w:rsidDel="00000000" w:rsidR="00000000" w:rsidRPr="00000000">
        <w:rPr>
          <w:rtl w:val="0"/>
        </w:rPr>
        <w:t xml:space="preserve">Mapa de sitio y etiquetado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571500</wp:posOffset>
            </wp:positionV>
            <wp:extent cx="6317635" cy="337818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635" cy="33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330"/>
        <w:tblGridChange w:id="0">
          <w:tblGrid>
            <w:gridCol w:w="231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Etiqueta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toda la información básica del establecimiento y los servicios que ofrecen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toda la información sobre el hostel, reservar habitación, precios, servicios, galería de fotos,ubicación, etc.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Music&amp;bar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toda la información sobre el music&amp;bar: carta, ambiente,...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Eventos de música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sobre los eventos que ofrece el establecimiento de música en directo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Stand-up 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sobre los eventos que ofrece el establecimiento en el Stand-up Comedy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de inscripción para participar en en Stand-up Comedy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con algunas entradas de interés al usuario</w:t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i2a70tsg2km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lfvthqz330q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lz63lr1br8h9" w:id="13"/>
      <w:bookmarkEnd w:id="13"/>
      <w:r w:rsidDel="00000000" w:rsidR="00000000" w:rsidRPr="00000000">
        <w:rPr>
          <w:rtl w:val="0"/>
        </w:rPr>
        <w:t xml:space="preserve">Bocetos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(En la página siguiente)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5828700" cy="935372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700" cy="9353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559.0551181102364" w:right="1704.330708661417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283.464566929133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  <w:ind w:firstLine="0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283.46456692913375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