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Observability Assessment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TickerThesis · FastAPI backend and chat_answer · October 2026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1. Summary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Verdict:</w:t>
      </w:r>
      <w:r>
        <w:rPr>
          <w:rFonts w:ascii="Arial" w:cs="Arial" w:eastAsia="Arial" w:hAnsi="Arial"/>
          <w:sz w:val="20"/>
          <w:szCs w:val="20"/>
        </w:rPr>
        <w:t xml:space="preserve"> nearly there for chat_answer, not yet overall. Logs, correlation, latency and health meet the basics;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token / cost measurement is broken</w:t>
      </w:r>
      <w:r>
        <w:rPr>
          <w:rFonts w:ascii="Arial" w:cs="Arial" w:eastAsia="Arial" w:hAnsi="Arial"/>
          <w:sz w:val="20"/>
          <w:szCs w:val="20"/>
        </w:rPr>
        <w:t xml:space="preserve">, which also disables the cost guardrails and cost alerts. Fixing that one bug brings the chat path to a basic standard; the ingestion pipeline and the non-chat endpoints remain thin.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1500"/>
        <w:gridCol w:w="6080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Criterion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6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</w:t>
            </w:r>
          </w:p>
        </w:tc>
        <w:tc>
          <w:tcPr>
            <w:tcW w:type="dxa" w:w="6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 logging setup; every line carries the request ID and module name; stack traces on errors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Correlation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 for chat</w:t>
            </w:r>
          </w:p>
        </w:tc>
        <w:tc>
          <w:tcPr>
            <w:tcW w:type="dxa" w:w="6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 request ID joins the response header, logs, request_trace (and its steps / alerts) and LangSmith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 only</w:t>
            </w:r>
          </w:p>
        </w:tc>
        <w:tc>
          <w:tcPr>
            <w:tcW w:type="dxa" w:w="6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Chat: per-step timeline in the database + LangSmith. Pipeline: run-level counts. Other endpoints: logs only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Metrics: latency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</w:t>
            </w:r>
          </w:p>
        </w:tc>
        <w:tc>
          <w:tcPr>
            <w:tcW w:type="dxa" w:w="6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 request (total_duration_ms) and per step (duration_ms)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Metrics: cost / tokens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Broken</w:t>
            </w:r>
          </w:p>
        </w:tc>
        <w:tc>
          <w:tcPr>
            <w:tcW w:type="dxa" w:w="6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of 129 LLM steps and 0 of 37 requests have token counts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Alerting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Partial</w:t>
            </w:r>
          </w:p>
        </w:tc>
        <w:tc>
          <w:tcPr>
            <w:tcW w:type="dxa" w:w="6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ops_alerts rows for latency / step count; cost alerts cannot fire; alerts are stored, nobody is notified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Health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</w:t>
            </w:r>
          </w:p>
        </w:tc>
        <w:tc>
          <w:tcPr>
            <w:tcW w:type="dxa" w:w="6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/health endpoint for Azure Container Apps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Answer quality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Beyond basic</w:t>
            </w:r>
          </w:p>
        </w:tc>
        <w:tc>
          <w:tcPr>
            <w:tcW w:type="dxa" w:w="6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Validated groundedness and completeness judges; continuous sampling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2. Logs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2.1 FastAPI configuration and middleware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backend is one FastAPI app (</w:t>
      </w:r>
      <w:r>
        <w:rPr>
          <w:rFonts w:ascii="Consolas" w:cs="Consolas" w:eastAsia="Consolas" w:hAnsi="Consolas"/>
          <w:sz w:val="18"/>
          <w:szCs w:val="18"/>
        </w:rPr>
        <w:t xml:space="preserve">api/main.py</w:t>
      </w:r>
      <w:r>
        <w:rPr>
          <w:rFonts w:ascii="Arial" w:cs="Arial" w:eastAsia="Arial" w:hAnsi="Arial"/>
          <w:sz w:val="20"/>
          <w:szCs w:val="20"/>
        </w:rPr>
        <w:t xml:space="preserve">). Every HTTP request passes through a stack of middleware before reaching an endpoint. In Starlette (FastAPI's foundation) the middleware added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last</w:t>
      </w:r>
      <w:r>
        <w:rPr>
          <w:rFonts w:ascii="Arial" w:cs="Arial" w:eastAsia="Arial" w:hAnsi="Arial"/>
          <w:sz w:val="20"/>
          <w:szCs w:val="20"/>
        </w:rPr>
        <w:t xml:space="preserve"> runs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outermost</w:t>
      </w:r>
      <w:r>
        <w:rPr>
          <w:rFonts w:ascii="Arial" w:cs="Arial" w:eastAsia="Arial" w:hAnsi="Arial"/>
          <w:sz w:val="20"/>
          <w:szCs w:val="20"/>
        </w:rPr>
        <w:t xml:space="preserve">, so the order of registration decides what wraps what:</w:t>
      </w:r>
    </w:p>
    <w:p>
      <w:pPr>
        <w:shd w:fill="F2F2F2" w:color="auto" w:val="clear"/>
        <w:spacing w:after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app.add_middleware(UnhandledExceptionMiddleware)   # added 1st -&gt; innermost</w:t>
      </w:r>
    </w:p>
    <w:p>
      <w:pPr>
        <w:shd w:fill="F2F2F2" w:color="auto" w:val="clear"/>
        <w:spacing w:after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app.middleware("http")(add_request_id)            # added 2nd -&gt; wraps the error handler</w:t>
      </w:r>
    </w:p>
    <w:p>
      <w:pPr>
        <w:shd w:fill="F2F2F2" w:color="auto" w:val="clear"/>
        <w:spacing w:after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app.add_middleware(CORSMiddleware, ...,             # added 3rd -&gt; outermost</w:t>
      </w:r>
    </w:p>
    <w:p>
      <w:pPr>
        <w:shd w:fill="F2F2F2" w:color="auto" w:val="clear"/>
        <w:spacing w:after="1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expose_headers=["X-Request-ID"])</w:t>
      </w:r>
    </w:p>
    <w:p>
      <w:pPr>
        <w:shd w:fill="F2F2F2" w:color="auto" w:val="clear"/>
        <w:spacing w:after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request -&gt;  CORS  -&gt;  add_request_id  -&gt;  UnhandledExceptionMiddleware  -&gt;  endpoint</w:t>
      </w:r>
    </w:p>
    <w:p>
      <w:pPr>
        <w:shd w:fill="F2F2F2" w:color="auto" w:val="clear"/>
        <w:spacing w:after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response &lt;- CORS  &lt;-  add_request_id  &lt;-  UnhandledExceptionMiddleware  &lt;-  endpoint</w:t>
      </w:r>
    </w:p>
    <w:p>
      <w:pPr>
        <w:shd w:fill="F2F2F2" w:color="auto" w:val="clear"/>
        <w:spacing w:after="1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  (sets X-Request-ID)  (turns any crash into a 500 JSON response)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358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Middleware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Role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Why it sits there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UnhandledExceptionMiddleware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Logs any uncaught exception with its stack trace and returns a clean 500 JSON body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Innermost, so the 500 it produces still passes back through add_request_id and CORS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add_request_id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Creates the request ID, makes it available to the code and logs, adds the X-Request-ID response header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Wraps the error handler, so even a crashed request returns the header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CORSMiddleware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Allows the browser frontend (a different origin) to call the API; expose_headers lets its JavaScript read X-Request-ID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Outermost, so every response - including 500s - gets the CORS headers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2.2 How each request gets its own request ID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api/request_id.py</w:t>
      </w:r>
      <w:r>
        <w:rPr>
          <w:rFonts w:ascii="Arial" w:cs="Arial" w:eastAsia="Arial" w:hAnsi="Arial"/>
          <w:sz w:val="20"/>
          <w:szCs w:val="20"/>
        </w:rPr>
        <w:t xml:space="preserve"> - runs once per incoming request:</w:t>
      </w:r>
    </w:p>
    <w:p>
      <w:pPr>
        <w:shd w:fill="F2F2F2" w:color="auto" w:val="clear"/>
        <w:spacing w:after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async def add_request_id(request, call_next):</w:t>
      </w:r>
    </w:p>
    <w:p>
      <w:pPr>
        <w:shd w:fill="F2F2F2" w:color="auto" w:val="clear"/>
        <w:spacing w:after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request_id = str(uuid.uuid4())              # 1. new random ID per request</w:t>
      </w:r>
    </w:p>
    <w:p>
      <w:pPr>
        <w:shd w:fill="F2F2F2" w:color="auto" w:val="clear"/>
        <w:spacing w:after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request.state.request_id = request_id       # 2a. reachable from the request object</w:t>
      </w:r>
    </w:p>
    <w:p>
      <w:pPr>
        <w:shd w:fill="F2F2F2" w:color="auto" w:val="clear"/>
        <w:spacing w:after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token = request_id_var.set(request_id)      # 2b. reachable from ANY code, incl. loggers</w:t>
      </w:r>
    </w:p>
    <w:p>
      <w:pPr>
        <w:shd w:fill="F2F2F2" w:color="auto" w:val="clear"/>
        <w:spacing w:after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try:</w:t>
      </w:r>
    </w:p>
    <w:p>
      <w:pPr>
        <w:shd w:fill="F2F2F2" w:color="auto" w:val="clear"/>
        <w:spacing w:after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response = await call_next(request)     # 3. run the endpoint</w:t>
      </w:r>
    </w:p>
    <w:p>
      <w:pPr>
        <w:shd w:fill="F2F2F2" w:color="auto" w:val="clear"/>
        <w:spacing w:after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finally:</w:t>
      </w:r>
    </w:p>
    <w:p>
      <w:pPr>
        <w:shd w:fill="F2F2F2" w:color="auto" w:val="clear"/>
        <w:spacing w:after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request_id_var.reset(token)             # 4. clear it, even if the request failed</w:t>
      </w:r>
    </w:p>
    <w:p>
      <w:pPr>
        <w:shd w:fill="F2F2F2" w:color="auto" w:val="clear"/>
        <w:spacing w:after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response.headers["X-Request-ID"] = request_id   # 5. return it to the client</w:t>
      </w:r>
    </w:p>
    <w:p>
      <w:pPr>
        <w:shd w:fill="F2F2F2" w:color="auto" w:val="clear"/>
        <w:spacing w:after="1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return response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Always generated by the server.</w:t>
      </w:r>
      <w:r>
        <w:rPr>
          <w:rFonts w:ascii="Arial" w:cs="Arial" w:eastAsia="Arial" w:hAnsi="Arial"/>
          <w:sz w:val="20"/>
          <w:szCs w:val="20"/>
        </w:rPr>
        <w:t xml:space="preserve"> An </w:t>
      </w:r>
      <w:r>
        <w:rPr>
          <w:rFonts w:ascii="Consolas" w:cs="Consolas" w:eastAsia="Consolas" w:hAnsi="Consolas"/>
          <w:sz w:val="18"/>
          <w:szCs w:val="18"/>
        </w:rPr>
        <w:t xml:space="preserve">X-Request-ID</w:t>
      </w:r>
      <w:r>
        <w:rPr>
          <w:rFonts w:ascii="Arial" w:cs="Arial" w:eastAsia="Arial" w:hAnsi="Arial"/>
          <w:sz w:val="20"/>
          <w:szCs w:val="20"/>
        </w:rPr>
        <w:t xml:space="preserve"> sent by a client is ignored, so nobody can inject text into the logs.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Returned to the user</w:t>
      </w:r>
      <w:r>
        <w:rPr>
          <w:rFonts w:ascii="Arial" w:cs="Arial" w:eastAsia="Arial" w:hAnsi="Arial"/>
          <w:sz w:val="20"/>
          <w:szCs w:val="20"/>
        </w:rPr>
        <w:t xml:space="preserve"> in the response header and, for unexpected errors, in the 500 body (</w:t>
      </w:r>
      <w:r>
        <w:rPr>
          <w:rFonts w:ascii="Consolas" w:cs="Consolas" w:eastAsia="Consolas" w:hAnsi="Consolas"/>
          <w:sz w:val="18"/>
          <w:szCs w:val="18"/>
        </w:rPr>
        <w:t xml:space="preserve">{"detail": "Internal server error", "request_id": "..."}</w:t>
      </w:r>
      <w:r>
        <w:rPr>
          <w:rFonts w:ascii="Arial" w:cs="Arial" w:eastAsia="Arial" w:hAnsi="Arial"/>
          <w:sz w:val="20"/>
          <w:szCs w:val="20"/>
        </w:rPr>
        <w:t xml:space="preserve">) - a user can quote it when reporting a problem.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Why concurrent requests never share or overwrite an ID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ID lives in 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ContextVar</w:t>
      </w:r>
      <w:r>
        <w:rPr>
          <w:rFonts w:ascii="Arial" w:cs="Arial" w:eastAsia="Arial" w:hAnsi="Arial"/>
          <w:sz w:val="20"/>
          <w:szCs w:val="20"/>
        </w:rPr>
        <w:t xml:space="preserve"> (</w:t>
      </w:r>
      <w:r>
        <w:rPr>
          <w:rFonts w:ascii="Consolas" w:cs="Consolas" w:eastAsia="Consolas" w:hAnsi="Consolas"/>
          <w:sz w:val="18"/>
          <w:szCs w:val="18"/>
        </w:rPr>
        <w:t xml:space="preserve">request_id_var</w:t>
      </w:r>
      <w:r>
        <w:rPr>
          <w:rFonts w:ascii="Arial" w:cs="Arial" w:eastAsia="Arial" w:hAnsi="Arial"/>
          <w:sz w:val="20"/>
          <w:szCs w:val="20"/>
        </w:rPr>
        <w:t xml:space="preserve"> in </w:t>
      </w:r>
      <w:r>
        <w:rPr>
          <w:rFonts w:ascii="Consolas" w:cs="Consolas" w:eastAsia="Consolas" w:hAnsi="Consolas"/>
          <w:sz w:val="18"/>
          <w:szCs w:val="18"/>
        </w:rPr>
        <w:t xml:space="preserve">tools/logger.py</w:t>
      </w:r>
      <w:r>
        <w:rPr>
          <w:rFonts w:ascii="Arial" w:cs="Arial" w:eastAsia="Arial" w:hAnsi="Arial"/>
          <w:sz w:val="20"/>
          <w:szCs w:val="20"/>
        </w:rPr>
        <w:t xml:space="preserve">), not in a global variable:</w:t>
      </w:r>
    </w:p>
    <w:p>
      <w:pPr>
        <w:shd w:fill="F2F2F2" w:color="auto" w:val="clear"/>
        <w:spacing w:after="1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request_id_var: ContextVar[str] = ContextVar("request_id", default="-")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global</w:t>
      </w:r>
      <w:r>
        <w:rPr>
          <w:rFonts w:ascii="Arial" w:cs="Arial" w:eastAsia="Arial" w:hAnsi="Arial"/>
          <w:sz w:val="20"/>
          <w:szCs w:val="20"/>
        </w:rPr>
        <w:t xml:space="preserve"> variable is one value for the whole server: request B would overwrite request A's ID while A is still running, and A's log lines would show B's 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ContextVar</w:t>
      </w:r>
      <w:r>
        <w:rPr>
          <w:rFonts w:ascii="Arial" w:cs="Arial" w:eastAsia="Arial" w:hAnsi="Arial"/>
          <w:sz w:val="20"/>
          <w:szCs w:val="20"/>
        </w:rPr>
        <w:t xml:space="preserve"> holds a separate value per execution context. Each request runs in its own asyncio task, and every task gets its own copy of the context, so </w:t>
      </w:r>
      <w:r>
        <w:rPr>
          <w:rFonts w:ascii="Consolas" w:cs="Consolas" w:eastAsia="Consolas" w:hAnsi="Consolas"/>
          <w:sz w:val="18"/>
          <w:szCs w:val="18"/>
        </w:rPr>
        <w:t xml:space="preserve">set()</w:t>
      </w:r>
      <w:r>
        <w:rPr>
          <w:rFonts w:ascii="Arial" w:cs="Arial" w:eastAsia="Arial" w:hAnsi="Arial"/>
          <w:sz w:val="20"/>
          <w:szCs w:val="20"/>
        </w:rPr>
        <w:t xml:space="preserve"> in one request is invisible to every other request.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FastAPI runs normal (</w:t>
      </w:r>
      <w:r>
        <w:rPr>
          <w:rFonts w:ascii="Consolas" w:cs="Consolas" w:eastAsia="Consolas" w:hAnsi="Consolas"/>
          <w:sz w:val="18"/>
          <w:szCs w:val="18"/>
        </w:rPr>
        <w:t xml:space="preserve">def</w:t>
      </w:r>
      <w:r>
        <w:rPr>
          <w:rFonts w:ascii="Arial" w:cs="Arial" w:eastAsia="Arial" w:hAnsi="Arial"/>
          <w:sz w:val="20"/>
          <w:szCs w:val="20"/>
        </w:rPr>
        <w:t xml:space="preserve">) endpoints such as </w:t>
      </w:r>
      <w:r>
        <w:rPr>
          <w:rFonts w:ascii="Consolas" w:cs="Consolas" w:eastAsia="Consolas" w:hAnsi="Consolas"/>
          <w:sz w:val="18"/>
          <w:szCs w:val="18"/>
        </w:rPr>
        <w:t xml:space="preserve">/api/ask</w:t>
      </w:r>
      <w:r>
        <w:rPr>
          <w:rFonts w:ascii="Arial" w:cs="Arial" w:eastAsia="Arial" w:hAnsi="Arial"/>
          <w:sz w:val="20"/>
          <w:szCs w:val="20"/>
        </w:rPr>
        <w:t xml:space="preserve"> in 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thread pool</w:t>
      </w:r>
      <w:r>
        <w:rPr>
          <w:rFonts w:ascii="Arial" w:cs="Arial" w:eastAsia="Arial" w:hAnsi="Arial"/>
          <w:sz w:val="20"/>
          <w:szCs w:val="20"/>
        </w:rPr>
        <w:t xml:space="preserve"> and copies the current context into that thread, so the endpoint and everything it calls still read the correct 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reset(token)</w:t>
      </w:r>
      <w:r>
        <w:rPr>
          <w:rFonts w:ascii="Arial" w:cs="Arial" w:eastAsia="Arial" w:hAnsi="Arial"/>
          <w:sz w:val="20"/>
          <w:szCs w:val="20"/>
        </w:rPr>
        <w:t xml:space="preserve"> restores the previous value after the request, so nothing leaks into the next request handled by the same worker.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Tested:</w:t>
      </w:r>
      <w:r>
        <w:rPr>
          <w:rFonts w:ascii="Arial" w:cs="Arial" w:eastAsia="Arial" w:hAnsi="Arial"/>
          <w:sz w:val="20"/>
          <w:szCs w:val="20"/>
        </w:rPr>
        <w:t xml:space="preserve"> 10 overlapping requests (later ones finishing first) each saw only their own ID; also tested - uniqueness, reset after the request, header on 500 errors, ignored client header (</w:t>
      </w:r>
      <w:r>
        <w:rPr>
          <w:rFonts w:ascii="Consolas" w:cs="Consolas" w:eastAsia="Consolas" w:hAnsi="Consolas"/>
          <w:sz w:val="18"/>
          <w:szCs w:val="18"/>
        </w:rPr>
        <w:t xml:space="preserve">tests/test_request_id.py</w:t>
      </w:r>
      <w:r>
        <w:rPr>
          <w:rFonts w:ascii="Arial" w:cs="Arial" w:eastAsia="Arial" w:hAnsi="Arial"/>
          <w:sz w:val="20"/>
          <w:szCs w:val="20"/>
        </w:rPr>
        <w:t xml:space="preserve">, 9 tests).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2.3 One logging setup, with the request ID in every line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All logging is configured in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one place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tools/logger.py</w:t>
      </w:r>
      <w:r>
        <w:rPr>
          <w:rFonts w:ascii="Arial" w:cs="Arial" w:eastAsia="Arial" w:hAnsi="Arial"/>
          <w:sz w:val="20"/>
          <w:szCs w:val="20"/>
        </w:rPr>
        <w:t xml:space="preserve">:</w:t>
      </w:r>
    </w:p>
    <w:p>
      <w:pPr>
        <w:shd w:fill="F2F2F2" w:color="auto" w:val="clear"/>
        <w:spacing w:after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LOG_FORMAT = "%(asctime)s [%(levelname)s] [%(request_id)s] %(name)s: %(message)s"</w:t>
      </w:r>
    </w:p>
    <w:p>
      <w:pPr>
        <w:shd w:fill="F2F2F2" w:color="auto" w:val="clear"/>
        <w:spacing w:after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class RequestIdFilter(logging.Filter):</w:t>
      </w:r>
    </w:p>
    <w:p>
      <w:pPr>
        <w:shd w:fill="F2F2F2" w:color="auto" w:val="clear"/>
        <w:spacing w:after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def filter(self, record):</w:t>
      </w:r>
    </w:p>
    <w:p>
      <w:pPr>
        <w:shd w:fill="F2F2F2" w:color="auto" w:val="clear"/>
        <w:spacing w:after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record.request_id = request_id_var.get()   # current request's ID, or "-"</w:t>
      </w:r>
    </w:p>
    <w:p>
      <w:pPr>
        <w:shd w:fill="F2F2F2" w:color="auto" w:val="clear"/>
        <w:spacing w:after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return True</w:t>
      </w:r>
    </w:p>
    <w:p>
      <w:pPr>
        <w:shd w:fill="F2F2F2" w:color="auto" w:val="clear"/>
        <w:spacing w:after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def setup_logging():            # called once at startup in api/main.py; safe to call twice</w:t>
      </w:r>
    </w:p>
    <w:p>
      <w:pPr>
        <w:shd w:fill="F2F2F2" w:color="auto" w:val="clear"/>
        <w:spacing w:after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for handler in (FileHandler("logs/ticker_thesis.log"), StreamHandler()):</w:t>
      </w:r>
    </w:p>
    <w:p>
      <w:pPr>
        <w:shd w:fill="F2F2F2" w:color="auto" w:val="clear"/>
        <w:spacing w:after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handler.setFormatter(Formatter(LOG_FORMAT))</w:t>
      </w:r>
    </w:p>
    <w:p>
      <w:pPr>
        <w:shd w:fill="F2F2F2" w:color="auto" w:val="clear"/>
        <w:spacing w:after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handler.addFilter(RequestIdFilter())</w:t>
      </w:r>
    </w:p>
    <w:p>
      <w:pPr>
        <w:shd w:fill="F2F2F2" w:color="auto" w:val="clear"/>
        <w:spacing w:after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    root_logger.addHandler(handler)</w:t>
      </w:r>
    </w:p>
    <w:p>
      <w:pPr>
        <w:shd w:fill="F2F2F2" w:color="auto" w:val="clear"/>
        <w:spacing w:after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def get_logger(name):           # used by every module: logger = get_logger(__name__)</w:t>
      </w:r>
    </w:p>
    <w:p>
      <w:pPr>
        <w:shd w:fill="F2F2F2" w:color="auto" w:val="clear"/>
        <w:spacing w:after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setup_logging()</w:t>
      </w:r>
    </w:p>
    <w:p>
      <w:pPr>
        <w:shd w:fill="F2F2F2" w:color="auto" w:val="clear"/>
        <w:spacing w:after="1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   return logging.getLogger(name)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One configuration, one logger per module.</w:t>
      </w:r>
      <w:r>
        <w:rPr>
          <w:rFonts w:ascii="Arial" w:cs="Arial" w:eastAsia="Arial" w:hAnsi="Arial"/>
          <w:sz w:val="20"/>
          <w:szCs w:val="20"/>
        </w:rPr>
        <w:t xml:space="preserve"> Every module calls </w:t>
      </w:r>
      <w:r>
        <w:rPr>
          <w:rFonts w:ascii="Consolas" w:cs="Consolas" w:eastAsia="Consolas" w:hAnsi="Consolas"/>
          <w:sz w:val="18"/>
          <w:szCs w:val="18"/>
        </w:rPr>
        <w:t xml:space="preserve">get_logger(__name__)</w:t>
      </w:r>
      <w:r>
        <w:rPr>
          <w:rFonts w:ascii="Arial" w:cs="Arial" w:eastAsia="Arial" w:hAnsi="Arial"/>
          <w:sz w:val="20"/>
          <w:szCs w:val="20"/>
        </w:rPr>
        <w:t xml:space="preserve">; all of them pass their records up to the same root handlers, so they share one format, one log file and one request-ID filter. The per-module name shows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where</w:t>
      </w:r>
      <w:r>
        <w:rPr>
          <w:rFonts w:ascii="Arial" w:cs="Arial" w:eastAsia="Arial" w:hAnsi="Arial"/>
          <w:sz w:val="20"/>
          <w:szCs w:val="20"/>
        </w:rPr>
        <w:t xml:space="preserve"> each line came from.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The filter sits on the handlers</w:t>
      </w:r>
      <w:r>
        <w:rPr>
          <w:rFonts w:ascii="Arial" w:cs="Arial" w:eastAsia="Arial" w:hAnsi="Arial"/>
          <w:sz w:val="20"/>
          <w:szCs w:val="20"/>
        </w:rPr>
        <w:t xml:space="preserve">, not on individual loggers, so every log line - from any module - is stamped with the request ID before it is written; code never passes the ID explicitly.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Outputs:</w:t>
      </w:r>
      <w:r>
        <w:rPr>
          <w:rFonts w:ascii="Arial" w:cs="Arial" w:eastAsia="Arial" w:hAnsi="Arial"/>
          <w:sz w:val="20"/>
          <w:szCs w:val="20"/>
        </w:rPr>
        <w:t xml:space="preserve"> the file </w:t>
      </w:r>
      <w:r>
        <w:rPr>
          <w:rFonts w:ascii="Consolas" w:cs="Consolas" w:eastAsia="Consolas" w:hAnsi="Consolas"/>
          <w:sz w:val="18"/>
          <w:szCs w:val="18"/>
        </w:rPr>
        <w:t xml:space="preserve">logs/ticker_thesis.log</w:t>
      </w:r>
      <w:r>
        <w:rPr>
          <w:rFonts w:ascii="Arial" w:cs="Arial" w:eastAsia="Arial" w:hAnsi="Arial"/>
          <w:sz w:val="20"/>
          <w:szCs w:val="20"/>
        </w:rPr>
        <w:t xml:space="preserve"> and the console (which Azure Container Apps collects).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Example - two lines from the same request, from different modules, plus one outside any request:</w:t>
      </w:r>
    </w:p>
    <w:p>
      <w:pPr>
        <w:shd w:fill="F2F2F2" w:color="auto" w:val="clear"/>
        <w:spacing w:after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2026-10-19 11:31:26 [INFO] [8a9a4588-13b7-...] agent.chat.analysis_node: research done for ANZ.AX</w:t>
      </w:r>
    </w:p>
    <w:p>
      <w:pPr>
        <w:shd w:fill="F2F2F2" w:color="auto" w:val="clear"/>
        <w:spacing w:after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2026-10-19 11:31:27 [WARNING] [8a9a4588-13b7-...] db.queries: timeout, retrying upsert</w:t>
      </w:r>
    </w:p>
    <w:p>
      <w:pPr>
        <w:shd w:fill="F2F2F2" w:color="auto" w:val="clear"/>
        <w:spacing w:after="14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2026-10-19 11:31:26 [INFO] [-] agent.pipelines.orchestrator: pipeline run started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Searching the log for one request ID (</w:t>
      </w:r>
      <w:r>
        <w:rPr>
          <w:rFonts w:ascii="Consolas" w:cs="Consolas" w:eastAsia="Consolas" w:hAnsi="Consolas"/>
          <w:sz w:val="18"/>
          <w:szCs w:val="18"/>
        </w:rPr>
        <w:t xml:space="preserve">grep 8a9a4588 logs/ticker_thesis.log</w:t>
      </w:r>
      <w:r>
        <w:rPr>
          <w:rFonts w:ascii="Arial" w:cs="Arial" w:eastAsia="Arial" w:hAnsi="Arial"/>
          <w:sz w:val="20"/>
          <w:szCs w:val="20"/>
        </w:rPr>
        <w:t xml:space="preserve">) returns everything that request did, in order, even when many requests were interleaved.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3. Correlation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request ID is the shared key that joins every record of one chat request: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7380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Record</w:t>
            </w:r>
          </w:p>
        </w:tc>
        <w:tc>
          <w:tcPr>
            <w:tcW w:type="dxa" w:w="7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How it carries the request ID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Response to the user</w:t>
            </w:r>
          </w:p>
        </w:tc>
        <w:tc>
          <w:tcPr>
            <w:tcW w:type="dxa" w:w="7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X-Request-ID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header (and the 500 error body)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 lines</w:t>
            </w:r>
          </w:p>
        </w:tc>
        <w:tc>
          <w:tcPr>
            <w:tcW w:type="dxa" w:w="7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[request_id]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field on every line (section 2.3)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request_trace (database)</w:t>
            </w:r>
          </w:p>
        </w:tc>
        <w:tc>
          <w:tcPr>
            <w:tcW w:type="dxa" w:w="7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request_id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column (nullable, indexed). Written once at the end of /api/ask; the existing primary key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is unchanged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Tracer steps</w:t>
            </w:r>
          </w:p>
        </w:tc>
        <w:tc>
          <w:tcPr>
            <w:tcW w:type="dxa" w:w="7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RequestTracer is one object per request; its steps are saved to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request_trace_steps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with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request_trace_id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= the parent row's id -&gt; one join to the request ID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ops_alerts, quality / guardrail samples</w:t>
            </w:r>
          </w:p>
        </w:tc>
        <w:tc>
          <w:tcPr>
            <w:tcW w:type="dxa" w:w="7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Point to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request_trace.id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-&gt; one join to the request ID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LangSmith</w:t>
            </w:r>
          </w:p>
        </w:tc>
        <w:tc>
          <w:tcPr>
            <w:tcW w:type="dxa" w:w="7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Passed as run metadata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metadata={"request_id": ...}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) on the chat graph; every LLM / tool run under it carries it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 linked to a specific request:</w:t>
      </w:r>
      <w:r>
        <w:rPr>
          <w:rFonts w:ascii="Arial" w:cs="Arial" w:eastAsia="Arial" w:hAnsi="Arial"/>
          <w:sz w:val="20"/>
          <w:szCs w:val="20"/>
        </w:rP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api_request_log</w:t>
      </w:r>
      <w:r>
        <w:rPr>
          <w:rFonts w:ascii="Arial" w:cs="Arial" w:eastAsia="Arial" w:hAnsi="Arial"/>
          <w:sz w:val="20"/>
          <w:szCs w:val="20"/>
        </w:rPr>
        <w:t xml:space="preserve"> (rate limit) and </w:t>
      </w:r>
      <w:r>
        <w:rPr>
          <w:rFonts w:ascii="Consolas" w:cs="Consolas" w:eastAsia="Consolas" w:hAnsi="Consolas"/>
          <w:sz w:val="18"/>
          <w:szCs w:val="18"/>
        </w:rPr>
        <w:t xml:space="preserve">llm_token_usage_log</w:t>
      </w:r>
      <w:r>
        <w:rPr>
          <w:rFonts w:ascii="Arial" w:cs="Arial" w:eastAsia="Arial" w:hAnsi="Arial"/>
          <w:sz w:val="20"/>
          <w:szCs w:val="20"/>
        </w:rPr>
        <w:t xml:space="preserve"> (daily budget) are keyed by user and time only; LangGraph checkpoints by </w:t>
      </w:r>
      <w:r>
        <w:rPr>
          <w:rFonts w:ascii="Consolas" w:cs="Consolas" w:eastAsia="Consolas" w:hAnsi="Consolas"/>
          <w:sz w:val="18"/>
          <w:szCs w:val="18"/>
        </w:rPr>
        <w:t xml:space="preserve">thread_id</w:t>
      </w:r>
      <w:r>
        <w:rPr>
          <w:rFonts w:ascii="Arial" w:cs="Arial" w:eastAsia="Arial" w:hAnsi="Arial"/>
          <w:sz w:val="20"/>
          <w:szCs w:val="20"/>
        </w:rPr>
        <w:t xml:space="preserve"> (the conversation); feeds, tickers and the news cache are written by other endpoints or the pipeline.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Only /api/ask creates a request_trace row</w:t>
      </w:r>
      <w:r>
        <w:rPr>
          <w:rFonts w:ascii="Arial" w:cs="Arial" w:eastAsia="Arial" w:hAnsi="Arial"/>
          <w:sz w:val="20"/>
          <w:szCs w:val="20"/>
        </w:rPr>
        <w:t xml:space="preserve"> - other endpoints are correlated through the logs alone.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4. Other criteria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Traces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Chat:</w:t>
      </w:r>
      <w:r>
        <w:rPr>
          <w:rFonts w:ascii="Arial" w:cs="Arial" w:eastAsia="Arial" w:hAnsi="Arial"/>
          <w:sz w:val="20"/>
          <w:szCs w:val="20"/>
        </w:rPr>
        <w:t xml:space="preserve"> every router, guardrail, ReAct reasoning, tool and synthesis step is timed by RequestTracer (a LangChain callback) and saved to </w:t>
      </w:r>
      <w:r>
        <w:rPr>
          <w:rFonts w:ascii="Consolas" w:cs="Consolas" w:eastAsia="Consolas" w:hAnsi="Consolas"/>
          <w:sz w:val="18"/>
          <w:szCs w:val="18"/>
        </w:rPr>
        <w:t xml:space="preserve">request_trace_steps</w:t>
      </w:r>
      <w:r>
        <w:rPr>
          <w:rFonts w:ascii="Arial" w:cs="Arial" w:eastAsia="Arial" w:hAnsi="Arial"/>
          <w:sz w:val="20"/>
          <w:szCs w:val="20"/>
        </w:rPr>
        <w:t xml:space="preserve">; LangSmith adds the full prompts and responses.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Gap:</w:t>
      </w:r>
      <w:r>
        <w:rPr>
          <w:rFonts w:ascii="Arial" w:cs="Arial" w:eastAsia="Arial" w:hAnsi="Arial"/>
          <w:sz w:val="20"/>
          <w:szCs w:val="20"/>
        </w:rPr>
        <w:t xml:space="preserve"> the ingestion pipeline - the largest LLM spender per run - has only run-level counts (</w:t>
      </w:r>
      <w:r>
        <w:rPr>
          <w:rFonts w:ascii="Consolas" w:cs="Consolas" w:eastAsia="Consolas" w:hAnsi="Consolas"/>
          <w:sz w:val="18"/>
          <w:szCs w:val="18"/>
        </w:rPr>
        <w:t xml:space="preserve">pipeline_runs</w:t>
      </w:r>
      <w:r>
        <w:rPr>
          <w:rFonts w:ascii="Arial" w:cs="Arial" w:eastAsia="Arial" w:hAnsi="Arial"/>
          <w:sz w:val="20"/>
          <w:szCs w:val="20"/>
        </w:rPr>
        <w:t xml:space="preserve">); no per-step timing or cost.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Metrics: latency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request_trace.total_duration_ms</w:t>
      </w:r>
      <w:r>
        <w:rPr>
          <w:rFonts w:ascii="Arial" w:cs="Arial" w:eastAsia="Arial" w:hAnsi="Arial"/>
          <w:sz w:val="20"/>
          <w:szCs w:val="20"/>
        </w:rPr>
        <w:t xml:space="preserve"> per request and </w:t>
      </w:r>
      <w:r>
        <w:rPr>
          <w:rFonts w:ascii="Consolas" w:cs="Consolas" w:eastAsia="Consolas" w:hAnsi="Consolas"/>
          <w:sz w:val="18"/>
          <w:szCs w:val="18"/>
        </w:rPr>
        <w:t xml:space="preserve">request_trace_steps.duration_ms</w:t>
      </w:r>
      <w:r>
        <w:rPr>
          <w:rFonts w:ascii="Arial" w:cs="Arial" w:eastAsia="Arial" w:hAnsi="Arial"/>
          <w:sz w:val="20"/>
          <w:szCs w:val="20"/>
        </w:rPr>
        <w:t xml:space="preserve"> per step support "which step is slowest" queries.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Metrics: cost / tokens - broken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Token counts are read from </w:t>
      </w:r>
      <w:r>
        <w:rPr>
          <w:rFonts w:ascii="Consolas" w:cs="Consolas" w:eastAsia="Consolas" w:hAnsi="Consolas"/>
          <w:sz w:val="18"/>
          <w:szCs w:val="18"/>
        </w:rPr>
        <w:t xml:space="preserve">llm_output["token_usage"]</w:t>
      </w:r>
      <w:r>
        <w:rPr>
          <w:rFonts w:ascii="Arial" w:cs="Arial" w:eastAsia="Arial" w:hAnsi="Arial"/>
          <w:sz w:val="20"/>
          <w:szCs w:val="20"/>
        </w:rPr>
        <w:t xml:space="preserve"> (the Groq / OpenAI format). Claude reports them in </w:t>
      </w:r>
      <w:r>
        <w:rPr>
          <w:rFonts w:ascii="Consolas" w:cs="Consolas" w:eastAsia="Consolas" w:hAnsi="Consolas"/>
          <w:sz w:val="18"/>
          <w:szCs w:val="18"/>
        </w:rPr>
        <w:t xml:space="preserve">message.usage_metadata</w:t>
      </w:r>
      <w:r>
        <w:rPr>
          <w:rFonts w:ascii="Arial" w:cs="Arial" w:eastAsia="Arial" w:hAnsi="Arial"/>
          <w:sz w:val="20"/>
          <w:szCs w:val="20"/>
        </w:rPr>
        <w:t xml:space="preserve">, so every count is empty: 0 of 129 LLM steps, 0 of 37 requests.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Consequences: no cost data, the per-request token ceiling and the per-user daily budget never trigger, and nothing is written to </w:t>
      </w:r>
      <w:r>
        <w:rPr>
          <w:rFonts w:ascii="Consolas" w:cs="Consolas" w:eastAsia="Consolas" w:hAnsi="Consolas"/>
          <w:sz w:val="18"/>
          <w:szCs w:val="18"/>
        </w:rPr>
        <w:t xml:space="preserve">llm_token_usage_log</w:t>
      </w:r>
      <w:r>
        <w:rPr>
          <w:rFonts w:ascii="Arial" w:cs="Arial" w:eastAsia="Arial" w:hAnsi="Arial"/>
          <w:sz w:val="20"/>
          <w:szCs w:val="20"/>
        </w:rPr>
        <w:t xml:space="preserve">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Fix:</w:t>
      </w:r>
      <w:r>
        <w:rPr>
          <w:rFonts w:ascii="Arial" w:cs="Arial" w:eastAsia="Arial" w:hAnsi="Arial"/>
          <w:sz w:val="20"/>
          <w:szCs w:val="20"/>
        </w:rPr>
        <w:t xml:space="preserve"> read </w:t>
      </w:r>
      <w:r>
        <w:rPr>
          <w:rFonts w:ascii="Consolas" w:cs="Consolas" w:eastAsia="Consolas" w:hAnsi="Consolas"/>
          <w:sz w:val="18"/>
          <w:szCs w:val="18"/>
        </w:rPr>
        <w:t xml:space="preserve">usage_metadata</w:t>
      </w:r>
      <w:r>
        <w:rPr>
          <w:rFonts w:ascii="Arial" w:cs="Arial" w:eastAsia="Arial" w:hAnsi="Arial"/>
          <w:sz w:val="20"/>
          <w:szCs w:val="20"/>
        </w:rPr>
        <w:t xml:space="preserve"> in the two </w:t>
      </w:r>
      <w:r>
        <w:rPr>
          <w:rFonts w:ascii="Consolas" w:cs="Consolas" w:eastAsia="Consolas" w:hAnsi="Consolas"/>
          <w:sz w:val="18"/>
          <w:szCs w:val="18"/>
        </w:rPr>
        <w:t xml:space="preserve">on_llm_end</w:t>
      </w:r>
      <w:r>
        <w:rPr>
          <w:rFonts w:ascii="Arial" w:cs="Arial" w:eastAsia="Arial" w:hAnsi="Arial"/>
          <w:sz w:val="20"/>
          <w:szCs w:val="20"/>
        </w:rPr>
        <w:t xml:space="preserve"> callbacks (tracer and token budget).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Alerting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ops_alerts</w:t>
      </w:r>
      <w:r>
        <w:rPr>
          <w:rFonts w:ascii="Arial" w:cs="Arial" w:eastAsia="Arial" w:hAnsi="Arial"/>
          <w:sz w:val="20"/>
          <w:szCs w:val="20"/>
        </w:rPr>
        <w:t xml:space="preserve"> records latency, step-count, cost and parse-failure alerts against the request that crossed the threshold.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Gaps: cost alerts cannot fire (token bug); alerts are only stored - no email / Slack notification reaches anyone.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Health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GET /health</w:t>
      </w:r>
      <w:r>
        <w:rPr>
          <w:rFonts w:ascii="Arial" w:cs="Arial" w:eastAsia="Arial" w:hAnsi="Arial"/>
          <w:sz w:val="20"/>
          <w:szCs w:val="20"/>
        </w:rPr>
        <w:t xml:space="preserve"> lets Azure Container Apps check the container is alive.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Answer quality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Groundedness and completeness judges validated against a labelled gold set (91% of unsupported claims caught, 4.7% false alarms; 93% of omissions caught). Monitoring samples real answers continuously - beyond a basic level for an LLM application.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5. Recommended next steps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700"/>
        <w:gridCol w:w="428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Action</w:t>
            </w:r>
          </w:p>
        </w:tc>
        <w:tc>
          <w:tcPr>
            <w:tcW w:type="dxa" w:w="4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 token counting (read usage_metadata)</w:t>
            </w:r>
          </w:p>
        </w:tc>
        <w:tc>
          <w:tcPr>
            <w:tcW w:type="dxa" w:w="4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Restores cost metrics, cost alerts and the cost guardrails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Notify on new ops_alerts (email / Slack)</w:t>
            </w:r>
          </w:p>
        </w:tc>
        <w:tc>
          <w:tcPr>
            <w:tcW w:type="dxa" w:w="4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 alert nobody sees is not alerting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 Azure log retention (Log Analytics)</w:t>
            </w:r>
          </w:p>
        </w:tc>
        <w:tc>
          <w:tcPr>
            <w:tcW w:type="dxa" w:w="4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in-container log file is lost on restart; console logs reach Azure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Trace the ingestion pipeline (reuse RequestTracer + a pipeline_run_steps table)</w:t>
            </w:r>
          </w:p>
        </w:tc>
        <w:tc>
          <w:tcPr>
            <w:tcW w:type="dxa" w:w="4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Per-step cost and latency for the biggest LLM spender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request_id to api_request_log and llm_token_usage_log</w:t>
            </w:r>
          </w:p>
        </w:tc>
        <w:tc>
          <w:tcPr>
            <w:tcW w:type="dxa" w:w="4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per-request traceability for usage logs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2026-10-19T06:48:58.735Z</dcterms:created>
  <dcterms:modified xsi:type="dcterms:W3CDTF">2026-10-19T06:48:58.746Z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