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F4E79"/>
          <w:sz w:val="32"/>
        </w:rPr>
        <w:t>FPT UNIVERSITY</w:t>
      </w:r>
    </w:p>
    <w:p>
      <w:pPr>
        <w:jc w:val="center"/>
      </w:pPr>
      <w:r>
        <w:rPr>
          <w:rFonts w:ascii="Times New Roman" w:hAnsi="Times New Roman"/>
          <w:b/>
          <w:color w:val="1F4E79"/>
          <w:sz w:val="24"/>
        </w:rPr>
        <w:t>SOFTWARE DEVELOPMENT PROJECT (SWP391)</w:t>
      </w:r>
    </w:p>
    <w:p/>
    <w:p>
      <w:pPr>
        <w:jc w:val="center"/>
      </w:pPr>
      <w:r>
        <w:rPr>
          <w:rFonts w:ascii="Times New Roman" w:hAnsi="Times New Roman"/>
          <w:b/>
          <w:color w:val="1F4E79"/>
          <w:sz w:val="52"/>
        </w:rPr>
        <w:t>BUSINESS RULES DOCUMENT</w:t>
      </w:r>
    </w:p>
    <w:p>
      <w:pPr>
        <w:jc w:val="center"/>
      </w:pPr>
      <w:r>
        <w:rPr>
          <w:rFonts w:ascii="Times New Roman" w:hAnsi="Times New Roman"/>
          <w:color w:val="4472C4"/>
          <w:sz w:val="28"/>
        </w:rPr>
        <w:t>Parking Building Management System (PBMSystem)</w:t>
      </w:r>
    </w:p>
    <w:p/>
    <w:p/>
    <w:p/>
    <w:p/>
    <w:p>
      <w:pPr>
        <w:jc w:val="center"/>
      </w:pPr>
      <w:r>
        <w:rPr>
          <w:rFonts w:ascii="Times New Roman" w:hAnsi="Times New Roman"/>
          <w:b/>
          <w:sz w:val="24"/>
        </w:rPr>
        <w:t xml:space="preserve">Project: </w:t>
      </w:r>
      <w:r>
        <w:rPr>
          <w:rFonts w:ascii="Times New Roman" w:hAnsi="Times New Roman"/>
          <w:sz w:val="24"/>
        </w:rPr>
        <w:t>Parking Building Management System</w:t>
      </w:r>
    </w:p>
    <w:p>
      <w:pPr>
        <w:jc w:val="center"/>
      </w:pPr>
      <w:r>
        <w:rPr>
          <w:rFonts w:ascii="Times New Roman" w:hAnsi="Times New Roman"/>
          <w:b/>
          <w:sz w:val="24"/>
        </w:rPr>
        <w:t xml:space="preserve">Course: </w:t>
      </w:r>
      <w:r>
        <w:rPr>
          <w:rFonts w:ascii="Times New Roman" w:hAnsi="Times New Roman"/>
          <w:sz w:val="24"/>
        </w:rPr>
        <w:t>SWP391</w:t>
      </w:r>
    </w:p>
    <w:p>
      <w:pPr>
        <w:jc w:val="center"/>
      </w:pPr>
      <w:r>
        <w:rPr>
          <w:rFonts w:ascii="Times New Roman" w:hAnsi="Times New Roman"/>
          <w:b/>
          <w:sz w:val="24"/>
        </w:rPr>
        <w:t xml:space="preserve">Semester: </w:t>
      </w:r>
      <w:r>
        <w:rPr>
          <w:rFonts w:ascii="Times New Roman" w:hAnsi="Times New Roman"/>
          <w:sz w:val="24"/>
        </w:rPr>
        <w:t>Summer 2026</w:t>
      </w:r>
    </w:p>
    <w:p>
      <w:pPr>
        <w:jc w:val="center"/>
      </w:pPr>
      <w:r>
        <w:rPr>
          <w:rFonts w:ascii="Times New Roman" w:hAnsi="Times New Roman"/>
          <w:b/>
          <w:sz w:val="24"/>
        </w:rPr>
        <w:t xml:space="preserve">Version: </w:t>
      </w:r>
      <w:r>
        <w:rPr>
          <w:rFonts w:ascii="Times New Roman" w:hAnsi="Times New Roman"/>
          <w:sz w:val="24"/>
        </w:rPr>
        <w:t>2.0</w:t>
      </w:r>
    </w:p>
    <w:p>
      <w:pPr>
        <w:jc w:val="center"/>
      </w:pPr>
      <w:r>
        <w:rPr>
          <w:rFonts w:ascii="Times New Roman" w:hAnsi="Times New Roman"/>
          <w:b/>
          <w:sz w:val="24"/>
        </w:rPr>
        <w:t xml:space="preserve">Date: </w:t>
      </w:r>
      <w:r>
        <w:rPr>
          <w:rFonts w:ascii="Times New Roman" w:hAnsi="Times New Roman"/>
          <w:sz w:val="24"/>
        </w:rPr>
        <w:t>28/05/2026</w:t>
      </w:r>
    </w:p>
    <w:p>
      <w:r>
        <w:br w:type="page"/>
      </w:r>
    </w:p>
    <w:p>
      <w:pPr>
        <w:pStyle w:val="Heading1"/>
      </w:pPr>
      <w:r>
        <w:rPr>
          <w:rFonts w:ascii="Times New Roman" w:hAnsi="Times New Roman"/>
          <w:color w:val="000000"/>
        </w:rPr>
        <w:t>Revision History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pPr>
              <w:jc w:val="center"/>
            </w:pPr>
            <w:r/>
            <w:r>
              <w:rPr>
                <w:rFonts w:ascii="Times New Roman" w:hAnsi="Times New Roman"/>
                <w:b/>
                <w:color w:val="FFFFFF"/>
                <w:sz w:val="22"/>
              </w:rPr>
              <w:t>Version</w:t>
            </w:r>
          </w:p>
        </w:tc>
        <w:tc>
          <w:tcPr>
            <w:tcW w:type="dxa" w:w="2161"/>
            <w:shd w:fill="1F4E79" w:val="clear"/>
          </w:tcPr>
          <w:p>
            <w:pPr>
              <w:jc w:val="center"/>
            </w:pPr>
            <w:r/>
            <w:r>
              <w:rPr>
                <w:rFonts w:ascii="Times New Roman" w:hAnsi="Times New Roman"/>
                <w:b/>
                <w:color w:val="FFFFFF"/>
                <w:sz w:val="22"/>
              </w:rPr>
              <w:t>Date</w:t>
            </w:r>
          </w:p>
        </w:tc>
        <w:tc>
          <w:tcPr>
            <w:tcW w:type="dxa" w:w="2161"/>
            <w:shd w:fill="1F4E79" w:val="clear"/>
          </w:tcPr>
          <w:p>
            <w:pPr>
              <w:jc w:val="center"/>
            </w:pPr>
            <w:r/>
            <w:r>
              <w:rPr>
                <w:rFonts w:ascii="Times New Roman" w:hAnsi="Times New Roman"/>
                <w:b/>
                <w:color w:val="FFFFFF"/>
                <w:sz w:val="22"/>
              </w:rPr>
              <w:t>Author</w:t>
            </w:r>
          </w:p>
        </w:tc>
        <w:tc>
          <w:tcPr>
            <w:tcW w:type="dxa" w:w="2161"/>
            <w:shd w:fill="1F4E79" w:val="clear"/>
          </w:tcPr>
          <w:p>
            <w:pPr>
              <w:jc w:val="center"/>
            </w:pPr>
            <w:r/>
            <w:r>
              <w:rPr>
                <w:rFonts w:ascii="Times New Roman" w:hAnsi="Times New Roman"/>
                <w:b/>
                <w:color w:val="FFFFFF"/>
                <w:sz w:val="22"/>
              </w:rPr>
              <w:t>Description</w:t>
            </w:r>
          </w:p>
        </w:tc>
      </w:tr>
      <w:tr>
        <w:tc>
          <w:tcPr>
            <w:tcW w:type="dxa" w:w="2161"/>
          </w:tcPr>
          <w:p>
            <w:r/>
            <w:r>
              <w:rPr>
                <w:rFonts w:ascii="Times New Roman" w:hAnsi="Times New Roman"/>
                <w:sz w:val="22"/>
              </w:rPr>
              <w:t>2.0</w:t>
            </w:r>
          </w:p>
        </w:tc>
        <w:tc>
          <w:tcPr>
            <w:tcW w:type="dxa" w:w="2161"/>
          </w:tcPr>
          <w:p>
            <w:r/>
            <w:r>
              <w:rPr>
                <w:rFonts w:ascii="Times New Roman" w:hAnsi="Times New Roman"/>
                <w:sz w:val="22"/>
              </w:rPr>
              <w:t>28/05/2026</w:t>
            </w:r>
          </w:p>
        </w:tc>
        <w:tc>
          <w:tcPr>
            <w:tcW w:type="dxa" w:w="2161"/>
          </w:tcPr>
          <w:p>
            <w:r/>
            <w:r>
              <w:rPr>
                <w:rFonts w:ascii="Times New Roman" w:hAnsi="Times New Roman"/>
                <w:sz w:val="22"/>
              </w:rPr>
              <w:t>Team PBMSystem</w:t>
            </w:r>
          </w:p>
        </w:tc>
        <w:tc>
          <w:tcPr>
            <w:tcW w:type="dxa" w:w="2161"/>
          </w:tcPr>
          <w:p>
            <w:r/>
            <w:r>
              <w:rPr>
                <w:rFonts w:ascii="Times New Roman" w:hAnsi="Times New Roman"/>
                <w:sz w:val="22"/>
              </w:rPr>
              <w:t>Business-oriented rewrite</w:t>
            </w:r>
          </w:p>
        </w:tc>
      </w:tr>
    </w:tbl>
    <w:p/>
    <w:p>
      <w:pPr>
        <w:pStyle w:val="Heading1"/>
      </w:pPr>
      <w:r>
        <w:rPr>
          <w:rFonts w:ascii="Times New Roman" w:hAnsi="Times New Roman"/>
          <w:color w:val="000000"/>
        </w:rPr>
        <w:t>Table of Contents</w:t>
      </w:r>
    </w:p>
    <w:p>
      <w:pPr>
        <w:spacing w:after="40"/>
      </w:pPr>
      <w:r>
        <w:t>1. Introduction</w:t>
      </w:r>
    </w:p>
    <w:p>
      <w:pPr>
        <w:spacing w:after="40"/>
      </w:pPr>
      <w:r>
        <w:t>2. System Overview &amp; Actors</w:t>
      </w:r>
    </w:p>
    <w:p>
      <w:pPr>
        <w:spacing w:after="40"/>
      </w:pPr>
      <w:r>
        <w:t>3. Structure &amp; Database Constraints</w:t>
      </w:r>
    </w:p>
    <w:p>
      <w:pPr>
        <w:spacing w:after="40"/>
      </w:pPr>
      <w:r>
        <w:t>4. General &amp; System-Wide Rules</w:t>
      </w:r>
    </w:p>
    <w:p>
      <w:pPr>
        <w:spacing w:after="40"/>
      </w:pPr>
      <w:r>
        <w:t>5. Parking Management Rules</w:t>
      </w:r>
    </w:p>
    <w:p>
      <w:pPr>
        <w:spacing w:after="40"/>
      </w:pPr>
      <w:r>
        <w:t>6. Parking Manager Rules</w:t>
      </w:r>
    </w:p>
    <w:p>
      <w:pPr>
        <w:spacing w:after="40"/>
      </w:pPr>
      <w:r>
        <w:t>7. Parking Staff/Technic Rules</w:t>
      </w:r>
    </w:p>
    <w:p>
      <w:pPr>
        <w:spacing w:after="40"/>
      </w:pPr>
      <w:r>
        <w:t>8. Parking Staff/Technic Rules (cont.)</w:t>
      </w:r>
    </w:p>
    <w:p>
      <w:pPr>
        <w:spacing w:after="40"/>
      </w:pPr>
      <w:r>
        <w:t>9. System Administration Rules</w:t>
      </w:r>
    </w:p>
    <w:p>
      <w:pPr>
        <w:spacing w:after="40"/>
      </w:pPr>
      <w:r>
        <w:t>10. AI &amp; Analytics Rules</w:t>
      </w:r>
    </w:p>
    <w:p>
      <w:pPr>
        <w:spacing w:after="40"/>
      </w:pPr>
      <w:r>
        <w:t>11. Business Rules Summary</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Purpose</w:t>
      </w:r>
    </w:p>
    <w:p>
      <w:r>
        <w:t>Tài liệu này mô tả các Quy tắc Nghiệp vụ (Business Rules) của hệ thống Quản lý Bãi đỗ xe Tòa nhà (PBMSystem). Các quy tắc được trình bày theo góc nhìn nghiệp vụ kinh doanh, tập trung vào chính sách vận hành, ràng buộc dữ liệu, và quy trình hoạt động thay vì chi tiết kỹ thuật lập trình.</w:t>
      </w:r>
    </w:p>
    <w:p>
      <w:pPr>
        <w:pStyle w:val="Heading2"/>
      </w:pPr>
      <w:r>
        <w:rPr>
          <w:rFonts w:ascii="Times New Roman" w:hAnsi="Times New Roman"/>
          <w:color w:val="000000"/>
        </w:rPr>
        <w:t>1.2. Scope</w:t>
      </w:r>
    </w:p>
    <w:p>
      <w:r>
        <w:t>Phạm vi bao gồm toàn bộ nghiệp vụ: Đăng ký &amp; Xác thực tài khoản, Quản lý người dùng &amp; phân quyền, Đặt chỗ đỗ xe trực tuyến, Quản lý phiên đỗ xe (vào/ra cổng), Tính phí &amp; Thanh toán, Quản lý danh sách đen, Báo cáo sự cố, Thông báo hệ thống, và Báo cáo thống kê.</w:t>
      </w:r>
    </w:p>
    <w:p>
      <w:pPr>
        <w:pStyle w:val="Heading2"/>
      </w:pPr>
      <w:r>
        <w:rPr>
          <w:rFonts w:ascii="Times New Roman" w:hAnsi="Times New Roman"/>
          <w:color w:val="000000"/>
        </w:rPr>
        <w:t>1.3. Abbreviations</w:t>
      </w:r>
    </w:p>
    <w:tbl>
      <w:tblPr>
        <w:tblStyle w:val="TableGrid"/>
        <w:tblW w:type="auto" w:w="0"/>
        <w:jc w:val="center"/>
        <w:tblLook w:firstColumn="1" w:firstRow="1" w:lastColumn="0" w:lastRow="0" w:noHBand="0" w:noVBand="1" w:val="04A0"/>
      </w:tblPr>
      <w:tblGrid>
        <w:gridCol w:w="4323"/>
        <w:gridCol w:w="4323"/>
      </w:tblGrid>
      <w:tr>
        <w:tc>
          <w:tcPr>
            <w:tcW w:type="dxa" w:w="4323"/>
            <w:shd w:fill="1F4E79" w:val="clear"/>
          </w:tcPr>
          <w:p>
            <w:pPr>
              <w:jc w:val="center"/>
            </w:pPr>
            <w:r/>
            <w:r>
              <w:rPr>
                <w:rFonts w:ascii="Times New Roman" w:hAnsi="Times New Roman"/>
                <w:b/>
                <w:color w:val="FFFFFF"/>
                <w:sz w:val="22"/>
              </w:rPr>
              <w:t>Term</w:t>
            </w:r>
          </w:p>
        </w:tc>
        <w:tc>
          <w:tcPr>
            <w:tcW w:type="dxa" w:w="4323"/>
            <w:shd w:fill="1F4E79" w:val="clear"/>
          </w:tcPr>
          <w:p>
            <w:pPr>
              <w:jc w:val="center"/>
            </w:pPr>
            <w:r/>
            <w:r>
              <w:rPr>
                <w:rFonts w:ascii="Times New Roman" w:hAnsi="Times New Roman"/>
                <w:b/>
                <w:color w:val="FFFFFF"/>
                <w:sz w:val="22"/>
              </w:rPr>
              <w:t>Definition</w:t>
            </w:r>
          </w:p>
        </w:tc>
      </w:tr>
      <w:tr>
        <w:tc>
          <w:tcPr>
            <w:tcW w:type="dxa" w:w="4323"/>
          </w:tcPr>
          <w:p>
            <w:r/>
            <w:r>
              <w:rPr>
                <w:rFonts w:ascii="Times New Roman" w:hAnsi="Times New Roman"/>
                <w:sz w:val="22"/>
              </w:rPr>
              <w:t>PBMSystem</w:t>
            </w:r>
          </w:p>
        </w:tc>
        <w:tc>
          <w:tcPr>
            <w:tcW w:type="dxa" w:w="4323"/>
          </w:tcPr>
          <w:p>
            <w:r/>
            <w:r>
              <w:rPr>
                <w:rFonts w:ascii="Times New Roman" w:hAnsi="Times New Roman"/>
                <w:sz w:val="22"/>
              </w:rPr>
              <w:t>Parking Building Management System</w:t>
            </w:r>
          </w:p>
        </w:tc>
      </w:tr>
      <w:tr>
        <w:tc>
          <w:tcPr>
            <w:tcW w:type="dxa" w:w="4323"/>
          </w:tcPr>
          <w:p>
            <w:r/>
            <w:r>
              <w:rPr>
                <w:rFonts w:ascii="Times New Roman" w:hAnsi="Times New Roman"/>
                <w:sz w:val="22"/>
              </w:rPr>
              <w:t>BR</w:t>
            </w:r>
          </w:p>
        </w:tc>
        <w:tc>
          <w:tcPr>
            <w:tcW w:type="dxa" w:w="4323"/>
          </w:tcPr>
          <w:p>
            <w:r/>
            <w:r>
              <w:rPr>
                <w:rFonts w:ascii="Times New Roman" w:hAnsi="Times New Roman"/>
                <w:sz w:val="22"/>
              </w:rPr>
              <w:t>Business Rule - Quy tắc nghiệp vụ</w:t>
            </w:r>
          </w:p>
        </w:tc>
      </w:tr>
      <w:tr>
        <w:tc>
          <w:tcPr>
            <w:tcW w:type="dxa" w:w="4323"/>
          </w:tcPr>
          <w:p>
            <w:r/>
            <w:r>
              <w:rPr>
                <w:rFonts w:ascii="Times New Roman" w:hAnsi="Times New Roman"/>
                <w:sz w:val="22"/>
              </w:rPr>
              <w:t>OTP</w:t>
            </w:r>
          </w:p>
        </w:tc>
        <w:tc>
          <w:tcPr>
            <w:tcW w:type="dxa" w:w="4323"/>
          </w:tcPr>
          <w:p>
            <w:r/>
            <w:r>
              <w:rPr>
                <w:rFonts w:ascii="Times New Roman" w:hAnsi="Times New Roman"/>
                <w:sz w:val="22"/>
              </w:rPr>
              <w:t>One-Time Password - Mã xác thực dùng một lần</w:t>
            </w:r>
          </w:p>
        </w:tc>
      </w:tr>
      <w:tr>
        <w:tc>
          <w:tcPr>
            <w:tcW w:type="dxa" w:w="4323"/>
          </w:tcPr>
          <w:p>
            <w:r/>
            <w:r>
              <w:rPr>
                <w:rFonts w:ascii="Times New Roman" w:hAnsi="Times New Roman"/>
                <w:sz w:val="22"/>
              </w:rPr>
              <w:t>QR Code</w:t>
            </w:r>
          </w:p>
        </w:tc>
        <w:tc>
          <w:tcPr>
            <w:tcW w:type="dxa" w:w="4323"/>
          </w:tcPr>
          <w:p>
            <w:r/>
            <w:r>
              <w:rPr>
                <w:rFonts w:ascii="Times New Roman" w:hAnsi="Times New Roman"/>
                <w:sz w:val="22"/>
              </w:rPr>
              <w:t>Mã phản hồi nhanh - mã định danh phiên đỗ xe</w:t>
            </w:r>
          </w:p>
        </w:tc>
      </w:tr>
      <w:tr>
        <w:tc>
          <w:tcPr>
            <w:tcW w:type="dxa" w:w="4323"/>
          </w:tcPr>
          <w:p>
            <w:r/>
            <w:r>
              <w:rPr>
                <w:rFonts w:ascii="Times New Roman" w:hAnsi="Times New Roman"/>
                <w:sz w:val="22"/>
              </w:rPr>
              <w:t>VND</w:t>
            </w:r>
          </w:p>
        </w:tc>
        <w:tc>
          <w:tcPr>
            <w:tcW w:type="dxa" w:w="4323"/>
          </w:tcPr>
          <w:p>
            <w:r/>
            <w:r>
              <w:rPr>
                <w:rFonts w:ascii="Times New Roman" w:hAnsi="Times New Roman"/>
                <w:sz w:val="22"/>
              </w:rPr>
              <w:t>Vietnamese Dong - Đơn vị tiền tệ</w:t>
            </w:r>
          </w:p>
        </w:tc>
      </w:tr>
    </w:tbl>
    <w:p>
      <w:r>
        <w:br w:type="page"/>
      </w:r>
    </w:p>
    <w:p>
      <w:pPr>
        <w:pStyle w:val="Heading1"/>
      </w:pPr>
      <w:r>
        <w:rPr>
          <w:rFonts w:ascii="Times New Roman" w:hAnsi="Times New Roman"/>
          <w:color w:val="000000"/>
        </w:rPr>
        <w:t>2. System Overview &amp; Actors</w:t>
      </w:r>
    </w:p>
    <w:p>
      <w:r>
        <w:t>PBMSystem là nền tảng quản lý bãi đỗ xe đa tòa nhà, hỗ trợ đặt chỗ trực tuyến, quét mã QR tại cổng, giám sát chỗ đỗ thời gian thực, tính phí tự động, và báo cáo doanh thu. Hệ thống phục vụ 4 nhóm đối tượng chính:</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F4E79" w:val="clear"/>
          </w:tcPr>
          <w:p>
            <w:pPr>
              <w:jc w:val="center"/>
            </w:pPr>
            <w:r/>
            <w:r>
              <w:rPr>
                <w:rFonts w:ascii="Times New Roman" w:hAnsi="Times New Roman"/>
                <w:b/>
                <w:color w:val="FFFFFF"/>
                <w:sz w:val="22"/>
              </w:rPr>
              <w:t>Actor</w:t>
            </w:r>
          </w:p>
        </w:tc>
        <w:tc>
          <w:tcPr>
            <w:tcW w:type="dxa" w:w="2882"/>
            <w:shd w:fill="1F4E79" w:val="clear"/>
          </w:tcPr>
          <w:p>
            <w:pPr>
              <w:jc w:val="center"/>
            </w:pPr>
            <w:r/>
            <w:r>
              <w:rPr>
                <w:rFonts w:ascii="Times New Roman" w:hAnsi="Times New Roman"/>
                <w:b/>
                <w:color w:val="FFFFFF"/>
                <w:sz w:val="22"/>
              </w:rPr>
              <w:t>Description</w:t>
            </w:r>
          </w:p>
        </w:tc>
        <w:tc>
          <w:tcPr>
            <w:tcW w:type="dxa" w:w="2882"/>
            <w:shd w:fill="1F4E79" w:val="clear"/>
          </w:tcPr>
          <w:p>
            <w:pPr>
              <w:jc w:val="center"/>
            </w:pPr>
            <w:r/>
            <w:r>
              <w:rPr>
                <w:rFonts w:ascii="Times New Roman" w:hAnsi="Times New Roman"/>
                <w:b/>
                <w:color w:val="FFFFFF"/>
                <w:sz w:val="22"/>
              </w:rPr>
              <w:t>Access Level</w:t>
            </w:r>
          </w:p>
        </w:tc>
      </w:tr>
      <w:tr>
        <w:tc>
          <w:tcPr>
            <w:tcW w:type="dxa" w:w="2882"/>
          </w:tcPr>
          <w:p>
            <w:r/>
            <w:r>
              <w:rPr>
                <w:rFonts w:ascii="Times New Roman" w:hAnsi="Times New Roman"/>
                <w:sz w:val="22"/>
              </w:rPr>
              <w:t>Guest (Khách)</w:t>
            </w:r>
          </w:p>
        </w:tc>
        <w:tc>
          <w:tcPr>
            <w:tcW w:type="dxa" w:w="2882"/>
          </w:tcPr>
          <w:p>
            <w:r/>
            <w:r>
              <w:rPr>
                <w:rFonts w:ascii="Times New Roman" w:hAnsi="Times New Roman"/>
                <w:sz w:val="22"/>
              </w:rPr>
              <w:t>Người dùng chưa đăng nhập, chỉ có thể xem trang chủ, bảng giá, và liên hệ</w:t>
            </w:r>
          </w:p>
        </w:tc>
        <w:tc>
          <w:tcPr>
            <w:tcW w:type="dxa" w:w="2882"/>
          </w:tcPr>
          <w:p>
            <w:r/>
            <w:r>
              <w:rPr>
                <w:rFonts w:ascii="Times New Roman" w:hAnsi="Times New Roman"/>
                <w:sz w:val="22"/>
              </w:rPr>
              <w:t>Trang công khai</w:t>
            </w:r>
          </w:p>
        </w:tc>
      </w:tr>
      <w:tr>
        <w:tc>
          <w:tcPr>
            <w:tcW w:type="dxa" w:w="2882"/>
          </w:tcPr>
          <w:p>
            <w:r/>
            <w:r>
              <w:rPr>
                <w:rFonts w:ascii="Times New Roman" w:hAnsi="Times New Roman"/>
                <w:sz w:val="22"/>
              </w:rPr>
              <w:t>User (Khách hàng)</w:t>
            </w:r>
          </w:p>
        </w:tc>
        <w:tc>
          <w:tcPr>
            <w:tcW w:type="dxa" w:w="2882"/>
          </w:tcPr>
          <w:p>
            <w:r/>
            <w:r>
              <w:rPr>
                <w:rFonts w:ascii="Times New Roman" w:hAnsi="Times New Roman"/>
                <w:sz w:val="22"/>
              </w:rPr>
              <w:t>Người dùng đã đăng ký, có thể đặt chỗ, thanh toán, xem lịch sử, báo cáo sự cố</w:t>
            </w:r>
          </w:p>
        </w:tc>
        <w:tc>
          <w:tcPr>
            <w:tcW w:type="dxa" w:w="2882"/>
          </w:tcPr>
          <w:p>
            <w:r/>
            <w:r>
              <w:rPr>
                <w:rFonts w:ascii="Times New Roman" w:hAnsi="Times New Roman"/>
                <w:sz w:val="22"/>
              </w:rPr>
              <w:t>Yêu cầu đăng nhập</w:t>
            </w:r>
          </w:p>
        </w:tc>
      </w:tr>
      <w:tr>
        <w:tc>
          <w:tcPr>
            <w:tcW w:type="dxa" w:w="2882"/>
          </w:tcPr>
          <w:p>
            <w:r/>
            <w:r>
              <w:rPr>
                <w:rFonts w:ascii="Times New Roman" w:hAnsi="Times New Roman"/>
                <w:sz w:val="22"/>
              </w:rPr>
              <w:t>Staff (Nhân viên)</w:t>
            </w:r>
          </w:p>
        </w:tc>
        <w:tc>
          <w:tcPr>
            <w:tcW w:type="dxa" w:w="2882"/>
          </w:tcPr>
          <w:p>
            <w:r/>
            <w:r>
              <w:rPr>
                <w:rFonts w:ascii="Times New Roman" w:hAnsi="Times New Roman"/>
                <w:sz w:val="22"/>
              </w:rPr>
              <w:t>Bảo vệ tại bốt cổng, quét QR, xác minh biển số, xem danh sách đen</w:t>
            </w:r>
          </w:p>
        </w:tc>
        <w:tc>
          <w:tcPr>
            <w:tcW w:type="dxa" w:w="2882"/>
          </w:tcPr>
          <w:p>
            <w:r/>
            <w:r>
              <w:rPr>
                <w:rFonts w:ascii="Times New Roman" w:hAnsi="Times New Roman"/>
                <w:sz w:val="22"/>
              </w:rPr>
              <w:t>Bảng điều khiển Staff</w:t>
            </w:r>
          </w:p>
        </w:tc>
      </w:tr>
      <w:tr>
        <w:tc>
          <w:tcPr>
            <w:tcW w:type="dxa" w:w="2882"/>
          </w:tcPr>
          <w:p>
            <w:r/>
            <w:r>
              <w:rPr>
                <w:rFonts w:ascii="Times New Roman" w:hAnsi="Times New Roman"/>
                <w:sz w:val="22"/>
              </w:rPr>
              <w:t>Admin (Quản trị)</w:t>
            </w:r>
          </w:p>
        </w:tc>
        <w:tc>
          <w:tcPr>
            <w:tcW w:type="dxa" w:w="2882"/>
          </w:tcPr>
          <w:p>
            <w:r/>
            <w:r>
              <w:rPr>
                <w:rFonts w:ascii="Times New Roman" w:hAnsi="Times New Roman"/>
                <w:sz w:val="22"/>
              </w:rPr>
              <w:t>Quản trị viên toàn quyền: quản lý người dùng, giá, danh sách đen, báo cáo, cài đặt</w:t>
            </w:r>
          </w:p>
        </w:tc>
        <w:tc>
          <w:tcPr>
            <w:tcW w:type="dxa" w:w="2882"/>
          </w:tcPr>
          <w:p>
            <w:r/>
            <w:r>
              <w:rPr>
                <w:rFonts w:ascii="Times New Roman" w:hAnsi="Times New Roman"/>
                <w:sz w:val="22"/>
              </w:rPr>
              <w:t>Toàn bộ hệ thống</w:t>
            </w:r>
          </w:p>
        </w:tc>
      </w:tr>
    </w:tbl>
    <w:p>
      <w:r>
        <w:br w:type="page"/>
      </w:r>
    </w:p>
    <w:p>
      <w:pPr>
        <w:pStyle w:val="Heading1"/>
      </w:pPr>
      <w:r>
        <w:rPr>
          <w:rFonts w:ascii="Times New Roman" w:hAnsi="Times New Roman"/>
          <w:color w:val="000000"/>
        </w:rPr>
        <w:t>3. Structure &amp; Database Constraints (Ràng buộc Cấu trúc &amp; Dữ liệu)</w:t>
      </w:r>
    </w:p>
    <w:p>
      <w:r>
        <w:t>Các ràng buộc cơ bản về cấu trúc dữ liệu và tính toàn vẹn của hệ thống:</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BR-STR-01</w:t>
            </w:r>
          </w:p>
        </w:tc>
        <w:tc>
          <w:tcPr>
            <w:tcW w:type="dxa" w:w="1729"/>
          </w:tcPr>
          <w:p>
            <w:r/>
            <w:r>
              <w:rPr>
                <w:rFonts w:ascii="Times New Roman" w:hAnsi="Times New Roman"/>
                <w:sz w:val="22"/>
              </w:rPr>
              <w:t>Mandatory</w:t>
            </w:r>
          </w:p>
        </w:tc>
        <w:tc>
          <w:tcPr>
            <w:tcW w:type="dxa" w:w="1729"/>
          </w:tcPr>
          <w:p>
            <w:r/>
            <w:r>
              <w:rPr>
                <w:rFonts w:ascii="Times New Roman" w:hAnsi="Times New Roman"/>
                <w:sz w:val="22"/>
              </w:rPr>
              <w:t>High</w:t>
            </w:r>
          </w:p>
        </w:tc>
        <w:tc>
          <w:tcPr>
            <w:tcW w:type="dxa" w:w="1729"/>
          </w:tcPr>
          <w:p>
            <w:r/>
            <w:r>
              <w:rPr>
                <w:rFonts w:ascii="Times New Roman" w:hAnsi="Times New Roman"/>
                <w:sz w:val="22"/>
              </w:rPr>
              <w:t>Zone/Floor Dependency</w:t>
            </w:r>
          </w:p>
        </w:tc>
        <w:tc>
          <w:tcPr>
            <w:tcW w:type="dxa" w:w="1729"/>
          </w:tcPr>
          <w:p>
            <w:r/>
            <w:r>
              <w:rPr>
                <w:rFonts w:ascii="Times New Roman" w:hAnsi="Times New Roman"/>
                <w:sz w:val="22"/>
              </w:rPr>
              <w:t>Mỗi bãi đỗ xe phải thuộc một tòa nhà cụ thể và có thông tin tầng, khu vực (block). Không thể tạo bãi đỗ xe mà không gắn với tòa nhà.</w:t>
            </w:r>
          </w:p>
        </w:tc>
      </w:tr>
      <w:tr>
        <w:tc>
          <w:tcPr>
            <w:tcW w:type="dxa" w:w="1729"/>
          </w:tcPr>
          <w:p>
            <w:r/>
            <w:r>
              <w:rPr>
                <w:rFonts w:ascii="Times New Roman" w:hAnsi="Times New Roman"/>
                <w:sz w:val="22"/>
              </w:rPr>
              <w:t>BR-STR-02</w:t>
            </w:r>
          </w:p>
        </w:tc>
        <w:tc>
          <w:tcPr>
            <w:tcW w:type="dxa" w:w="1729"/>
          </w:tcPr>
          <w:p>
            <w:r/>
            <w:r>
              <w:rPr>
                <w:rFonts w:ascii="Times New Roman" w:hAnsi="Times New Roman"/>
                <w:sz w:val="22"/>
              </w:rPr>
              <w:t>Mandatory</w:t>
            </w:r>
          </w:p>
        </w:tc>
        <w:tc>
          <w:tcPr>
            <w:tcW w:type="dxa" w:w="1729"/>
          </w:tcPr>
          <w:p>
            <w:r/>
            <w:r>
              <w:rPr>
                <w:rFonts w:ascii="Times New Roman" w:hAnsi="Times New Roman"/>
                <w:sz w:val="22"/>
              </w:rPr>
              <w:t>High</w:t>
            </w:r>
          </w:p>
        </w:tc>
        <w:tc>
          <w:tcPr>
            <w:tcW w:type="dxa" w:w="1729"/>
          </w:tcPr>
          <w:p>
            <w:r/>
            <w:r>
              <w:rPr>
                <w:rFonts w:ascii="Times New Roman" w:hAnsi="Times New Roman"/>
                <w:sz w:val="22"/>
              </w:rPr>
              <w:t>Slot Floor Dependency</w:t>
            </w:r>
          </w:p>
        </w:tc>
        <w:tc>
          <w:tcPr>
            <w:tcW w:type="dxa" w:w="1729"/>
          </w:tcPr>
          <w:p>
            <w:r/>
            <w:r>
              <w:rPr>
                <w:rFonts w:ascii="Times New Roman" w:hAnsi="Times New Roman"/>
                <w:sz w:val="22"/>
              </w:rPr>
              <w:t>Mỗi ô đỗ xe phải thuộc một tầng cụ thể trong bãi đỗ. Không thể tạo ô đỗ xe nếu tầng đó không tồn tại trong bãi đỗ.</w:t>
            </w:r>
          </w:p>
        </w:tc>
      </w:tr>
      <w:tr>
        <w:tc>
          <w:tcPr>
            <w:tcW w:type="dxa" w:w="1729"/>
          </w:tcPr>
          <w:p>
            <w:r/>
            <w:r>
              <w:rPr>
                <w:rFonts w:ascii="Times New Roman" w:hAnsi="Times New Roman"/>
                <w:sz w:val="22"/>
              </w:rPr>
              <w:t>BR-STR-03</w:t>
            </w:r>
          </w:p>
        </w:tc>
        <w:tc>
          <w:tcPr>
            <w:tcW w:type="dxa" w:w="1729"/>
          </w:tcPr>
          <w:p>
            <w:r/>
            <w:r>
              <w:rPr>
                <w:rFonts w:ascii="Times New Roman" w:hAnsi="Times New Roman"/>
                <w:sz w:val="22"/>
              </w:rPr>
              <w:t>Mandatory</w:t>
            </w:r>
          </w:p>
        </w:tc>
        <w:tc>
          <w:tcPr>
            <w:tcW w:type="dxa" w:w="1729"/>
          </w:tcPr>
          <w:p>
            <w:r/>
            <w:r>
              <w:rPr>
                <w:rFonts w:ascii="Times New Roman" w:hAnsi="Times New Roman"/>
                <w:sz w:val="22"/>
              </w:rPr>
              <w:t>High</w:t>
            </w:r>
          </w:p>
        </w:tc>
        <w:tc>
          <w:tcPr>
            <w:tcW w:type="dxa" w:w="1729"/>
          </w:tcPr>
          <w:p>
            <w:r/>
            <w:r>
              <w:rPr>
                <w:rFonts w:ascii="Times New Roman" w:hAnsi="Times New Roman"/>
                <w:sz w:val="22"/>
              </w:rPr>
              <w:t>Multi-Role Exclusivity</w:t>
            </w:r>
          </w:p>
        </w:tc>
        <w:tc>
          <w:tcPr>
            <w:tcW w:type="dxa" w:w="1729"/>
          </w:tcPr>
          <w:p>
            <w:r/>
            <w:r>
              <w:rPr>
                <w:rFonts w:ascii="Times New Roman" w:hAnsi="Times New Roman"/>
                <w:sz w:val="22"/>
              </w:rPr>
              <w:t>Mỗi tài khoản trong hệ thống chỉ được phép mang MỘT vai trò duy nhất tại một thời điểm (User, Staff, hoặc Admin). Không cho phép đa vai trò đồng thời.</w:t>
            </w:r>
          </w:p>
        </w:tc>
      </w:tr>
      <w:tr>
        <w:tc>
          <w:tcPr>
            <w:tcW w:type="dxa" w:w="1729"/>
          </w:tcPr>
          <w:p>
            <w:r/>
            <w:r>
              <w:rPr>
                <w:rFonts w:ascii="Times New Roman" w:hAnsi="Times New Roman"/>
                <w:sz w:val="22"/>
              </w:rPr>
              <w:t>BR-STR-04</w:t>
            </w:r>
          </w:p>
        </w:tc>
        <w:tc>
          <w:tcPr>
            <w:tcW w:type="dxa" w:w="1729"/>
          </w:tcPr>
          <w:p>
            <w:r/>
            <w:r>
              <w:rPr>
                <w:rFonts w:ascii="Times New Roman" w:hAnsi="Times New Roman"/>
                <w:sz w:val="22"/>
              </w:rPr>
              <w:t>Validation</w:t>
            </w:r>
          </w:p>
        </w:tc>
        <w:tc>
          <w:tcPr>
            <w:tcW w:type="dxa" w:w="1729"/>
          </w:tcPr>
          <w:p>
            <w:r/>
            <w:r>
              <w:rPr>
                <w:rFonts w:ascii="Times New Roman" w:hAnsi="Times New Roman"/>
                <w:sz w:val="22"/>
              </w:rPr>
              <w:t>High</w:t>
            </w:r>
          </w:p>
        </w:tc>
        <w:tc>
          <w:tcPr>
            <w:tcW w:type="dxa" w:w="1729"/>
          </w:tcPr>
          <w:p>
            <w:r/>
            <w:r>
              <w:rPr>
                <w:rFonts w:ascii="Times New Roman" w:hAnsi="Times New Roman"/>
                <w:sz w:val="22"/>
              </w:rPr>
              <w:t>Active Session Integrity</w:t>
            </w:r>
          </w:p>
        </w:tc>
        <w:tc>
          <w:tcPr>
            <w:tcW w:type="dxa" w:w="1729"/>
          </w:tcPr>
          <w:p>
            <w:r/>
            <w:r>
              <w:rPr>
                <w:rFonts w:ascii="Times New Roman" w:hAnsi="Times New Roman"/>
                <w:sz w:val="22"/>
              </w:rPr>
              <w:t>Mỗi biển số xe chỉ được phép có TỐI ĐA MỘT phiên đỗ xe đang hoạt động tại cùng một bãi đỗ. Hệ thống từ chối tạo phiên mới nếu phiên cũ chưa kết thúc.</w:t>
            </w:r>
          </w:p>
        </w:tc>
      </w:tr>
      <w:tr>
        <w:tc>
          <w:tcPr>
            <w:tcW w:type="dxa" w:w="1729"/>
          </w:tcPr>
          <w:p>
            <w:r/>
            <w:r>
              <w:rPr>
                <w:rFonts w:ascii="Times New Roman" w:hAnsi="Times New Roman"/>
                <w:sz w:val="22"/>
              </w:rPr>
              <w:t>BR-STR-05</w:t>
            </w:r>
          </w:p>
        </w:tc>
        <w:tc>
          <w:tcPr>
            <w:tcW w:type="dxa" w:w="1729"/>
          </w:tcPr>
          <w:p>
            <w:r/>
            <w:r>
              <w:rPr>
                <w:rFonts w:ascii="Times New Roman" w:hAnsi="Times New Roman"/>
                <w:sz w:val="22"/>
              </w:rPr>
              <w:t>Validation</w:t>
            </w:r>
          </w:p>
        </w:tc>
        <w:tc>
          <w:tcPr>
            <w:tcW w:type="dxa" w:w="1729"/>
          </w:tcPr>
          <w:p>
            <w:r/>
            <w:r>
              <w:rPr>
                <w:rFonts w:ascii="Times New Roman" w:hAnsi="Times New Roman"/>
                <w:sz w:val="22"/>
              </w:rPr>
              <w:t>High</w:t>
            </w:r>
          </w:p>
        </w:tc>
        <w:tc>
          <w:tcPr>
            <w:tcW w:type="dxa" w:w="1729"/>
          </w:tcPr>
          <w:p>
            <w:r/>
            <w:r>
              <w:rPr>
                <w:rFonts w:ascii="Times New Roman" w:hAnsi="Times New Roman"/>
                <w:sz w:val="22"/>
              </w:rPr>
              <w:t>Slot Uniqueness</w:t>
            </w:r>
          </w:p>
        </w:tc>
        <w:tc>
          <w:tcPr>
            <w:tcW w:type="dxa" w:w="1729"/>
          </w:tcPr>
          <w:p>
            <w:r/>
            <w:r>
              <w:rPr>
                <w:rFonts w:ascii="Times New Roman" w:hAnsi="Times New Roman"/>
                <w:sz w:val="22"/>
              </w:rPr>
              <w:t>Mỗi ô đỗ xe chỉ được phép gắn với TỐI ĐA MỘT phiên đang hoạt động. Không thể đặt chỗ một ô đã bị khóa hoặc đang bận.</w:t>
            </w:r>
          </w:p>
        </w:tc>
      </w:tr>
      <w:tr>
        <w:tc>
          <w:tcPr>
            <w:tcW w:type="dxa" w:w="1729"/>
          </w:tcPr>
          <w:p>
            <w:r/>
            <w:r>
              <w:rPr>
                <w:rFonts w:ascii="Times New Roman" w:hAnsi="Times New Roman"/>
                <w:sz w:val="22"/>
              </w:rPr>
              <w:t>BR-STR-06</w:t>
            </w:r>
          </w:p>
        </w:tc>
        <w:tc>
          <w:tcPr>
            <w:tcW w:type="dxa" w:w="1729"/>
          </w:tcPr>
          <w:p>
            <w:r/>
            <w:r>
              <w:rPr>
                <w:rFonts w:ascii="Times New Roman" w:hAnsi="Times New Roman"/>
                <w:sz w:val="22"/>
              </w:rPr>
              <w:t>Mandatory</w:t>
            </w:r>
          </w:p>
        </w:tc>
        <w:tc>
          <w:tcPr>
            <w:tcW w:type="dxa" w:w="1729"/>
          </w:tcPr>
          <w:p>
            <w:r/>
            <w:r>
              <w:rPr>
                <w:rFonts w:ascii="Times New Roman" w:hAnsi="Times New Roman"/>
                <w:sz w:val="22"/>
              </w:rPr>
              <w:t>High</w:t>
            </w:r>
          </w:p>
        </w:tc>
        <w:tc>
          <w:tcPr>
            <w:tcW w:type="dxa" w:w="1729"/>
          </w:tcPr>
          <w:p>
            <w:r/>
            <w:r>
              <w:rPr>
                <w:rFonts w:ascii="Times New Roman" w:hAnsi="Times New Roman"/>
                <w:sz w:val="22"/>
              </w:rPr>
              <w:t>License Plate Normalization</w:t>
            </w:r>
          </w:p>
        </w:tc>
        <w:tc>
          <w:tcPr>
            <w:tcW w:type="dxa" w:w="1729"/>
          </w:tcPr>
          <w:p>
            <w:r/>
            <w:r>
              <w:rPr>
                <w:rFonts w:ascii="Times New Roman" w:hAnsi="Times New Roman"/>
                <w:sz w:val="22"/>
              </w:rPr>
              <w:t>Tất cả biển số xe được chuẩn hóa trước khi lưu trữ và so sánh: chuyển thành CHỮ HOA, loại bỏ dấu gạch ngang (-), dấu chấm (.), và khoảng trắng.</w:t>
            </w:r>
          </w:p>
        </w:tc>
      </w:tr>
      <w:tr>
        <w:tc>
          <w:tcPr>
            <w:tcW w:type="dxa" w:w="1729"/>
          </w:tcPr>
          <w:p>
            <w:r/>
            <w:r>
              <w:rPr>
                <w:rFonts w:ascii="Times New Roman" w:hAnsi="Times New Roman"/>
                <w:sz w:val="22"/>
              </w:rPr>
              <w:t>BR-STR-07</w:t>
            </w:r>
          </w:p>
        </w:tc>
        <w:tc>
          <w:tcPr>
            <w:tcW w:type="dxa" w:w="1729"/>
          </w:tcPr>
          <w:p>
            <w:r/>
            <w:r>
              <w:rPr>
                <w:rFonts w:ascii="Times New Roman" w:hAnsi="Times New Roman"/>
                <w:sz w:val="22"/>
              </w:rPr>
              <w:t>Integrity</w:t>
            </w:r>
          </w:p>
        </w:tc>
        <w:tc>
          <w:tcPr>
            <w:tcW w:type="dxa" w:w="1729"/>
          </w:tcPr>
          <w:p>
            <w:r/>
            <w:r>
              <w:rPr>
                <w:rFonts w:ascii="Times New Roman" w:hAnsi="Times New Roman"/>
                <w:sz w:val="22"/>
              </w:rPr>
              <w:t>High</w:t>
            </w:r>
          </w:p>
        </w:tc>
        <w:tc>
          <w:tcPr>
            <w:tcW w:type="dxa" w:w="1729"/>
          </w:tcPr>
          <w:p>
            <w:r/>
            <w:r>
              <w:rPr>
                <w:rFonts w:ascii="Times New Roman" w:hAnsi="Times New Roman"/>
                <w:sz w:val="22"/>
              </w:rPr>
              <w:t>Soft Delete Policy</w:t>
            </w:r>
          </w:p>
        </w:tc>
        <w:tc>
          <w:tcPr>
            <w:tcW w:type="dxa" w:w="1729"/>
          </w:tcPr>
          <w:p>
            <w:r/>
            <w:r>
              <w:rPr>
                <w:rFonts w:ascii="Times New Roman" w:hAnsi="Times New Roman"/>
                <w:sz w:val="22"/>
              </w:rPr>
              <w:t>Dữ liệu người dùng, sự cố, quy định, và cấu hình giá khi xóa sẽ được đánh dấu là đã xóa (soft delete) thay vì xóa vĩnh viễn, nhằm bảo toàn lịch sử kiểm toán.</w:t>
            </w:r>
          </w:p>
        </w:tc>
      </w:tr>
      <w:tr>
        <w:tc>
          <w:tcPr>
            <w:tcW w:type="dxa" w:w="1729"/>
          </w:tcPr>
          <w:p>
            <w:r/>
            <w:r>
              <w:rPr>
                <w:rFonts w:ascii="Times New Roman" w:hAnsi="Times New Roman"/>
                <w:sz w:val="22"/>
              </w:rPr>
              <w:t>BR-STR-08</w:t>
            </w:r>
          </w:p>
        </w:tc>
        <w:tc>
          <w:tcPr>
            <w:tcW w:type="dxa" w:w="1729"/>
          </w:tcPr>
          <w:p>
            <w:r/>
            <w:r>
              <w:rPr>
                <w:rFonts w:ascii="Times New Roman" w:hAnsi="Times New Roman"/>
                <w:sz w:val="22"/>
              </w:rPr>
              <w:t>Integrity</w:t>
            </w:r>
          </w:p>
        </w:tc>
        <w:tc>
          <w:tcPr>
            <w:tcW w:type="dxa" w:w="1729"/>
          </w:tcPr>
          <w:p>
            <w:r/>
            <w:r>
              <w:rPr>
                <w:rFonts w:ascii="Times New Roman" w:hAnsi="Times New Roman"/>
                <w:sz w:val="22"/>
              </w:rPr>
              <w:t>Medium</w:t>
            </w:r>
          </w:p>
        </w:tc>
        <w:tc>
          <w:tcPr>
            <w:tcW w:type="dxa" w:w="1729"/>
          </w:tcPr>
          <w:p>
            <w:r/>
            <w:r>
              <w:rPr>
                <w:rFonts w:ascii="Times New Roman" w:hAnsi="Times New Roman"/>
                <w:sz w:val="22"/>
              </w:rPr>
              <w:t>Unique Transaction ID</w:t>
            </w:r>
          </w:p>
        </w:tc>
        <w:tc>
          <w:tcPr>
            <w:tcW w:type="dxa" w:w="1729"/>
          </w:tcPr>
          <w:p>
            <w:r/>
            <w:r>
              <w:rPr>
                <w:rFonts w:ascii="Times New Roman" w:hAnsi="Times New Roman"/>
                <w:sz w:val="22"/>
              </w:rPr>
              <w:t>Mỗi giao dịch thanh toán phải có mã giao dịch (Transaction ID) duy nhất trong toàn hệ thống.</w:t>
            </w:r>
          </w:p>
        </w:tc>
      </w:tr>
      <w:tr>
        <w:tc>
          <w:tcPr>
            <w:tcW w:type="dxa" w:w="1729"/>
          </w:tcPr>
          <w:p>
            <w:r/>
            <w:r>
              <w:rPr>
                <w:rFonts w:ascii="Times New Roman" w:hAnsi="Times New Roman"/>
                <w:sz w:val="22"/>
              </w:rPr>
              <w:t>BR-STR-09</w:t>
            </w:r>
          </w:p>
        </w:tc>
        <w:tc>
          <w:tcPr>
            <w:tcW w:type="dxa" w:w="1729"/>
          </w:tcPr>
          <w:p>
            <w:r/>
            <w:r>
              <w:rPr>
                <w:rFonts w:ascii="Times New Roman" w:hAnsi="Times New Roman"/>
                <w:sz w:val="22"/>
              </w:rPr>
              <w:t>Integrity</w:t>
            </w:r>
          </w:p>
        </w:tc>
        <w:tc>
          <w:tcPr>
            <w:tcW w:type="dxa" w:w="1729"/>
          </w:tcPr>
          <w:p>
            <w:r/>
            <w:r>
              <w:rPr>
                <w:rFonts w:ascii="Times New Roman" w:hAnsi="Times New Roman"/>
                <w:sz w:val="22"/>
              </w:rPr>
              <w:t>Critical</w:t>
            </w:r>
          </w:p>
        </w:tc>
        <w:tc>
          <w:tcPr>
            <w:tcW w:type="dxa" w:w="1729"/>
          </w:tcPr>
          <w:p>
            <w:r/>
            <w:r>
              <w:rPr>
                <w:rFonts w:ascii="Times New Roman" w:hAnsi="Times New Roman"/>
                <w:sz w:val="22"/>
              </w:rPr>
              <w:t>Email Uniqueness</w:t>
            </w:r>
          </w:p>
        </w:tc>
        <w:tc>
          <w:tcPr>
            <w:tcW w:type="dxa" w:w="1729"/>
          </w:tcPr>
          <w:p>
            <w:r/>
            <w:r>
              <w:rPr>
                <w:rFonts w:ascii="Times New Roman" w:hAnsi="Times New Roman"/>
                <w:sz w:val="22"/>
              </w:rPr>
              <w:t>Mỗi địa chỉ email chỉ được phép đăng ký MỘT tài khoản duy nhất. Hệ thống từ chối đăng ký trùng lặp với thông báo lỗi rõ ràng.</w:t>
            </w:r>
          </w:p>
        </w:tc>
      </w:tr>
      <w:tr>
        <w:tc>
          <w:tcPr>
            <w:tcW w:type="dxa" w:w="1729"/>
          </w:tcPr>
          <w:p>
            <w:r/>
            <w:r>
              <w:rPr>
                <w:rFonts w:ascii="Times New Roman" w:hAnsi="Times New Roman"/>
                <w:sz w:val="22"/>
              </w:rPr>
              <w:t>BR-STR-10</w:t>
            </w:r>
          </w:p>
        </w:tc>
        <w:tc>
          <w:tcPr>
            <w:tcW w:type="dxa" w:w="1729"/>
          </w:tcPr>
          <w:p>
            <w:r/>
            <w:r>
              <w:rPr>
                <w:rFonts w:ascii="Times New Roman" w:hAnsi="Times New Roman"/>
                <w:sz w:val="22"/>
              </w:rPr>
              <w:t>Integrity</w:t>
            </w:r>
          </w:p>
        </w:tc>
        <w:tc>
          <w:tcPr>
            <w:tcW w:type="dxa" w:w="1729"/>
          </w:tcPr>
          <w:p>
            <w:r/>
            <w:r>
              <w:rPr>
                <w:rFonts w:ascii="Times New Roman" w:hAnsi="Times New Roman"/>
                <w:sz w:val="22"/>
              </w:rPr>
              <w:t>Critical</w:t>
            </w:r>
          </w:p>
        </w:tc>
        <w:tc>
          <w:tcPr>
            <w:tcW w:type="dxa" w:w="1729"/>
          </w:tcPr>
          <w:p>
            <w:r/>
            <w:r>
              <w:rPr>
                <w:rFonts w:ascii="Times New Roman" w:hAnsi="Times New Roman"/>
                <w:sz w:val="22"/>
              </w:rPr>
              <w:t>Password Security</w:t>
            </w:r>
          </w:p>
        </w:tc>
        <w:tc>
          <w:tcPr>
            <w:tcW w:type="dxa" w:w="1729"/>
          </w:tcPr>
          <w:p>
            <w:r/>
            <w:r>
              <w:rPr>
                <w:rFonts w:ascii="Times New Roman" w:hAnsi="Times New Roman"/>
                <w:sz w:val="22"/>
              </w:rPr>
              <w:t>Mật khẩu người dùng KHÔNG BAO GIỜ được lưu trữ dạng văn bản thuần. Bắt buộc sử dụng thuật toán mã hóa một chiều (hashing) trước khi lưu vào cơ sở dữ liệu.</w:t>
            </w:r>
          </w:p>
        </w:tc>
      </w:tr>
    </w:tbl>
    <w:p>
      <w:r>
        <w:br w:type="page"/>
      </w:r>
    </w:p>
    <w:p>
      <w:pPr>
        <w:pStyle w:val="Heading1"/>
      </w:pPr>
      <w:r>
        <w:rPr>
          <w:rFonts w:ascii="Times New Roman" w:hAnsi="Times New Roman"/>
          <w:color w:val="000000"/>
        </w:rPr>
        <w:t>4. General &amp; System-Wide Rules (Quy tắc Chung)</w:t>
      </w:r>
    </w:p>
    <w:p>
      <w:r>
        <w:t>Các quy tắc áp dụng chung cho toàn bộ hệ thống, không giới hạn ở một module cụ thể:</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BR-GEN-01</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OTP Verification Required</w:t>
            </w:r>
          </w:p>
        </w:tc>
        <w:tc>
          <w:tcPr>
            <w:tcW w:type="dxa" w:w="1729"/>
          </w:tcPr>
          <w:p>
            <w:r/>
            <w:r>
              <w:rPr>
                <w:rFonts w:ascii="Times New Roman" w:hAnsi="Times New Roman"/>
                <w:sz w:val="22"/>
              </w:rPr>
              <w:t>Tất cả quy trình đăng ký tài khoản mới và khôi phục mật khẩu BẮT BUỘC xác thực qua mã OTP 6 chữ số được gửi đến email đã đăng ký. Mã OTP có thời hạn sử dụng giới hạn.</w:t>
            </w:r>
          </w:p>
        </w:tc>
      </w:tr>
      <w:tr>
        <w:tc>
          <w:tcPr>
            <w:tcW w:type="dxa" w:w="1729"/>
          </w:tcPr>
          <w:p>
            <w:r/>
            <w:r>
              <w:rPr>
                <w:rFonts w:ascii="Times New Roman" w:hAnsi="Times New Roman"/>
                <w:sz w:val="22"/>
              </w:rPr>
              <w:t>BR-GEN-02</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High</w:t>
            </w:r>
          </w:p>
        </w:tc>
        <w:tc>
          <w:tcPr>
            <w:tcW w:type="dxa" w:w="1729"/>
          </w:tcPr>
          <w:p>
            <w:r/>
            <w:r>
              <w:rPr>
                <w:rFonts w:ascii="Times New Roman" w:hAnsi="Times New Roman"/>
                <w:sz w:val="22"/>
              </w:rPr>
              <w:t>OTP Spam Prevention</w:t>
            </w:r>
          </w:p>
        </w:tc>
        <w:tc>
          <w:tcPr>
            <w:tcW w:type="dxa" w:w="1729"/>
          </w:tcPr>
          <w:p>
            <w:r/>
            <w:r>
              <w:rPr>
                <w:rFonts w:ascii="Times New Roman" w:hAnsi="Times New Roman"/>
                <w:sz w:val="22"/>
              </w:rPr>
              <w:t>Áp dụng thời gian chờ tối thiểu 60 giây giữa các lần gửi OTP cho cùng một địa chỉ email, nhằm ngăn chặn hành vi lạm dụng và spam.</w:t>
            </w:r>
          </w:p>
        </w:tc>
      </w:tr>
      <w:tr>
        <w:tc>
          <w:tcPr>
            <w:tcW w:type="dxa" w:w="1729"/>
          </w:tcPr>
          <w:p>
            <w:r/>
            <w:r>
              <w:rPr>
                <w:rFonts w:ascii="Times New Roman" w:hAnsi="Times New Roman"/>
                <w:sz w:val="22"/>
              </w:rPr>
              <w:t>BR-GEN-03</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Role-Based Access Control</w:t>
            </w:r>
          </w:p>
        </w:tc>
        <w:tc>
          <w:tcPr>
            <w:tcW w:type="dxa" w:w="1729"/>
          </w:tcPr>
          <w:p>
            <w:r/>
            <w:r>
              <w:rPr>
                <w:rFonts w:ascii="Times New Roman" w:hAnsi="Times New Roman"/>
                <w:sz w:val="22"/>
              </w:rPr>
              <w:t>Hệ thống áp dụng phân quyền 3 cấp: User (quyền cơ bản), Staff (quyền vận hành cổng), Admin (toàn quyền). Mỗi chức năng chỉ được truy cập bởi vai trò phù hợp.</w:t>
            </w:r>
          </w:p>
        </w:tc>
      </w:tr>
      <w:tr>
        <w:tc>
          <w:tcPr>
            <w:tcW w:type="dxa" w:w="1729"/>
          </w:tcPr>
          <w:p>
            <w:r/>
            <w:r>
              <w:rPr>
                <w:rFonts w:ascii="Times New Roman" w:hAnsi="Times New Roman"/>
                <w:sz w:val="22"/>
              </w:rPr>
              <w:t>BR-GEN-04</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Banned User Lockout</w:t>
            </w:r>
          </w:p>
        </w:tc>
        <w:tc>
          <w:tcPr>
            <w:tcW w:type="dxa" w:w="1729"/>
          </w:tcPr>
          <w:p>
            <w:r/>
            <w:r>
              <w:rPr>
                <w:rFonts w:ascii="Times New Roman" w:hAnsi="Times New Roman"/>
                <w:sz w:val="22"/>
              </w:rPr>
              <w:t>Tài khoản bị cấm (Banned) hoặc ngưng hoạt động (Inactive) KHÔNG được phép đăng nhập vào hệ thống. Mọi phiên đăng nhập hiện tại bị thu hồi ngay lập tức.</w:t>
            </w:r>
          </w:p>
        </w:tc>
      </w:tr>
      <w:tr>
        <w:tc>
          <w:tcPr>
            <w:tcW w:type="dxa" w:w="1729"/>
          </w:tcPr>
          <w:p>
            <w:r/>
            <w:r>
              <w:rPr>
                <w:rFonts w:ascii="Times New Roman" w:hAnsi="Times New Roman"/>
                <w:sz w:val="22"/>
              </w:rPr>
              <w:t>BR-GEN-05</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High</w:t>
            </w:r>
          </w:p>
        </w:tc>
        <w:tc>
          <w:tcPr>
            <w:tcW w:type="dxa" w:w="1729"/>
          </w:tcPr>
          <w:p>
            <w:r/>
            <w:r>
              <w:rPr>
                <w:rFonts w:ascii="Times New Roman" w:hAnsi="Times New Roman"/>
                <w:sz w:val="22"/>
              </w:rPr>
              <w:t>Session Revocation on Password Change</w:t>
            </w:r>
          </w:p>
        </w:tc>
        <w:tc>
          <w:tcPr>
            <w:tcW w:type="dxa" w:w="1729"/>
          </w:tcPr>
          <w:p>
            <w:r/>
            <w:r>
              <w:rPr>
                <w:rFonts w:ascii="Times New Roman" w:hAnsi="Times New Roman"/>
                <w:sz w:val="22"/>
              </w:rPr>
              <w:t>Khi người dùng thay đổi hoặc đặt lại mật khẩu, TẤT CẢ phiên đăng nhập trên mọi thiết bị đều bị thu hồi, buộc đăng nhập lại.</w:t>
            </w:r>
          </w:p>
        </w:tc>
      </w:tr>
      <w:tr>
        <w:tc>
          <w:tcPr>
            <w:tcW w:type="dxa" w:w="1729"/>
          </w:tcPr>
          <w:p>
            <w:r/>
            <w:r>
              <w:rPr>
                <w:rFonts w:ascii="Times New Roman" w:hAnsi="Times New Roman"/>
                <w:sz w:val="22"/>
              </w:rPr>
              <w:t>BR-GEN-06</w:t>
            </w:r>
          </w:p>
        </w:tc>
        <w:tc>
          <w:tcPr>
            <w:tcW w:type="dxa" w:w="1729"/>
          </w:tcPr>
          <w:p>
            <w:r/>
            <w:r>
              <w:rPr>
                <w:rFonts w:ascii="Times New Roman" w:hAnsi="Times New Roman"/>
                <w:sz w:val="22"/>
              </w:rPr>
              <w:t>Authentication</w:t>
            </w:r>
          </w:p>
        </w:tc>
        <w:tc>
          <w:tcPr>
            <w:tcW w:type="dxa" w:w="1729"/>
          </w:tcPr>
          <w:p>
            <w:r/>
            <w:r>
              <w:rPr>
                <w:rFonts w:ascii="Times New Roman" w:hAnsi="Times New Roman"/>
                <w:sz w:val="22"/>
              </w:rPr>
              <w:t>Medium</w:t>
            </w:r>
          </w:p>
        </w:tc>
        <w:tc>
          <w:tcPr>
            <w:tcW w:type="dxa" w:w="1729"/>
          </w:tcPr>
          <w:p>
            <w:r/>
            <w:r>
              <w:rPr>
                <w:rFonts w:ascii="Times New Roman" w:hAnsi="Times New Roman"/>
                <w:sz w:val="22"/>
              </w:rPr>
              <w:t>Google Login Auto-Registration</w:t>
            </w:r>
          </w:p>
        </w:tc>
        <w:tc>
          <w:tcPr>
            <w:tcW w:type="dxa" w:w="1729"/>
          </w:tcPr>
          <w:p>
            <w:r/>
            <w:r>
              <w:rPr>
                <w:rFonts w:ascii="Times New Roman" w:hAnsi="Times New Roman"/>
                <w:sz w:val="22"/>
              </w:rPr>
              <w:t>Đăng nhập lần đầu qua Google sẽ tự động tạo tài khoản mới. Sau đó người dùng BẮT BUỘC hoàn thiện hồ sơ cá nhân (họ tên, SĐT, biển số xe, loại xe, địa chỉ) trước khi sử dụng các chức năng khác.</w:t>
            </w:r>
          </w:p>
        </w:tc>
      </w:tr>
      <w:tr>
        <w:tc>
          <w:tcPr>
            <w:tcW w:type="dxa" w:w="1729"/>
          </w:tcPr>
          <w:p>
            <w:r/>
            <w:r>
              <w:rPr>
                <w:rFonts w:ascii="Times New Roman" w:hAnsi="Times New Roman"/>
                <w:sz w:val="22"/>
              </w:rPr>
              <w:t>BR-GEN-07</w:t>
            </w:r>
          </w:p>
        </w:tc>
        <w:tc>
          <w:tcPr>
            <w:tcW w:type="dxa" w:w="1729"/>
          </w:tcPr>
          <w:p>
            <w:r/>
            <w:r>
              <w:rPr>
                <w:rFonts w:ascii="Times New Roman" w:hAnsi="Times New Roman"/>
                <w:sz w:val="22"/>
              </w:rPr>
              <w:t>Notification</w:t>
            </w:r>
          </w:p>
        </w:tc>
        <w:tc>
          <w:tcPr>
            <w:tcW w:type="dxa" w:w="1729"/>
          </w:tcPr>
          <w:p>
            <w:r/>
            <w:r>
              <w:rPr>
                <w:rFonts w:ascii="Times New Roman" w:hAnsi="Times New Roman"/>
                <w:sz w:val="22"/>
              </w:rPr>
              <w:t>High</w:t>
            </w:r>
          </w:p>
        </w:tc>
        <w:tc>
          <w:tcPr>
            <w:tcW w:type="dxa" w:w="1729"/>
          </w:tcPr>
          <w:p>
            <w:r/>
            <w:r>
              <w:rPr>
                <w:rFonts w:ascii="Times New Roman" w:hAnsi="Times New Roman"/>
                <w:sz w:val="22"/>
              </w:rPr>
              <w:t>Role-Based Notification</w:t>
            </w:r>
          </w:p>
        </w:tc>
        <w:tc>
          <w:tcPr>
            <w:tcW w:type="dxa" w:w="1729"/>
          </w:tcPr>
          <w:p>
            <w:r/>
            <w:r>
              <w:rPr>
                <w:rFonts w:ascii="Times New Roman" w:hAnsi="Times New Roman"/>
                <w:sz w:val="22"/>
              </w:rPr>
              <w:t>Thông báo hệ thống được gửi theo vai trò: có thể gửi cho "tất cả", "khách hàng", "nhân viên", hoặc "quản trị". Mỗi người dùng chỉ nhận thông báo phù hợp với vai trò của mình.</w:t>
            </w:r>
          </w:p>
        </w:tc>
      </w:tr>
      <w:tr>
        <w:tc>
          <w:tcPr>
            <w:tcW w:type="dxa" w:w="1729"/>
          </w:tcPr>
          <w:p>
            <w:r/>
            <w:r>
              <w:rPr>
                <w:rFonts w:ascii="Times New Roman" w:hAnsi="Times New Roman"/>
                <w:sz w:val="22"/>
              </w:rPr>
              <w:t>BR-GEN-08</w:t>
            </w:r>
          </w:p>
        </w:tc>
        <w:tc>
          <w:tcPr>
            <w:tcW w:type="dxa" w:w="1729"/>
          </w:tcPr>
          <w:p>
            <w:r/>
            <w:r>
              <w:rPr>
                <w:rFonts w:ascii="Times New Roman" w:hAnsi="Times New Roman"/>
                <w:sz w:val="22"/>
              </w:rPr>
              <w:t>Notification</w:t>
            </w:r>
          </w:p>
        </w:tc>
        <w:tc>
          <w:tcPr>
            <w:tcW w:type="dxa" w:w="1729"/>
          </w:tcPr>
          <w:p>
            <w:r/>
            <w:r>
              <w:rPr>
                <w:rFonts w:ascii="Times New Roman" w:hAnsi="Times New Roman"/>
                <w:sz w:val="22"/>
              </w:rPr>
              <w:t>Medium</w:t>
            </w:r>
          </w:p>
        </w:tc>
        <w:tc>
          <w:tcPr>
            <w:tcW w:type="dxa" w:w="1729"/>
          </w:tcPr>
          <w:p>
            <w:r/>
            <w:r>
              <w:rPr>
                <w:rFonts w:ascii="Times New Roman" w:hAnsi="Times New Roman"/>
                <w:sz w:val="22"/>
              </w:rPr>
              <w:t>Notification Read Tracking</w:t>
            </w:r>
          </w:p>
        </w:tc>
        <w:tc>
          <w:tcPr>
            <w:tcW w:type="dxa" w:w="1729"/>
          </w:tcPr>
          <w:p>
            <w:r/>
            <w:r>
              <w:rPr>
                <w:rFonts w:ascii="Times New Roman" w:hAnsi="Times New Roman"/>
                <w:sz w:val="22"/>
              </w:rPr>
              <w:t>Hệ thống theo dõi trạng thái đã đọc/chưa đọc của thông báo. Người dùng có thể đánh dấu tất cả thông báo là đã đọc. Hiển thị tối đa 20 thông báo mới nhất.</w:t>
            </w:r>
          </w:p>
        </w:tc>
      </w:tr>
      <w:tr>
        <w:tc>
          <w:tcPr>
            <w:tcW w:type="dxa" w:w="1729"/>
          </w:tcPr>
          <w:p>
            <w:r/>
            <w:r>
              <w:rPr>
                <w:rFonts w:ascii="Times New Roman" w:hAnsi="Times New Roman"/>
                <w:sz w:val="22"/>
              </w:rPr>
              <w:t>BR-GEN-09</w:t>
            </w:r>
          </w:p>
        </w:tc>
        <w:tc>
          <w:tcPr>
            <w:tcW w:type="dxa" w:w="1729"/>
          </w:tcPr>
          <w:p>
            <w:r/>
            <w:r>
              <w:rPr>
                <w:rFonts w:ascii="Times New Roman" w:hAnsi="Times New Roman"/>
                <w:sz w:val="22"/>
              </w:rPr>
              <w:t>Email</w:t>
            </w:r>
          </w:p>
        </w:tc>
        <w:tc>
          <w:tcPr>
            <w:tcW w:type="dxa" w:w="1729"/>
          </w:tcPr>
          <w:p>
            <w:r/>
            <w:r>
              <w:rPr>
                <w:rFonts w:ascii="Times New Roman" w:hAnsi="Times New Roman"/>
                <w:sz w:val="22"/>
              </w:rPr>
              <w:t>High</w:t>
            </w:r>
          </w:p>
        </w:tc>
        <w:tc>
          <w:tcPr>
            <w:tcW w:type="dxa" w:w="1729"/>
          </w:tcPr>
          <w:p>
            <w:r/>
            <w:r>
              <w:rPr>
                <w:rFonts w:ascii="Times New Roman" w:hAnsi="Times New Roman"/>
                <w:sz w:val="22"/>
              </w:rPr>
              <w:t>Email Notification Service</w:t>
            </w:r>
          </w:p>
        </w:tc>
        <w:tc>
          <w:tcPr>
            <w:tcW w:type="dxa" w:w="1729"/>
          </w:tcPr>
          <w:p>
            <w:r/>
            <w:r>
              <w:rPr>
                <w:rFonts w:ascii="Times New Roman" w:hAnsi="Times New Roman"/>
                <w:sz w:val="22"/>
              </w:rPr>
              <w:t>Hệ thống gửi email tự động cho các sự kiện: xác thực OTP, xác nhận đặt chỗ (kèm mã QR), chuyển tiếp liên hệ từ khách hàng, và thông báo đặt lại mật khẩu.</w:t>
            </w:r>
          </w:p>
        </w:tc>
      </w:tr>
      <w:tr>
        <w:tc>
          <w:tcPr>
            <w:tcW w:type="dxa" w:w="1729"/>
          </w:tcPr>
          <w:p>
            <w:r/>
            <w:r>
              <w:rPr>
                <w:rFonts w:ascii="Times New Roman" w:hAnsi="Times New Roman"/>
                <w:sz w:val="22"/>
              </w:rPr>
              <w:t>BR-GEN-10</w:t>
            </w:r>
          </w:p>
        </w:tc>
        <w:tc>
          <w:tcPr>
            <w:tcW w:type="dxa" w:w="1729"/>
          </w:tcPr>
          <w:p>
            <w:r/>
            <w:r>
              <w:rPr>
                <w:rFonts w:ascii="Times New Roman" w:hAnsi="Times New Roman"/>
                <w:sz w:val="22"/>
              </w:rPr>
              <w:t>Security</w:t>
            </w:r>
          </w:p>
        </w:tc>
        <w:tc>
          <w:tcPr>
            <w:tcW w:type="dxa" w:w="1729"/>
          </w:tcPr>
          <w:p>
            <w:r/>
            <w:r>
              <w:rPr>
                <w:rFonts w:ascii="Times New Roman" w:hAnsi="Times New Roman"/>
                <w:sz w:val="22"/>
              </w:rPr>
              <w:t>Critical</w:t>
            </w:r>
          </w:p>
        </w:tc>
        <w:tc>
          <w:tcPr>
            <w:tcW w:type="dxa" w:w="1729"/>
          </w:tcPr>
          <w:p>
            <w:r/>
            <w:r>
              <w:rPr>
                <w:rFonts w:ascii="Times New Roman" w:hAnsi="Times New Roman"/>
                <w:sz w:val="22"/>
              </w:rPr>
              <w:t>Privacy Protection</w:t>
            </w:r>
          </w:p>
        </w:tc>
        <w:tc>
          <w:tcPr>
            <w:tcW w:type="dxa" w:w="1729"/>
          </w:tcPr>
          <w:p>
            <w:r/>
            <w:r>
              <w:rPr>
                <w:rFonts w:ascii="Times New Roman" w:hAnsi="Times New Roman"/>
                <w:sz w:val="22"/>
              </w:rPr>
              <w:t>Quy trình quên mật khẩu KHÔNG ĐƯỢC tiết lộ email nào đã đăng ký trong hệ thống. Luôn trả về phản hồi thành công bất kể email có tồn tại hay không.</w:t>
            </w:r>
          </w:p>
        </w:tc>
      </w:tr>
    </w:tbl>
    <w:p>
      <w:pPr>
        <w:pStyle w:val="Heading1"/>
      </w:pPr>
      <w:r>
        <w:rPr>
          <w:rFonts w:ascii="Times New Roman" w:hAnsi="Times New Roman"/>
          <w:color w:val="000000"/>
        </w:rPr>
        <w:t>5. Parking Management Rules (Quy tắc Quản lý Đỗ xe)</w:t>
      </w:r>
    </w:p>
    <w:p>
      <w:r>
        <w:t>Các quy tắc nghiệp vụ liên quan đến quy trình đặt chỗ, vào/ra cổng, và quản lý phiên đỗ xe:</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BR-PKM-01</w:t>
            </w:r>
          </w:p>
        </w:tc>
        <w:tc>
          <w:tcPr>
            <w:tcW w:type="dxa" w:w="1729"/>
          </w:tcPr>
          <w:p>
            <w:r/>
            <w:r>
              <w:rPr>
                <w:rFonts w:ascii="Times New Roman" w:hAnsi="Times New Roman"/>
                <w:sz w:val="22"/>
              </w:rPr>
              <w:t>Reservation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Online Reservation Required</w:t>
            </w:r>
          </w:p>
        </w:tc>
        <w:tc>
          <w:tcPr>
            <w:tcW w:type="dxa" w:w="1729"/>
          </w:tcPr>
          <w:p>
            <w:r/>
            <w:r>
              <w:rPr>
                <w:rFonts w:ascii="Times New Roman" w:hAnsi="Times New Roman"/>
                <w:sz w:val="22"/>
              </w:rPr>
              <w:t>Chỉ khách hàng đã đăng nhập mới được phép đặt chỗ đỗ xe trực tuyến. Khách vãng lai (chưa đăng ký) không thể sử dụng tính năng đặt chỗ.</w:t>
            </w:r>
          </w:p>
        </w:tc>
      </w:tr>
      <w:tr>
        <w:tc>
          <w:tcPr>
            <w:tcW w:type="dxa" w:w="1729"/>
          </w:tcPr>
          <w:p>
            <w:r/>
            <w:r>
              <w:rPr>
                <w:rFonts w:ascii="Times New Roman" w:hAnsi="Times New Roman"/>
                <w:sz w:val="22"/>
              </w:rPr>
              <w:t>BR-PKM-02</w:t>
            </w:r>
          </w:p>
        </w:tc>
        <w:tc>
          <w:tcPr>
            <w:tcW w:type="dxa" w:w="1729"/>
          </w:tcPr>
          <w:p>
            <w:r/>
            <w:r>
              <w:rPr>
                <w:rFonts w:ascii="Times New Roman" w:hAnsi="Times New Roman"/>
                <w:sz w:val="22"/>
              </w:rPr>
              <w:t>Reservation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Slot Availability Verification</w:t>
            </w:r>
          </w:p>
        </w:tc>
        <w:tc>
          <w:tcPr>
            <w:tcW w:type="dxa" w:w="1729"/>
          </w:tcPr>
          <w:p>
            <w:r/>
            <w:r>
              <w:rPr>
                <w:rFonts w:ascii="Times New Roman" w:hAnsi="Times New Roman"/>
                <w:sz w:val="22"/>
              </w:rPr>
              <w:t>Trước khi xác nhận đặt chỗ, hệ thống phải kiểm tra ô đỗ được chọn có đang trống hay không. Ô đã bị chiếm hoặc đã được đặt trước phải từ chối và gợi ý chọn ô khác.</w:t>
            </w:r>
          </w:p>
        </w:tc>
      </w:tr>
      <w:tr>
        <w:tc>
          <w:tcPr>
            <w:tcW w:type="dxa" w:w="1729"/>
          </w:tcPr>
          <w:p>
            <w:r/>
            <w:r>
              <w:rPr>
                <w:rFonts w:ascii="Times New Roman" w:hAnsi="Times New Roman"/>
                <w:sz w:val="22"/>
              </w:rPr>
              <w:t>BR-PKM-03</w:t>
            </w:r>
          </w:p>
        </w:tc>
        <w:tc>
          <w:tcPr>
            <w:tcW w:type="dxa" w:w="1729"/>
          </w:tcPr>
          <w:p>
            <w:r/>
            <w:r>
              <w:rPr>
                <w:rFonts w:ascii="Times New Roman" w:hAnsi="Times New Roman"/>
                <w:sz w:val="22"/>
              </w:rPr>
              <w:t>Reservation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One Vehicle One Session</w:t>
            </w:r>
          </w:p>
        </w:tc>
        <w:tc>
          <w:tcPr>
            <w:tcW w:type="dxa" w:w="1729"/>
          </w:tcPr>
          <w:p>
            <w:r/>
            <w:r>
              <w:rPr>
                <w:rFonts w:ascii="Times New Roman" w:hAnsi="Times New Roman"/>
                <w:sz w:val="22"/>
              </w:rPr>
              <w:t>Một xe (xác định bằng biển số) chỉ được có TỐI ĐA một phiên đỗ đang hoạt động tại cùng một bãi. Phải thanh toán phiên hiện tại trước khi đặt chỗ mới.</w:t>
            </w:r>
          </w:p>
        </w:tc>
      </w:tr>
      <w:tr>
        <w:tc>
          <w:tcPr>
            <w:tcW w:type="dxa" w:w="1729"/>
          </w:tcPr>
          <w:p>
            <w:r/>
            <w:r>
              <w:rPr>
                <w:rFonts w:ascii="Times New Roman" w:hAnsi="Times New Roman"/>
                <w:sz w:val="22"/>
              </w:rPr>
              <w:t>BR-PKM-04</w:t>
            </w:r>
          </w:p>
        </w:tc>
        <w:tc>
          <w:tcPr>
            <w:tcW w:type="dxa" w:w="1729"/>
          </w:tcPr>
          <w:p>
            <w:r/>
            <w:r>
              <w:rPr>
                <w:rFonts w:ascii="Times New Roman" w:hAnsi="Times New Roman"/>
                <w:sz w:val="22"/>
              </w:rPr>
              <w:t>Reservation</w:t>
            </w:r>
          </w:p>
        </w:tc>
        <w:tc>
          <w:tcPr>
            <w:tcW w:type="dxa" w:w="1729"/>
          </w:tcPr>
          <w:p>
            <w:r/>
            <w:r>
              <w:rPr>
                <w:rFonts w:ascii="Times New Roman" w:hAnsi="Times New Roman"/>
                <w:sz w:val="22"/>
              </w:rPr>
              <w:t>Critical</w:t>
            </w:r>
          </w:p>
        </w:tc>
        <w:tc>
          <w:tcPr>
            <w:tcW w:type="dxa" w:w="1729"/>
          </w:tcPr>
          <w:p>
            <w:r/>
            <w:r>
              <w:rPr>
                <w:rFonts w:ascii="Times New Roman" w:hAnsi="Times New Roman"/>
                <w:sz w:val="22"/>
              </w:rPr>
              <w:t>QR Code Issuance</w:t>
            </w:r>
          </w:p>
        </w:tc>
        <w:tc>
          <w:tcPr>
            <w:tcW w:type="dxa" w:w="1729"/>
          </w:tcPr>
          <w:p>
            <w:r/>
            <w:r>
              <w:rPr>
                <w:rFonts w:ascii="Times New Roman" w:hAnsi="Times New Roman"/>
                <w:sz w:val="22"/>
              </w:rPr>
              <w:t>Mỗi phiên đặt chỗ thành công sẽ được cấp MỘT mã QR duy nhất làm vé điện tử. Mã QR này là phương tiện chính để xác thực tại cổng vào/ra.</w:t>
            </w:r>
          </w:p>
        </w:tc>
      </w:tr>
      <w:tr>
        <w:tc>
          <w:tcPr>
            <w:tcW w:type="dxa" w:w="1729"/>
          </w:tcPr>
          <w:p>
            <w:r/>
            <w:r>
              <w:rPr>
                <w:rFonts w:ascii="Times New Roman" w:hAnsi="Times New Roman"/>
                <w:sz w:val="22"/>
              </w:rPr>
              <w:t>BR-PKM-05</w:t>
            </w:r>
          </w:p>
        </w:tc>
        <w:tc>
          <w:tcPr>
            <w:tcW w:type="dxa" w:w="1729"/>
          </w:tcPr>
          <w:p>
            <w:r/>
            <w:r>
              <w:rPr>
                <w:rFonts w:ascii="Times New Roman" w:hAnsi="Times New Roman"/>
                <w:sz w:val="22"/>
              </w:rPr>
              <w:t>Reservation</w:t>
            </w:r>
          </w:p>
        </w:tc>
        <w:tc>
          <w:tcPr>
            <w:tcW w:type="dxa" w:w="1729"/>
          </w:tcPr>
          <w:p>
            <w:r/>
            <w:r>
              <w:rPr>
                <w:rFonts w:ascii="Times New Roman" w:hAnsi="Times New Roman"/>
                <w:sz w:val="22"/>
              </w:rPr>
              <w:t>High</w:t>
            </w:r>
          </w:p>
        </w:tc>
        <w:tc>
          <w:tcPr>
            <w:tcW w:type="dxa" w:w="1729"/>
          </w:tcPr>
          <w:p>
            <w:r/>
            <w:r>
              <w:rPr>
                <w:rFonts w:ascii="Times New Roman" w:hAnsi="Times New Roman"/>
                <w:sz w:val="22"/>
              </w:rPr>
              <w:t>Booking Confirmation Email</w:t>
            </w:r>
          </w:p>
        </w:tc>
        <w:tc>
          <w:tcPr>
            <w:tcW w:type="dxa" w:w="1729"/>
          </w:tcPr>
          <w:p>
            <w:r/>
            <w:r>
              <w:rPr>
                <w:rFonts w:ascii="Times New Roman" w:hAnsi="Times New Roman"/>
                <w:sz w:val="22"/>
              </w:rPr>
              <w:t>Sau khi đặt chỗ và thanh toán trước thành công, hệ thống tự động gửi email xác nhận đến khách hàng, bao gồm: mã QR, tên bãi đỗ, ô đỗ được phân bổ, và biển số xe.</w:t>
            </w:r>
          </w:p>
        </w:tc>
      </w:tr>
      <w:tr>
        <w:tc>
          <w:tcPr>
            <w:tcW w:type="dxa" w:w="1729"/>
          </w:tcPr>
          <w:p>
            <w:r/>
            <w:r>
              <w:rPr>
                <w:rFonts w:ascii="Times New Roman" w:hAnsi="Times New Roman"/>
                <w:sz w:val="22"/>
              </w:rPr>
              <w:t>BR-PKM-06</w:t>
            </w:r>
          </w:p>
        </w:tc>
        <w:tc>
          <w:tcPr>
            <w:tcW w:type="dxa" w:w="1729"/>
          </w:tcPr>
          <w:p>
            <w:r/>
            <w:r>
              <w:rPr>
                <w:rFonts w:ascii="Times New Roman" w:hAnsi="Times New Roman"/>
                <w:sz w:val="22"/>
              </w:rPr>
              <w:t>Reservation</w:t>
            </w:r>
          </w:p>
        </w:tc>
        <w:tc>
          <w:tcPr>
            <w:tcW w:type="dxa" w:w="1729"/>
          </w:tcPr>
          <w:p>
            <w:r/>
            <w:r>
              <w:rPr>
                <w:rFonts w:ascii="Times New Roman" w:hAnsi="Times New Roman"/>
                <w:sz w:val="22"/>
              </w:rPr>
              <w:t>High</w:t>
            </w:r>
          </w:p>
        </w:tc>
        <w:tc>
          <w:tcPr>
            <w:tcW w:type="dxa" w:w="1729"/>
          </w:tcPr>
          <w:p>
            <w:r/>
            <w:r>
              <w:rPr>
                <w:rFonts w:ascii="Times New Roman" w:hAnsi="Times New Roman"/>
                <w:sz w:val="22"/>
              </w:rPr>
              <w:t>Reservation vs Walk-in</w:t>
            </w:r>
          </w:p>
        </w:tc>
        <w:tc>
          <w:tcPr>
            <w:tcW w:type="dxa" w:w="1729"/>
          </w:tcPr>
          <w:p>
            <w:r/>
            <w:r>
              <w:rPr>
                <w:rFonts w:ascii="Times New Roman" w:hAnsi="Times New Roman"/>
                <w:sz w:val="22"/>
              </w:rPr>
              <w:t>Phiên đặt trước (có ngày hẹn) được tạo ở trạng thái "Đã đặt chỗ" (chưa check-in). Phiên vãng lai (không có ngày hẹn) được tính check-in ngay lập tức.</w:t>
            </w:r>
          </w:p>
        </w:tc>
      </w:tr>
      <w:tr>
        <w:tc>
          <w:tcPr>
            <w:tcW w:type="dxa" w:w="1729"/>
          </w:tcPr>
          <w:p>
            <w:r/>
            <w:r>
              <w:rPr>
                <w:rFonts w:ascii="Times New Roman" w:hAnsi="Times New Roman"/>
                <w:sz w:val="22"/>
              </w:rPr>
              <w:t>BR-PKM-07</w:t>
            </w:r>
          </w:p>
        </w:tc>
        <w:tc>
          <w:tcPr>
            <w:tcW w:type="dxa" w:w="1729"/>
          </w:tcPr>
          <w:p>
            <w:r/>
            <w:r>
              <w:rPr>
                <w:rFonts w:ascii="Times New Roman" w:hAnsi="Times New Roman"/>
                <w:sz w:val="22"/>
              </w:rPr>
              <w:t>Reservation</w:t>
            </w:r>
          </w:p>
        </w:tc>
        <w:tc>
          <w:tcPr>
            <w:tcW w:type="dxa" w:w="1729"/>
          </w:tcPr>
          <w:p>
            <w:r/>
            <w:r>
              <w:rPr>
                <w:rFonts w:ascii="Times New Roman" w:hAnsi="Times New Roman"/>
                <w:sz w:val="22"/>
              </w:rPr>
              <w:t>Medium</w:t>
            </w:r>
          </w:p>
        </w:tc>
        <w:tc>
          <w:tcPr>
            <w:tcW w:type="dxa" w:w="1729"/>
          </w:tcPr>
          <w:p>
            <w:r/>
            <w:r>
              <w:rPr>
                <w:rFonts w:ascii="Times New Roman" w:hAnsi="Times New Roman"/>
                <w:sz w:val="22"/>
              </w:rPr>
              <w:t>Prepayment Option</w:t>
            </w:r>
          </w:p>
        </w:tc>
        <w:tc>
          <w:tcPr>
            <w:tcW w:type="dxa" w:w="1729"/>
          </w:tcPr>
          <w:p>
            <w:r/>
            <w:r>
              <w:rPr>
                <w:rFonts w:ascii="Times New Roman" w:hAnsi="Times New Roman"/>
                <w:sz w:val="22"/>
              </w:rPr>
              <w:t>Khách hàng có thể thanh toán trước toàn bộ hoặc một phần phí đỗ xe khi đặt chỗ. Số tiền đã trả trước được ghi nhận và trừ khi thanh toán tại cổng ra.</w:t>
            </w:r>
          </w:p>
        </w:tc>
      </w:tr>
      <w:tr>
        <w:tc>
          <w:tcPr>
            <w:tcW w:type="dxa" w:w="1729"/>
          </w:tcPr>
          <w:p>
            <w:r/>
            <w:r>
              <w:rPr>
                <w:rFonts w:ascii="Times New Roman" w:hAnsi="Times New Roman"/>
                <w:sz w:val="22"/>
              </w:rPr>
              <w:t>BR-PKM-08</w:t>
            </w:r>
          </w:p>
        </w:tc>
        <w:tc>
          <w:tcPr>
            <w:tcW w:type="dxa" w:w="1729"/>
          </w:tcPr>
          <w:p>
            <w:r/>
            <w:r>
              <w:rPr>
                <w:rFonts w:ascii="Times New Roman" w:hAnsi="Times New Roman"/>
                <w:sz w:val="22"/>
              </w:rPr>
              <w:t>Entry</w:t>
            </w:r>
          </w:p>
        </w:tc>
        <w:tc>
          <w:tcPr>
            <w:tcW w:type="dxa" w:w="1729"/>
          </w:tcPr>
          <w:p>
            <w:r/>
            <w:r>
              <w:rPr>
                <w:rFonts w:ascii="Times New Roman" w:hAnsi="Times New Roman"/>
                <w:sz w:val="22"/>
              </w:rPr>
              <w:t>Critical</w:t>
            </w:r>
          </w:p>
        </w:tc>
        <w:tc>
          <w:tcPr>
            <w:tcW w:type="dxa" w:w="1729"/>
          </w:tcPr>
          <w:p>
            <w:r/>
            <w:r>
              <w:rPr>
                <w:rFonts w:ascii="Times New Roman" w:hAnsi="Times New Roman"/>
                <w:sz w:val="22"/>
              </w:rPr>
              <w:t>QR Gate Entry</w:t>
            </w:r>
          </w:p>
        </w:tc>
        <w:tc>
          <w:tcPr>
            <w:tcW w:type="dxa" w:w="1729"/>
          </w:tcPr>
          <w:p>
            <w:r/>
            <w:r>
              <w:rPr>
                <w:rFonts w:ascii="Times New Roman" w:hAnsi="Times New Roman"/>
                <w:sz w:val="22"/>
              </w:rPr>
              <w:t>Xe vào bãi đỗ bằng cách quét mã QR tại bốt bảo vệ cổng vào. Hệ thống xác thực mã QR, kích hoạt phiên đỗ xe, và mở barrier tự động.</w:t>
            </w:r>
          </w:p>
        </w:tc>
      </w:tr>
      <w:tr>
        <w:tc>
          <w:tcPr>
            <w:tcW w:type="dxa" w:w="1729"/>
          </w:tcPr>
          <w:p>
            <w:r/>
            <w:r>
              <w:rPr>
                <w:rFonts w:ascii="Times New Roman" w:hAnsi="Times New Roman"/>
                <w:sz w:val="22"/>
              </w:rPr>
              <w:t>BR-PKM-09</w:t>
            </w:r>
          </w:p>
        </w:tc>
        <w:tc>
          <w:tcPr>
            <w:tcW w:type="dxa" w:w="1729"/>
          </w:tcPr>
          <w:p>
            <w:r/>
            <w:r>
              <w:rPr>
                <w:rFonts w:ascii="Times New Roman" w:hAnsi="Times New Roman"/>
                <w:sz w:val="22"/>
              </w:rPr>
              <w:t>Entry</w:t>
            </w:r>
          </w:p>
        </w:tc>
        <w:tc>
          <w:tcPr>
            <w:tcW w:type="dxa" w:w="1729"/>
          </w:tcPr>
          <w:p>
            <w:r/>
            <w:r>
              <w:rPr>
                <w:rFonts w:ascii="Times New Roman" w:hAnsi="Times New Roman"/>
                <w:sz w:val="22"/>
              </w:rPr>
              <w:t>Critical</w:t>
            </w:r>
          </w:p>
        </w:tc>
        <w:tc>
          <w:tcPr>
            <w:tcW w:type="dxa" w:w="1729"/>
          </w:tcPr>
          <w:p>
            <w:r/>
            <w:r>
              <w:rPr>
                <w:rFonts w:ascii="Times New Roman" w:hAnsi="Times New Roman"/>
                <w:sz w:val="22"/>
              </w:rPr>
              <w:t>Blacklist Gate Check</w:t>
            </w:r>
          </w:p>
        </w:tc>
        <w:tc>
          <w:tcPr>
            <w:tcW w:type="dxa" w:w="1729"/>
          </w:tcPr>
          <w:p>
            <w:r/>
            <w:r>
              <w:rPr>
                <w:rFonts w:ascii="Times New Roman" w:hAnsi="Times New Roman"/>
                <w:sz w:val="22"/>
              </w:rPr>
              <w:t>Tại cổng vào, hệ thống kiểm tra biển số xe với Danh sách đen. Xe trong danh sách đen bị CẢNH BÁO ngay lập tức cho nhân viên bảo vệ.</w:t>
            </w:r>
          </w:p>
        </w:tc>
      </w:tr>
      <w:tr>
        <w:tc>
          <w:tcPr>
            <w:tcW w:type="dxa" w:w="1729"/>
          </w:tcPr>
          <w:p>
            <w:r/>
            <w:r>
              <w:rPr>
                <w:rFonts w:ascii="Times New Roman" w:hAnsi="Times New Roman"/>
                <w:sz w:val="22"/>
              </w:rPr>
              <w:t>BR-PKM-10</w:t>
            </w:r>
          </w:p>
        </w:tc>
        <w:tc>
          <w:tcPr>
            <w:tcW w:type="dxa" w:w="1729"/>
          </w:tcPr>
          <w:p>
            <w:r/>
            <w:r>
              <w:rPr>
                <w:rFonts w:ascii="Times New Roman" w:hAnsi="Times New Roman"/>
                <w:sz w:val="22"/>
              </w:rPr>
              <w:t>Entry</w:t>
            </w:r>
          </w:p>
        </w:tc>
        <w:tc>
          <w:tcPr>
            <w:tcW w:type="dxa" w:w="1729"/>
          </w:tcPr>
          <w:p>
            <w:r/>
            <w:r>
              <w:rPr>
                <w:rFonts w:ascii="Times New Roman" w:hAnsi="Times New Roman"/>
                <w:sz w:val="22"/>
              </w:rPr>
              <w:t>High</w:t>
            </w:r>
          </w:p>
        </w:tc>
        <w:tc>
          <w:tcPr>
            <w:tcW w:type="dxa" w:w="1729"/>
          </w:tcPr>
          <w:p>
            <w:r/>
            <w:r>
              <w:rPr>
                <w:rFonts w:ascii="Times New Roman" w:hAnsi="Times New Roman"/>
                <w:sz w:val="22"/>
              </w:rPr>
              <w:t>Entry Time Recording</w:t>
            </w:r>
          </w:p>
        </w:tc>
        <w:tc>
          <w:tcPr>
            <w:tcW w:type="dxa" w:w="1729"/>
          </w:tcPr>
          <w:p>
            <w:r/>
            <w:r>
              <w:rPr>
                <w:rFonts w:ascii="Times New Roman" w:hAnsi="Times New Roman"/>
                <w:sz w:val="22"/>
              </w:rPr>
              <w:t>Khi xe quét QR tại cổng vào, thời gian vào thực tế được ghi nhận và bắt đầu tính thời gian đỗ xe (dùng để tính phí).</w:t>
            </w:r>
          </w:p>
        </w:tc>
      </w:tr>
      <w:tr>
        <w:tc>
          <w:tcPr>
            <w:tcW w:type="dxa" w:w="1729"/>
          </w:tcPr>
          <w:p>
            <w:r/>
            <w:r>
              <w:rPr>
                <w:rFonts w:ascii="Times New Roman" w:hAnsi="Times New Roman"/>
                <w:sz w:val="22"/>
              </w:rPr>
              <w:t>BR-PKM-11</w:t>
            </w:r>
          </w:p>
        </w:tc>
        <w:tc>
          <w:tcPr>
            <w:tcW w:type="dxa" w:w="1729"/>
          </w:tcPr>
          <w:p>
            <w:r/>
            <w:r>
              <w:rPr>
                <w:rFonts w:ascii="Times New Roman" w:hAnsi="Times New Roman"/>
                <w:sz w:val="22"/>
              </w:rPr>
              <w:t>Exit</w:t>
            </w:r>
          </w:p>
        </w:tc>
        <w:tc>
          <w:tcPr>
            <w:tcW w:type="dxa" w:w="1729"/>
          </w:tcPr>
          <w:p>
            <w:r/>
            <w:r>
              <w:rPr>
                <w:rFonts w:ascii="Times New Roman" w:hAnsi="Times New Roman"/>
                <w:sz w:val="22"/>
              </w:rPr>
              <w:t>Critical</w:t>
            </w:r>
          </w:p>
        </w:tc>
        <w:tc>
          <w:tcPr>
            <w:tcW w:type="dxa" w:w="1729"/>
          </w:tcPr>
          <w:p>
            <w:r/>
            <w:r>
              <w:rPr>
                <w:rFonts w:ascii="Times New Roman" w:hAnsi="Times New Roman"/>
                <w:sz w:val="22"/>
              </w:rPr>
              <w:t>Exit Verification</w:t>
            </w:r>
          </w:p>
        </w:tc>
        <w:tc>
          <w:tcPr>
            <w:tcW w:type="dxa" w:w="1729"/>
          </w:tcPr>
          <w:p>
            <w:r/>
            <w:r>
              <w:rPr>
                <w:rFonts w:ascii="Times New Roman" w:hAnsi="Times New Roman"/>
                <w:sz w:val="22"/>
              </w:rPr>
              <w:t>Xe ra cổng phải cung cấp: (1) Mã QR của phiên đỗ, VÀ (2) Biển số xe thực tế tại cổng ra. Cả hai thông tin đều bắt buộc.</w:t>
            </w:r>
          </w:p>
        </w:tc>
      </w:tr>
      <w:tr>
        <w:tc>
          <w:tcPr>
            <w:tcW w:type="dxa" w:w="1729"/>
          </w:tcPr>
          <w:p>
            <w:r/>
            <w:r>
              <w:rPr>
                <w:rFonts w:ascii="Times New Roman" w:hAnsi="Times New Roman"/>
                <w:sz w:val="22"/>
              </w:rPr>
              <w:t>BR-PKM-12</w:t>
            </w:r>
          </w:p>
        </w:tc>
        <w:tc>
          <w:tcPr>
            <w:tcW w:type="dxa" w:w="1729"/>
          </w:tcPr>
          <w:p>
            <w:r/>
            <w:r>
              <w:rPr>
                <w:rFonts w:ascii="Times New Roman" w:hAnsi="Times New Roman"/>
                <w:sz w:val="22"/>
              </w:rPr>
              <w:t>Exit</w:t>
            </w:r>
          </w:p>
        </w:tc>
        <w:tc>
          <w:tcPr>
            <w:tcW w:type="dxa" w:w="1729"/>
          </w:tcPr>
          <w:p>
            <w:r/>
            <w:r>
              <w:rPr>
                <w:rFonts w:ascii="Times New Roman" w:hAnsi="Times New Roman"/>
                <w:sz w:val="22"/>
              </w:rPr>
              <w:t>Critical</w:t>
            </w:r>
          </w:p>
        </w:tc>
        <w:tc>
          <w:tcPr>
            <w:tcW w:type="dxa" w:w="1729"/>
          </w:tcPr>
          <w:p>
            <w:r/>
            <w:r>
              <w:rPr>
                <w:rFonts w:ascii="Times New Roman" w:hAnsi="Times New Roman"/>
                <w:sz w:val="22"/>
              </w:rPr>
              <w:t>License Plate Matching</w:t>
            </w:r>
          </w:p>
        </w:tc>
        <w:tc>
          <w:tcPr>
            <w:tcW w:type="dxa" w:w="1729"/>
          </w:tcPr>
          <w:p>
            <w:r/>
            <w:r>
              <w:rPr>
                <w:rFonts w:ascii="Times New Roman" w:hAnsi="Times New Roman"/>
                <w:sz w:val="22"/>
              </w:rPr>
              <w:t>Hệ thống so sánh biển số xe lúc vào với biển số xe lúc ra. Nếu KHÔNG TRÙNG KHỚP, hệ thống phát cảnh báo cho nhân viên bảo vệ để xử lý thủ công.</w:t>
            </w:r>
          </w:p>
        </w:tc>
      </w:tr>
      <w:tr>
        <w:tc>
          <w:tcPr>
            <w:tcW w:type="dxa" w:w="1729"/>
          </w:tcPr>
          <w:p>
            <w:r/>
            <w:r>
              <w:rPr>
                <w:rFonts w:ascii="Times New Roman" w:hAnsi="Times New Roman"/>
                <w:sz w:val="22"/>
              </w:rPr>
              <w:t>BR-PKM-13</w:t>
            </w:r>
          </w:p>
        </w:tc>
        <w:tc>
          <w:tcPr>
            <w:tcW w:type="dxa" w:w="1729"/>
          </w:tcPr>
          <w:p>
            <w:r/>
            <w:r>
              <w:rPr>
                <w:rFonts w:ascii="Times New Roman" w:hAnsi="Times New Roman"/>
                <w:sz w:val="22"/>
              </w:rPr>
              <w:t>Exit</w:t>
            </w:r>
          </w:p>
        </w:tc>
        <w:tc>
          <w:tcPr>
            <w:tcW w:type="dxa" w:w="1729"/>
          </w:tcPr>
          <w:p>
            <w:r/>
            <w:r>
              <w:rPr>
                <w:rFonts w:ascii="Times New Roman" w:hAnsi="Times New Roman"/>
                <w:sz w:val="22"/>
              </w:rPr>
              <w:t>Critical</w:t>
            </w:r>
          </w:p>
        </w:tc>
        <w:tc>
          <w:tcPr>
            <w:tcW w:type="dxa" w:w="1729"/>
          </w:tcPr>
          <w:p>
            <w:r/>
            <w:r>
              <w:rPr>
                <w:rFonts w:ascii="Times New Roman" w:hAnsi="Times New Roman"/>
                <w:sz w:val="22"/>
              </w:rPr>
              <w:t>Session Completion</w:t>
            </w:r>
          </w:p>
        </w:tc>
        <w:tc>
          <w:tcPr>
            <w:tcW w:type="dxa" w:w="1729"/>
          </w:tcPr>
          <w:p>
            <w:r/>
            <w:r>
              <w:rPr>
                <w:rFonts w:ascii="Times New Roman" w:hAnsi="Times New Roman"/>
                <w:sz w:val="22"/>
              </w:rPr>
              <w:t>Khi xe ra cổng thành công, phiên đỗ xe chuyển sang trạng thái "Hoàn thành", thời gian ra được ghi nhận, và ô đỗ được giải phóng cho xe khác sử dụng.</w:t>
            </w:r>
          </w:p>
        </w:tc>
      </w:tr>
      <w:tr>
        <w:tc>
          <w:tcPr>
            <w:tcW w:type="dxa" w:w="1729"/>
          </w:tcPr>
          <w:p>
            <w:r/>
            <w:r>
              <w:rPr>
                <w:rFonts w:ascii="Times New Roman" w:hAnsi="Times New Roman"/>
                <w:sz w:val="22"/>
              </w:rPr>
              <w:t>BR-PKM-14</w:t>
            </w:r>
          </w:p>
        </w:tc>
        <w:tc>
          <w:tcPr>
            <w:tcW w:type="dxa" w:w="1729"/>
          </w:tcPr>
          <w:p>
            <w:r/>
            <w:r>
              <w:rPr>
                <w:rFonts w:ascii="Times New Roman" w:hAnsi="Times New Roman"/>
                <w:sz w:val="22"/>
              </w:rPr>
              <w:t>Exit</w:t>
            </w:r>
          </w:p>
        </w:tc>
        <w:tc>
          <w:tcPr>
            <w:tcW w:type="dxa" w:w="1729"/>
          </w:tcPr>
          <w:p>
            <w:r/>
            <w:r>
              <w:rPr>
                <w:rFonts w:ascii="Times New Roman" w:hAnsi="Times New Roman"/>
                <w:sz w:val="22"/>
              </w:rPr>
              <w:t>High</w:t>
            </w:r>
          </w:p>
        </w:tc>
        <w:tc>
          <w:tcPr>
            <w:tcW w:type="dxa" w:w="1729"/>
          </w:tcPr>
          <w:p>
            <w:r/>
            <w:r>
              <w:rPr>
                <w:rFonts w:ascii="Times New Roman" w:hAnsi="Times New Roman"/>
                <w:sz w:val="22"/>
              </w:rPr>
              <w:t>Auto Fee Calculation</w:t>
            </w:r>
          </w:p>
        </w:tc>
        <w:tc>
          <w:tcPr>
            <w:tcW w:type="dxa" w:w="1729"/>
          </w:tcPr>
          <w:p>
            <w:r/>
            <w:r>
              <w:rPr>
                <w:rFonts w:ascii="Times New Roman" w:hAnsi="Times New Roman"/>
                <w:sz w:val="22"/>
              </w:rPr>
              <w:t>Phí đỗ xe được tính tự động dựa trên: thời gian vào, thời gian ra, loại xe, và bảng giá hiện hành. Phụ phí (nếu có) được cộng thêm vào tổng phí.</w:t>
            </w:r>
          </w:p>
        </w:tc>
      </w:tr>
      <w:tr>
        <w:tc>
          <w:tcPr>
            <w:tcW w:type="dxa" w:w="1729"/>
          </w:tcPr>
          <w:p>
            <w:r/>
            <w:r>
              <w:rPr>
                <w:rFonts w:ascii="Times New Roman" w:hAnsi="Times New Roman"/>
                <w:sz w:val="22"/>
              </w:rPr>
              <w:t>BR-PKM-15</w:t>
            </w:r>
          </w:p>
        </w:tc>
        <w:tc>
          <w:tcPr>
            <w:tcW w:type="dxa" w:w="1729"/>
          </w:tcPr>
          <w:p>
            <w:r/>
            <w:r>
              <w:rPr>
                <w:rFonts w:ascii="Times New Roman" w:hAnsi="Times New Roman"/>
                <w:sz w:val="22"/>
              </w:rPr>
              <w:t>Exit</w:t>
            </w:r>
          </w:p>
        </w:tc>
        <w:tc>
          <w:tcPr>
            <w:tcW w:type="dxa" w:w="1729"/>
          </w:tcPr>
          <w:p>
            <w:r/>
            <w:r>
              <w:rPr>
                <w:rFonts w:ascii="Times New Roman" w:hAnsi="Times New Roman"/>
                <w:sz w:val="22"/>
              </w:rPr>
              <w:t>High</w:t>
            </w:r>
          </w:p>
        </w:tc>
        <w:tc>
          <w:tcPr>
            <w:tcW w:type="dxa" w:w="1729"/>
          </w:tcPr>
          <w:p>
            <w:r/>
            <w:r>
              <w:rPr>
                <w:rFonts w:ascii="Times New Roman" w:hAnsi="Times New Roman"/>
                <w:sz w:val="22"/>
              </w:rPr>
              <w:t>Auto Payment Creation</w:t>
            </w:r>
          </w:p>
        </w:tc>
        <w:tc>
          <w:tcPr>
            <w:tcW w:type="dxa" w:w="1729"/>
          </w:tcPr>
          <w:p>
            <w:r/>
            <w:r>
              <w:rPr>
                <w:rFonts w:ascii="Times New Roman" w:hAnsi="Times New Roman"/>
                <w:sz w:val="22"/>
              </w:rPr>
              <w:t>Khi xe hoàn tất check-out, một bản ghi thanh toán tự động được tạo với mã giao dịch duy nhất và trạng thái "Hoàn thành".</w:t>
            </w:r>
          </w:p>
        </w:tc>
      </w:tr>
      <w:tr>
        <w:tc>
          <w:tcPr>
            <w:tcW w:type="dxa" w:w="1729"/>
          </w:tcPr>
          <w:p>
            <w:r/>
            <w:r>
              <w:rPr>
                <w:rFonts w:ascii="Times New Roman" w:hAnsi="Times New Roman"/>
                <w:sz w:val="22"/>
              </w:rPr>
              <w:t>BR-PKM-16</w:t>
            </w:r>
          </w:p>
        </w:tc>
        <w:tc>
          <w:tcPr>
            <w:tcW w:type="dxa" w:w="1729"/>
          </w:tcPr>
          <w:p>
            <w:r/>
            <w:r>
              <w:rPr>
                <w:rFonts w:ascii="Times New Roman" w:hAnsi="Times New Roman"/>
                <w:sz w:val="22"/>
              </w:rPr>
              <w:t>Status</w:t>
            </w:r>
          </w:p>
        </w:tc>
        <w:tc>
          <w:tcPr>
            <w:tcW w:type="dxa" w:w="1729"/>
          </w:tcPr>
          <w:p>
            <w:r/>
            <w:r>
              <w:rPr>
                <w:rFonts w:ascii="Times New Roman" w:hAnsi="Times New Roman"/>
                <w:sz w:val="22"/>
              </w:rPr>
              <w:t>High</w:t>
            </w:r>
          </w:p>
        </w:tc>
        <w:tc>
          <w:tcPr>
            <w:tcW w:type="dxa" w:w="1729"/>
          </w:tcPr>
          <w:p>
            <w:r/>
            <w:r>
              <w:rPr>
                <w:rFonts w:ascii="Times New Roman" w:hAnsi="Times New Roman"/>
                <w:sz w:val="22"/>
              </w:rPr>
              <w:t>Real-time Slot Monitoring</w:t>
            </w:r>
          </w:p>
        </w:tc>
        <w:tc>
          <w:tcPr>
            <w:tcW w:type="dxa" w:w="1729"/>
          </w:tcPr>
          <w:p>
            <w:r/>
            <w:r>
              <w:rPr>
                <w:rFonts w:ascii="Times New Roman" w:hAnsi="Times New Roman"/>
                <w:sz w:val="22"/>
              </w:rPr>
              <w:t>Trạng thái ô đỗ xe được cập nhật thời gian thực: "Trống" (không có phiên), "Đã đặt" (có phiên nhưng chưa check-in), "Đang sử dụng" (xe đã vào).</w:t>
            </w:r>
          </w:p>
        </w:tc>
      </w:tr>
      <w:tr>
        <w:tc>
          <w:tcPr>
            <w:tcW w:type="dxa" w:w="1729"/>
          </w:tcPr>
          <w:p>
            <w:r/>
            <w:r>
              <w:rPr>
                <w:rFonts w:ascii="Times New Roman" w:hAnsi="Times New Roman"/>
                <w:sz w:val="22"/>
              </w:rPr>
              <w:t>BR-PKM-17</w:t>
            </w:r>
          </w:p>
        </w:tc>
        <w:tc>
          <w:tcPr>
            <w:tcW w:type="dxa" w:w="1729"/>
          </w:tcPr>
          <w:p>
            <w:r/>
            <w:r>
              <w:rPr>
                <w:rFonts w:ascii="Times New Roman" w:hAnsi="Times New Roman"/>
                <w:sz w:val="22"/>
              </w:rPr>
              <w:t>History</w:t>
            </w:r>
          </w:p>
        </w:tc>
        <w:tc>
          <w:tcPr>
            <w:tcW w:type="dxa" w:w="1729"/>
          </w:tcPr>
          <w:p>
            <w:r/>
            <w:r>
              <w:rPr>
                <w:rFonts w:ascii="Times New Roman" w:hAnsi="Times New Roman"/>
                <w:sz w:val="22"/>
              </w:rPr>
              <w:t>Medium</w:t>
            </w:r>
          </w:p>
        </w:tc>
        <w:tc>
          <w:tcPr>
            <w:tcW w:type="dxa" w:w="1729"/>
          </w:tcPr>
          <w:p>
            <w:r/>
            <w:r>
              <w:rPr>
                <w:rFonts w:ascii="Times New Roman" w:hAnsi="Times New Roman"/>
                <w:sz w:val="22"/>
              </w:rPr>
              <w:t>Parking History</w:t>
            </w:r>
          </w:p>
        </w:tc>
        <w:tc>
          <w:tcPr>
            <w:tcW w:type="dxa" w:w="1729"/>
          </w:tcPr>
          <w:p>
            <w:r/>
            <w:r>
              <w:rPr>
                <w:rFonts w:ascii="Times New Roman" w:hAnsi="Times New Roman"/>
                <w:sz w:val="22"/>
              </w:rPr>
              <w:t>Khách hàng có thể xem toàn bộ lịch sử đỗ xe, bao gồm cả phiên được liên kết qua tài khoản người dùng và qua biển số xe đã đăng ký.</w:t>
            </w:r>
          </w:p>
        </w:tc>
      </w:tr>
    </w:tbl>
    <w:p>
      <w:r>
        <w:br w:type="page"/>
      </w:r>
    </w:p>
    <w:p>
      <w:pPr>
        <w:pStyle w:val="Heading1"/>
      </w:pPr>
      <w:r>
        <w:rPr>
          <w:rFonts w:ascii="Times New Roman" w:hAnsi="Times New Roman"/>
          <w:color w:val="000000"/>
        </w:rPr>
        <w:t>6. Parking Manager Rules (Quy tắc Quản lý Bãi đỗ)</w:t>
      </w:r>
    </w:p>
    <w:p>
      <w:r>
        <w:t>Các quy tắc nghiệp vụ dành cho quản lý viên (Admin) trong việc vận hành và cấu hình hệ thống:</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BR-MGR-01</w:t>
            </w:r>
          </w:p>
        </w:tc>
        <w:tc>
          <w:tcPr>
            <w:tcW w:type="dxa" w:w="1729"/>
          </w:tcPr>
          <w:p>
            <w:r/>
            <w:r>
              <w:rPr>
                <w:rFonts w:ascii="Times New Roman" w:hAnsi="Times New Roman"/>
                <w:sz w:val="22"/>
              </w:rPr>
              <w:t>Pricing</w:t>
            </w:r>
          </w:p>
        </w:tc>
        <w:tc>
          <w:tcPr>
            <w:tcW w:type="dxa" w:w="1729"/>
          </w:tcPr>
          <w:p>
            <w:r/>
            <w:r>
              <w:rPr>
                <w:rFonts w:ascii="Times New Roman" w:hAnsi="Times New Roman"/>
                <w:sz w:val="22"/>
              </w:rPr>
              <w:t>Critical</w:t>
            </w:r>
          </w:p>
        </w:tc>
        <w:tc>
          <w:tcPr>
            <w:tcW w:type="dxa" w:w="1729"/>
          </w:tcPr>
          <w:p>
            <w:r/>
            <w:r>
              <w:rPr>
                <w:rFonts w:ascii="Times New Roman" w:hAnsi="Times New Roman"/>
                <w:sz w:val="22"/>
              </w:rPr>
              <w:t>Vehicle-Based Pricing</w:t>
            </w:r>
          </w:p>
        </w:tc>
        <w:tc>
          <w:tcPr>
            <w:tcW w:type="dxa" w:w="1729"/>
          </w:tcPr>
          <w:p>
            <w:r/>
            <w:r>
              <w:rPr>
                <w:rFonts w:ascii="Times New Roman" w:hAnsi="Times New Roman"/>
                <w:sz w:val="22"/>
              </w:rPr>
              <w:t>Hệ thống áp dụng bảng giá phân loại theo loại xe: Xe máy, Ô tô 4-7 chỗ, SUV/Bán tải. Mỗi loại xe có đơn giá và đơn vị tính riêng (theo giờ hoặc theo lượt).</w:t>
            </w:r>
          </w:p>
        </w:tc>
      </w:tr>
      <w:tr>
        <w:tc>
          <w:tcPr>
            <w:tcW w:type="dxa" w:w="1729"/>
          </w:tcPr>
          <w:p>
            <w:r/>
            <w:r>
              <w:rPr>
                <w:rFonts w:ascii="Times New Roman" w:hAnsi="Times New Roman"/>
                <w:sz w:val="22"/>
              </w:rPr>
              <w:t>BR-MGR-02</w:t>
            </w:r>
          </w:p>
        </w:tc>
        <w:tc>
          <w:tcPr>
            <w:tcW w:type="dxa" w:w="1729"/>
          </w:tcPr>
          <w:p>
            <w:r/>
            <w:r>
              <w:rPr>
                <w:rFonts w:ascii="Times New Roman" w:hAnsi="Times New Roman"/>
                <w:sz w:val="22"/>
              </w:rPr>
              <w:t>Pricing</w:t>
            </w:r>
          </w:p>
        </w:tc>
        <w:tc>
          <w:tcPr>
            <w:tcW w:type="dxa" w:w="1729"/>
          </w:tcPr>
          <w:p>
            <w:r/>
            <w:r>
              <w:rPr>
                <w:rFonts w:ascii="Times New Roman" w:hAnsi="Times New Roman"/>
                <w:sz w:val="22"/>
              </w:rPr>
              <w:t>High</w:t>
            </w:r>
          </w:p>
        </w:tc>
        <w:tc>
          <w:tcPr>
            <w:tcW w:type="dxa" w:w="1729"/>
          </w:tcPr>
          <w:p>
            <w:r/>
            <w:r>
              <w:rPr>
                <w:rFonts w:ascii="Times New Roman" w:hAnsi="Times New Roman"/>
                <w:sz w:val="22"/>
              </w:rPr>
              <w:t>Default Rate Schedule</w:t>
            </w:r>
          </w:p>
        </w:tc>
        <w:tc>
          <w:tcPr>
            <w:tcW w:type="dxa" w:w="1729"/>
          </w:tcPr>
          <w:p>
            <w:r/>
            <w:r>
              <w:rPr>
                <w:rFonts w:ascii="Times New Roman" w:hAnsi="Times New Roman"/>
                <w:sz w:val="22"/>
              </w:rPr>
              <w:t>Bảng giá mặc định: Xe máy = 10.000 VNĐ/lượt, Ô tô = 20.000 VNĐ/giờ, SUV = 30.000 VNĐ/giờ. Quản trị viên có thể thay đổi bảng giá bất cứ lúc nào.</w:t>
            </w:r>
          </w:p>
        </w:tc>
      </w:tr>
      <w:tr>
        <w:tc>
          <w:tcPr>
            <w:tcW w:type="dxa" w:w="1729"/>
          </w:tcPr>
          <w:p>
            <w:r/>
            <w:r>
              <w:rPr>
                <w:rFonts w:ascii="Times New Roman" w:hAnsi="Times New Roman"/>
                <w:sz w:val="22"/>
              </w:rPr>
              <w:t>BR-MGR-03</w:t>
            </w:r>
          </w:p>
        </w:tc>
        <w:tc>
          <w:tcPr>
            <w:tcW w:type="dxa" w:w="1729"/>
          </w:tcPr>
          <w:p>
            <w:r/>
            <w:r>
              <w:rPr>
                <w:rFonts w:ascii="Times New Roman" w:hAnsi="Times New Roman"/>
                <w:sz w:val="22"/>
              </w:rPr>
              <w:t>Pricing</w:t>
            </w:r>
          </w:p>
        </w:tc>
        <w:tc>
          <w:tcPr>
            <w:tcW w:type="dxa" w:w="1729"/>
          </w:tcPr>
          <w:p>
            <w:r/>
            <w:r>
              <w:rPr>
                <w:rFonts w:ascii="Times New Roman" w:hAnsi="Times New Roman"/>
                <w:sz w:val="22"/>
              </w:rPr>
              <w:t>High</w:t>
            </w:r>
          </w:p>
        </w:tc>
        <w:tc>
          <w:tcPr>
            <w:tcW w:type="dxa" w:w="1729"/>
          </w:tcPr>
          <w:p>
            <w:r/>
            <w:r>
              <w:rPr>
                <w:rFonts w:ascii="Times New Roman" w:hAnsi="Times New Roman"/>
                <w:sz w:val="22"/>
              </w:rPr>
              <w:t>Minimum Billing Unit</w:t>
            </w:r>
          </w:p>
        </w:tc>
        <w:tc>
          <w:tcPr>
            <w:tcW w:type="dxa" w:w="1729"/>
          </w:tcPr>
          <w:p>
            <w:r/>
            <w:r>
              <w:rPr>
                <w:rFonts w:ascii="Times New Roman" w:hAnsi="Times New Roman"/>
                <w:sz w:val="22"/>
              </w:rPr>
              <w:t>Đối với tính phí theo giờ, thời gian tối thiểu tính phí là 1 giờ. Phần lẻ giờ được làm tròn LÊN thành giờ tiếp theo (ví dụ: 1 giờ 5 phút = 2 giờ).</w:t>
            </w:r>
          </w:p>
        </w:tc>
      </w:tr>
      <w:tr>
        <w:tc>
          <w:tcPr>
            <w:tcW w:type="dxa" w:w="1729"/>
          </w:tcPr>
          <w:p>
            <w:r/>
            <w:r>
              <w:rPr>
                <w:rFonts w:ascii="Times New Roman" w:hAnsi="Times New Roman"/>
                <w:sz w:val="22"/>
              </w:rPr>
              <w:t>BR-MGR-04</w:t>
            </w:r>
          </w:p>
        </w:tc>
        <w:tc>
          <w:tcPr>
            <w:tcW w:type="dxa" w:w="1729"/>
          </w:tcPr>
          <w:p>
            <w:r/>
            <w:r>
              <w:rPr>
                <w:rFonts w:ascii="Times New Roman" w:hAnsi="Times New Roman"/>
                <w:sz w:val="22"/>
              </w:rPr>
              <w:t>Pricing</w:t>
            </w:r>
          </w:p>
        </w:tc>
        <w:tc>
          <w:tcPr>
            <w:tcW w:type="dxa" w:w="1729"/>
          </w:tcPr>
          <w:p>
            <w:r/>
            <w:r>
              <w:rPr>
                <w:rFonts w:ascii="Times New Roman" w:hAnsi="Times New Roman"/>
                <w:sz w:val="22"/>
              </w:rPr>
              <w:t>Critical</w:t>
            </w:r>
          </w:p>
        </w:tc>
        <w:tc>
          <w:tcPr>
            <w:tcW w:type="dxa" w:w="1729"/>
          </w:tcPr>
          <w:p>
            <w:r/>
            <w:r>
              <w:rPr>
                <w:rFonts w:ascii="Times New Roman" w:hAnsi="Times New Roman"/>
                <w:sz w:val="22"/>
              </w:rPr>
              <w:t>Admin-Only Price Update</w:t>
            </w:r>
          </w:p>
        </w:tc>
        <w:tc>
          <w:tcPr>
            <w:tcW w:type="dxa" w:w="1729"/>
          </w:tcPr>
          <w:p>
            <w:r/>
            <w:r>
              <w:rPr>
                <w:rFonts w:ascii="Times New Roman" w:hAnsi="Times New Roman"/>
                <w:sz w:val="22"/>
              </w:rPr>
              <w:t>Chỉ có Quản trị viên mới được phép cập nhật bảng giá đỗ xe. Cập nhật sẽ thay thế toàn bộ bảng giá hiện hành (lưu trữ bảng cũ cho lịch sử).</w:t>
            </w:r>
          </w:p>
        </w:tc>
      </w:tr>
      <w:tr>
        <w:tc>
          <w:tcPr>
            <w:tcW w:type="dxa" w:w="1729"/>
          </w:tcPr>
          <w:p>
            <w:r/>
            <w:r>
              <w:rPr>
                <w:rFonts w:ascii="Times New Roman" w:hAnsi="Times New Roman"/>
                <w:sz w:val="22"/>
              </w:rPr>
              <w:t>BR-MGR-05</w:t>
            </w:r>
          </w:p>
        </w:tc>
        <w:tc>
          <w:tcPr>
            <w:tcW w:type="dxa" w:w="1729"/>
          </w:tcPr>
          <w:p>
            <w:r/>
            <w:r>
              <w:rPr>
                <w:rFonts w:ascii="Times New Roman" w:hAnsi="Times New Roman"/>
                <w:sz w:val="22"/>
              </w:rPr>
              <w:t>Payment</w:t>
            </w:r>
          </w:p>
        </w:tc>
        <w:tc>
          <w:tcPr>
            <w:tcW w:type="dxa" w:w="1729"/>
          </w:tcPr>
          <w:p>
            <w:r/>
            <w:r>
              <w:rPr>
                <w:rFonts w:ascii="Times New Roman" w:hAnsi="Times New Roman"/>
                <w:sz w:val="22"/>
              </w:rPr>
              <w:t>High</w:t>
            </w:r>
          </w:p>
        </w:tc>
        <w:tc>
          <w:tcPr>
            <w:tcW w:type="dxa" w:w="1729"/>
          </w:tcPr>
          <w:p>
            <w:r/>
            <w:r>
              <w:rPr>
                <w:rFonts w:ascii="Times New Roman" w:hAnsi="Times New Roman"/>
                <w:sz w:val="22"/>
              </w:rPr>
              <w:t>Payment Methods</w:t>
            </w:r>
          </w:p>
        </w:tc>
        <w:tc>
          <w:tcPr>
            <w:tcW w:type="dxa" w:w="1729"/>
          </w:tcPr>
          <w:p>
            <w:r/>
            <w:r>
              <w:rPr>
                <w:rFonts w:ascii="Times New Roman" w:hAnsi="Times New Roman"/>
                <w:sz w:val="22"/>
              </w:rPr>
              <w:t>Hệ thống hỗ trợ nhiều phương thức thanh toán: Visa, MoMo, Apple Pay, và thanh toán trực tuyến. Mỗi giao dịch ghi nhận phương thức đã sử dụng.</w:t>
            </w:r>
          </w:p>
        </w:tc>
      </w:tr>
      <w:tr>
        <w:tc>
          <w:tcPr>
            <w:tcW w:type="dxa" w:w="1729"/>
          </w:tcPr>
          <w:p>
            <w:r/>
            <w:r>
              <w:rPr>
                <w:rFonts w:ascii="Times New Roman" w:hAnsi="Times New Roman"/>
                <w:sz w:val="22"/>
              </w:rPr>
              <w:t>BR-MGR-06</w:t>
            </w:r>
          </w:p>
        </w:tc>
        <w:tc>
          <w:tcPr>
            <w:tcW w:type="dxa" w:w="1729"/>
          </w:tcPr>
          <w:p>
            <w:r/>
            <w:r>
              <w:rPr>
                <w:rFonts w:ascii="Times New Roman" w:hAnsi="Times New Roman"/>
                <w:sz w:val="22"/>
              </w:rPr>
              <w:t>Reservation</w:t>
            </w:r>
          </w:p>
        </w:tc>
        <w:tc>
          <w:tcPr>
            <w:tcW w:type="dxa" w:w="1729"/>
          </w:tcPr>
          <w:p>
            <w:r/>
            <w:r>
              <w:rPr>
                <w:rFonts w:ascii="Times New Roman" w:hAnsi="Times New Roman"/>
                <w:sz w:val="22"/>
              </w:rPr>
              <w:t>High</w:t>
            </w:r>
          </w:p>
        </w:tc>
        <w:tc>
          <w:tcPr>
            <w:tcW w:type="dxa" w:w="1729"/>
          </w:tcPr>
          <w:p>
            <w:r/>
            <w:r>
              <w:rPr>
                <w:rFonts w:ascii="Times New Roman" w:hAnsi="Times New Roman"/>
                <w:sz w:val="22"/>
              </w:rPr>
              <w:t>CSV Export</w:t>
            </w:r>
          </w:p>
        </w:tc>
        <w:tc>
          <w:tcPr>
            <w:tcW w:type="dxa" w:w="1729"/>
          </w:tcPr>
          <w:p>
            <w:r/>
            <w:r>
              <w:rPr>
                <w:rFonts w:ascii="Times New Roman" w:hAnsi="Times New Roman"/>
                <w:sz w:val="22"/>
              </w:rPr>
              <w:t>Quản trị viên có thể xuất danh sách đặt chỗ ra file CSV với bộ lọc theo thời gian, trạng thái, và bãi đỗ để phục vụ báo cáo và kiểm toán.</w:t>
            </w:r>
          </w:p>
        </w:tc>
      </w:tr>
      <w:tr>
        <w:tc>
          <w:tcPr>
            <w:tcW w:type="dxa" w:w="1729"/>
          </w:tcPr>
          <w:p>
            <w:r/>
            <w:r>
              <w:rPr>
                <w:rFonts w:ascii="Times New Roman" w:hAnsi="Times New Roman"/>
                <w:sz w:val="22"/>
              </w:rPr>
              <w:t>BR-MGR-07</w:t>
            </w:r>
          </w:p>
        </w:tc>
        <w:tc>
          <w:tcPr>
            <w:tcW w:type="dxa" w:w="1729"/>
          </w:tcPr>
          <w:p>
            <w:r/>
            <w:r>
              <w:rPr>
                <w:rFonts w:ascii="Times New Roman" w:hAnsi="Times New Roman"/>
                <w:sz w:val="22"/>
              </w:rPr>
              <w:t>Report</w:t>
            </w:r>
          </w:p>
        </w:tc>
        <w:tc>
          <w:tcPr>
            <w:tcW w:type="dxa" w:w="1729"/>
          </w:tcPr>
          <w:p>
            <w:r/>
            <w:r>
              <w:rPr>
                <w:rFonts w:ascii="Times New Roman" w:hAnsi="Times New Roman"/>
                <w:sz w:val="22"/>
              </w:rPr>
              <w:t>High</w:t>
            </w:r>
          </w:p>
        </w:tc>
        <w:tc>
          <w:tcPr>
            <w:tcW w:type="dxa" w:w="1729"/>
          </w:tcPr>
          <w:p>
            <w:r/>
            <w:r>
              <w:rPr>
                <w:rFonts w:ascii="Times New Roman" w:hAnsi="Times New Roman"/>
                <w:sz w:val="22"/>
              </w:rPr>
              <w:t>Dashboard Metrics</w:t>
            </w:r>
          </w:p>
        </w:tc>
        <w:tc>
          <w:tcPr>
            <w:tcW w:type="dxa" w:w="1729"/>
          </w:tcPr>
          <w:p>
            <w:r/>
            <w:r>
              <w:rPr>
                <w:rFonts w:ascii="Times New Roman" w:hAnsi="Times New Roman"/>
                <w:sz w:val="22"/>
              </w:rPr>
              <w:t>Bảng điều khiển quản trị hiển thị: tổng số phiên đỗ xe, doanh thu tháng hiện tại, tỷ lệ tăng trưởng so với tháng trước (%), và tỷ lệ lấp đầy hiện tại (%).</w:t>
            </w:r>
          </w:p>
        </w:tc>
      </w:tr>
      <w:tr>
        <w:tc>
          <w:tcPr>
            <w:tcW w:type="dxa" w:w="1729"/>
          </w:tcPr>
          <w:p>
            <w:r/>
            <w:r>
              <w:rPr>
                <w:rFonts w:ascii="Times New Roman" w:hAnsi="Times New Roman"/>
                <w:sz w:val="22"/>
              </w:rPr>
              <w:t>BR-MGR-08</w:t>
            </w:r>
          </w:p>
        </w:tc>
        <w:tc>
          <w:tcPr>
            <w:tcW w:type="dxa" w:w="1729"/>
          </w:tcPr>
          <w:p>
            <w:r/>
            <w:r>
              <w:rPr>
                <w:rFonts w:ascii="Times New Roman" w:hAnsi="Times New Roman"/>
                <w:sz w:val="22"/>
              </w:rPr>
              <w:t>Report</w:t>
            </w:r>
          </w:p>
        </w:tc>
        <w:tc>
          <w:tcPr>
            <w:tcW w:type="dxa" w:w="1729"/>
          </w:tcPr>
          <w:p>
            <w:r/>
            <w:r>
              <w:rPr>
                <w:rFonts w:ascii="Times New Roman" w:hAnsi="Times New Roman"/>
                <w:sz w:val="22"/>
              </w:rPr>
              <w:t>Medium</w:t>
            </w:r>
          </w:p>
        </w:tc>
        <w:tc>
          <w:tcPr>
            <w:tcW w:type="dxa" w:w="1729"/>
          </w:tcPr>
          <w:p>
            <w:r/>
            <w:r>
              <w:rPr>
                <w:rFonts w:ascii="Times New Roman" w:hAnsi="Times New Roman"/>
                <w:sz w:val="22"/>
              </w:rPr>
              <w:t>Zone Revenue Ranking</w:t>
            </w:r>
          </w:p>
        </w:tc>
        <w:tc>
          <w:tcPr>
            <w:tcW w:type="dxa" w:w="1729"/>
          </w:tcPr>
          <w:p>
            <w:r/>
            <w:r>
              <w:rPr>
                <w:rFonts w:ascii="Times New Roman" w:hAnsi="Times New Roman"/>
                <w:sz w:val="22"/>
              </w:rPr>
              <w:t>Hệ thống xếp hạng hiệu suất doanh thu theo từng khu vực bãi đỗ (Top 4), bao gồm số lượng phiên và tổng doanh thu của mỗi khu vực.</w:t>
            </w:r>
          </w:p>
        </w:tc>
      </w:tr>
      <w:tr>
        <w:tc>
          <w:tcPr>
            <w:tcW w:type="dxa" w:w="1729"/>
          </w:tcPr>
          <w:p>
            <w:r/>
            <w:r>
              <w:rPr>
                <w:rFonts w:ascii="Times New Roman" w:hAnsi="Times New Roman"/>
                <w:sz w:val="22"/>
              </w:rPr>
              <w:t>BR-MGR-09</w:t>
            </w:r>
          </w:p>
        </w:tc>
        <w:tc>
          <w:tcPr>
            <w:tcW w:type="dxa" w:w="1729"/>
          </w:tcPr>
          <w:p>
            <w:r/>
            <w:r>
              <w:rPr>
                <w:rFonts w:ascii="Times New Roman" w:hAnsi="Times New Roman"/>
                <w:sz w:val="22"/>
              </w:rPr>
              <w:t>Report</w:t>
            </w:r>
          </w:p>
        </w:tc>
        <w:tc>
          <w:tcPr>
            <w:tcW w:type="dxa" w:w="1729"/>
          </w:tcPr>
          <w:p>
            <w:r/>
            <w:r>
              <w:rPr>
                <w:rFonts w:ascii="Times New Roman" w:hAnsi="Times New Roman"/>
                <w:sz w:val="22"/>
              </w:rPr>
              <w:t>Medium</w:t>
            </w:r>
          </w:p>
        </w:tc>
        <w:tc>
          <w:tcPr>
            <w:tcW w:type="dxa" w:w="1729"/>
          </w:tcPr>
          <w:p>
            <w:r/>
            <w:r>
              <w:rPr>
                <w:rFonts w:ascii="Times New Roman" w:hAnsi="Times New Roman"/>
                <w:sz w:val="22"/>
              </w:rPr>
              <w:t>Daily Revenue Chart</w:t>
            </w:r>
          </w:p>
        </w:tc>
        <w:tc>
          <w:tcPr>
            <w:tcW w:type="dxa" w:w="1729"/>
          </w:tcPr>
          <w:p>
            <w:r/>
            <w:r>
              <w:rPr>
                <w:rFonts w:ascii="Times New Roman" w:hAnsi="Times New Roman"/>
                <w:sz w:val="22"/>
              </w:rPr>
              <w:t>Biểu đồ doanh thu hiển thị dữ liệu 7 ngày gần nhất, so sánh tuần hiện tại với tuần trước để đánh giá xu hướng.</w:t>
            </w:r>
          </w:p>
        </w:tc>
      </w:tr>
      <w:tr>
        <w:tc>
          <w:tcPr>
            <w:tcW w:type="dxa" w:w="1729"/>
          </w:tcPr>
          <w:p>
            <w:r/>
            <w:r>
              <w:rPr>
                <w:rFonts w:ascii="Times New Roman" w:hAnsi="Times New Roman"/>
                <w:sz w:val="22"/>
              </w:rPr>
              <w:t>BR-MGR-10</w:t>
            </w:r>
          </w:p>
        </w:tc>
        <w:tc>
          <w:tcPr>
            <w:tcW w:type="dxa" w:w="1729"/>
          </w:tcPr>
          <w:p>
            <w:r/>
            <w:r>
              <w:rPr>
                <w:rFonts w:ascii="Times New Roman" w:hAnsi="Times New Roman"/>
                <w:sz w:val="22"/>
              </w:rPr>
              <w:t>Monitoring</w:t>
            </w:r>
          </w:p>
        </w:tc>
        <w:tc>
          <w:tcPr>
            <w:tcW w:type="dxa" w:w="1729"/>
          </w:tcPr>
          <w:p>
            <w:r/>
            <w:r>
              <w:rPr>
                <w:rFonts w:ascii="Times New Roman" w:hAnsi="Times New Roman"/>
                <w:sz w:val="22"/>
              </w:rPr>
              <w:t>High</w:t>
            </w:r>
          </w:p>
        </w:tc>
        <w:tc>
          <w:tcPr>
            <w:tcW w:type="dxa" w:w="1729"/>
          </w:tcPr>
          <w:p>
            <w:r/>
            <w:r>
              <w:rPr>
                <w:rFonts w:ascii="Times New Roman" w:hAnsi="Times New Roman"/>
                <w:sz w:val="22"/>
              </w:rPr>
              <w:t>Live Parking Monitoring</w:t>
            </w:r>
          </w:p>
        </w:tc>
        <w:tc>
          <w:tcPr>
            <w:tcW w:type="dxa" w:w="1729"/>
          </w:tcPr>
          <w:p>
            <w:r/>
            <w:r>
              <w:rPr>
                <w:rFonts w:ascii="Times New Roman" w:hAnsi="Times New Roman"/>
                <w:sz w:val="22"/>
              </w:rPr>
              <w:t>Trang giám sát hiển thị dữ liệu bãi đỗ xe thời gian thực với trạng thái phiên đỗ xe đang hoạt động trên tất cả các tòa nhà.</w:t>
            </w:r>
          </w:p>
        </w:tc>
      </w:tr>
    </w:tbl>
    <w:p>
      <w:r>
        <w:br w:type="page"/>
      </w:r>
    </w:p>
    <w:p>
      <w:pPr>
        <w:pStyle w:val="Heading1"/>
      </w:pPr>
      <w:r>
        <w:rPr>
          <w:rFonts w:ascii="Times New Roman" w:hAnsi="Times New Roman"/>
          <w:color w:val="000000"/>
        </w:rPr>
        <w:t>7. Parking Staff/Technic Rules (Quy tắc Nhân viên / Kỹ thuật)</w:t>
      </w:r>
    </w:p>
    <w:p>
      <w:r>
        <w:t>Các quy tắc nghiệp vụ liên quan đến hoạt động của nhân viên bảo vệ và quy trình kỹ thuật tại cổng:</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BR-STF-01</w:t>
            </w:r>
          </w:p>
        </w:tc>
        <w:tc>
          <w:tcPr>
            <w:tcW w:type="dxa" w:w="1729"/>
          </w:tcPr>
          <w:p>
            <w:r/>
            <w:r>
              <w:rPr>
                <w:rFonts w:ascii="Times New Roman" w:hAnsi="Times New Roman"/>
                <w:sz w:val="22"/>
              </w:rPr>
              <w:t>Gate</w:t>
            </w:r>
          </w:p>
        </w:tc>
        <w:tc>
          <w:tcPr>
            <w:tcW w:type="dxa" w:w="1729"/>
          </w:tcPr>
          <w:p>
            <w:r/>
            <w:r>
              <w:rPr>
                <w:rFonts w:ascii="Times New Roman" w:hAnsi="Times New Roman"/>
                <w:sz w:val="22"/>
              </w:rPr>
              <w:t>Critical</w:t>
            </w:r>
          </w:p>
        </w:tc>
        <w:tc>
          <w:tcPr>
            <w:tcW w:type="dxa" w:w="1729"/>
          </w:tcPr>
          <w:p>
            <w:r/>
            <w:r>
              <w:rPr>
                <w:rFonts w:ascii="Times New Roman" w:hAnsi="Times New Roman"/>
                <w:sz w:val="22"/>
              </w:rPr>
              <w:t>QR Scan Authentication</w:t>
            </w:r>
          </w:p>
        </w:tc>
        <w:tc>
          <w:tcPr>
            <w:tcW w:type="dxa" w:w="1729"/>
          </w:tcPr>
          <w:p>
            <w:r/>
            <w:r>
              <w:rPr>
                <w:rFonts w:ascii="Times New Roman" w:hAnsi="Times New Roman"/>
                <w:sz w:val="22"/>
              </w:rPr>
              <w:t>Nhân viên bảo vệ xác thực xe vào bằng cách quét mã QR. Mã QR không hợp lệ, đã hết hạn, hoặc đã sử dụng sẽ bị từ chối với thông báo lỗi rõ ràng.</w:t>
            </w:r>
          </w:p>
        </w:tc>
      </w:tr>
      <w:tr>
        <w:tc>
          <w:tcPr>
            <w:tcW w:type="dxa" w:w="1729"/>
          </w:tcPr>
          <w:p>
            <w:r/>
            <w:r>
              <w:rPr>
                <w:rFonts w:ascii="Times New Roman" w:hAnsi="Times New Roman"/>
                <w:sz w:val="22"/>
              </w:rPr>
              <w:t>BR-STF-02</w:t>
            </w:r>
          </w:p>
        </w:tc>
        <w:tc>
          <w:tcPr>
            <w:tcW w:type="dxa" w:w="1729"/>
          </w:tcPr>
          <w:p>
            <w:r/>
            <w:r>
              <w:rPr>
                <w:rFonts w:ascii="Times New Roman" w:hAnsi="Times New Roman"/>
                <w:sz w:val="22"/>
              </w:rPr>
              <w:t>Gate</w:t>
            </w:r>
          </w:p>
        </w:tc>
        <w:tc>
          <w:tcPr>
            <w:tcW w:type="dxa" w:w="1729"/>
          </w:tcPr>
          <w:p>
            <w:r/>
            <w:r>
              <w:rPr>
                <w:rFonts w:ascii="Times New Roman" w:hAnsi="Times New Roman"/>
                <w:sz w:val="22"/>
              </w:rPr>
              <w:t>Critical</w:t>
            </w:r>
          </w:p>
        </w:tc>
        <w:tc>
          <w:tcPr>
            <w:tcW w:type="dxa" w:w="1729"/>
          </w:tcPr>
          <w:p>
            <w:r/>
            <w:r>
              <w:rPr>
                <w:rFonts w:ascii="Times New Roman" w:hAnsi="Times New Roman"/>
                <w:sz w:val="22"/>
              </w:rPr>
              <w:t>Exit Manual Override</w:t>
            </w:r>
          </w:p>
        </w:tc>
        <w:tc>
          <w:tcPr>
            <w:tcW w:type="dxa" w:w="1729"/>
          </w:tcPr>
          <w:p>
            <w:r/>
            <w:r>
              <w:rPr>
                <w:rFonts w:ascii="Times New Roman" w:hAnsi="Times New Roman"/>
                <w:sz w:val="22"/>
              </w:rPr>
              <w:t>Khi biển số xe ra không trùng khớp biển số xe vào, nhân viên bảo vệ phải xác nhận thủ công trước khi cho xe ra. Hệ thống ghi nhận sự không khớp.</w:t>
            </w:r>
          </w:p>
        </w:tc>
      </w:tr>
      <w:tr>
        <w:tc>
          <w:tcPr>
            <w:tcW w:type="dxa" w:w="1729"/>
          </w:tcPr>
          <w:p>
            <w:r/>
            <w:r>
              <w:rPr>
                <w:rFonts w:ascii="Times New Roman" w:hAnsi="Times New Roman"/>
                <w:sz w:val="22"/>
              </w:rPr>
              <w:t>BR-STF-03</w:t>
            </w:r>
          </w:p>
        </w:tc>
        <w:tc>
          <w:tcPr>
            <w:tcW w:type="dxa" w:w="1729"/>
          </w:tcPr>
          <w:p>
            <w:r/>
            <w:r>
              <w:rPr>
                <w:rFonts w:ascii="Times New Roman" w:hAnsi="Times New Roman"/>
                <w:sz w:val="22"/>
              </w:rPr>
              <w:t>Blacklist</w:t>
            </w:r>
          </w:p>
        </w:tc>
        <w:tc>
          <w:tcPr>
            <w:tcW w:type="dxa" w:w="1729"/>
          </w:tcPr>
          <w:p>
            <w:r/>
            <w:r>
              <w:rPr>
                <w:rFonts w:ascii="Times New Roman" w:hAnsi="Times New Roman"/>
                <w:sz w:val="22"/>
              </w:rPr>
              <w:t>Critical</w:t>
            </w:r>
          </w:p>
        </w:tc>
        <w:tc>
          <w:tcPr>
            <w:tcW w:type="dxa" w:w="1729"/>
          </w:tcPr>
          <w:p>
            <w:r/>
            <w:r>
              <w:rPr>
                <w:rFonts w:ascii="Times New Roman" w:hAnsi="Times New Roman"/>
                <w:sz w:val="22"/>
              </w:rPr>
              <w:t>Real-time Blacklist Alert</w:t>
            </w:r>
          </w:p>
        </w:tc>
        <w:tc>
          <w:tcPr>
            <w:tcW w:type="dxa" w:w="1729"/>
          </w:tcPr>
          <w:p>
            <w:r/>
            <w:r>
              <w:rPr>
                <w:rFonts w:ascii="Times New Roman" w:hAnsi="Times New Roman"/>
                <w:sz w:val="22"/>
              </w:rPr>
              <w:t>Khi quét biển số xe tại cổng, hệ thống tự động kiểm tra Danh sách đen. Xe bị cấm kích hoạt cảnh báo trực quan trên màn hình bốt bảo vệ và thông báo đến Admin.</w:t>
            </w:r>
          </w:p>
        </w:tc>
      </w:tr>
      <w:tr>
        <w:tc>
          <w:tcPr>
            <w:tcW w:type="dxa" w:w="1729"/>
          </w:tcPr>
          <w:p>
            <w:r/>
            <w:r>
              <w:rPr>
                <w:rFonts w:ascii="Times New Roman" w:hAnsi="Times New Roman"/>
                <w:sz w:val="22"/>
              </w:rPr>
              <w:t>BR-STF-04</w:t>
            </w:r>
          </w:p>
        </w:tc>
        <w:tc>
          <w:tcPr>
            <w:tcW w:type="dxa" w:w="1729"/>
          </w:tcPr>
          <w:p>
            <w:r/>
            <w:r>
              <w:rPr>
                <w:rFonts w:ascii="Times New Roman" w:hAnsi="Times New Roman"/>
                <w:sz w:val="22"/>
              </w:rPr>
              <w:t>Blacklist</w:t>
            </w:r>
          </w:p>
        </w:tc>
        <w:tc>
          <w:tcPr>
            <w:tcW w:type="dxa" w:w="1729"/>
          </w:tcPr>
          <w:p>
            <w:r/>
            <w:r>
              <w:rPr>
                <w:rFonts w:ascii="Times New Roman" w:hAnsi="Times New Roman"/>
                <w:sz w:val="22"/>
              </w:rPr>
              <w:t>High</w:t>
            </w:r>
          </w:p>
        </w:tc>
        <w:tc>
          <w:tcPr>
            <w:tcW w:type="dxa" w:w="1729"/>
          </w:tcPr>
          <w:p>
            <w:r/>
            <w:r>
              <w:rPr>
                <w:rFonts w:ascii="Times New Roman" w:hAnsi="Times New Roman"/>
                <w:sz w:val="22"/>
              </w:rPr>
              <w:t>Staff View-Only Blacklist</w:t>
            </w:r>
          </w:p>
        </w:tc>
        <w:tc>
          <w:tcPr>
            <w:tcW w:type="dxa" w:w="1729"/>
          </w:tcPr>
          <w:p>
            <w:r/>
            <w:r>
              <w:rPr>
                <w:rFonts w:ascii="Times New Roman" w:hAnsi="Times New Roman"/>
                <w:sz w:val="22"/>
              </w:rPr>
              <w:t>Nhân viên có quyền XEM danh sách đen nhưng KHÔNG được phép thêm hoặc xóa. Chỉ Quản trị viên mới có quyền quản lý danh sách đen.</w:t>
            </w:r>
          </w:p>
        </w:tc>
      </w:tr>
      <w:tr>
        <w:tc>
          <w:tcPr>
            <w:tcW w:type="dxa" w:w="1729"/>
          </w:tcPr>
          <w:p>
            <w:r/>
            <w:r>
              <w:rPr>
                <w:rFonts w:ascii="Times New Roman" w:hAnsi="Times New Roman"/>
                <w:sz w:val="22"/>
              </w:rPr>
              <w:t>BR-STF-05</w:t>
            </w:r>
          </w:p>
        </w:tc>
        <w:tc>
          <w:tcPr>
            <w:tcW w:type="dxa" w:w="1729"/>
          </w:tcPr>
          <w:p>
            <w:r/>
            <w:r>
              <w:rPr>
                <w:rFonts w:ascii="Times New Roman" w:hAnsi="Times New Roman"/>
                <w:sz w:val="22"/>
              </w:rPr>
              <w:t>Gate</w:t>
            </w:r>
          </w:p>
        </w:tc>
        <w:tc>
          <w:tcPr>
            <w:tcW w:type="dxa" w:w="1729"/>
          </w:tcPr>
          <w:p>
            <w:r/>
            <w:r>
              <w:rPr>
                <w:rFonts w:ascii="Times New Roman" w:hAnsi="Times New Roman"/>
                <w:sz w:val="22"/>
              </w:rPr>
              <w:t>Medium</w:t>
            </w:r>
          </w:p>
        </w:tc>
        <w:tc>
          <w:tcPr>
            <w:tcW w:type="dxa" w:w="1729"/>
          </w:tcPr>
          <w:p>
            <w:r/>
            <w:r>
              <w:rPr>
                <w:rFonts w:ascii="Times New Roman" w:hAnsi="Times New Roman"/>
                <w:sz w:val="22"/>
              </w:rPr>
              <w:t>Entry Photo Documentation</w:t>
            </w:r>
          </w:p>
        </w:tc>
        <w:tc>
          <w:tcPr>
            <w:tcW w:type="dxa" w:w="1729"/>
          </w:tcPr>
          <w:p>
            <w:r/>
            <w:r>
              <w:rPr>
                <w:rFonts w:ascii="Times New Roman" w:hAnsi="Times New Roman"/>
                <w:sz w:val="22"/>
              </w:rPr>
              <w:t>Hệ thống hỗ trợ chụp ảnh xe tại cổng vào/ra để lưu trữ làm bằng chứng đối chiếu khi cần thiết.</w:t>
            </w:r>
          </w:p>
        </w:tc>
      </w:tr>
      <w:tr>
        <w:tc>
          <w:tcPr>
            <w:tcW w:type="dxa" w:w="1729"/>
          </w:tcPr>
          <w:p>
            <w:r/>
            <w:r>
              <w:rPr>
                <w:rFonts w:ascii="Times New Roman" w:hAnsi="Times New Roman"/>
                <w:sz w:val="22"/>
              </w:rPr>
              <w:t>BR-STF-06</w:t>
            </w:r>
          </w:p>
        </w:tc>
        <w:tc>
          <w:tcPr>
            <w:tcW w:type="dxa" w:w="1729"/>
          </w:tcPr>
          <w:p>
            <w:r/>
            <w:r>
              <w:rPr>
                <w:rFonts w:ascii="Times New Roman" w:hAnsi="Times New Roman"/>
                <w:sz w:val="22"/>
              </w:rPr>
              <w:t>Gate</w:t>
            </w:r>
          </w:p>
        </w:tc>
        <w:tc>
          <w:tcPr>
            <w:tcW w:type="dxa" w:w="1729"/>
          </w:tcPr>
          <w:p>
            <w:r/>
            <w:r>
              <w:rPr>
                <w:rFonts w:ascii="Times New Roman" w:hAnsi="Times New Roman"/>
                <w:sz w:val="22"/>
              </w:rPr>
              <w:t>Medium</w:t>
            </w:r>
          </w:p>
        </w:tc>
        <w:tc>
          <w:tcPr>
            <w:tcW w:type="dxa" w:w="1729"/>
          </w:tcPr>
          <w:p>
            <w:r/>
            <w:r>
              <w:rPr>
                <w:rFonts w:ascii="Times New Roman" w:hAnsi="Times New Roman"/>
                <w:sz w:val="22"/>
              </w:rPr>
              <w:t>Barrier Auto Control</w:t>
            </w:r>
          </w:p>
        </w:tc>
        <w:tc>
          <w:tcPr>
            <w:tcW w:type="dxa" w:w="1729"/>
          </w:tcPr>
          <w:p>
            <w:r/>
            <w:r>
              <w:rPr>
                <w:rFonts w:ascii="Times New Roman" w:hAnsi="Times New Roman"/>
                <w:sz w:val="22"/>
              </w:rPr>
              <w:t>Sau khi xác thực thành công, cổng barrier mở tự động. Nhân viên có thể đóng barrier thủ công sau khi xe đi qua.</w:t>
            </w:r>
          </w:p>
        </w:tc>
      </w:tr>
      <w:tr>
        <w:tc>
          <w:tcPr>
            <w:tcW w:type="dxa" w:w="1729"/>
          </w:tcPr>
          <w:p>
            <w:r/>
            <w:r>
              <w:rPr>
                <w:rFonts w:ascii="Times New Roman" w:hAnsi="Times New Roman"/>
                <w:sz w:val="22"/>
              </w:rPr>
              <w:t>BR-STF-07</w:t>
            </w:r>
          </w:p>
        </w:tc>
        <w:tc>
          <w:tcPr>
            <w:tcW w:type="dxa" w:w="1729"/>
          </w:tcPr>
          <w:p>
            <w:r/>
            <w:r>
              <w:rPr>
                <w:rFonts w:ascii="Times New Roman" w:hAnsi="Times New Roman"/>
                <w:sz w:val="22"/>
              </w:rPr>
              <w:t>Incident</w:t>
            </w:r>
          </w:p>
        </w:tc>
        <w:tc>
          <w:tcPr>
            <w:tcW w:type="dxa" w:w="1729"/>
          </w:tcPr>
          <w:p>
            <w:r/>
            <w:r>
              <w:rPr>
                <w:rFonts w:ascii="Times New Roman" w:hAnsi="Times New Roman"/>
                <w:sz w:val="22"/>
              </w:rPr>
              <w:t>High</w:t>
            </w:r>
          </w:p>
        </w:tc>
        <w:tc>
          <w:tcPr>
            <w:tcW w:type="dxa" w:w="1729"/>
          </w:tcPr>
          <w:p>
            <w:r/>
            <w:r>
              <w:rPr>
                <w:rFonts w:ascii="Times New Roman" w:hAnsi="Times New Roman"/>
                <w:sz w:val="22"/>
              </w:rPr>
              <w:t>Incident Reporting</w:t>
            </w:r>
          </w:p>
        </w:tc>
        <w:tc>
          <w:tcPr>
            <w:tcW w:type="dxa" w:w="1729"/>
          </w:tcPr>
          <w:p>
            <w:r/>
            <w:r>
              <w:rPr>
                <w:rFonts w:ascii="Times New Roman" w:hAnsi="Times New Roman"/>
                <w:sz w:val="22"/>
              </w:rPr>
              <w:t>Cả khách hàng và nhân viên đều có thể gửi báo cáo sự cố. Báo cáo yêu cầu: Tiêu đề và Mô tả (bắt buộc); Loại, Chi nhánh, Tầng, Mức độ khẩn cấp (tùy chọn).</w:t>
            </w:r>
          </w:p>
        </w:tc>
      </w:tr>
      <w:tr>
        <w:tc>
          <w:tcPr>
            <w:tcW w:type="dxa" w:w="1729"/>
          </w:tcPr>
          <w:p>
            <w:r/>
            <w:r>
              <w:rPr>
                <w:rFonts w:ascii="Times New Roman" w:hAnsi="Times New Roman"/>
                <w:sz w:val="22"/>
              </w:rPr>
              <w:t>BR-STF-08</w:t>
            </w:r>
          </w:p>
        </w:tc>
        <w:tc>
          <w:tcPr>
            <w:tcW w:type="dxa" w:w="1729"/>
          </w:tcPr>
          <w:p>
            <w:r/>
            <w:r>
              <w:rPr>
                <w:rFonts w:ascii="Times New Roman" w:hAnsi="Times New Roman"/>
                <w:sz w:val="22"/>
              </w:rPr>
              <w:t>Incident</w:t>
            </w:r>
          </w:p>
        </w:tc>
        <w:tc>
          <w:tcPr>
            <w:tcW w:type="dxa" w:w="1729"/>
          </w:tcPr>
          <w:p>
            <w:r/>
            <w:r>
              <w:rPr>
                <w:rFonts w:ascii="Times New Roman" w:hAnsi="Times New Roman"/>
                <w:sz w:val="22"/>
              </w:rPr>
              <w:t>High</w:t>
            </w:r>
          </w:p>
        </w:tc>
        <w:tc>
          <w:tcPr>
            <w:tcW w:type="dxa" w:w="1729"/>
          </w:tcPr>
          <w:p>
            <w:r/>
            <w:r>
              <w:rPr>
                <w:rFonts w:ascii="Times New Roman" w:hAnsi="Times New Roman"/>
                <w:sz w:val="22"/>
              </w:rPr>
              <w:t>Incident Status Workflow</w:t>
            </w:r>
          </w:p>
        </w:tc>
        <w:tc>
          <w:tcPr>
            <w:tcW w:type="dxa" w:w="1729"/>
          </w:tcPr>
          <w:p>
            <w:r/>
            <w:r>
              <w:rPr>
                <w:rFonts w:ascii="Times New Roman" w:hAnsi="Times New Roman"/>
                <w:sz w:val="22"/>
              </w:rPr>
              <w:t>Sự cố tuân theo quy trình trạng thái: "Chờ xử lý" -&gt; "Đã xử lý". Chỉ Admin/Staff mới được đánh dấu sự cố là đã giải quyết. Không cho phép quay ngược trạng thái.</w:t>
            </w:r>
          </w:p>
        </w:tc>
      </w:tr>
      <w:tr>
        <w:tc>
          <w:tcPr>
            <w:tcW w:type="dxa" w:w="1729"/>
          </w:tcPr>
          <w:p>
            <w:r/>
            <w:r>
              <w:rPr>
                <w:rFonts w:ascii="Times New Roman" w:hAnsi="Times New Roman"/>
                <w:sz w:val="22"/>
              </w:rPr>
              <w:t>BR-STF-09</w:t>
            </w:r>
          </w:p>
        </w:tc>
        <w:tc>
          <w:tcPr>
            <w:tcW w:type="dxa" w:w="1729"/>
          </w:tcPr>
          <w:p>
            <w:r/>
            <w:r>
              <w:rPr>
                <w:rFonts w:ascii="Times New Roman" w:hAnsi="Times New Roman"/>
                <w:sz w:val="22"/>
              </w:rPr>
              <w:t>Incident</w:t>
            </w:r>
          </w:p>
        </w:tc>
        <w:tc>
          <w:tcPr>
            <w:tcW w:type="dxa" w:w="1729"/>
          </w:tcPr>
          <w:p>
            <w:r/>
            <w:r>
              <w:rPr>
                <w:rFonts w:ascii="Times New Roman" w:hAnsi="Times New Roman"/>
                <w:sz w:val="22"/>
              </w:rPr>
              <w:t>Medium</w:t>
            </w:r>
          </w:p>
        </w:tc>
        <w:tc>
          <w:tcPr>
            <w:tcW w:type="dxa" w:w="1729"/>
          </w:tcPr>
          <w:p>
            <w:r/>
            <w:r>
              <w:rPr>
                <w:rFonts w:ascii="Times New Roman" w:hAnsi="Times New Roman"/>
                <w:sz w:val="22"/>
              </w:rPr>
              <w:t>Urgency Classification</w:t>
            </w:r>
          </w:p>
        </w:tc>
        <w:tc>
          <w:tcPr>
            <w:tcW w:type="dxa" w:w="1729"/>
          </w:tcPr>
          <w:p>
            <w:r/>
            <w:r>
              <w:rPr>
                <w:rFonts w:ascii="Times New Roman" w:hAnsi="Times New Roman"/>
                <w:sz w:val="22"/>
              </w:rPr>
              <w:t>Sự cố được phân loại theo 3 mức độ khẩn cấp: "Bình thường", "Cao", "Khẩn cấp". Mặc định là "Bình thường". Mức độ khẩn cấp quyết định thứ tự ưu tiên xử lý.</w:t>
            </w:r>
          </w:p>
        </w:tc>
      </w:tr>
    </w:tbl>
    <w:p>
      <w:r>
        <w:br w:type="page"/>
      </w:r>
    </w:p>
    <w:p>
      <w:pPr>
        <w:pStyle w:val="Heading1"/>
      </w:pPr>
      <w:r>
        <w:rPr>
          <w:rFonts w:ascii="Times New Roman" w:hAnsi="Times New Roman"/>
          <w:color w:val="000000"/>
        </w:rPr>
        <w:t>8. System Administration Rules (Quy tắc Quản trị Hệ thống)</w:t>
      </w:r>
    </w:p>
    <w:p>
      <w:r>
        <w:t>Các quy tắc nghiệp vụ liên quan đến quản trị người dùng, danh sách đen, và cài đặt hệ thống:</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BR-ADM-01</w:t>
            </w:r>
          </w:p>
        </w:tc>
        <w:tc>
          <w:tcPr>
            <w:tcW w:type="dxa" w:w="1729"/>
          </w:tcPr>
          <w:p>
            <w:r/>
            <w:r>
              <w:rPr>
                <w:rFonts w:ascii="Times New Roman" w:hAnsi="Times New Roman"/>
                <w:sz w:val="22"/>
              </w:rPr>
              <w:t>User Mgmt</w:t>
            </w:r>
          </w:p>
        </w:tc>
        <w:tc>
          <w:tcPr>
            <w:tcW w:type="dxa" w:w="1729"/>
          </w:tcPr>
          <w:p>
            <w:r/>
            <w:r>
              <w:rPr>
                <w:rFonts w:ascii="Times New Roman" w:hAnsi="Times New Roman"/>
                <w:sz w:val="22"/>
              </w:rPr>
              <w:t>High</w:t>
            </w:r>
          </w:p>
        </w:tc>
        <w:tc>
          <w:tcPr>
            <w:tcW w:type="dxa" w:w="1729"/>
          </w:tcPr>
          <w:p>
            <w:r/>
            <w:r>
              <w:rPr>
                <w:rFonts w:ascii="Times New Roman" w:hAnsi="Times New Roman"/>
                <w:sz w:val="22"/>
              </w:rPr>
              <w:t>User Listing</w:t>
            </w:r>
          </w:p>
        </w:tc>
        <w:tc>
          <w:tcPr>
            <w:tcW w:type="dxa" w:w="1729"/>
          </w:tcPr>
          <w:p>
            <w:r/>
            <w:r>
              <w:rPr>
                <w:rFonts w:ascii="Times New Roman" w:hAnsi="Times New Roman"/>
                <w:sz w:val="22"/>
              </w:rPr>
              <w:t>Quản trị viên và Nhân viên có thể xem danh sách tất cả người dùng đã đăng ký. Tài khoản đang chờ xác thực (chưa verify OTP) được loại khỏi danh sách.</w:t>
            </w:r>
          </w:p>
        </w:tc>
      </w:tr>
      <w:tr>
        <w:tc>
          <w:tcPr>
            <w:tcW w:type="dxa" w:w="1729"/>
          </w:tcPr>
          <w:p>
            <w:r/>
            <w:r>
              <w:rPr>
                <w:rFonts w:ascii="Times New Roman" w:hAnsi="Times New Roman"/>
                <w:sz w:val="22"/>
              </w:rPr>
              <w:t>BR-ADM-02</w:t>
            </w:r>
          </w:p>
        </w:tc>
        <w:tc>
          <w:tcPr>
            <w:tcW w:type="dxa" w:w="1729"/>
          </w:tcPr>
          <w:p>
            <w:r/>
            <w:r>
              <w:rPr>
                <w:rFonts w:ascii="Times New Roman" w:hAnsi="Times New Roman"/>
                <w:sz w:val="22"/>
              </w:rPr>
              <w:t>User Mgmt</w:t>
            </w:r>
          </w:p>
        </w:tc>
        <w:tc>
          <w:tcPr>
            <w:tcW w:type="dxa" w:w="1729"/>
          </w:tcPr>
          <w:p>
            <w:r/>
            <w:r>
              <w:rPr>
                <w:rFonts w:ascii="Times New Roman" w:hAnsi="Times New Roman"/>
                <w:sz w:val="22"/>
              </w:rPr>
              <w:t>Critical</w:t>
            </w:r>
          </w:p>
        </w:tc>
        <w:tc>
          <w:tcPr>
            <w:tcW w:type="dxa" w:w="1729"/>
          </w:tcPr>
          <w:p>
            <w:r/>
            <w:r>
              <w:rPr>
                <w:rFonts w:ascii="Times New Roman" w:hAnsi="Times New Roman"/>
                <w:sz w:val="22"/>
              </w:rPr>
              <w:t>Role Assignment Restriction</w:t>
            </w:r>
          </w:p>
        </w:tc>
        <w:tc>
          <w:tcPr>
            <w:tcW w:type="dxa" w:w="1729"/>
          </w:tcPr>
          <w:p>
            <w:r/>
            <w:r>
              <w:rPr>
                <w:rFonts w:ascii="Times New Roman" w:hAnsi="Times New Roman"/>
                <w:sz w:val="22"/>
              </w:rPr>
              <w:t>Quản trị viên có thể thay đổi vai trò của người dùng bất kỳ. Nhân viên có thể cập nhật thông tin người dùng nhưng KHÔNG ĐƯỢC phân quyền Admin.</w:t>
            </w:r>
          </w:p>
        </w:tc>
      </w:tr>
      <w:tr>
        <w:tc>
          <w:tcPr>
            <w:tcW w:type="dxa" w:w="1729"/>
          </w:tcPr>
          <w:p>
            <w:r/>
            <w:r>
              <w:rPr>
                <w:rFonts w:ascii="Times New Roman" w:hAnsi="Times New Roman"/>
                <w:sz w:val="22"/>
              </w:rPr>
              <w:t>BR-ADM-03</w:t>
            </w:r>
          </w:p>
        </w:tc>
        <w:tc>
          <w:tcPr>
            <w:tcW w:type="dxa" w:w="1729"/>
          </w:tcPr>
          <w:p>
            <w:r/>
            <w:r>
              <w:rPr>
                <w:rFonts w:ascii="Times New Roman" w:hAnsi="Times New Roman"/>
                <w:sz w:val="22"/>
              </w:rPr>
              <w:t>User Mgmt</w:t>
            </w:r>
          </w:p>
        </w:tc>
        <w:tc>
          <w:tcPr>
            <w:tcW w:type="dxa" w:w="1729"/>
          </w:tcPr>
          <w:p>
            <w:r/>
            <w:r>
              <w:rPr>
                <w:rFonts w:ascii="Times New Roman" w:hAnsi="Times New Roman"/>
                <w:sz w:val="22"/>
              </w:rPr>
              <w:t>Critical</w:t>
            </w:r>
          </w:p>
        </w:tc>
        <w:tc>
          <w:tcPr>
            <w:tcW w:type="dxa" w:w="1729"/>
          </w:tcPr>
          <w:p>
            <w:r/>
            <w:r>
              <w:rPr>
                <w:rFonts w:ascii="Times New Roman" w:hAnsi="Times New Roman"/>
                <w:sz w:val="22"/>
              </w:rPr>
              <w:t>User Status Management</w:t>
            </w:r>
          </w:p>
        </w:tc>
        <w:tc>
          <w:tcPr>
            <w:tcW w:type="dxa" w:w="1729"/>
          </w:tcPr>
          <w:p>
            <w:r/>
            <w:r>
              <w:rPr>
                <w:rFonts w:ascii="Times New Roman" w:hAnsi="Times New Roman"/>
                <w:sz w:val="22"/>
              </w:rPr>
              <w:t>Quản trị viên có thể thay đổi trạng thái tài khoản: Hoạt động, Ngừng hoạt động, hoặc Bị cấm. Tài khoản bị cấm sẽ bị khóa đăng nhập ngay lập tức.</w:t>
            </w:r>
          </w:p>
        </w:tc>
      </w:tr>
      <w:tr>
        <w:tc>
          <w:tcPr>
            <w:tcW w:type="dxa" w:w="1729"/>
          </w:tcPr>
          <w:p>
            <w:r/>
            <w:r>
              <w:rPr>
                <w:rFonts w:ascii="Times New Roman" w:hAnsi="Times New Roman"/>
                <w:sz w:val="22"/>
              </w:rPr>
              <w:t>BR-ADM-04</w:t>
            </w:r>
          </w:p>
        </w:tc>
        <w:tc>
          <w:tcPr>
            <w:tcW w:type="dxa" w:w="1729"/>
          </w:tcPr>
          <w:p>
            <w:r/>
            <w:r>
              <w:rPr>
                <w:rFonts w:ascii="Times New Roman" w:hAnsi="Times New Roman"/>
                <w:sz w:val="22"/>
              </w:rPr>
              <w:t>User Mgmt</w:t>
            </w:r>
          </w:p>
        </w:tc>
        <w:tc>
          <w:tcPr>
            <w:tcW w:type="dxa" w:w="1729"/>
          </w:tcPr>
          <w:p>
            <w:r/>
            <w:r>
              <w:rPr>
                <w:rFonts w:ascii="Times New Roman" w:hAnsi="Times New Roman"/>
                <w:sz w:val="22"/>
              </w:rPr>
              <w:t>High</w:t>
            </w:r>
          </w:p>
        </w:tc>
        <w:tc>
          <w:tcPr>
            <w:tcW w:type="dxa" w:w="1729"/>
          </w:tcPr>
          <w:p>
            <w:r/>
            <w:r>
              <w:rPr>
                <w:rFonts w:ascii="Times New Roman" w:hAnsi="Times New Roman"/>
                <w:sz w:val="22"/>
              </w:rPr>
              <w:t>Self-Delete Prevention</w:t>
            </w:r>
          </w:p>
        </w:tc>
        <w:tc>
          <w:tcPr>
            <w:tcW w:type="dxa" w:w="1729"/>
          </w:tcPr>
          <w:p>
            <w:r/>
            <w:r>
              <w:rPr>
                <w:rFonts w:ascii="Times New Roman" w:hAnsi="Times New Roman"/>
                <w:sz w:val="22"/>
              </w:rPr>
              <w:t>Quản trị viên KHÔNG ĐƯỢC phép tự xóa tài khoản của chính mình để đảm bảo luôn tồn tại ít nhất một tài khoản quản trị trong hệ thống.</w:t>
            </w:r>
          </w:p>
        </w:tc>
      </w:tr>
      <w:tr>
        <w:tc>
          <w:tcPr>
            <w:tcW w:type="dxa" w:w="1729"/>
          </w:tcPr>
          <w:p>
            <w:r/>
            <w:r>
              <w:rPr>
                <w:rFonts w:ascii="Times New Roman" w:hAnsi="Times New Roman"/>
                <w:sz w:val="22"/>
              </w:rPr>
              <w:t>BR-ADM-05</w:t>
            </w:r>
          </w:p>
        </w:tc>
        <w:tc>
          <w:tcPr>
            <w:tcW w:type="dxa" w:w="1729"/>
          </w:tcPr>
          <w:p>
            <w:r/>
            <w:r>
              <w:rPr>
                <w:rFonts w:ascii="Times New Roman" w:hAnsi="Times New Roman"/>
                <w:sz w:val="22"/>
              </w:rPr>
              <w:t>Blacklist</w:t>
            </w:r>
          </w:p>
        </w:tc>
        <w:tc>
          <w:tcPr>
            <w:tcW w:type="dxa" w:w="1729"/>
          </w:tcPr>
          <w:p>
            <w:r/>
            <w:r>
              <w:rPr>
                <w:rFonts w:ascii="Times New Roman" w:hAnsi="Times New Roman"/>
                <w:sz w:val="22"/>
              </w:rPr>
              <w:t>Critical</w:t>
            </w:r>
          </w:p>
        </w:tc>
        <w:tc>
          <w:tcPr>
            <w:tcW w:type="dxa" w:w="1729"/>
          </w:tcPr>
          <w:p>
            <w:r/>
            <w:r>
              <w:rPr>
                <w:rFonts w:ascii="Times New Roman" w:hAnsi="Times New Roman"/>
                <w:sz w:val="22"/>
              </w:rPr>
              <w:t>Admin-Only Blacklist Management</w:t>
            </w:r>
          </w:p>
        </w:tc>
        <w:tc>
          <w:tcPr>
            <w:tcW w:type="dxa" w:w="1729"/>
          </w:tcPr>
          <w:p>
            <w:r/>
            <w:r>
              <w:rPr>
                <w:rFonts w:ascii="Times New Roman" w:hAnsi="Times New Roman"/>
                <w:sz w:val="22"/>
              </w:rPr>
              <w:t>Chỉ Quản trị viên mới có quyền thêm hoặc xóa biển số xe khỏi Danh sách đen. Mỗi mục yêu cầu: Biển số xe (bắt buộc) và Lý do (bắt buộc).</w:t>
            </w:r>
          </w:p>
        </w:tc>
      </w:tr>
      <w:tr>
        <w:tc>
          <w:tcPr>
            <w:tcW w:type="dxa" w:w="1729"/>
          </w:tcPr>
          <w:p>
            <w:r/>
            <w:r>
              <w:rPr>
                <w:rFonts w:ascii="Times New Roman" w:hAnsi="Times New Roman"/>
                <w:sz w:val="22"/>
              </w:rPr>
              <w:t>BR-ADM-06</w:t>
            </w:r>
          </w:p>
        </w:tc>
        <w:tc>
          <w:tcPr>
            <w:tcW w:type="dxa" w:w="1729"/>
          </w:tcPr>
          <w:p>
            <w:r/>
            <w:r>
              <w:rPr>
                <w:rFonts w:ascii="Times New Roman" w:hAnsi="Times New Roman"/>
                <w:sz w:val="22"/>
              </w:rPr>
              <w:t>Blacklist</w:t>
            </w:r>
          </w:p>
        </w:tc>
        <w:tc>
          <w:tcPr>
            <w:tcW w:type="dxa" w:w="1729"/>
          </w:tcPr>
          <w:p>
            <w:r/>
            <w:r>
              <w:rPr>
                <w:rFonts w:ascii="Times New Roman" w:hAnsi="Times New Roman"/>
                <w:sz w:val="22"/>
              </w:rPr>
              <w:t>High</w:t>
            </w:r>
          </w:p>
        </w:tc>
        <w:tc>
          <w:tcPr>
            <w:tcW w:type="dxa" w:w="1729"/>
          </w:tcPr>
          <w:p>
            <w:r/>
            <w:r>
              <w:rPr>
                <w:rFonts w:ascii="Times New Roman" w:hAnsi="Times New Roman"/>
                <w:sz w:val="22"/>
              </w:rPr>
              <w:t>Blacklist Audit Trail</w:t>
            </w:r>
          </w:p>
        </w:tc>
        <w:tc>
          <w:tcPr>
            <w:tcW w:type="dxa" w:w="1729"/>
          </w:tcPr>
          <w:p>
            <w:r/>
            <w:r>
              <w:rPr>
                <w:rFonts w:ascii="Times New Roman" w:hAnsi="Times New Roman"/>
                <w:sz w:val="22"/>
              </w:rPr>
              <w:t>Mỗi mục trong danh sách đen ghi nhận: người thêm (tên Admin), ngày thêm, biển số, và lý do. Thông tin này phục vụ cho mục đích kiểm toán và truy vết.</w:t>
            </w:r>
          </w:p>
        </w:tc>
      </w:tr>
      <w:tr>
        <w:tc>
          <w:tcPr>
            <w:tcW w:type="dxa" w:w="1729"/>
          </w:tcPr>
          <w:p>
            <w:r/>
            <w:r>
              <w:rPr>
                <w:rFonts w:ascii="Times New Roman" w:hAnsi="Times New Roman"/>
                <w:sz w:val="22"/>
              </w:rPr>
              <w:t>BR-ADM-07</w:t>
            </w:r>
          </w:p>
        </w:tc>
        <w:tc>
          <w:tcPr>
            <w:tcW w:type="dxa" w:w="1729"/>
          </w:tcPr>
          <w:p>
            <w:r/>
            <w:r>
              <w:rPr>
                <w:rFonts w:ascii="Times New Roman" w:hAnsi="Times New Roman"/>
                <w:sz w:val="22"/>
              </w:rPr>
              <w:t>Blacklist</w:t>
            </w:r>
          </w:p>
        </w:tc>
        <w:tc>
          <w:tcPr>
            <w:tcW w:type="dxa" w:w="1729"/>
          </w:tcPr>
          <w:p>
            <w:r/>
            <w:r>
              <w:rPr>
                <w:rFonts w:ascii="Times New Roman" w:hAnsi="Times New Roman"/>
                <w:sz w:val="22"/>
              </w:rPr>
              <w:t>Medium</w:t>
            </w:r>
          </w:p>
        </w:tc>
        <w:tc>
          <w:tcPr>
            <w:tcW w:type="dxa" w:w="1729"/>
          </w:tcPr>
          <w:p>
            <w:r/>
            <w:r>
              <w:rPr>
                <w:rFonts w:ascii="Times New Roman" w:hAnsi="Times New Roman"/>
                <w:sz w:val="22"/>
              </w:rPr>
              <w:t>Blacklist Hard Delete</w:t>
            </w:r>
          </w:p>
        </w:tc>
        <w:tc>
          <w:tcPr>
            <w:tcW w:type="dxa" w:w="1729"/>
          </w:tcPr>
          <w:p>
            <w:r/>
            <w:r>
              <w:rPr>
                <w:rFonts w:ascii="Times New Roman" w:hAnsi="Times New Roman"/>
                <w:sz w:val="22"/>
              </w:rPr>
              <w:t>Xóa mục khỏi danh sách đen là xóa vĩnh viễn (hard delete). Sau khi xóa, xe được phép vào bãi đỗ ngay lập tức.</w:t>
            </w:r>
          </w:p>
        </w:tc>
      </w:tr>
      <w:tr>
        <w:tc>
          <w:tcPr>
            <w:tcW w:type="dxa" w:w="1729"/>
          </w:tcPr>
          <w:p>
            <w:r/>
            <w:r>
              <w:rPr>
                <w:rFonts w:ascii="Times New Roman" w:hAnsi="Times New Roman"/>
                <w:sz w:val="22"/>
              </w:rPr>
              <w:t>BR-ADM-08</w:t>
            </w:r>
          </w:p>
        </w:tc>
        <w:tc>
          <w:tcPr>
            <w:tcW w:type="dxa" w:w="1729"/>
          </w:tcPr>
          <w:p>
            <w:r/>
            <w:r>
              <w:rPr>
                <w:rFonts w:ascii="Times New Roman" w:hAnsi="Times New Roman"/>
                <w:sz w:val="22"/>
              </w:rPr>
              <w:t>Settings</w:t>
            </w:r>
          </w:p>
        </w:tc>
        <w:tc>
          <w:tcPr>
            <w:tcW w:type="dxa" w:w="1729"/>
          </w:tcPr>
          <w:p>
            <w:r/>
            <w:r>
              <w:rPr>
                <w:rFonts w:ascii="Times New Roman" w:hAnsi="Times New Roman"/>
                <w:sz w:val="22"/>
              </w:rPr>
              <w:t>Medium</w:t>
            </w:r>
          </w:p>
        </w:tc>
        <w:tc>
          <w:tcPr>
            <w:tcW w:type="dxa" w:w="1729"/>
          </w:tcPr>
          <w:p>
            <w:r/>
            <w:r>
              <w:rPr>
                <w:rFonts w:ascii="Times New Roman" w:hAnsi="Times New Roman"/>
                <w:sz w:val="22"/>
              </w:rPr>
              <w:t>Regulation Management</w:t>
            </w:r>
          </w:p>
        </w:tc>
        <w:tc>
          <w:tcPr>
            <w:tcW w:type="dxa" w:w="1729"/>
          </w:tcPr>
          <w:p>
            <w:r/>
            <w:r>
              <w:rPr>
                <w:rFonts w:ascii="Times New Roman" w:hAnsi="Times New Roman"/>
                <w:sz w:val="22"/>
              </w:rPr>
              <w:t>Quản trị viên quản lý nội quy bãi đỗ xe (hiển thị cho khách hàng). Nội quy có nội dung văn bản, thứ tự hiển thị, và trạng thái kích hoạt.</w:t>
            </w:r>
          </w:p>
        </w:tc>
      </w:tr>
      <w:tr>
        <w:tc>
          <w:tcPr>
            <w:tcW w:type="dxa" w:w="1729"/>
          </w:tcPr>
          <w:p>
            <w:r/>
            <w:r>
              <w:rPr>
                <w:rFonts w:ascii="Times New Roman" w:hAnsi="Times New Roman"/>
                <w:sz w:val="22"/>
              </w:rPr>
              <w:t>BR-ADM-09</w:t>
            </w:r>
          </w:p>
        </w:tc>
        <w:tc>
          <w:tcPr>
            <w:tcW w:type="dxa" w:w="1729"/>
          </w:tcPr>
          <w:p>
            <w:r/>
            <w:r>
              <w:rPr>
                <w:rFonts w:ascii="Times New Roman" w:hAnsi="Times New Roman"/>
                <w:sz w:val="22"/>
              </w:rPr>
              <w:t>Settings</w:t>
            </w:r>
          </w:p>
        </w:tc>
        <w:tc>
          <w:tcPr>
            <w:tcW w:type="dxa" w:w="1729"/>
          </w:tcPr>
          <w:p>
            <w:r/>
            <w:r>
              <w:rPr>
                <w:rFonts w:ascii="Times New Roman" w:hAnsi="Times New Roman"/>
                <w:sz w:val="22"/>
              </w:rPr>
              <w:t>High</w:t>
            </w:r>
          </w:p>
        </w:tc>
        <w:tc>
          <w:tcPr>
            <w:tcW w:type="dxa" w:w="1729"/>
          </w:tcPr>
          <w:p>
            <w:r/>
            <w:r>
              <w:rPr>
                <w:rFonts w:ascii="Times New Roman" w:hAnsi="Times New Roman"/>
                <w:sz w:val="22"/>
              </w:rPr>
              <w:t>System Config Update</w:t>
            </w:r>
          </w:p>
        </w:tc>
        <w:tc>
          <w:tcPr>
            <w:tcW w:type="dxa" w:w="1729"/>
          </w:tcPr>
          <w:p>
            <w:r/>
            <w:r>
              <w:rPr>
                <w:rFonts w:ascii="Times New Roman" w:hAnsi="Times New Roman"/>
                <w:sz w:val="22"/>
              </w:rPr>
              <w:t>Cập nhật cấu hình hệ thống (bảng giá, nội quy) sẽ soft-delete bản cũ và tạo bản mới, đảm bảo lưu trữ lịch sử thay đổi cho kiểm toán.</w:t>
            </w:r>
          </w:p>
        </w:tc>
      </w:tr>
      <w:tr>
        <w:tc>
          <w:tcPr>
            <w:tcW w:type="dxa" w:w="1729"/>
          </w:tcPr>
          <w:p>
            <w:r/>
            <w:r>
              <w:rPr>
                <w:rFonts w:ascii="Times New Roman" w:hAnsi="Times New Roman"/>
                <w:sz w:val="22"/>
              </w:rPr>
              <w:t>BR-ADM-10</w:t>
            </w:r>
          </w:p>
        </w:tc>
        <w:tc>
          <w:tcPr>
            <w:tcW w:type="dxa" w:w="1729"/>
          </w:tcPr>
          <w:p>
            <w:r/>
            <w:r>
              <w:rPr>
                <w:rFonts w:ascii="Times New Roman" w:hAnsi="Times New Roman"/>
                <w:sz w:val="22"/>
              </w:rPr>
              <w:t>Contact</w:t>
            </w:r>
          </w:p>
        </w:tc>
        <w:tc>
          <w:tcPr>
            <w:tcW w:type="dxa" w:w="1729"/>
          </w:tcPr>
          <w:p>
            <w:r/>
            <w:r>
              <w:rPr>
                <w:rFonts w:ascii="Times New Roman" w:hAnsi="Times New Roman"/>
                <w:sz w:val="22"/>
              </w:rPr>
              <w:t>Medium</w:t>
            </w:r>
          </w:p>
        </w:tc>
        <w:tc>
          <w:tcPr>
            <w:tcW w:type="dxa" w:w="1729"/>
          </w:tcPr>
          <w:p>
            <w:r/>
            <w:r>
              <w:rPr>
                <w:rFonts w:ascii="Times New Roman" w:hAnsi="Times New Roman"/>
                <w:sz w:val="22"/>
              </w:rPr>
              <w:t>Contact Form Processing</w:t>
            </w:r>
          </w:p>
        </w:tc>
        <w:tc>
          <w:tcPr>
            <w:tcW w:type="dxa" w:w="1729"/>
          </w:tcPr>
          <w:p>
            <w:r/>
            <w:r>
              <w:rPr>
                <w:rFonts w:ascii="Times New Roman" w:hAnsi="Times New Roman"/>
                <w:sz w:val="22"/>
              </w:rPr>
              <w:t>Hệ thống cung cấp form liên hệ công khai. Khi khách hàng gửi liên hệ, email được chuyển tiếp đến quản trị viên với đầy đủ thông tin: tên, email, SĐT, chủ đề, nội dung.</w:t>
            </w:r>
          </w:p>
        </w:tc>
      </w:tr>
    </w:tbl>
    <w:p>
      <w:r>
        <w:br w:type="page"/>
      </w:r>
    </w:p>
    <w:p>
      <w:pPr>
        <w:pStyle w:val="Heading1"/>
      </w:pPr>
      <w:r>
        <w:rPr>
          <w:rFonts w:ascii="Times New Roman" w:hAnsi="Times New Roman"/>
          <w:color w:val="000000"/>
        </w:rPr>
        <w:t>9. AI &amp; Analytics Rules (Quy tắc AI &amp; Phân tích)</w:t>
      </w:r>
    </w:p>
    <w:p>
      <w:r>
        <w:t>Các quy tắc nghiệp vụ liên quan đến tính năng thông minh và phân tích dữ liệu:</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Rule ID</w:t>
            </w:r>
          </w:p>
        </w:tc>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Priority</w:t>
            </w:r>
          </w:p>
        </w:tc>
        <w:tc>
          <w:tcPr>
            <w:tcW w:type="dxa" w:w="1729"/>
            <w:shd w:fill="1F4E79" w:val="clear"/>
          </w:tcPr>
          <w:p>
            <w:pPr>
              <w:jc w:val="center"/>
            </w:pPr>
            <w:r/>
            <w:r>
              <w:rPr>
                <w:rFonts w:ascii="Times New Roman" w:hAnsi="Times New Roman"/>
                <w:b/>
                <w:color w:val="FFFFFF"/>
                <w:sz w:val="22"/>
              </w:rPr>
              <w:t>Rule Name</w:t>
            </w:r>
          </w:p>
        </w:tc>
        <w:tc>
          <w:tcPr>
            <w:tcW w:type="dxa" w:w="1729"/>
            <w:shd w:fill="1F4E79" w:val="clear"/>
          </w:tcPr>
          <w:p>
            <w:pPr>
              <w:jc w:val="center"/>
            </w:pPr>
            <w:r/>
            <w:r>
              <w:rPr>
                <w:rFonts w:ascii="Times New Roman" w:hAnsi="Times New Roman"/>
                <w:b/>
                <w:color w:val="FFFFFF"/>
                <w:sz w:val="22"/>
              </w:rPr>
              <w:t>Description</w:t>
            </w:r>
          </w:p>
        </w:tc>
      </w:tr>
      <w:tr>
        <w:tc>
          <w:tcPr>
            <w:tcW w:type="dxa" w:w="1729"/>
          </w:tcPr>
          <w:p>
            <w:r/>
            <w:r>
              <w:rPr>
                <w:rFonts w:ascii="Times New Roman" w:hAnsi="Times New Roman"/>
                <w:sz w:val="22"/>
              </w:rPr>
              <w:t>BR-AI-01</w:t>
            </w:r>
          </w:p>
        </w:tc>
        <w:tc>
          <w:tcPr>
            <w:tcW w:type="dxa" w:w="1729"/>
          </w:tcPr>
          <w:p>
            <w:r/>
            <w:r>
              <w:rPr>
                <w:rFonts w:ascii="Times New Roman" w:hAnsi="Times New Roman"/>
                <w:sz w:val="22"/>
              </w:rPr>
              <w:t>Analytics</w:t>
            </w:r>
          </w:p>
        </w:tc>
        <w:tc>
          <w:tcPr>
            <w:tcW w:type="dxa" w:w="1729"/>
          </w:tcPr>
          <w:p>
            <w:r/>
            <w:r>
              <w:rPr>
                <w:rFonts w:ascii="Times New Roman" w:hAnsi="Times New Roman"/>
                <w:sz w:val="22"/>
              </w:rPr>
              <w:t>High</w:t>
            </w:r>
          </w:p>
        </w:tc>
        <w:tc>
          <w:tcPr>
            <w:tcW w:type="dxa" w:w="1729"/>
          </w:tcPr>
          <w:p>
            <w:r/>
            <w:r>
              <w:rPr>
                <w:rFonts w:ascii="Times New Roman" w:hAnsi="Times New Roman"/>
                <w:sz w:val="22"/>
              </w:rPr>
              <w:t>Revenue Growth Tracking</w:t>
            </w:r>
          </w:p>
        </w:tc>
        <w:tc>
          <w:tcPr>
            <w:tcW w:type="dxa" w:w="1729"/>
          </w:tcPr>
          <w:p>
            <w:r/>
            <w:r>
              <w:rPr>
                <w:rFonts w:ascii="Times New Roman" w:hAnsi="Times New Roman"/>
                <w:sz w:val="22"/>
              </w:rPr>
              <w:t>Hệ thống tự động tính toán tỷ lệ tăng trưởng doanh thu hàng tháng bằng cách so sánh doanh thu tháng hiện tại với tháng trước. Công thức: ((Tháng này - Tháng trước) / Tháng trước) x 100%.</w:t>
            </w:r>
          </w:p>
        </w:tc>
      </w:tr>
      <w:tr>
        <w:tc>
          <w:tcPr>
            <w:tcW w:type="dxa" w:w="1729"/>
          </w:tcPr>
          <w:p>
            <w:r/>
            <w:r>
              <w:rPr>
                <w:rFonts w:ascii="Times New Roman" w:hAnsi="Times New Roman"/>
                <w:sz w:val="22"/>
              </w:rPr>
              <w:t>BR-AI-02</w:t>
            </w:r>
          </w:p>
        </w:tc>
        <w:tc>
          <w:tcPr>
            <w:tcW w:type="dxa" w:w="1729"/>
          </w:tcPr>
          <w:p>
            <w:r/>
            <w:r>
              <w:rPr>
                <w:rFonts w:ascii="Times New Roman" w:hAnsi="Times New Roman"/>
                <w:sz w:val="22"/>
              </w:rPr>
              <w:t>Analytics</w:t>
            </w:r>
          </w:p>
        </w:tc>
        <w:tc>
          <w:tcPr>
            <w:tcW w:type="dxa" w:w="1729"/>
          </w:tcPr>
          <w:p>
            <w:r/>
            <w:r>
              <w:rPr>
                <w:rFonts w:ascii="Times New Roman" w:hAnsi="Times New Roman"/>
                <w:sz w:val="22"/>
              </w:rPr>
              <w:t>Medium</w:t>
            </w:r>
          </w:p>
        </w:tc>
        <w:tc>
          <w:tcPr>
            <w:tcW w:type="dxa" w:w="1729"/>
          </w:tcPr>
          <w:p>
            <w:r/>
            <w:r>
              <w:rPr>
                <w:rFonts w:ascii="Times New Roman" w:hAnsi="Times New Roman"/>
                <w:sz w:val="22"/>
              </w:rPr>
              <w:t>Occupancy Rate Calculation</w:t>
            </w:r>
          </w:p>
        </w:tc>
        <w:tc>
          <w:tcPr>
            <w:tcW w:type="dxa" w:w="1729"/>
          </w:tcPr>
          <w:p>
            <w:r/>
            <w:r>
              <w:rPr>
                <w:rFonts w:ascii="Times New Roman" w:hAnsi="Times New Roman"/>
                <w:sz w:val="22"/>
              </w:rPr>
              <w:t>Tỷ lệ lấp đầy được tính thời gian thực: (Số phiên đang hoạt động / Tổng sức chứa) x 100%. Tổng sức chứa hệ thống là 174 ô đỗ trên tất cả các tòa nhà.</w:t>
            </w:r>
          </w:p>
        </w:tc>
      </w:tr>
      <w:tr>
        <w:tc>
          <w:tcPr>
            <w:tcW w:type="dxa" w:w="1729"/>
          </w:tcPr>
          <w:p>
            <w:r/>
            <w:r>
              <w:rPr>
                <w:rFonts w:ascii="Times New Roman" w:hAnsi="Times New Roman"/>
                <w:sz w:val="22"/>
              </w:rPr>
              <w:t>BR-AI-03</w:t>
            </w:r>
          </w:p>
        </w:tc>
        <w:tc>
          <w:tcPr>
            <w:tcW w:type="dxa" w:w="1729"/>
          </w:tcPr>
          <w:p>
            <w:r/>
            <w:r>
              <w:rPr>
                <w:rFonts w:ascii="Times New Roman" w:hAnsi="Times New Roman"/>
                <w:sz w:val="22"/>
              </w:rPr>
              <w:t>Analytics</w:t>
            </w:r>
          </w:p>
        </w:tc>
        <w:tc>
          <w:tcPr>
            <w:tcW w:type="dxa" w:w="1729"/>
          </w:tcPr>
          <w:p>
            <w:r/>
            <w:r>
              <w:rPr>
                <w:rFonts w:ascii="Times New Roman" w:hAnsi="Times New Roman"/>
                <w:sz w:val="22"/>
              </w:rPr>
              <w:t>Medium</w:t>
            </w:r>
          </w:p>
        </w:tc>
        <w:tc>
          <w:tcPr>
            <w:tcW w:type="dxa" w:w="1729"/>
          </w:tcPr>
          <w:p>
            <w:r/>
            <w:r>
              <w:rPr>
                <w:rFonts w:ascii="Times New Roman" w:hAnsi="Times New Roman"/>
                <w:sz w:val="22"/>
              </w:rPr>
              <w:t>Automated Fee Engine</w:t>
            </w:r>
          </w:p>
        </w:tc>
        <w:tc>
          <w:tcPr>
            <w:tcW w:type="dxa" w:w="1729"/>
          </w:tcPr>
          <w:p>
            <w:r/>
            <w:r>
              <w:rPr>
                <w:rFonts w:ascii="Times New Roman" w:hAnsi="Times New Roman"/>
                <w:sz w:val="22"/>
              </w:rPr>
              <w:t>Hệ thống tự động tính phí dựa trên bảng giá cấu hình, loại xe, và thời gian thực tế đỗ. Hỗ trợ cả tính theo giờ (làm tròn lên) và tính theo lượt (cố định).</w:t>
            </w:r>
          </w:p>
        </w:tc>
      </w:tr>
      <w:tr>
        <w:tc>
          <w:tcPr>
            <w:tcW w:type="dxa" w:w="1729"/>
          </w:tcPr>
          <w:p>
            <w:r/>
            <w:r>
              <w:rPr>
                <w:rFonts w:ascii="Times New Roman" w:hAnsi="Times New Roman"/>
                <w:sz w:val="22"/>
              </w:rPr>
              <w:t>BR-AI-04</w:t>
            </w:r>
          </w:p>
        </w:tc>
        <w:tc>
          <w:tcPr>
            <w:tcW w:type="dxa" w:w="1729"/>
          </w:tcPr>
          <w:p>
            <w:r/>
            <w:r>
              <w:rPr>
                <w:rFonts w:ascii="Times New Roman" w:hAnsi="Times New Roman"/>
                <w:sz w:val="22"/>
              </w:rPr>
              <w:t>Analytics</w:t>
            </w:r>
          </w:p>
        </w:tc>
        <w:tc>
          <w:tcPr>
            <w:tcW w:type="dxa" w:w="1729"/>
          </w:tcPr>
          <w:p>
            <w:r/>
            <w:r>
              <w:rPr>
                <w:rFonts w:ascii="Times New Roman" w:hAnsi="Times New Roman"/>
                <w:sz w:val="22"/>
              </w:rPr>
              <w:t>Medium</w:t>
            </w:r>
          </w:p>
        </w:tc>
        <w:tc>
          <w:tcPr>
            <w:tcW w:type="dxa" w:w="1729"/>
          </w:tcPr>
          <w:p>
            <w:r/>
            <w:r>
              <w:rPr>
                <w:rFonts w:ascii="Times New Roman" w:hAnsi="Times New Roman"/>
                <w:sz w:val="22"/>
              </w:rPr>
              <w:t>Dynamic Slot Allocation</w:t>
            </w:r>
          </w:p>
        </w:tc>
        <w:tc>
          <w:tcPr>
            <w:tcW w:type="dxa" w:w="1729"/>
          </w:tcPr>
          <w:p>
            <w:r/>
            <w:r>
              <w:rPr>
                <w:rFonts w:ascii="Times New Roman" w:hAnsi="Times New Roman"/>
                <w:sz w:val="22"/>
              </w:rPr>
              <w:t>Trạng thái ô đỗ xe được tính toán động từ dữ liệu phiên thực tế, không lưu trữ riêng. Đảm bảo dữ liệu luôn chính xác và nhất quán.</w:t>
            </w:r>
          </w:p>
        </w:tc>
      </w:tr>
    </w:tbl>
    <w:p>
      <w:r>
        <w:br w:type="page"/>
      </w:r>
    </w:p>
    <w:p>
      <w:pPr>
        <w:pStyle w:val="Heading1"/>
      </w:pPr>
      <w:r>
        <w:rPr>
          <w:rFonts w:ascii="Times New Roman" w:hAnsi="Times New Roman"/>
          <w:color w:val="000000"/>
        </w:rPr>
        <w:t>10. Business Rules Summary (Tổng hợp)</w:t>
      </w:r>
    </w:p>
    <w:p>
      <w:r>
        <w:t>Bảng tổng hợp tất cả các nhóm quy tắc nghiệp vụ trong hệ thống PBMSystem:</w:t>
      </w:r>
    </w:p>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pPr>
              <w:jc w:val="center"/>
            </w:pPr>
            <w:r/>
            <w:r>
              <w:rPr>
                <w:rFonts w:ascii="Times New Roman" w:hAnsi="Times New Roman"/>
                <w:b/>
                <w:color w:val="FFFFFF"/>
                <w:sz w:val="22"/>
              </w:rPr>
              <w:t>Category</w:t>
            </w:r>
          </w:p>
        </w:tc>
        <w:tc>
          <w:tcPr>
            <w:tcW w:type="dxa" w:w="1729"/>
            <w:shd w:fill="1F4E79" w:val="clear"/>
          </w:tcPr>
          <w:p>
            <w:pPr>
              <w:jc w:val="center"/>
            </w:pPr>
            <w:r/>
            <w:r>
              <w:rPr>
                <w:rFonts w:ascii="Times New Roman" w:hAnsi="Times New Roman"/>
                <w:b/>
                <w:color w:val="FFFFFF"/>
                <w:sz w:val="22"/>
              </w:rPr>
              <w:t>Rule Prefix</w:t>
            </w:r>
          </w:p>
        </w:tc>
        <w:tc>
          <w:tcPr>
            <w:tcW w:type="dxa" w:w="1729"/>
            <w:shd w:fill="1F4E79" w:val="clear"/>
          </w:tcPr>
          <w:p>
            <w:pPr>
              <w:jc w:val="center"/>
            </w:pPr>
            <w:r/>
            <w:r>
              <w:rPr>
                <w:rFonts w:ascii="Times New Roman" w:hAnsi="Times New Roman"/>
                <w:b/>
                <w:color w:val="FFFFFF"/>
                <w:sz w:val="22"/>
              </w:rPr>
              <w:t>Total</w:t>
            </w:r>
          </w:p>
        </w:tc>
        <w:tc>
          <w:tcPr>
            <w:tcW w:type="dxa" w:w="1729"/>
            <w:shd w:fill="1F4E79" w:val="clear"/>
          </w:tcPr>
          <w:p>
            <w:pPr>
              <w:jc w:val="center"/>
            </w:pPr>
            <w:r/>
            <w:r>
              <w:rPr>
                <w:rFonts w:ascii="Times New Roman" w:hAnsi="Times New Roman"/>
                <w:b/>
                <w:color w:val="FFFFFF"/>
                <w:sz w:val="22"/>
              </w:rPr>
              <w:t>Critical</w:t>
            </w:r>
          </w:p>
        </w:tc>
        <w:tc>
          <w:tcPr>
            <w:tcW w:type="dxa" w:w="1729"/>
            <w:shd w:fill="1F4E79" w:val="clear"/>
          </w:tcPr>
          <w:p>
            <w:pPr>
              <w:jc w:val="center"/>
            </w:pPr>
            <w:r/>
            <w:r>
              <w:rPr>
                <w:rFonts w:ascii="Times New Roman" w:hAnsi="Times New Roman"/>
                <w:b/>
                <w:color w:val="FFFFFF"/>
                <w:sz w:val="22"/>
              </w:rPr>
              <w:t>Scope</w:t>
            </w:r>
          </w:p>
        </w:tc>
      </w:tr>
      <w:tr>
        <w:tc>
          <w:tcPr>
            <w:tcW w:type="dxa" w:w="1729"/>
          </w:tcPr>
          <w:p>
            <w:r/>
            <w:r>
              <w:rPr>
                <w:rFonts w:ascii="Times New Roman" w:hAnsi="Times New Roman"/>
                <w:sz w:val="22"/>
              </w:rPr>
              <w:t>Structure &amp; Database Constraints</w:t>
            </w:r>
          </w:p>
        </w:tc>
        <w:tc>
          <w:tcPr>
            <w:tcW w:type="dxa" w:w="1729"/>
          </w:tcPr>
          <w:p>
            <w:r/>
            <w:r>
              <w:rPr>
                <w:rFonts w:ascii="Times New Roman" w:hAnsi="Times New Roman"/>
                <w:sz w:val="22"/>
              </w:rPr>
              <w:t>BR-STR</w:t>
            </w:r>
          </w:p>
        </w:tc>
        <w:tc>
          <w:tcPr>
            <w:tcW w:type="dxa" w:w="1729"/>
          </w:tcPr>
          <w:p>
            <w:r/>
            <w:r>
              <w:rPr>
                <w:rFonts w:ascii="Times New Roman" w:hAnsi="Times New Roman"/>
                <w:sz w:val="22"/>
              </w:rPr>
              <w:t>10</w:t>
            </w:r>
          </w:p>
        </w:tc>
        <w:tc>
          <w:tcPr>
            <w:tcW w:type="dxa" w:w="1729"/>
          </w:tcPr>
          <w:p>
            <w:r/>
            <w:r>
              <w:rPr>
                <w:rFonts w:ascii="Times New Roman" w:hAnsi="Times New Roman"/>
                <w:sz w:val="22"/>
              </w:rPr>
              <w:t>4</w:t>
            </w:r>
          </w:p>
        </w:tc>
        <w:tc>
          <w:tcPr>
            <w:tcW w:type="dxa" w:w="1729"/>
          </w:tcPr>
          <w:p>
            <w:r/>
            <w:r>
              <w:rPr>
                <w:rFonts w:ascii="Times New Roman" w:hAnsi="Times New Roman"/>
                <w:sz w:val="22"/>
              </w:rPr>
              <w:t>Data integrity, validation</w:t>
            </w:r>
          </w:p>
        </w:tc>
      </w:tr>
      <w:tr>
        <w:tc>
          <w:tcPr>
            <w:tcW w:type="dxa" w:w="1729"/>
          </w:tcPr>
          <w:p>
            <w:r/>
            <w:r>
              <w:rPr>
                <w:rFonts w:ascii="Times New Roman" w:hAnsi="Times New Roman"/>
                <w:sz w:val="22"/>
              </w:rPr>
              <w:t>General &amp; System-Wide</w:t>
            </w:r>
          </w:p>
        </w:tc>
        <w:tc>
          <w:tcPr>
            <w:tcW w:type="dxa" w:w="1729"/>
          </w:tcPr>
          <w:p>
            <w:r/>
            <w:r>
              <w:rPr>
                <w:rFonts w:ascii="Times New Roman" w:hAnsi="Times New Roman"/>
                <w:sz w:val="22"/>
              </w:rPr>
              <w:t>BR-GEN</w:t>
            </w:r>
          </w:p>
        </w:tc>
        <w:tc>
          <w:tcPr>
            <w:tcW w:type="dxa" w:w="1729"/>
          </w:tcPr>
          <w:p>
            <w:r/>
            <w:r>
              <w:rPr>
                <w:rFonts w:ascii="Times New Roman" w:hAnsi="Times New Roman"/>
                <w:sz w:val="22"/>
              </w:rPr>
              <w:t>10</w:t>
            </w:r>
          </w:p>
        </w:tc>
        <w:tc>
          <w:tcPr>
            <w:tcW w:type="dxa" w:w="1729"/>
          </w:tcPr>
          <w:p>
            <w:r/>
            <w:r>
              <w:rPr>
                <w:rFonts w:ascii="Times New Roman" w:hAnsi="Times New Roman"/>
                <w:sz w:val="22"/>
              </w:rPr>
              <w:t>4</w:t>
            </w:r>
          </w:p>
        </w:tc>
        <w:tc>
          <w:tcPr>
            <w:tcW w:type="dxa" w:w="1729"/>
          </w:tcPr>
          <w:p>
            <w:r/>
            <w:r>
              <w:rPr>
                <w:rFonts w:ascii="Times New Roman" w:hAnsi="Times New Roman"/>
                <w:sz w:val="22"/>
              </w:rPr>
              <w:t>Auth, notification, email, security</w:t>
            </w:r>
          </w:p>
        </w:tc>
      </w:tr>
      <w:tr>
        <w:tc>
          <w:tcPr>
            <w:tcW w:type="dxa" w:w="1729"/>
          </w:tcPr>
          <w:p>
            <w:r/>
            <w:r>
              <w:rPr>
                <w:rFonts w:ascii="Times New Roman" w:hAnsi="Times New Roman"/>
                <w:sz w:val="22"/>
              </w:rPr>
              <w:t>Parking Management</w:t>
            </w:r>
          </w:p>
        </w:tc>
        <w:tc>
          <w:tcPr>
            <w:tcW w:type="dxa" w:w="1729"/>
          </w:tcPr>
          <w:p>
            <w:r/>
            <w:r>
              <w:rPr>
                <w:rFonts w:ascii="Times New Roman" w:hAnsi="Times New Roman"/>
                <w:sz w:val="22"/>
              </w:rPr>
              <w:t>BR-PKM</w:t>
            </w:r>
          </w:p>
        </w:tc>
        <w:tc>
          <w:tcPr>
            <w:tcW w:type="dxa" w:w="1729"/>
          </w:tcPr>
          <w:p>
            <w:r/>
            <w:r>
              <w:rPr>
                <w:rFonts w:ascii="Times New Roman" w:hAnsi="Times New Roman"/>
                <w:sz w:val="22"/>
              </w:rPr>
              <w:t>17</w:t>
            </w:r>
          </w:p>
        </w:tc>
        <w:tc>
          <w:tcPr>
            <w:tcW w:type="dxa" w:w="1729"/>
          </w:tcPr>
          <w:p>
            <w:r/>
            <w:r>
              <w:rPr>
                <w:rFonts w:ascii="Times New Roman" w:hAnsi="Times New Roman"/>
                <w:sz w:val="22"/>
              </w:rPr>
              <w:t>7</w:t>
            </w:r>
          </w:p>
        </w:tc>
        <w:tc>
          <w:tcPr>
            <w:tcW w:type="dxa" w:w="1729"/>
          </w:tcPr>
          <w:p>
            <w:r/>
            <w:r>
              <w:rPr>
                <w:rFonts w:ascii="Times New Roman" w:hAnsi="Times New Roman"/>
                <w:sz w:val="22"/>
              </w:rPr>
              <w:t>Reservation, entry, exit, status</w:t>
            </w:r>
          </w:p>
        </w:tc>
      </w:tr>
      <w:tr>
        <w:tc>
          <w:tcPr>
            <w:tcW w:type="dxa" w:w="1729"/>
          </w:tcPr>
          <w:p>
            <w:r/>
            <w:r>
              <w:rPr>
                <w:rFonts w:ascii="Times New Roman" w:hAnsi="Times New Roman"/>
                <w:sz w:val="22"/>
              </w:rPr>
              <w:t>Parking Manager</w:t>
            </w:r>
          </w:p>
        </w:tc>
        <w:tc>
          <w:tcPr>
            <w:tcW w:type="dxa" w:w="1729"/>
          </w:tcPr>
          <w:p>
            <w:r/>
            <w:r>
              <w:rPr>
                <w:rFonts w:ascii="Times New Roman" w:hAnsi="Times New Roman"/>
                <w:sz w:val="22"/>
              </w:rPr>
              <w:t>BR-MGR</w:t>
            </w:r>
          </w:p>
        </w:tc>
        <w:tc>
          <w:tcPr>
            <w:tcW w:type="dxa" w:w="1729"/>
          </w:tcPr>
          <w:p>
            <w:r/>
            <w:r>
              <w:rPr>
                <w:rFonts w:ascii="Times New Roman" w:hAnsi="Times New Roman"/>
                <w:sz w:val="22"/>
              </w:rPr>
              <w:t>10</w:t>
            </w:r>
          </w:p>
        </w:tc>
        <w:tc>
          <w:tcPr>
            <w:tcW w:type="dxa" w:w="1729"/>
          </w:tcPr>
          <w:p>
            <w:r/>
            <w:r>
              <w:rPr>
                <w:rFonts w:ascii="Times New Roman" w:hAnsi="Times New Roman"/>
                <w:sz w:val="22"/>
              </w:rPr>
              <w:t>2</w:t>
            </w:r>
          </w:p>
        </w:tc>
        <w:tc>
          <w:tcPr>
            <w:tcW w:type="dxa" w:w="1729"/>
          </w:tcPr>
          <w:p>
            <w:r/>
            <w:r>
              <w:rPr>
                <w:rFonts w:ascii="Times New Roman" w:hAnsi="Times New Roman"/>
                <w:sz w:val="22"/>
              </w:rPr>
              <w:t>Pricing, reports, monitoring</w:t>
            </w:r>
          </w:p>
        </w:tc>
      </w:tr>
      <w:tr>
        <w:tc>
          <w:tcPr>
            <w:tcW w:type="dxa" w:w="1729"/>
          </w:tcPr>
          <w:p>
            <w:r/>
            <w:r>
              <w:rPr>
                <w:rFonts w:ascii="Times New Roman" w:hAnsi="Times New Roman"/>
                <w:sz w:val="22"/>
              </w:rPr>
              <w:t>Staff / Technic</w:t>
            </w:r>
          </w:p>
        </w:tc>
        <w:tc>
          <w:tcPr>
            <w:tcW w:type="dxa" w:w="1729"/>
          </w:tcPr>
          <w:p>
            <w:r/>
            <w:r>
              <w:rPr>
                <w:rFonts w:ascii="Times New Roman" w:hAnsi="Times New Roman"/>
                <w:sz w:val="22"/>
              </w:rPr>
              <w:t>BR-STF</w:t>
            </w:r>
          </w:p>
        </w:tc>
        <w:tc>
          <w:tcPr>
            <w:tcW w:type="dxa" w:w="1729"/>
          </w:tcPr>
          <w:p>
            <w:r/>
            <w:r>
              <w:rPr>
                <w:rFonts w:ascii="Times New Roman" w:hAnsi="Times New Roman"/>
                <w:sz w:val="22"/>
              </w:rPr>
              <w:t>9</w:t>
            </w:r>
          </w:p>
        </w:tc>
        <w:tc>
          <w:tcPr>
            <w:tcW w:type="dxa" w:w="1729"/>
          </w:tcPr>
          <w:p>
            <w:r/>
            <w:r>
              <w:rPr>
                <w:rFonts w:ascii="Times New Roman" w:hAnsi="Times New Roman"/>
                <w:sz w:val="22"/>
              </w:rPr>
              <w:t>3</w:t>
            </w:r>
          </w:p>
        </w:tc>
        <w:tc>
          <w:tcPr>
            <w:tcW w:type="dxa" w:w="1729"/>
          </w:tcPr>
          <w:p>
            <w:r/>
            <w:r>
              <w:rPr>
                <w:rFonts w:ascii="Times New Roman" w:hAnsi="Times New Roman"/>
                <w:sz w:val="22"/>
              </w:rPr>
              <w:t>Gate ops, blacklist, incidents</w:t>
            </w:r>
          </w:p>
        </w:tc>
      </w:tr>
      <w:tr>
        <w:tc>
          <w:tcPr>
            <w:tcW w:type="dxa" w:w="1729"/>
          </w:tcPr>
          <w:p>
            <w:r/>
            <w:r>
              <w:rPr>
                <w:rFonts w:ascii="Times New Roman" w:hAnsi="Times New Roman"/>
                <w:sz w:val="22"/>
              </w:rPr>
              <w:t>System Administration</w:t>
            </w:r>
          </w:p>
        </w:tc>
        <w:tc>
          <w:tcPr>
            <w:tcW w:type="dxa" w:w="1729"/>
          </w:tcPr>
          <w:p>
            <w:r/>
            <w:r>
              <w:rPr>
                <w:rFonts w:ascii="Times New Roman" w:hAnsi="Times New Roman"/>
                <w:sz w:val="22"/>
              </w:rPr>
              <w:t>BR-ADM</w:t>
            </w:r>
          </w:p>
        </w:tc>
        <w:tc>
          <w:tcPr>
            <w:tcW w:type="dxa" w:w="1729"/>
          </w:tcPr>
          <w:p>
            <w:r/>
            <w:r>
              <w:rPr>
                <w:rFonts w:ascii="Times New Roman" w:hAnsi="Times New Roman"/>
                <w:sz w:val="22"/>
              </w:rPr>
              <w:t>10</w:t>
            </w:r>
          </w:p>
        </w:tc>
        <w:tc>
          <w:tcPr>
            <w:tcW w:type="dxa" w:w="1729"/>
          </w:tcPr>
          <w:p>
            <w:r/>
            <w:r>
              <w:rPr>
                <w:rFonts w:ascii="Times New Roman" w:hAnsi="Times New Roman"/>
                <w:sz w:val="22"/>
              </w:rPr>
              <w:t>3</w:t>
            </w:r>
          </w:p>
        </w:tc>
        <w:tc>
          <w:tcPr>
            <w:tcW w:type="dxa" w:w="1729"/>
          </w:tcPr>
          <w:p>
            <w:r/>
            <w:r>
              <w:rPr>
                <w:rFonts w:ascii="Times New Roman" w:hAnsi="Times New Roman"/>
                <w:sz w:val="22"/>
              </w:rPr>
              <w:t>User mgmt, blacklist, settings</w:t>
            </w:r>
          </w:p>
        </w:tc>
      </w:tr>
      <w:tr>
        <w:tc>
          <w:tcPr>
            <w:tcW w:type="dxa" w:w="1729"/>
          </w:tcPr>
          <w:p>
            <w:r/>
            <w:r>
              <w:rPr>
                <w:rFonts w:ascii="Times New Roman" w:hAnsi="Times New Roman"/>
                <w:sz w:val="22"/>
              </w:rPr>
              <w:t>AI &amp; Analytics</w:t>
            </w:r>
          </w:p>
        </w:tc>
        <w:tc>
          <w:tcPr>
            <w:tcW w:type="dxa" w:w="1729"/>
          </w:tcPr>
          <w:p>
            <w:r/>
            <w:r>
              <w:rPr>
                <w:rFonts w:ascii="Times New Roman" w:hAnsi="Times New Roman"/>
                <w:sz w:val="22"/>
              </w:rPr>
              <w:t>BR-AI</w:t>
            </w:r>
          </w:p>
        </w:tc>
        <w:tc>
          <w:tcPr>
            <w:tcW w:type="dxa" w:w="1729"/>
          </w:tcPr>
          <w:p>
            <w:r/>
            <w:r>
              <w:rPr>
                <w:rFonts w:ascii="Times New Roman" w:hAnsi="Times New Roman"/>
                <w:sz w:val="22"/>
              </w:rPr>
              <w:t>4</w:t>
            </w:r>
          </w:p>
        </w:tc>
        <w:tc>
          <w:tcPr>
            <w:tcW w:type="dxa" w:w="1729"/>
          </w:tcPr>
          <w:p>
            <w:r/>
            <w:r>
              <w:rPr>
                <w:rFonts w:ascii="Times New Roman" w:hAnsi="Times New Roman"/>
                <w:sz w:val="22"/>
              </w:rPr>
              <w:t>0</w:t>
            </w:r>
          </w:p>
        </w:tc>
        <w:tc>
          <w:tcPr>
            <w:tcW w:type="dxa" w:w="1729"/>
          </w:tcPr>
          <w:p>
            <w:r/>
            <w:r>
              <w:rPr>
                <w:rFonts w:ascii="Times New Roman" w:hAnsi="Times New Roman"/>
                <w:sz w:val="22"/>
              </w:rPr>
              <w:t>Revenue, occupancy, fee engine</w:t>
            </w:r>
          </w:p>
        </w:tc>
      </w:tr>
      <w:tr>
        <w:tc>
          <w:tcPr>
            <w:tcW w:type="dxa" w:w="1729"/>
          </w:tcPr>
          <w:p>
            <w:r/>
            <w:r>
              <w:rPr>
                <w:rFonts w:ascii="Times New Roman" w:hAnsi="Times New Roman"/>
                <w:sz w:val="22"/>
              </w:rPr>
              <w:t>TOTAL</w:t>
            </w:r>
          </w:p>
        </w:tc>
        <w:tc>
          <w:tcPr>
            <w:tcW w:type="dxa" w:w="1729"/>
          </w:tcPr>
          <w:p>
            <w:r/>
            <w:r>
              <w:rPr>
                <w:rFonts w:ascii="Times New Roman" w:hAnsi="Times New Roman"/>
                <w:sz w:val="22"/>
              </w:rPr>
            </w:r>
          </w:p>
        </w:tc>
        <w:tc>
          <w:tcPr>
            <w:tcW w:type="dxa" w:w="1729"/>
          </w:tcPr>
          <w:p>
            <w:r/>
            <w:r>
              <w:rPr>
                <w:rFonts w:ascii="Times New Roman" w:hAnsi="Times New Roman"/>
                <w:sz w:val="22"/>
              </w:rPr>
              <w:t>70</w:t>
            </w:r>
          </w:p>
        </w:tc>
        <w:tc>
          <w:tcPr>
            <w:tcW w:type="dxa" w:w="1729"/>
          </w:tcPr>
          <w:p>
            <w:r/>
            <w:r>
              <w:rPr>
                <w:rFonts w:ascii="Times New Roman" w:hAnsi="Times New Roman"/>
                <w:sz w:val="22"/>
              </w:rPr>
              <w:t>23</w:t>
            </w:r>
          </w:p>
        </w:tc>
        <w:tc>
          <w:tcPr>
            <w:tcW w:type="dxa" w:w="1729"/>
          </w:tcPr>
          <w:p>
            <w:r/>
            <w:r>
              <w:rPr>
                <w:rFonts w:ascii="Times New Roman" w:hAnsi="Times New Roman"/>
                <w:sz w:val="22"/>
              </w:rPr>
            </w:r>
          </w:p>
        </w:tc>
      </w:tr>
    </w:tbl>
    <w:p/>
    <w:p>
      <w:pPr>
        <w:jc w:val="center"/>
      </w:pPr>
      <w:r>
        <w:rPr>
          <w:rFonts w:ascii="Times New Roman" w:hAnsi="Times New Roman"/>
          <w:i/>
          <w:color w:val="888888"/>
          <w:sz w:val="22"/>
        </w:rPr>
        <w:t>--- End of Business Rules Document ---</w:t>
      </w:r>
    </w:p>
    <w:p>
      <w:pPr>
        <w:jc w:val="center"/>
      </w:pPr>
      <w:r>
        <w:rPr>
          <w:rFonts w:ascii="Times New Roman" w:hAnsi="Times New Roman"/>
          <w:color w:val="1F4E79"/>
          <w:sz w:val="20"/>
        </w:rPr>
        <w:t>PBMSystem | SWP391 | FPT University | Summer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