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5A54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b/>
          <w:bCs/>
          <w:sz w:val="28"/>
          <w:szCs w:val="22"/>
        </w:rPr>
      </w:pPr>
      <w:r w:rsidRPr="00503670">
        <w:rPr>
          <w:rFonts w:ascii="Arial" w:hAnsi="Arial" w:cs="Arial"/>
          <w:b/>
          <w:bCs/>
          <w:sz w:val="28"/>
          <w:szCs w:val="22"/>
        </w:rPr>
        <w:t>E</w:t>
      </w:r>
      <w:r w:rsidRPr="00503670">
        <w:rPr>
          <w:rFonts w:ascii="Arial" w:hAnsi="Arial" w:cs="Arial"/>
          <w:b/>
          <w:bCs/>
          <w:sz w:val="28"/>
          <w:szCs w:val="22"/>
        </w:rPr>
        <w:tab/>
        <w:t>Value added tax</w:t>
      </w:r>
    </w:p>
    <w:p w14:paraId="61290056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7CFEC971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03670">
        <w:rPr>
          <w:rFonts w:ascii="Arial" w:hAnsi="Arial" w:cs="Arial"/>
          <w:b/>
          <w:bCs/>
          <w:sz w:val="22"/>
          <w:szCs w:val="22"/>
        </w:rPr>
        <w:t xml:space="preserve">1. </w:t>
      </w:r>
      <w:r w:rsidRPr="00503670">
        <w:rPr>
          <w:rFonts w:ascii="Arial" w:hAnsi="Arial" w:cs="Arial"/>
          <w:b/>
          <w:bCs/>
          <w:sz w:val="22"/>
          <w:szCs w:val="22"/>
        </w:rPr>
        <w:tab/>
        <w:t xml:space="preserve">The scope of value added tax </w:t>
      </w:r>
      <w:r w:rsidRPr="00503670">
        <w:rPr>
          <w:rFonts w:ascii="Arial" w:hAnsi="Arial" w:cs="Arial"/>
          <w:b/>
          <w:bCs/>
          <w:sz w:val="22"/>
          <w:szCs w:val="22"/>
        </w:rPr>
        <w:tab/>
        <w:t xml:space="preserve">(VAT) </w:t>
      </w:r>
    </w:p>
    <w:p w14:paraId="5582EAF6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1A7CC366" w14:textId="77777777" w:rsidR="009F174E" w:rsidRPr="00503670" w:rsidRDefault="009F174E" w:rsidP="009F174E">
      <w:pPr>
        <w:pStyle w:val="Basetext"/>
        <w:spacing w:line="240" w:lineRule="auto"/>
        <w:ind w:left="426" w:hanging="426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a) </w:t>
      </w:r>
      <w:r w:rsidRPr="00503670">
        <w:rPr>
          <w:rFonts w:ascii="Arial" w:hAnsi="Arial" w:cs="Arial"/>
          <w:sz w:val="22"/>
          <w:szCs w:val="22"/>
        </w:rPr>
        <w:tab/>
        <w:t xml:space="preserve">Describe </w:t>
      </w:r>
      <w:r w:rsidRPr="00503670">
        <w:rPr>
          <w:rFonts w:ascii="Arial" w:hAnsi="Arial" w:cs="Arial"/>
          <w:iCs/>
          <w:sz w:val="22"/>
          <w:szCs w:val="22"/>
        </w:rPr>
        <w:t>the</w:t>
      </w:r>
      <w:r w:rsidRPr="00503670">
        <w:rPr>
          <w:rFonts w:ascii="Arial" w:hAnsi="Arial" w:cs="Arial"/>
          <w:sz w:val="22"/>
          <w:szCs w:val="22"/>
        </w:rPr>
        <w:t xml:space="preserve"> scope of VAT.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3F60E656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0371599F" w14:textId="77777777" w:rsidR="009F174E" w:rsidRPr="00503670" w:rsidRDefault="009F174E" w:rsidP="009F174E">
      <w:pPr>
        <w:pStyle w:val="Basetext"/>
        <w:spacing w:line="240" w:lineRule="auto"/>
        <w:ind w:left="426" w:hanging="426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b) </w:t>
      </w:r>
      <w:r w:rsidRPr="00503670">
        <w:rPr>
          <w:rFonts w:ascii="Arial" w:hAnsi="Arial" w:cs="Arial"/>
          <w:sz w:val="22"/>
          <w:szCs w:val="22"/>
        </w:rPr>
        <w:tab/>
        <w:t>State who is and who is not a VAT taxpayer.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2E87DD37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2D3E4027" w14:textId="77777777" w:rsidR="009F174E" w:rsidRPr="00503670" w:rsidRDefault="009F174E" w:rsidP="009F174E">
      <w:pPr>
        <w:pStyle w:val="Basetext"/>
        <w:spacing w:line="240" w:lineRule="auto"/>
        <w:ind w:left="426" w:hanging="426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c)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>Identify the taxable and non-taxable (exempt) objects.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  <w:r w:rsidRPr="00503670">
        <w:rPr>
          <w:rFonts w:ascii="Arial" w:hAnsi="Arial" w:cs="Arial"/>
          <w:sz w:val="22"/>
          <w:szCs w:val="22"/>
        </w:rPr>
        <w:t xml:space="preserve">       </w:t>
      </w:r>
    </w:p>
    <w:p w14:paraId="482FE259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700B436D" w14:textId="77777777" w:rsidR="009F174E" w:rsidRPr="00503670" w:rsidRDefault="009F174E" w:rsidP="009F174E">
      <w:pPr>
        <w:pStyle w:val="Basetext"/>
        <w:spacing w:line="240" w:lineRule="auto"/>
        <w:ind w:left="420" w:hanging="42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d)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>Understand the principal zero-rated supplies and supplies for which VAT calculation and declaration is not required.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[1]</w:t>
      </w:r>
    </w:p>
    <w:p w14:paraId="7B26974B" w14:textId="77777777" w:rsidR="009F174E" w:rsidRDefault="009F174E" w:rsidP="009F174E">
      <w:pPr>
        <w:pStyle w:val="Basetext"/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12870B44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61C7DC49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503670">
        <w:rPr>
          <w:rFonts w:ascii="Arial" w:hAnsi="Arial" w:cs="Arial"/>
          <w:b/>
          <w:bCs/>
          <w:sz w:val="22"/>
          <w:szCs w:val="22"/>
        </w:rPr>
        <w:t xml:space="preserve">2.  </w:t>
      </w:r>
      <w:r w:rsidRPr="00503670">
        <w:rPr>
          <w:rFonts w:ascii="Arial" w:hAnsi="Arial" w:cs="Arial"/>
          <w:b/>
          <w:bCs/>
          <w:sz w:val="22"/>
          <w:szCs w:val="22"/>
        </w:rPr>
        <w:tab/>
        <w:t xml:space="preserve">Bases and methods of VAT </w:t>
      </w:r>
      <w:r w:rsidRPr="00503670">
        <w:rPr>
          <w:rFonts w:ascii="Arial" w:hAnsi="Arial" w:cs="Arial"/>
          <w:b/>
          <w:bCs/>
          <w:sz w:val="22"/>
          <w:szCs w:val="22"/>
        </w:rPr>
        <w:tab/>
        <w:t xml:space="preserve">calculation </w:t>
      </w:r>
    </w:p>
    <w:p w14:paraId="4B5AB948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7282D40C" w14:textId="77777777" w:rsidR="009F174E" w:rsidRPr="00503670" w:rsidRDefault="009F174E" w:rsidP="009F174E">
      <w:pPr>
        <w:pStyle w:val="Basetext"/>
        <w:spacing w:line="240" w:lineRule="auto"/>
        <w:ind w:left="426" w:hanging="426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a)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>Explain the principles that apply to the valuation of supplies and imports.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200DC8D9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4BDEE34E" w14:textId="77777777" w:rsidR="009F174E" w:rsidRPr="00503670" w:rsidRDefault="009F174E" w:rsidP="009F174E">
      <w:pPr>
        <w:pStyle w:val="Basetext"/>
        <w:spacing w:line="240" w:lineRule="auto"/>
        <w:ind w:left="426" w:hanging="426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b)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>Explain and apply the accepted methods of tax calculation:</w:t>
      </w:r>
    </w:p>
    <w:p w14:paraId="40C30333" w14:textId="77777777" w:rsidR="009F174E" w:rsidRPr="00503670" w:rsidRDefault="009F174E" w:rsidP="009F174E">
      <w:pPr>
        <w:pStyle w:val="Basetext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tax credit; and</w:t>
      </w:r>
    </w:p>
    <w:p w14:paraId="145E8988" w14:textId="77777777" w:rsidR="009F174E" w:rsidRPr="00503670" w:rsidRDefault="009F174E" w:rsidP="009F174E">
      <w:pPr>
        <w:pStyle w:val="Basetext"/>
        <w:numPr>
          <w:ilvl w:val="0"/>
          <w:numId w:val="1"/>
        </w:numPr>
        <w:spacing w:line="240" w:lineRule="auto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>directly on the basis of added    value.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09CEDD42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600ADEF4" w14:textId="77777777" w:rsidR="009F174E" w:rsidRPr="00503670" w:rsidRDefault="009F174E" w:rsidP="009F174E">
      <w:pPr>
        <w:pStyle w:val="Basetext"/>
        <w:spacing w:line="240" w:lineRule="auto"/>
        <w:ind w:left="426" w:hanging="426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c)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>Explain and apply the time of supply rules.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1C181667" w14:textId="77777777" w:rsidR="009F174E" w:rsidRPr="00503670" w:rsidRDefault="009F174E" w:rsidP="009F174E">
      <w:pPr>
        <w:pStyle w:val="Basetext"/>
        <w:spacing w:line="240" w:lineRule="auto"/>
        <w:ind w:left="420" w:hanging="420"/>
        <w:rPr>
          <w:rFonts w:ascii="Arial" w:hAnsi="Arial" w:cs="Arial"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d)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>Determine the taxable revenue in specific cases.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63202623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6363F9CF" w14:textId="77777777" w:rsidR="009F174E" w:rsidRPr="00503670" w:rsidRDefault="009F174E" w:rsidP="009F174E">
      <w:pPr>
        <w:pStyle w:val="Basetext"/>
        <w:spacing w:line="240" w:lineRule="auto"/>
        <w:ind w:left="450" w:hanging="45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e)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>Explain the treatment of financial services, including credit, securities trading, capital transfers and derivatives.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0D736606" w14:textId="77777777" w:rsidR="009F174E" w:rsidRPr="00503670" w:rsidRDefault="009F174E" w:rsidP="009F174E">
      <w:pPr>
        <w:pStyle w:val="Basetext"/>
        <w:spacing w:line="240" w:lineRule="auto"/>
        <w:rPr>
          <w:rFonts w:ascii="Arial" w:hAnsi="Arial" w:cs="Arial"/>
          <w:sz w:val="22"/>
          <w:szCs w:val="22"/>
        </w:rPr>
      </w:pPr>
    </w:p>
    <w:p w14:paraId="1F1DB645" w14:textId="77777777" w:rsidR="009F174E" w:rsidRPr="00503670" w:rsidRDefault="009F174E" w:rsidP="009F174E">
      <w:pPr>
        <w:pStyle w:val="Basetext"/>
        <w:spacing w:line="240" w:lineRule="auto"/>
        <w:ind w:left="450" w:hanging="45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f)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>Explain the treatment of free goods and internally consumed goods.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51E6307C" w14:textId="77777777" w:rsidR="009F174E" w:rsidRPr="00503670" w:rsidRDefault="009F174E" w:rsidP="009F174E">
      <w:pPr>
        <w:pStyle w:val="Basetext"/>
        <w:spacing w:line="240" w:lineRule="auto"/>
        <w:ind w:left="284" w:hanging="284"/>
        <w:rPr>
          <w:rFonts w:ascii="Arial" w:hAnsi="Arial" w:cs="Arial"/>
          <w:sz w:val="22"/>
          <w:szCs w:val="22"/>
        </w:rPr>
      </w:pPr>
    </w:p>
    <w:p w14:paraId="06DEE077" w14:textId="77777777" w:rsidR="009F174E" w:rsidRPr="00503670" w:rsidRDefault="009F174E" w:rsidP="009F174E">
      <w:pPr>
        <w:pStyle w:val="Basetext"/>
        <w:spacing w:line="240" w:lineRule="auto"/>
        <w:ind w:left="450" w:hanging="450"/>
        <w:rPr>
          <w:rFonts w:ascii="Arial" w:hAnsi="Arial" w:cs="Arial"/>
          <w:bCs/>
          <w:sz w:val="22"/>
          <w:szCs w:val="22"/>
          <w:vertAlign w:val="superscript"/>
        </w:rPr>
      </w:pPr>
      <w:r w:rsidRPr="00503670">
        <w:rPr>
          <w:rFonts w:ascii="Arial" w:hAnsi="Arial" w:cs="Arial"/>
          <w:sz w:val="22"/>
          <w:szCs w:val="22"/>
        </w:rPr>
        <w:t xml:space="preserve">g) </w:t>
      </w:r>
      <w:r w:rsidRPr="00503670">
        <w:rPr>
          <w:rFonts w:ascii="Arial" w:hAnsi="Arial" w:cs="Arial"/>
          <w:sz w:val="22"/>
          <w:szCs w:val="22"/>
        </w:rPr>
        <w:tab/>
      </w:r>
      <w:r w:rsidRPr="00503670">
        <w:rPr>
          <w:rFonts w:ascii="Arial" w:hAnsi="Arial" w:cs="Arial"/>
          <w:sz w:val="22"/>
          <w:szCs w:val="22"/>
        </w:rPr>
        <w:tab/>
        <w:t>State the circumstances in which input VAT may be credited and/or refunded.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[1]</w:t>
      </w:r>
    </w:p>
    <w:p w14:paraId="2F55D96C" w14:textId="77777777" w:rsidR="009F174E" w:rsidRPr="00503670" w:rsidRDefault="009F174E" w:rsidP="009F174E">
      <w:pPr>
        <w:pStyle w:val="Basetext"/>
        <w:spacing w:line="240" w:lineRule="auto"/>
        <w:ind w:left="450" w:hanging="450"/>
        <w:rPr>
          <w:rFonts w:ascii="Arial" w:hAnsi="Arial" w:cs="Arial"/>
          <w:sz w:val="22"/>
          <w:szCs w:val="22"/>
        </w:rPr>
      </w:pPr>
    </w:p>
    <w:p w14:paraId="0B82D3D0" w14:textId="77777777" w:rsidR="009F174E" w:rsidRPr="00503670" w:rsidRDefault="009F174E" w:rsidP="009F174E">
      <w:pPr>
        <w:pStyle w:val="Basetext"/>
        <w:tabs>
          <w:tab w:val="clear" w:pos="425"/>
          <w:tab w:val="left" w:pos="450"/>
        </w:tabs>
        <w:spacing w:line="240" w:lineRule="auto"/>
        <w:ind w:left="450" w:hanging="45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h) </w:t>
      </w:r>
      <w:r w:rsidRPr="00503670">
        <w:rPr>
          <w:rFonts w:ascii="Arial" w:hAnsi="Arial" w:cs="Arial"/>
          <w:sz w:val="22"/>
          <w:szCs w:val="22"/>
        </w:rPr>
        <w:tab/>
        <w:t>Explain the categories and forms of invoices, the mandatory contents in invoices, and usage of invoices (in particular: requirements for issuance of invoices, point of time for issuing invoices, handling invoices with errors, reporting usage of invoices).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3504824B" w14:textId="77777777" w:rsidR="009F174E" w:rsidRPr="00503670" w:rsidRDefault="009F174E" w:rsidP="009F174E">
      <w:pPr>
        <w:pStyle w:val="Basetext"/>
        <w:spacing w:line="240" w:lineRule="auto"/>
        <w:ind w:left="284" w:hanging="284"/>
        <w:rPr>
          <w:rFonts w:ascii="Arial" w:hAnsi="Arial" w:cs="Arial"/>
          <w:sz w:val="22"/>
          <w:szCs w:val="22"/>
        </w:rPr>
      </w:pPr>
    </w:p>
    <w:p w14:paraId="090745C6" w14:textId="77777777" w:rsidR="009F174E" w:rsidRPr="00503670" w:rsidRDefault="009F174E" w:rsidP="009F174E">
      <w:pPr>
        <w:pStyle w:val="Basetext"/>
        <w:tabs>
          <w:tab w:val="clear" w:pos="425"/>
          <w:tab w:val="left" w:pos="450"/>
        </w:tabs>
        <w:spacing w:line="240" w:lineRule="auto"/>
        <w:ind w:left="450" w:hanging="450"/>
        <w:rPr>
          <w:rFonts w:ascii="Arial" w:hAnsi="Arial" w:cs="Arial"/>
          <w:bCs/>
          <w:sz w:val="22"/>
          <w:szCs w:val="22"/>
        </w:rPr>
      </w:pPr>
      <w:r w:rsidRPr="00503670">
        <w:rPr>
          <w:rFonts w:ascii="Arial" w:hAnsi="Arial" w:cs="Arial"/>
          <w:sz w:val="22"/>
          <w:szCs w:val="22"/>
        </w:rPr>
        <w:t xml:space="preserve">i) </w:t>
      </w:r>
      <w:r w:rsidRPr="00503670">
        <w:rPr>
          <w:rFonts w:ascii="Arial" w:hAnsi="Arial" w:cs="Arial"/>
          <w:sz w:val="22"/>
          <w:szCs w:val="22"/>
        </w:rPr>
        <w:tab/>
        <w:t>Explain the invoicing treatment in special cases, for example: discounts / rebates, goods for promotional purposes, goods returned to seller, invoices lost, transactions in disputes.</w:t>
      </w:r>
      <w:r w:rsidRPr="00503670">
        <w:rPr>
          <w:rFonts w:ascii="Arial" w:hAnsi="Arial" w:cs="Arial"/>
          <w:bCs/>
          <w:sz w:val="22"/>
          <w:szCs w:val="22"/>
          <w:vertAlign w:val="superscript"/>
        </w:rPr>
        <w:t>[2]</w:t>
      </w:r>
    </w:p>
    <w:p w14:paraId="770C7E30" w14:textId="77777777" w:rsidR="009F174E" w:rsidRPr="00503670" w:rsidRDefault="009F174E" w:rsidP="009F174E">
      <w:pPr>
        <w:pStyle w:val="Heading4"/>
        <w:spacing w:before="0" w:after="0" w:line="240" w:lineRule="auto"/>
        <w:ind w:left="369" w:hanging="369"/>
        <w:rPr>
          <w:rFonts w:ascii="Arial" w:hAnsi="Arial" w:cs="Arial"/>
          <w:color w:val="auto"/>
        </w:rPr>
      </w:pPr>
    </w:p>
    <w:p w14:paraId="3551FFA8" w14:textId="77777777" w:rsidR="009F174E" w:rsidRPr="00503670" w:rsidRDefault="009F174E" w:rsidP="009F174E">
      <w:pPr>
        <w:pStyle w:val="NumberLeading"/>
        <w:spacing w:after="0" w:line="240" w:lineRule="auto"/>
        <w:ind w:firstLine="0"/>
        <w:rPr>
          <w:rFonts w:ascii="Arial" w:hAnsi="Arial" w:cs="Arial"/>
        </w:rPr>
      </w:pPr>
      <w:r w:rsidRPr="00503670">
        <w:rPr>
          <w:rFonts w:ascii="Arial" w:hAnsi="Arial" w:cs="Arial"/>
        </w:rPr>
        <w:t>(Note: the term “invoices” covers both paper invoices and electronic invoices.</w:t>
      </w:r>
    </w:p>
    <w:p w14:paraId="25C9B290" w14:textId="77777777" w:rsidR="009F174E" w:rsidRPr="00503670" w:rsidRDefault="009F174E" w:rsidP="009F174E">
      <w:pPr>
        <w:pStyle w:val="NumberLeading"/>
        <w:spacing w:after="0" w:line="240" w:lineRule="auto"/>
        <w:ind w:firstLine="0"/>
        <w:rPr>
          <w:rFonts w:ascii="Arial" w:hAnsi="Arial" w:cs="Arial"/>
        </w:rPr>
      </w:pPr>
      <w:r w:rsidRPr="00503670">
        <w:rPr>
          <w:rFonts w:ascii="Arial" w:hAnsi="Arial" w:cs="Arial"/>
        </w:rPr>
        <w:t>Where ‘treatment’ is mentioned in E2. above, this includes calculations).</w:t>
      </w:r>
    </w:p>
    <w:p w14:paraId="45F4A41F" w14:textId="77777777" w:rsidR="005333AD" w:rsidRDefault="005333AD"/>
    <w:sectPr w:rsidR="00533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sGoth BT">
    <w:altName w:val="Microsoft YaHe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F11B1"/>
    <w:multiLevelType w:val="hybridMultilevel"/>
    <w:tmpl w:val="D1A2B7B8"/>
    <w:lvl w:ilvl="0" w:tplc="264C9336">
      <w:start w:val="1"/>
      <w:numFmt w:val="bullet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98324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4E"/>
    <w:rsid w:val="005333AD"/>
    <w:rsid w:val="009F174E"/>
    <w:rsid w:val="00A3461D"/>
    <w:rsid w:val="00C6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67A76"/>
  <w15:chartTrackingRefBased/>
  <w15:docId w15:val="{D9680D14-665C-4FB4-B55F-EFA0D62C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1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74E"/>
    <w:rPr>
      <w:b/>
      <w:bCs/>
      <w:smallCaps/>
      <w:color w:val="0F4761" w:themeColor="accent1" w:themeShade="BF"/>
      <w:spacing w:val="5"/>
    </w:rPr>
  </w:style>
  <w:style w:type="paragraph" w:customStyle="1" w:styleId="NumberLeading">
    <w:name w:val="Number Leading"/>
    <w:basedOn w:val="BodyText"/>
    <w:qFormat/>
    <w:rsid w:val="009F174E"/>
    <w:pPr>
      <w:spacing w:after="57" w:line="270" w:lineRule="exact"/>
      <w:ind w:left="369" w:hanging="369"/>
    </w:pPr>
    <w:rPr>
      <w:rFonts w:eastAsiaTheme="minorEastAsia"/>
      <w:kern w:val="0"/>
      <w:sz w:val="22"/>
      <w:szCs w:val="22"/>
      <w:lang w:val="en-GB"/>
      <w14:ligatures w14:val="none"/>
    </w:rPr>
  </w:style>
  <w:style w:type="paragraph" w:customStyle="1" w:styleId="Basetext">
    <w:name w:val="Base text"/>
    <w:basedOn w:val="Normal"/>
    <w:link w:val="BasetextChar"/>
    <w:rsid w:val="009F174E"/>
    <w:pPr>
      <w:tabs>
        <w:tab w:val="left" w:pos="425"/>
      </w:tabs>
      <w:spacing w:after="0" w:line="260" w:lineRule="exact"/>
    </w:pPr>
    <w:rPr>
      <w:rFonts w:ascii="NewsGoth BT" w:eastAsia="Times New Roman" w:hAnsi="NewsGoth BT" w:cs="Times New Roman"/>
      <w:kern w:val="0"/>
      <w:sz w:val="20"/>
      <w:szCs w:val="20"/>
      <w:lang w:val="en-GB" w:eastAsia="en-GB"/>
      <w14:ligatures w14:val="none"/>
    </w:rPr>
  </w:style>
  <w:style w:type="character" w:customStyle="1" w:styleId="BasetextChar">
    <w:name w:val="Base text Char"/>
    <w:link w:val="Basetext"/>
    <w:rsid w:val="009F174E"/>
    <w:rPr>
      <w:rFonts w:ascii="NewsGoth BT" w:eastAsia="Times New Roman" w:hAnsi="NewsGoth BT" w:cs="Times New Roman"/>
      <w:kern w:val="0"/>
      <w:sz w:val="20"/>
      <w:szCs w:val="20"/>
      <w:lang w:val="en-GB" w:eastAsia="en-GB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74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1319</Characters>
  <Application>Microsoft Office Word</Application>
  <DocSecurity>0</DocSecurity>
  <Lines>41</Lines>
  <Paragraphs>20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Vu Hoang</dc:creator>
  <cp:keywords/>
  <dc:description/>
  <cp:lastModifiedBy>Phan Vu Hoang</cp:lastModifiedBy>
  <cp:revision>1</cp:revision>
  <dcterms:created xsi:type="dcterms:W3CDTF">2026-01-15T17:26:00Z</dcterms:created>
  <dcterms:modified xsi:type="dcterms:W3CDTF">2026-01-15T17:26:00Z</dcterms:modified>
</cp:coreProperties>
</file>