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event-schemas-message-contracts"/>
    <w:p>
      <w:pPr>
        <w:pStyle w:val="Heading1"/>
      </w:pPr>
      <w:r>
        <w:t xml:space="preserve">Event Schemas &amp; Message Contracts</w:t>
      </w:r>
    </w:p>
    <w:bookmarkStart w:id="20" w:name="purpose-scope"/>
    <w:p>
      <w:pPr>
        <w:pStyle w:val="Heading2"/>
      </w:pPr>
      <w:r>
        <w:t xml:space="preserve">Purpose &amp; Scope</w:t>
      </w:r>
    </w:p>
    <w:p>
      <w:pPr>
        <w:pStyle w:val="FirstParagraph"/>
      </w:pPr>
      <w:r>
        <w:t xml:space="preserve">This document defines the asynchronous event schemas and message contracts used by the PineCone Pro Supplies ERP/IMS. The system relies on a</w:t>
      </w:r>
      <w:r>
        <w:t xml:space="preserve"> </w:t>
      </w:r>
      <w:r>
        <w:rPr>
          <w:bCs/>
          <w:b/>
        </w:rPr>
        <w:t xml:space="preserve">publish‑subscribe</w:t>
      </w:r>
      <w:r>
        <w:t xml:space="preserve"> </w:t>
      </w:r>
      <w:r>
        <w:t xml:space="preserve">event bus to propagate domain changes between loosely coupled microservices. Each microservice publishes domain events when it updates its own state and subscribes to events that it needs to react to. A clear event schema helps guarantee</w:t>
      </w:r>
      <w:r>
        <w:t xml:space="preserve"> </w:t>
      </w:r>
      <w:r>
        <w:rPr>
          <w:bCs/>
          <w:b/>
        </w:rPr>
        <w:t xml:space="preserve">eventual consistency</w:t>
      </w:r>
      <w:r>
        <w:t xml:space="preserve"> </w:t>
      </w:r>
      <w:r>
        <w:t xml:space="preserve">and traceability while keeping the services autonomous. The scope of this document includes:</w:t>
      </w:r>
    </w:p>
    <w:p>
      <w:pPr>
        <w:numPr>
          <w:ilvl w:val="0"/>
          <w:numId w:val="1001"/>
        </w:numPr>
        <w:pStyle w:val="Compact"/>
      </w:pPr>
      <w:r>
        <w:t xml:space="preserve">The core principles and standards used to design the events.</w:t>
      </w:r>
    </w:p>
    <w:p>
      <w:pPr>
        <w:numPr>
          <w:ilvl w:val="0"/>
          <w:numId w:val="1001"/>
        </w:numPr>
        <w:pStyle w:val="Compact"/>
      </w:pPr>
      <w:r>
        <w:t xml:space="preserve">Naming conventions, metadata and payload guidelines.</w:t>
      </w:r>
    </w:p>
    <w:p>
      <w:pPr>
        <w:numPr>
          <w:ilvl w:val="0"/>
          <w:numId w:val="1001"/>
        </w:numPr>
        <w:pStyle w:val="Compact"/>
      </w:pPr>
      <w:r>
        <w:t xml:space="preserve">A generic event envelope with metadata and data sections.</w:t>
      </w:r>
    </w:p>
    <w:p>
      <w:pPr>
        <w:numPr>
          <w:ilvl w:val="0"/>
          <w:numId w:val="1001"/>
        </w:numPr>
        <w:pStyle w:val="Compact"/>
      </w:pPr>
      <w:r>
        <w:t xml:space="preserve">Domain‑specific event definitions and message contracts for all MVP features and Phase 2 enhancements (e.g., product information management, inventory, orders, purchasing, lot/serial tracking, shipping, returns, tax/accounting, analytics and future forecasting/promotions/kitting/3PL/customer service/EDI).</w:t>
      </w:r>
    </w:p>
    <w:p>
      <w:pPr>
        <w:pStyle w:val="FirstParagraph"/>
      </w:pPr>
      <w:r>
        <w:t xml:space="preserve">The document complements the API specifications by describing the asynchronous communication patterns between services. It is not tied to a specific messaging technology; events may be transported via Azure Service Bus, RabbitMQ, or other brokers as long as the envelope format is respected【684820280994233†L338-L349】.</w:t>
      </w:r>
    </w:p>
    <w:bookmarkEnd w:id="20"/>
    <w:bookmarkStart w:id="21" w:name="architectural-context"/>
    <w:p>
      <w:pPr>
        <w:pStyle w:val="Heading2"/>
      </w:pPr>
      <w:r>
        <w:t xml:space="preserve">Architectural Context</w:t>
      </w:r>
    </w:p>
    <w:p>
      <w:pPr>
        <w:pStyle w:val="FirstParagraph"/>
      </w:pPr>
      <w:r>
        <w:t xml:space="preserve">The ERP/IMS follows an</w:t>
      </w:r>
      <w:r>
        <w:t xml:space="preserve"> </w:t>
      </w:r>
      <w:r>
        <w:rPr>
          <w:bCs/>
          <w:b/>
        </w:rPr>
        <w:t xml:space="preserve">event‑driven microservices</w:t>
      </w:r>
      <w:r>
        <w:t xml:space="preserve"> </w:t>
      </w:r>
      <w:r>
        <w:t xml:space="preserve">architecture. When a microservice performs a notable business operation (e.g., creating an order or receiving inventory), it publishes an event describing what happened. Other services subscribe to those events and update their own state accordingly, enabling</w:t>
      </w:r>
      <w:r>
        <w:t xml:space="preserve"> </w:t>
      </w:r>
      <w:r>
        <w:rPr>
          <w:bCs/>
          <w:b/>
        </w:rPr>
        <w:t xml:space="preserve">eventual consistency</w:t>
      </w:r>
      <w:r>
        <w:t xml:space="preserve"> </w:t>
      </w:r>
      <w:r>
        <w:t xml:space="preserve">across the system【684820280994233†L338-L356】. An event bus provides the publish/subscribe mechanism, decoupling producers from consumers【684820280994233†L343-L349】. Transactions that span multiple services are decomposed into a series of distributed actions; each action emits an event to trigger the next step【684820280994233†L351-L356】. Because the underlying data stores are isolated, services must handle duplicate events (idempotence) and ensure that they can recover gracefully from network errors or retries【684820280994233†L351-L356】.</w:t>
      </w:r>
    </w:p>
    <w:bookmarkEnd w:id="21"/>
    <w:bookmarkStart w:id="30" w:name="event-design-guidelines-conventions"/>
    <w:p>
      <w:pPr>
        <w:pStyle w:val="Heading2"/>
      </w:pPr>
      <w:r>
        <w:t xml:space="preserve">Event Design Guidelines &amp; Conventions</w:t>
      </w:r>
    </w:p>
    <w:bookmarkStart w:id="22" w:name="domain-events-vs.-commands"/>
    <w:p>
      <w:pPr>
        <w:pStyle w:val="Heading3"/>
      </w:pPr>
      <w:r>
        <w:t xml:space="preserve">Domain events vs. commands</w:t>
      </w:r>
    </w:p>
    <w:p>
      <w:pPr>
        <w:pStyle w:val="FirstParagraph"/>
      </w:pPr>
      <w:r>
        <w:t xml:space="preserve">Domain events describe something</w:t>
      </w:r>
      <w:r>
        <w:t xml:space="preserve"> </w:t>
      </w:r>
      <w:r>
        <w:rPr>
          <w:bCs/>
          <w:b/>
        </w:rPr>
        <w:t xml:space="preserve">that already happened</w:t>
      </w:r>
      <w:r>
        <w:t xml:space="preserve"> </w:t>
      </w:r>
      <w:r>
        <w:t xml:space="preserve">in the business domain. They are named in the past tense and should not encode instructions about what should happen next; that responsibility belongs to commands or queries. For example,</w:t>
      </w:r>
      <w:r>
        <w:t xml:space="preserve"> </w:t>
      </w:r>
      <w:r>
        <w:rPr>
          <w:rStyle w:val="VerbatimChar"/>
        </w:rPr>
        <w:t xml:space="preserve">order.created</w:t>
      </w:r>
      <w:r>
        <w:t xml:space="preserve"> </w:t>
      </w:r>
      <w:r>
        <w:t xml:space="preserve">is an event, whereas</w:t>
      </w:r>
      <w:r>
        <w:t xml:space="preserve"> </w:t>
      </w:r>
      <w:r>
        <w:rPr>
          <w:rStyle w:val="VerbatimChar"/>
        </w:rPr>
        <w:t xml:space="preserve">create‑order</w:t>
      </w:r>
      <w:r>
        <w:t xml:space="preserve"> </w:t>
      </w:r>
      <w:r>
        <w:t xml:space="preserve">would be a command. Events should emerge naturally from</w:t>
      </w:r>
      <w:r>
        <w:t xml:space="preserve"> </w:t>
      </w:r>
      <w:r>
        <w:rPr>
          <w:bCs/>
          <w:b/>
        </w:rPr>
        <w:t xml:space="preserve">process walkthroughs</w:t>
      </w:r>
      <w:r>
        <w:t xml:space="preserve"> </w:t>
      </w:r>
      <w:r>
        <w:t xml:space="preserve">or</w:t>
      </w:r>
      <w:r>
        <w:t xml:space="preserve"> </w:t>
      </w:r>
      <w:r>
        <w:rPr>
          <w:bCs/>
          <w:b/>
        </w:rPr>
        <w:t xml:space="preserve">event‑storming sessions</w:t>
      </w:r>
      <w:r>
        <w:t xml:space="preserve">, and they should reflect the ubiquitous language of each bounded context【806325492643920†L100-L115】.</w:t>
      </w:r>
    </w:p>
    <w:bookmarkEnd w:id="22"/>
    <w:bookmarkStart w:id="23" w:name="naming-conventions"/>
    <w:p>
      <w:pPr>
        <w:pStyle w:val="Heading3"/>
      </w:pPr>
      <w:r>
        <w:t xml:space="preserve">Naming conventions</w:t>
      </w:r>
    </w:p>
    <w:p>
      <w:pPr>
        <w:pStyle w:val="FirstParagraph"/>
      </w:pPr>
      <w:r>
        <w:t xml:space="preserve">To ensure clarity and consistency, the ERP/IMS adopts naming rules inspired by the CloudEvents specification and domain‑driven design:</w:t>
      </w:r>
    </w:p>
    <w:p>
      <w:pPr>
        <w:numPr>
          <w:ilvl w:val="0"/>
          <w:numId w:val="1002"/>
        </w:numPr>
        <w:pStyle w:val="Compact"/>
      </w:pPr>
      <w:r>
        <w:rPr>
          <w:bCs/>
          <w:b/>
        </w:rPr>
        <w:t xml:space="preserve">Namespace:</w:t>
      </w:r>
      <w:r>
        <w:t xml:space="preserve"> </w:t>
      </w:r>
      <w:r>
        <w:t xml:space="preserve">prefix each event type with a reverse‑DNS domain representing the organization and service context (e.g.,</w:t>
      </w:r>
      <w:r>
        <w:t xml:space="preserve"> </w:t>
      </w:r>
      <w:r>
        <w:rPr>
          <w:rStyle w:val="VerbatimChar"/>
        </w:rPr>
        <w:t xml:space="preserve">com.pinecone.pim.product-created</w:t>
      </w:r>
      <w:r>
        <w:t xml:space="preserve">). This makes event types globally unique and easier to route【458455304652570†L137-L147】.</w:t>
      </w:r>
    </w:p>
    <w:p>
      <w:pPr>
        <w:numPr>
          <w:ilvl w:val="0"/>
          <w:numId w:val="1002"/>
        </w:numPr>
        <w:pStyle w:val="Compact"/>
      </w:pPr>
      <w:r>
        <w:rPr>
          <w:bCs/>
          <w:b/>
        </w:rPr>
        <w:t xml:space="preserve">Lowercase &amp; hyphens:</w:t>
      </w:r>
      <w:r>
        <w:t xml:space="preserve"> </w:t>
      </w:r>
      <w:r>
        <w:t xml:space="preserve">use lowercase letters and hyphens to separate words; avoid camelCase, underscores or dots in the event name【458455304652570†L137-L151】.</w:t>
      </w:r>
    </w:p>
    <w:p>
      <w:pPr>
        <w:numPr>
          <w:ilvl w:val="0"/>
          <w:numId w:val="1002"/>
        </w:numPr>
        <w:pStyle w:val="Compact"/>
      </w:pPr>
      <w:r>
        <w:rPr>
          <w:bCs/>
          <w:b/>
        </w:rPr>
        <w:t xml:space="preserve">Past‑tense verb:</w:t>
      </w:r>
      <w:r>
        <w:t xml:space="preserve"> </w:t>
      </w:r>
      <w:r>
        <w:t xml:space="preserve">include a verb in past tense to indicate that the event represents something that has already happened (e.g.,</w:t>
      </w:r>
      <w:r>
        <w:t xml:space="preserve"> </w:t>
      </w:r>
      <w:r>
        <w:rPr>
          <w:rStyle w:val="VerbatimChar"/>
        </w:rPr>
        <w:t xml:space="preserve">product-created</w:t>
      </w:r>
      <w:r>
        <w:t xml:space="preserve">,</w:t>
      </w:r>
      <w:r>
        <w:t xml:space="preserve"> </w:t>
      </w:r>
      <w:r>
        <w:rPr>
          <w:rStyle w:val="VerbatimChar"/>
        </w:rPr>
        <w:t xml:space="preserve">order-paid</w:t>
      </w:r>
      <w:r>
        <w:t xml:space="preserve">)【458455304652570†L153-L159】. Do not start the event name with the verb; embed the verb naturally within the domain concept (e.g.,</w:t>
      </w:r>
      <w:r>
        <w:t xml:space="preserve"> </w:t>
      </w:r>
      <w:r>
        <w:rPr>
          <w:rStyle w:val="VerbatimChar"/>
        </w:rPr>
        <w:t xml:space="preserve">user-added-to-group</w:t>
      </w:r>
      <w:r>
        <w:t xml:space="preserve"> </w:t>
      </w:r>
      <w:r>
        <w:t xml:space="preserve">rather than</w:t>
      </w:r>
      <w:r>
        <w:t xml:space="preserve"> </w:t>
      </w:r>
      <w:r>
        <w:rPr>
          <w:rStyle w:val="VerbatimChar"/>
        </w:rPr>
        <w:t xml:space="preserve">add-user-to-group</w:t>
      </w:r>
      <w:r>
        <w:t xml:space="preserve">)【458455304652570†L161-L168】.</w:t>
      </w:r>
    </w:p>
    <w:p>
      <w:pPr>
        <w:numPr>
          <w:ilvl w:val="0"/>
          <w:numId w:val="1002"/>
        </w:numPr>
        <w:pStyle w:val="Compact"/>
      </w:pPr>
      <w:r>
        <w:rPr>
          <w:bCs/>
          <w:b/>
        </w:rPr>
        <w:t xml:space="preserve">Avoid generic verbs:</w:t>
      </w:r>
      <w:r>
        <w:t xml:space="preserve"> </w:t>
      </w:r>
      <w:r>
        <w:t xml:space="preserve">avoid vague names such as</w:t>
      </w:r>
      <w:r>
        <w:t xml:space="preserve"> </w:t>
      </w:r>
      <w:r>
        <w:rPr>
          <w:rStyle w:val="VerbatimChar"/>
        </w:rPr>
        <w:t xml:space="preserve">created</w:t>
      </w:r>
      <w:r>
        <w:t xml:space="preserve"> </w:t>
      </w:r>
      <w:r>
        <w:t xml:space="preserve">or</w:t>
      </w:r>
      <w:r>
        <w:t xml:space="preserve"> </w:t>
      </w:r>
      <w:r>
        <w:rPr>
          <w:rStyle w:val="VerbatimChar"/>
        </w:rPr>
        <w:t xml:space="preserve">updated</w:t>
      </w:r>
      <w:r>
        <w:t xml:space="preserve">; choose expressive domain language (e.g.,</w:t>
      </w:r>
      <w:r>
        <w:t xml:space="preserve"> </w:t>
      </w:r>
      <w:r>
        <w:rPr>
          <w:rStyle w:val="VerbatimChar"/>
        </w:rPr>
        <w:t xml:space="preserve">price-changed</w:t>
      </w:r>
      <w:r>
        <w:t xml:space="preserve"> </w:t>
      </w:r>
      <w:r>
        <w:t xml:space="preserve">instead of</w:t>
      </w:r>
      <w:r>
        <w:t xml:space="preserve"> </w:t>
      </w:r>
      <w:r>
        <w:rPr>
          <w:rStyle w:val="VerbatimChar"/>
        </w:rPr>
        <w:t xml:space="preserve">product-updated</w:t>
      </w:r>
      <w:r>
        <w:t xml:space="preserve">)【458455304652570†L169-L171】.</w:t>
      </w:r>
    </w:p>
    <w:p>
      <w:pPr>
        <w:numPr>
          <w:ilvl w:val="0"/>
          <w:numId w:val="1002"/>
        </w:numPr>
        <w:pStyle w:val="Compact"/>
      </w:pPr>
      <w:r>
        <w:rPr>
          <w:bCs/>
          <w:b/>
        </w:rPr>
        <w:t xml:space="preserve">Versioning:</w:t>
      </w:r>
      <w:r>
        <w:t xml:space="preserve"> </w:t>
      </w:r>
      <w:r>
        <w:t xml:space="preserve">encode the event version in the type when a breaking change is made (e.g.,</w:t>
      </w:r>
      <w:r>
        <w:t xml:space="preserve"> </w:t>
      </w:r>
      <w:r>
        <w:rPr>
          <w:rStyle w:val="VerbatimChar"/>
        </w:rPr>
        <w:t xml:space="preserve">.v1</w:t>
      </w:r>
      <w:r>
        <w:t xml:space="preserve">,</w:t>
      </w:r>
      <w:r>
        <w:t xml:space="preserve"> </w:t>
      </w:r>
      <w:r>
        <w:rPr>
          <w:rStyle w:val="VerbatimChar"/>
        </w:rPr>
        <w:t xml:space="preserve">.v2</w:t>
      </w:r>
      <w:r>
        <w:t xml:space="preserve">). Multiple versions may coexist during migration【458455304652570†L174-L186】.</w:t>
      </w:r>
    </w:p>
    <w:bookmarkEnd w:id="23"/>
    <w:bookmarkStart w:id="25" w:name="event-envelope-metadata"/>
    <w:p>
      <w:pPr>
        <w:pStyle w:val="Heading3"/>
      </w:pPr>
      <w:r>
        <w:t xml:space="preserve">Event envelope &amp; metadata</w:t>
      </w:r>
    </w:p>
    <w:p>
      <w:pPr>
        <w:pStyle w:val="FirstParagraph"/>
      </w:pPr>
      <w:r>
        <w:t xml:space="preserve">Following the pattern recommended by Amazon EventBridge and other event brokers, events are divided into two sections:</w:t>
      </w:r>
      <w:r>
        <w:t xml:space="preserve"> </w:t>
      </w:r>
      <w:r>
        <w:rPr>
          <w:bCs/>
          <w:b/>
        </w:rPr>
        <w:t xml:space="preserve">metadata</w:t>
      </w:r>
      <w:r>
        <w:t xml:space="preserve"> </w:t>
      </w:r>
      <w:r>
        <w:t xml:space="preserve">and</w:t>
      </w:r>
      <w:r>
        <w:t xml:space="preserve"> </w:t>
      </w:r>
      <w:r>
        <w:rPr>
          <w:bCs/>
          <w:b/>
        </w:rPr>
        <w:t xml:space="preserve">data</w:t>
      </w:r>
      <w:r>
        <w:t xml:space="preserve">【806325492643920†L152-L159】. The metadata contains information used for routing, filtering and observability, while the data contains the domain‑specific payload. The use of metadata helps with</w:t>
      </w:r>
      <w:r>
        <w:t xml:space="preserve"> </w:t>
      </w:r>
      <w:r>
        <w:rPr>
          <w:bCs/>
          <w:b/>
        </w:rPr>
        <w:t xml:space="preserve">filtering</w:t>
      </w:r>
      <w:r>
        <w:t xml:space="preserve">,</w:t>
      </w:r>
      <w:r>
        <w:t xml:space="preserve"> </w:t>
      </w:r>
      <w:r>
        <w:rPr>
          <w:bCs/>
          <w:b/>
        </w:rPr>
        <w:t xml:space="preserve">downstream processing</w:t>
      </w:r>
      <w:r>
        <w:t xml:space="preserve"> </w:t>
      </w:r>
      <w:r>
        <w:t xml:space="preserve">and</w:t>
      </w:r>
      <w:r>
        <w:t xml:space="preserve"> </w:t>
      </w:r>
      <w:r>
        <w:rPr>
          <w:bCs/>
          <w:b/>
        </w:rPr>
        <w:t xml:space="preserve">debugging</w:t>
      </w:r>
      <w:r>
        <w:t xml:space="preserve">【806325492643920†L163-L169】. Key metadata fields include:</w:t>
      </w:r>
    </w:p>
    <w:tbl>
      <w:tblPr>
        <w:tblStyle w:val="Table"/>
        <w:tblW w:type="pct" w:w="5000"/>
        <w:tblLook w:firstRow="1" w:lastRow="0" w:firstColumn="0" w:lastColumn="0" w:noHBand="0" w:noVBand="0" w:val="0020"/>
      </w:tblPr>
      <w:tblGrid>
        <w:gridCol w:w="1357"/>
        <w:gridCol w:w="4978"/>
        <w:gridCol w:w="1584"/>
      </w:tblGrid>
      <w:tr>
        <w:trPr>
          <w:tblHeader w:val="true"/>
        </w:trPr>
        <w:tc>
          <w:tcPr/>
          <w:p>
            <w:pPr>
              <w:pStyle w:val="Compact"/>
              <w:jc w:val="left"/>
            </w:pPr>
            <w:r>
              <w:t xml:space="preserve">Field</w:t>
            </w:r>
          </w:p>
        </w:tc>
        <w:tc>
          <w:tcPr/>
          <w:p>
            <w:pPr>
              <w:pStyle w:val="Compact"/>
              <w:jc w:val="left"/>
            </w:pPr>
            <w:r>
              <w:t xml:space="preserve">Description &amp; guidance</w:t>
            </w:r>
          </w:p>
        </w:tc>
        <w:tc>
          <w:tcPr/>
          <w:p>
            <w:pPr>
              <w:pStyle w:val="Compact"/>
              <w:jc w:val="left"/>
            </w:pPr>
            <w:r>
              <w:t xml:space="preserve">Source</w:t>
            </w:r>
          </w:p>
        </w:tc>
      </w:tr>
      <w:tr>
        <w:tc>
          <w:tcPr/>
          <w:p>
            <w:pPr>
              <w:pStyle w:val="Compact"/>
              <w:jc w:val="left"/>
            </w:pPr>
            <w:r>
              <w:rPr>
                <w:rStyle w:val="VerbatimChar"/>
              </w:rPr>
              <w:t xml:space="preserve">eventId</w:t>
            </w:r>
          </w:p>
        </w:tc>
        <w:tc>
          <w:tcPr/>
          <w:p>
            <w:pPr>
              <w:pStyle w:val="Compact"/>
              <w:jc w:val="left"/>
            </w:pPr>
            <w:r>
              <w:t xml:space="preserve">Unique identifier for the event. Producers must ensure that the combination of</w:t>
            </w:r>
            <w:r>
              <w:t xml:space="preserve"> </w:t>
            </w:r>
            <w:r>
              <w:rPr>
                <w:rStyle w:val="VerbatimChar"/>
              </w:rPr>
              <w:t xml:space="preserve">source</w:t>
            </w:r>
            <w:r>
              <w:t xml:space="preserve"> </w:t>
            </w:r>
            <w:r>
              <w:t xml:space="preserve">and</w:t>
            </w:r>
            <w:r>
              <w:t xml:space="preserve"> </w:t>
            </w:r>
            <w:r>
              <w:rPr>
                <w:rStyle w:val="VerbatimChar"/>
              </w:rPr>
              <w:t xml:space="preserve">eventId</w:t>
            </w:r>
            <w:r>
              <w:t xml:space="preserve"> </w:t>
            </w:r>
            <w:r>
              <w:t xml:space="preserve">is unique for each event【280384752129849†L303-L315】. Typically a UUID or event counter is used.</w:t>
            </w:r>
          </w:p>
        </w:tc>
        <w:tc>
          <w:tcPr/>
          <w:p>
            <w:pPr>
              <w:pStyle w:val="Compact"/>
              <w:jc w:val="left"/>
            </w:pPr>
            <w:r>
              <w:t xml:space="preserve">CloudEvents spec【280384752129849†L303-L319】</w:t>
            </w:r>
          </w:p>
        </w:tc>
      </w:tr>
      <w:tr>
        <w:tc>
          <w:tcPr/>
          <w:p>
            <w:pPr>
              <w:pStyle w:val="Compact"/>
              <w:jc w:val="left"/>
            </w:pPr>
            <w:r>
              <w:rPr>
                <w:rStyle w:val="VerbatimChar"/>
              </w:rPr>
              <w:t xml:space="preserve">eventType</w:t>
            </w:r>
          </w:p>
        </w:tc>
        <w:tc>
          <w:tcPr/>
          <w:p>
            <w:pPr>
              <w:pStyle w:val="Compact"/>
              <w:jc w:val="left"/>
            </w:pPr>
            <w:r>
              <w:t xml:space="preserve">Name of the event following the naming conventions above. It describes the type of occurrence and is used for routing and subscription filtering【280384752129849†L380-L399】.</w:t>
            </w:r>
          </w:p>
        </w:tc>
        <w:tc>
          <w:tcPr/>
          <w:p>
            <w:pPr>
              <w:pStyle w:val="Compact"/>
              <w:jc w:val="left"/>
            </w:pPr>
            <w:r>
              <w:t xml:space="preserve">CloudEvents spec【280384752129849†L380-L399】</w:t>
            </w:r>
          </w:p>
        </w:tc>
      </w:tr>
      <w:tr>
        <w:tc>
          <w:tcPr/>
          <w:p>
            <w:pPr>
              <w:pStyle w:val="Compact"/>
              <w:jc w:val="left"/>
            </w:pPr>
            <w:r>
              <w:rPr>
                <w:rStyle w:val="VerbatimChar"/>
              </w:rPr>
              <w:t xml:space="preserve">eventVersion</w:t>
            </w:r>
          </w:p>
        </w:tc>
        <w:tc>
          <w:tcPr/>
          <w:p>
            <w:pPr>
              <w:pStyle w:val="Compact"/>
              <w:jc w:val="left"/>
            </w:pPr>
            <w:r>
              <w:t xml:space="preserve">Semantic version of the event schema (e.g.,</w:t>
            </w:r>
            <w:r>
              <w:t xml:space="preserve"> </w:t>
            </w:r>
            <w:r>
              <w:rPr>
                <w:rStyle w:val="VerbatimChar"/>
              </w:rPr>
              <w:t xml:space="preserve">1.0</w:t>
            </w:r>
            <w:r>
              <w:t xml:space="preserve">). When breaking changes occur, publish both old and new versions concurrently to allow consumers to migrate【806325492643920†L257-L318】.</w:t>
            </w:r>
          </w:p>
        </w:tc>
        <w:tc>
          <w:tcPr/>
          <w:p>
            <w:pPr>
              <w:pStyle w:val="Compact"/>
              <w:jc w:val="left"/>
            </w:pPr>
            <w:r>
              <w:t xml:space="preserve">AWS Event Design【806325492643920†L257-L318】</w:t>
            </w:r>
          </w:p>
        </w:tc>
      </w:tr>
      <w:tr>
        <w:tc>
          <w:tcPr/>
          <w:p>
            <w:pPr>
              <w:pStyle w:val="Compact"/>
              <w:jc w:val="left"/>
            </w:pPr>
            <w:r>
              <w:rPr>
                <w:rStyle w:val="VerbatimChar"/>
              </w:rPr>
              <w:t xml:space="preserve">source</w:t>
            </w:r>
          </w:p>
        </w:tc>
        <w:tc>
          <w:tcPr/>
          <w:p>
            <w:pPr>
              <w:pStyle w:val="Compact"/>
              <w:jc w:val="left"/>
            </w:pPr>
            <w:r>
              <w:t xml:space="preserve">URI or reverse‑DNS string identifying the origin of the event (service/bounded context). Combined with</w:t>
            </w:r>
            <w:r>
              <w:t xml:space="preserve"> </w:t>
            </w:r>
            <w:r>
              <w:rPr>
                <w:rStyle w:val="VerbatimChar"/>
              </w:rPr>
              <w:t xml:space="preserve">eventId</w:t>
            </w:r>
            <w:r>
              <w:t xml:space="preserve"> </w:t>
            </w:r>
            <w:r>
              <w:t xml:space="preserve">it uniquely identifies the event【280384752129849†L320-L343】.</w:t>
            </w:r>
          </w:p>
        </w:tc>
        <w:tc>
          <w:tcPr/>
          <w:p>
            <w:pPr>
              <w:pStyle w:val="Compact"/>
              <w:jc w:val="left"/>
            </w:pPr>
            <w:r>
              <w:t xml:space="preserve">CloudEvents spec【280384752129849†L320-L343】</w:t>
            </w:r>
          </w:p>
        </w:tc>
      </w:tr>
      <w:tr>
        <w:tc>
          <w:tcPr/>
          <w:p>
            <w:pPr>
              <w:pStyle w:val="Compact"/>
              <w:jc w:val="left"/>
            </w:pPr>
            <w:r>
              <w:rPr>
                <w:rStyle w:val="VerbatimChar"/>
              </w:rPr>
              <w:t xml:space="preserve">domain</w:t>
            </w:r>
            <w:r>
              <w:t xml:space="preserve"> </w:t>
            </w:r>
            <w:r>
              <w:t xml:space="preserve">/</w:t>
            </w:r>
            <w:r>
              <w:t xml:space="preserve"> </w:t>
            </w:r>
            <w:r>
              <w:rPr>
                <w:rStyle w:val="VerbatimChar"/>
              </w:rPr>
              <w:t xml:space="preserve">service</w:t>
            </w:r>
          </w:p>
        </w:tc>
        <w:tc>
          <w:tcPr/>
          <w:p>
            <w:pPr>
              <w:pStyle w:val="Compact"/>
              <w:jc w:val="left"/>
            </w:pPr>
            <w:r>
              <w:t xml:space="preserve">Names of the business domain and service raising the event. Including both improves observability and helps filter events by domain or service【806325492643920†L198-L213】.</w:t>
            </w:r>
          </w:p>
        </w:tc>
        <w:tc>
          <w:tcPr/>
          <w:p>
            <w:pPr>
              <w:pStyle w:val="Compact"/>
              <w:jc w:val="left"/>
            </w:pPr>
            <w:r>
              <w:t xml:space="preserve">AWS Event Design【806325492643920†L198-L213】</w:t>
            </w:r>
          </w:p>
        </w:tc>
      </w:tr>
      <w:tr>
        <w:tc>
          <w:tcPr/>
          <w:p>
            <w:pPr>
              <w:pStyle w:val="Compact"/>
              <w:jc w:val="left"/>
            </w:pPr>
            <w:r>
              <w:rPr>
                <w:rStyle w:val="VerbatimChar"/>
              </w:rPr>
              <w:t xml:space="preserve">timestamp</w:t>
            </w:r>
          </w:p>
        </w:tc>
        <w:tc>
          <w:tcPr/>
          <w:p>
            <w:pPr>
              <w:pStyle w:val="Compact"/>
              <w:jc w:val="left"/>
            </w:pPr>
            <w:r>
              <w:t xml:space="preserve">UTC timestamp when the event occurred. All services must use consistent algorithms to set this field【280384752129849†L505-L518】.</w:t>
            </w:r>
          </w:p>
        </w:tc>
        <w:tc>
          <w:tcPr/>
          <w:p>
            <w:pPr>
              <w:pStyle w:val="Compact"/>
              <w:jc w:val="left"/>
            </w:pPr>
            <w:r>
              <w:t xml:space="preserve">CloudEvents spec【280384752129849†L505-L518】</w:t>
            </w:r>
          </w:p>
        </w:tc>
      </w:tr>
      <w:tr>
        <w:tc>
          <w:tcPr/>
          <w:p>
            <w:pPr>
              <w:pStyle w:val="Compact"/>
              <w:jc w:val="left"/>
            </w:pPr>
            <w:r>
              <w:rPr>
                <w:rStyle w:val="VerbatimChar"/>
              </w:rPr>
              <w:t xml:space="preserve">correlationId</w:t>
            </w:r>
          </w:p>
        </w:tc>
        <w:tc>
          <w:tcPr/>
          <w:p>
            <w:pPr>
              <w:pStyle w:val="Compact"/>
              <w:jc w:val="left"/>
            </w:pPr>
            <w:r>
              <w:t xml:space="preserve">Identifier that ties together multiple events related to the same business process (e.g., all events related to processing a single order). It can be provided externally or generated by the initial request. Correlation IDs enable tracing across services【806325492643920†L214-L224】.</w:t>
            </w:r>
          </w:p>
        </w:tc>
        <w:tc>
          <w:tcPr/>
          <w:p>
            <w:pPr>
              <w:pStyle w:val="Compact"/>
              <w:jc w:val="left"/>
            </w:pPr>
            <w:r>
              <w:t xml:space="preserve">AWS Event Design【806325492643920†L214-L224】</w:t>
            </w:r>
          </w:p>
        </w:tc>
      </w:tr>
      <w:tr>
        <w:tc>
          <w:tcPr/>
          <w:p>
            <w:pPr>
              <w:pStyle w:val="Compact"/>
              <w:jc w:val="left"/>
            </w:pPr>
            <w:r>
              <w:rPr>
                <w:rStyle w:val="VerbatimChar"/>
              </w:rPr>
              <w:t xml:space="preserve">requestId</w:t>
            </w:r>
          </w:p>
        </w:tc>
        <w:tc>
          <w:tcPr/>
          <w:p>
            <w:pPr>
              <w:pStyle w:val="Compact"/>
              <w:jc w:val="left"/>
            </w:pPr>
            <w:r>
              <w:t xml:space="preserve">Unique identifier for this request or transaction, generated internally for each inbound request. Useful for tracing retries and sagas【806325492643920†L214-L224】.</w:t>
            </w:r>
          </w:p>
        </w:tc>
        <w:tc>
          <w:tcPr/>
          <w:p>
            <w:pPr>
              <w:pStyle w:val="Compact"/>
              <w:jc w:val="left"/>
            </w:pPr>
            <w:r>
              <w:t xml:space="preserve">AWS Event Design【806325492643920†L214-L224】</w:t>
            </w:r>
          </w:p>
        </w:tc>
      </w:tr>
      <w:tr>
        <w:tc>
          <w:tcPr/>
          <w:p>
            <w:pPr>
              <w:pStyle w:val="Compact"/>
              <w:jc w:val="left"/>
            </w:pPr>
            <w:r>
              <w:rPr>
                <w:rStyle w:val="VerbatimChar"/>
              </w:rPr>
              <w:t xml:space="preserve">metadata.version</w:t>
            </w:r>
          </w:p>
        </w:tc>
        <w:tc>
          <w:tcPr/>
          <w:p>
            <w:pPr>
              <w:pStyle w:val="Compact"/>
              <w:jc w:val="left"/>
            </w:pPr>
            <w:r>
              <w:t xml:space="preserve">Repeated from</w:t>
            </w:r>
            <w:r>
              <w:t xml:space="preserve"> </w:t>
            </w:r>
            <w:r>
              <w:rPr>
                <w:rStyle w:val="VerbatimChar"/>
              </w:rPr>
              <w:t xml:space="preserve">eventVersion</w:t>
            </w:r>
            <w:r>
              <w:t xml:space="preserve"> </w:t>
            </w:r>
            <w:r>
              <w:t xml:space="preserve">(explicitly included in metadata for filtering).</w:t>
            </w:r>
          </w:p>
        </w:tc>
        <w:tc>
          <w:tcPr/>
          <w:p>
            <w:pPr>
              <w:pStyle w:val="Compact"/>
              <w:jc w:val="left"/>
            </w:pPr>
            <w:r>
              <w:t xml:space="preserve">AWS Event Design【806325492643920†L257-L318】</w:t>
            </w:r>
          </w:p>
        </w:tc>
      </w:tr>
      <w:tr>
        <w:tc>
          <w:tcPr/>
          <w:p>
            <w:pPr>
              <w:pStyle w:val="Compact"/>
              <w:jc w:val="left"/>
            </w:pPr>
            <w:r>
              <w:rPr>
                <w:rStyle w:val="VerbatimChar"/>
              </w:rPr>
              <w:t xml:space="preserve">additionalMetadata</w:t>
            </w:r>
          </w:p>
        </w:tc>
        <w:tc>
          <w:tcPr/>
          <w:p>
            <w:pPr>
              <w:pStyle w:val="Compact"/>
              <w:jc w:val="left"/>
            </w:pPr>
            <w:r>
              <w:t xml:space="preserve">A flexible map for extra attributes such as user identity, tenant ID or security context. Extension attributes follow the CloudEvents naming and type rules【280384752129849†L522-L555】.</w:t>
            </w:r>
          </w:p>
        </w:tc>
        <w:tc>
          <w:tcPr/>
          <w:p>
            <w:pPr>
              <w:pStyle w:val="Compact"/>
              <w:jc w:val="left"/>
            </w:pPr>
            <w:r>
              <w:t xml:space="preserve">CloudEvents spec【280384752129849†L522-L555】</w:t>
            </w:r>
          </w:p>
        </w:tc>
      </w:tr>
    </w:tbl>
    <w:bookmarkStart w:id="24" w:name="example-envelope"/>
    <w:p>
      <w:pPr>
        <w:pStyle w:val="Heading4"/>
      </w:pPr>
      <w:r>
        <w:t xml:space="preserve">Example envelope</w:t>
      </w:r>
    </w:p>
    <w:p>
      <w:pPr>
        <w:pStyle w:val="SourceCode"/>
      </w:pP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"eventId"</w:t>
      </w:r>
      <w:r>
        <w:rPr>
          <w:rStyle w:val="FunctionTok"/>
        </w:rPr>
        <w:t xml:space="preserve">:</w:t>
      </w:r>
      <w:r>
        <w:rPr>
          <w:rStyle w:val="NormalTok"/>
        </w:rPr>
        <w:t xml:space="preserve"> </w:t>
      </w:r>
      <w:r>
        <w:rPr>
          <w:rStyle w:val="StringTok"/>
        </w:rPr>
        <w:t xml:space="preserve">"4f81c9b0-9e1d-11ed-93f3-5bd98734f1ab"</w:t>
      </w:r>
      <w:r>
        <w:rPr>
          <w:rStyle w:val="FunctionTok"/>
        </w:rPr>
        <w:t xml:space="preserve">,</w:t>
      </w:r>
      <w:r>
        <w:br/>
      </w:r>
      <w:r>
        <w:rPr>
          <w:rStyle w:val="NormalTok"/>
        </w:rPr>
        <w:t xml:space="preserve">    </w:t>
      </w:r>
      <w:r>
        <w:rPr>
          <w:rStyle w:val="DataTypeTok"/>
        </w:rPr>
        <w:t xml:space="preserve">"eventType"</w:t>
      </w:r>
      <w:r>
        <w:rPr>
          <w:rStyle w:val="FunctionTok"/>
        </w:rPr>
        <w:t xml:space="preserve">:</w:t>
      </w:r>
      <w:r>
        <w:rPr>
          <w:rStyle w:val="NormalTok"/>
        </w:rPr>
        <w:t xml:space="preserve"> </w:t>
      </w:r>
      <w:r>
        <w:rPr>
          <w:rStyle w:val="StringTok"/>
        </w:rPr>
        <w:t xml:space="preserve">"com.pinecone.orders.order-created"</w:t>
      </w:r>
      <w:r>
        <w:rPr>
          <w:rStyle w:val="FunctionTok"/>
        </w:rPr>
        <w:t xml:space="preserve">,</w:t>
      </w:r>
      <w:r>
        <w:br/>
      </w:r>
      <w:r>
        <w:rPr>
          <w:rStyle w:val="NormalTok"/>
        </w:rPr>
        <w:t xml:space="preserve">    </w:t>
      </w:r>
      <w:r>
        <w:rPr>
          <w:rStyle w:val="DataTypeTok"/>
        </w:rPr>
        <w:t xml:space="preserve">"eventVersion"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"com.pinecone.orders"</w:t>
      </w:r>
      <w:r>
        <w:rPr>
          <w:rStyle w:val="FunctionTok"/>
        </w:rPr>
        <w:t xml:space="preserve">,</w:t>
      </w:r>
      <w:r>
        <w:br/>
      </w:r>
      <w:r>
        <w:rPr>
          <w:rStyle w:val="NormalTok"/>
        </w:rPr>
        <w:t xml:space="preserve">    </w:t>
      </w:r>
      <w:r>
        <w:rPr>
          <w:rStyle w:val="DataTypeTok"/>
        </w:rPr>
        <w:t xml:space="preserve">"domain"</w:t>
      </w:r>
      <w:r>
        <w:rPr>
          <w:rStyle w:val="FunctionTok"/>
        </w:rPr>
        <w:t xml:space="preserve">:</w:t>
      </w:r>
      <w:r>
        <w:rPr>
          <w:rStyle w:val="NormalTok"/>
        </w:rPr>
        <w:t xml:space="preserve"> </w:t>
      </w:r>
      <w:r>
        <w:rPr>
          <w:rStyle w:val="StringTok"/>
        </w:rPr>
        <w:t xml:space="preserve">"Orders"</w:t>
      </w:r>
      <w:r>
        <w:rPr>
          <w:rStyle w:val="FunctionTok"/>
        </w:rPr>
        <w:t xml:space="preserve">,</w:t>
      </w:r>
      <w:r>
        <w:br/>
      </w:r>
      <w:r>
        <w:rPr>
          <w:rStyle w:val="NormalTok"/>
        </w:rPr>
        <w:t xml:space="preserve">    </w:t>
      </w:r>
      <w:r>
        <w:rPr>
          <w:rStyle w:val="DataTypeTok"/>
        </w:rPr>
        <w:t xml:space="preserve">"service"</w:t>
      </w:r>
      <w:r>
        <w:rPr>
          <w:rStyle w:val="FunctionTok"/>
        </w:rPr>
        <w:t xml:space="preserve">:</w:t>
      </w:r>
      <w:r>
        <w:rPr>
          <w:rStyle w:val="NormalTok"/>
        </w:rPr>
        <w:t xml:space="preserve"> </w:t>
      </w:r>
      <w:r>
        <w:rPr>
          <w:rStyle w:val="StringTok"/>
        </w:rPr>
        <w:t xml:space="preserve">"OrderService"</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"2025-09-27T14:32:15Z"</w:t>
      </w:r>
      <w:r>
        <w:rPr>
          <w:rStyle w:val="FunctionTok"/>
        </w:rPr>
        <w:t xml:space="preserve">,</w:t>
      </w:r>
      <w:r>
        <w:br/>
      </w:r>
      <w:r>
        <w:rPr>
          <w:rStyle w:val="NormalTok"/>
        </w:rPr>
        <w:t xml:space="preserve">    </w:t>
      </w:r>
      <w:r>
        <w:rPr>
          <w:rStyle w:val="DataTypeTok"/>
        </w:rPr>
        <w:t xml:space="preserve">"correlationId"</w:t>
      </w:r>
      <w:r>
        <w:rPr>
          <w:rStyle w:val="FunctionTok"/>
        </w:rPr>
        <w:t xml:space="preserve">:</w:t>
      </w:r>
      <w:r>
        <w:rPr>
          <w:rStyle w:val="NormalTok"/>
        </w:rPr>
        <w:t xml:space="preserve"> </w:t>
      </w:r>
      <w:r>
        <w:rPr>
          <w:rStyle w:val="StringTok"/>
        </w:rPr>
        <w:t xml:space="preserve">"ccd5bf2c-5e32-4f11-8a22-0a1cbbf2c7e4"</w:t>
      </w:r>
      <w:r>
        <w:rPr>
          <w:rStyle w:val="FunctionTok"/>
        </w:rPr>
        <w:t xml:space="preserve">,</w:t>
      </w:r>
      <w:r>
        <w:br/>
      </w:r>
      <w:r>
        <w:rPr>
          <w:rStyle w:val="NormalTok"/>
        </w:rPr>
        <w:t xml:space="preserve">    </w:t>
      </w:r>
      <w:r>
        <w:rPr>
          <w:rStyle w:val="DataTypeTok"/>
        </w:rPr>
        <w:t xml:space="preserve">"requestId"</w:t>
      </w:r>
      <w:r>
        <w:rPr>
          <w:rStyle w:val="FunctionTok"/>
        </w:rPr>
        <w:t xml:space="preserve">:</w:t>
      </w:r>
      <w:r>
        <w:rPr>
          <w:rStyle w:val="NormalTok"/>
        </w:rPr>
        <w:t xml:space="preserve"> </w:t>
      </w:r>
      <w:r>
        <w:rPr>
          <w:rStyle w:val="StringTok"/>
        </w:rPr>
        <w:t xml:space="preserve">"5ed0b9e0-9e1d-11ed-93f3-5bd98734f1ab"</w:t>
      </w:r>
      <w:r>
        <w:rPr>
          <w:rStyle w:val="FunctionTok"/>
        </w:rPr>
        <w:t xml:space="preserve">,</w:t>
      </w:r>
      <w:r>
        <w:br/>
      </w:r>
      <w:r>
        <w:rPr>
          <w:rStyle w:val="NormalTok"/>
        </w:rPr>
        <w:t xml:space="preserve">    </w:t>
      </w:r>
      <w:r>
        <w:rPr>
          <w:rStyle w:val="DataTypeTok"/>
        </w:rPr>
        <w:t xml:space="preserve">"additionalMetadata"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"U123456"</w:t>
      </w:r>
      <w:r>
        <w:rPr>
          <w:rStyle w:val="FunctionTok"/>
        </w:rPr>
        <w:t xml:space="preserve">,</w:t>
      </w:r>
      <w:r>
        <w:br/>
      </w:r>
      <w:r>
        <w:rPr>
          <w:rStyle w:val="NormalTok"/>
        </w:rPr>
        <w:t xml:space="preserve">      </w:t>
      </w:r>
      <w:r>
        <w:rPr>
          <w:rStyle w:val="DataTypeTok"/>
        </w:rPr>
        <w:t xml:space="preserve">"tenantId"</w:t>
      </w:r>
      <w:r>
        <w:rPr>
          <w:rStyle w:val="FunctionTok"/>
        </w:rPr>
        <w:t xml:space="preserve">:</w:t>
      </w:r>
      <w:r>
        <w:rPr>
          <w:rStyle w:val="NormalTok"/>
        </w:rPr>
        <w:t xml:space="preserve"> </w:t>
      </w:r>
      <w:r>
        <w:rPr>
          <w:rStyle w:val="StringTok"/>
        </w:rPr>
        <w:t xml:space="preserve">"T001"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"orderId"</w:t>
      </w:r>
      <w:r>
        <w:rPr>
          <w:rStyle w:val="FunctionTok"/>
        </w:rPr>
        <w:t xml:space="preserve">:</w:t>
      </w:r>
      <w:r>
        <w:rPr>
          <w:rStyle w:val="NormalTok"/>
        </w:rPr>
        <w:t xml:space="preserve"> </w:t>
      </w:r>
      <w:r>
        <w:rPr>
          <w:rStyle w:val="DecValTok"/>
        </w:rPr>
        <w:t xml:space="preserve">100123</w:t>
      </w:r>
      <w:r>
        <w:rPr>
          <w:rStyle w:val="FunctionTok"/>
        </w:rPr>
        <w:t xml:space="preserve">,</w:t>
      </w:r>
      <w:r>
        <w:br/>
      </w:r>
      <w:r>
        <w:rPr>
          <w:rStyle w:val="NormalTok"/>
        </w:rPr>
        <w:t xml:space="preserve">    </w:t>
      </w:r>
      <w:r>
        <w:rPr>
          <w:rStyle w:val="DataTypeTok"/>
        </w:rPr>
        <w:t xml:space="preserve">"customerId"</w:t>
      </w:r>
      <w:r>
        <w:rPr>
          <w:rStyle w:val="FunctionTok"/>
        </w:rPr>
        <w:t xml:space="preserve">:</w:t>
      </w:r>
      <w:r>
        <w:rPr>
          <w:rStyle w:val="NormalTok"/>
        </w:rPr>
        <w:t xml:space="preserve"> </w:t>
      </w:r>
      <w:r>
        <w:rPr>
          <w:rStyle w:val="StringTok"/>
        </w:rPr>
        <w:t xml:space="preserve">"C1000"</w:t>
      </w:r>
      <w:r>
        <w:rPr>
          <w:rStyle w:val="FunctionTok"/>
        </w:rPr>
        <w:t xml:space="preserve">,</w:t>
      </w:r>
      <w:r>
        <w:br/>
      </w:r>
      <w:r>
        <w:rPr>
          <w:rStyle w:val="NormalTok"/>
        </w:rPr>
        <w:t xml:space="preserve">    </w:t>
      </w:r>
      <w:r>
        <w:rPr>
          <w:rStyle w:val="DataTypeTok"/>
        </w:rPr>
        <w:t xml:space="preserve">"orderDate"</w:t>
      </w:r>
      <w:r>
        <w:rPr>
          <w:rStyle w:val="FunctionTok"/>
        </w:rPr>
        <w:t xml:space="preserve">:</w:t>
      </w:r>
      <w:r>
        <w:rPr>
          <w:rStyle w:val="NormalTok"/>
        </w:rPr>
        <w:t xml:space="preserve"> </w:t>
      </w:r>
      <w:r>
        <w:rPr>
          <w:rStyle w:val="StringTok"/>
        </w:rPr>
        <w:t xml:space="preserve">"2025-09-27"</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"Pending"</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"productId"</w:t>
      </w:r>
      <w:r>
        <w:rPr>
          <w:rStyle w:val="FunctionTok"/>
        </w:rPr>
        <w:t xml:space="preserve">:</w:t>
      </w:r>
      <w:r>
        <w:rPr>
          <w:rStyle w:val="NormalTok"/>
        </w:rPr>
        <w:t xml:space="preserve"> </w:t>
      </w:r>
      <w:r>
        <w:rPr>
          <w:rStyle w:val="DecValTok"/>
        </w:rPr>
        <w:t xml:space="preserve">20045</w:t>
      </w:r>
      <w:r>
        <w:rPr>
          <w:rStyle w:val="FunctionTok"/>
        </w:rPr>
        <w:t xml:space="preserve">,</w:t>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"unitPrice"</w:t>
      </w:r>
      <w:r>
        <w:rPr>
          <w:rStyle w:val="FunctionTok"/>
        </w:rPr>
        <w:t xml:space="preserve">:</w:t>
      </w:r>
      <w:r>
        <w:rPr>
          <w:rStyle w:val="NormalTok"/>
        </w:rPr>
        <w:t xml:space="preserve"> </w:t>
      </w:r>
      <w:r>
        <w:rPr>
          <w:rStyle w:val="FloatTok"/>
        </w:rPr>
        <w:t xml:space="preserve">10.99</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"productId"</w:t>
      </w:r>
      <w:r>
        <w:rPr>
          <w:rStyle w:val="FunctionTok"/>
        </w:rPr>
        <w:t xml:space="preserve">:</w:t>
      </w:r>
      <w:r>
        <w:rPr>
          <w:rStyle w:val="NormalTok"/>
        </w:rPr>
        <w:t xml:space="preserve"> </w:t>
      </w:r>
      <w:r>
        <w:rPr>
          <w:rStyle w:val="DecValTok"/>
        </w:rPr>
        <w:t xml:space="preserve">20067</w:t>
      </w:r>
      <w:r>
        <w:rPr>
          <w:rStyle w:val="FunctionTok"/>
        </w:rPr>
        <w:t xml:space="preserve">,</w:t>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"unitPrice"</w:t>
      </w:r>
      <w:r>
        <w:rPr>
          <w:rStyle w:val="FunctionTok"/>
        </w:rPr>
        <w:t xml:space="preserve">:</w:t>
      </w:r>
      <w:r>
        <w:rPr>
          <w:rStyle w:val="NormalTok"/>
        </w:rPr>
        <w:t xml:space="preserve"> </w:t>
      </w:r>
      <w:r>
        <w:rPr>
          <w:rStyle w:val="FloatTok"/>
        </w:rPr>
        <w:t xml:space="preserve">25.00</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bookmarkEnd w:id="24"/>
    <w:bookmarkEnd w:id="25"/>
    <w:bookmarkStart w:id="26" w:name="event-versioning-evolution"/>
    <w:p>
      <w:pPr>
        <w:pStyle w:val="Heading3"/>
      </w:pPr>
      <w:r>
        <w:t xml:space="preserve">Event versioning &amp; evolution</w:t>
      </w:r>
    </w:p>
    <w:p>
      <w:pPr>
        <w:pStyle w:val="FirstParagraph"/>
      </w:pPr>
      <w:r>
        <w:t xml:space="preserve">Events are immutable records; they cannot be changed once published. When event schemas need to evolve, producers MUST follow a</w:t>
      </w:r>
      <w:r>
        <w:t xml:space="preserve"> </w:t>
      </w:r>
      <w:r>
        <w:rPr>
          <w:bCs/>
          <w:b/>
        </w:rPr>
        <w:t xml:space="preserve">versioned event</w:t>
      </w:r>
      <w:r>
        <w:t xml:space="preserve"> </w:t>
      </w:r>
      <w:r>
        <w:t xml:space="preserve">approach by incrementing the</w:t>
      </w:r>
      <w:r>
        <w:t xml:space="preserve"> </w:t>
      </w:r>
      <w:r>
        <w:rPr>
          <w:rStyle w:val="VerbatimChar"/>
        </w:rPr>
        <w:t xml:space="preserve">eventVersion</w:t>
      </w:r>
      <w:r>
        <w:t xml:space="preserve"> </w:t>
      </w:r>
      <w:r>
        <w:t xml:space="preserve">and publishing both the old and new versions during the migration period【806325492643920†L257-L318】. Consumers must be tolerant of additional fields (backwards‑compatible changes) and filter on</w:t>
      </w:r>
      <w:r>
        <w:t xml:space="preserve"> </w:t>
      </w:r>
      <w:r>
        <w:rPr>
          <w:rStyle w:val="VerbatimChar"/>
        </w:rPr>
        <w:t xml:space="preserve">eventVersion</w:t>
      </w:r>
      <w:r>
        <w:t xml:space="preserve"> </w:t>
      </w:r>
      <w:r>
        <w:t xml:space="preserve">if they only support specific versions. Avoid making breaking changes unnecessarily; prefer adding optional fields or using separate events for new concepts.</w:t>
      </w:r>
    </w:p>
    <w:bookmarkEnd w:id="26"/>
    <w:bookmarkStart w:id="27" w:name="handling-large-or-sensitive-payloads"/>
    <w:p>
      <w:pPr>
        <w:pStyle w:val="Heading3"/>
      </w:pPr>
      <w:r>
        <w:t xml:space="preserve">Handling large or sensitive payloads</w:t>
      </w:r>
    </w:p>
    <w:p>
      <w:pPr>
        <w:pStyle w:val="FirstParagraph"/>
      </w:pPr>
      <w:r>
        <w:t xml:space="preserve">Large payloads and personally identifiable information should not be included directly in the event. If the payload exceeds broker limits or contains sensitive data, the producer uploads the full payload to secure storage (e.g., Azure Blob Storage or S3) and includes a</w:t>
      </w:r>
      <w:r>
        <w:t xml:space="preserve"> </w:t>
      </w:r>
      <w:r>
        <w:rPr>
          <w:bCs/>
          <w:b/>
        </w:rPr>
        <w:t xml:space="preserve">pre‑signed URL</w:t>
      </w:r>
      <w:r>
        <w:t xml:space="preserve"> </w:t>
      </w:r>
      <w:r>
        <w:t xml:space="preserve">in the event. This</w:t>
      </w:r>
      <w:r>
        <w:t xml:space="preserve"> </w:t>
      </w:r>
      <w:r>
        <w:t xml:space="preserve">“</w:t>
      </w:r>
      <w:r>
        <w:t xml:space="preserve">claim check</w:t>
      </w:r>
      <w:r>
        <w:t xml:space="preserve">”</w:t>
      </w:r>
      <w:r>
        <w:t xml:space="preserve"> </w:t>
      </w:r>
      <w:r>
        <w:t xml:space="preserve">pattern allows services to fetch the data on demand while keeping the event message small and auditable【806325492643920†L323-L372】.</w:t>
      </w:r>
    </w:p>
    <w:bookmarkEnd w:id="27"/>
    <w:bookmarkStart w:id="28" w:name="idempotence-duplicate-handling"/>
    <w:p>
      <w:pPr>
        <w:pStyle w:val="Heading3"/>
      </w:pPr>
      <w:r>
        <w:t xml:space="preserve">Idempotence &amp; duplicate handling</w:t>
      </w:r>
    </w:p>
    <w:p>
      <w:pPr>
        <w:pStyle w:val="FirstParagraph"/>
      </w:pPr>
      <w:r>
        <w:t xml:space="preserve">Consumers MUST handle duplicate events gracefully. Since network retries may deliver the same event more than once, consumers should use the combination of</w:t>
      </w:r>
      <w:r>
        <w:t xml:space="preserve"> </w:t>
      </w:r>
      <w:r>
        <w:rPr>
          <w:rStyle w:val="VerbatimChar"/>
        </w:rPr>
        <w:t xml:space="preserve">eventId</w:t>
      </w:r>
      <w:r>
        <w:t xml:space="preserve"> </w:t>
      </w:r>
      <w:r>
        <w:t xml:space="preserve">and</w:t>
      </w:r>
      <w:r>
        <w:t xml:space="preserve"> </w:t>
      </w:r>
      <w:r>
        <w:rPr>
          <w:rStyle w:val="VerbatimChar"/>
        </w:rPr>
        <w:t xml:space="preserve">source</w:t>
      </w:r>
      <w:r>
        <w:t xml:space="preserve"> </w:t>
      </w:r>
      <w:r>
        <w:t xml:space="preserve">to detect duplicates【280384752129849†L303-L315】. Side effects (e.g., database inserts) must be idempotent.</w:t>
      </w:r>
    </w:p>
    <w:bookmarkEnd w:id="28"/>
    <w:bookmarkStart w:id="29" w:name="autonomy-library-sharing"/>
    <w:p>
      <w:pPr>
        <w:pStyle w:val="Heading3"/>
      </w:pPr>
      <w:r>
        <w:t xml:space="preserve">Autonomy &amp; library sharing</w:t>
      </w:r>
    </w:p>
    <w:p>
      <w:pPr>
        <w:pStyle w:val="FirstParagraph"/>
      </w:pPr>
      <w:r>
        <w:t xml:space="preserve">As Microsoft’s guidance warns, integration events should be defined within each microservice rather than in a shared library, to maintain autonomy and avoid coupling【684820280994233†L437-L443】. Only infrastructure libraries such as the event bus client and JSON serializers are shared【684820280994233†L451-L455】.</w:t>
      </w:r>
    </w:p>
    <w:bookmarkEnd w:id="29"/>
    <w:bookmarkEnd w:id="30"/>
    <w:bookmarkStart w:id="31" w:name="event-schema-definition"/>
    <w:p>
      <w:pPr>
        <w:pStyle w:val="Heading2"/>
      </w:pPr>
      <w:r>
        <w:t xml:space="preserve">Event Schema Definition</w:t>
      </w:r>
    </w:p>
    <w:p>
      <w:pPr>
        <w:pStyle w:val="FirstParagraph"/>
      </w:pPr>
      <w:r>
        <w:t xml:space="preserve">Each event in the system follows the envelope pattern described above. The</w:t>
      </w:r>
      <w:r>
        <w:t xml:space="preserve"> </w:t>
      </w:r>
      <w:r>
        <w:rPr>
          <w:bCs/>
          <w:b/>
        </w:rPr>
        <w:t xml:space="preserve">metadata</w:t>
      </w:r>
      <w:r>
        <w:t xml:space="preserve"> </w:t>
      </w:r>
      <w:r>
        <w:t xml:space="preserve">section conforms to the CloudEvents context attributes specification and includes additional fields for correlation and versioning. The</w:t>
      </w:r>
      <w:r>
        <w:t xml:space="preserve"> </w:t>
      </w:r>
      <w:r>
        <w:rPr>
          <w:bCs/>
          <w:b/>
        </w:rPr>
        <w:t xml:space="preserve">data</w:t>
      </w:r>
      <w:r>
        <w:t xml:space="preserve"> </w:t>
      </w:r>
      <w:r>
        <w:t xml:space="preserve">section contains domain‑specific information. Below is a summary of mandatory and optional fields:</w:t>
      </w:r>
    </w:p>
    <w:tbl>
      <w:tblPr>
        <w:tblStyle w:val="Table"/>
        <w:tblW w:type="pct" w:w="5000"/>
        <w:tblLook w:firstRow="1" w:lastRow="0" w:firstColumn="0" w:lastColumn="0" w:noHBand="0" w:noVBand="0" w:val="0020"/>
      </w:tblPr>
      <w:tblGrid>
        <w:gridCol w:w="1657"/>
        <w:gridCol w:w="1105"/>
        <w:gridCol w:w="1105"/>
        <w:gridCol w:w="1841"/>
        <w:gridCol w:w="2210"/>
      </w:tblGrid>
      <w:tr>
        <w:trPr>
          <w:tblHeader w:val="true"/>
        </w:trPr>
        <w:tc>
          <w:tcPr/>
          <w:p>
            <w:pPr>
              <w:pStyle w:val="Compact"/>
              <w:jc w:val="left"/>
            </w:pPr>
            <w:r>
              <w:t xml:space="preserve">Section</w:t>
            </w:r>
          </w:p>
        </w:tc>
        <w:tc>
          <w:tcPr/>
          <w:p>
            <w:pPr>
              <w:pStyle w:val="Compact"/>
              <w:jc w:val="left"/>
            </w:pPr>
            <w:r>
              <w:t xml:space="preserve">Field</w:t>
            </w:r>
          </w:p>
        </w:tc>
        <w:tc>
          <w:tcPr/>
          <w:p>
            <w:pPr>
              <w:pStyle w:val="Compact"/>
              <w:jc w:val="left"/>
            </w:pPr>
            <w:r>
              <w:t xml:space="preserve">Type</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t xml:space="preserve">Metadata</w:t>
            </w:r>
          </w:p>
        </w:tc>
        <w:tc>
          <w:tcPr/>
          <w:p>
            <w:pPr>
              <w:pStyle w:val="Compact"/>
              <w:jc w:val="left"/>
            </w:pPr>
            <w:r>
              <w:t xml:space="preserve">eventId</w:t>
            </w:r>
          </w:p>
        </w:tc>
        <w:tc>
          <w:tcPr/>
          <w:p>
            <w:pPr>
              <w:pStyle w:val="Compact"/>
              <w:jc w:val="left"/>
            </w:pPr>
            <w:r>
              <w:t xml:space="preserve">string (UUID)</w:t>
            </w:r>
          </w:p>
        </w:tc>
        <w:tc>
          <w:tcPr/>
          <w:p>
            <w:pPr>
              <w:pStyle w:val="Compact"/>
              <w:jc w:val="left"/>
            </w:pPr>
            <w:r>
              <w:t xml:space="preserve">Yes</w:t>
            </w:r>
          </w:p>
        </w:tc>
        <w:tc>
          <w:tcPr/>
          <w:p>
            <w:pPr>
              <w:pStyle w:val="Compact"/>
              <w:jc w:val="left"/>
            </w:pPr>
            <w:r>
              <w:t xml:space="preserve">Unique identifier for the event【280384752129849†L303-L315】.</w:t>
            </w:r>
          </w:p>
        </w:tc>
      </w:tr>
      <w:tr>
        <w:tc>
          <w:tcPr/>
          <w:p>
            <w:pPr>
              <w:pStyle w:val="Compact"/>
              <w:jc w:val="left"/>
            </w:pPr>
            <w:r>
              <w:t xml:space="preserve">Metadata</w:t>
            </w:r>
          </w:p>
        </w:tc>
        <w:tc>
          <w:tcPr/>
          <w:p>
            <w:pPr>
              <w:pStyle w:val="Compact"/>
              <w:jc w:val="left"/>
            </w:pPr>
            <w:r>
              <w:t xml:space="preserve">eventType</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Fully qualified event type (reverse‑DNS namespace + domain‑specific name)【280384752129849†L380-L399】【458455304652570†L137-L159】.</w:t>
            </w:r>
          </w:p>
        </w:tc>
      </w:tr>
      <w:tr>
        <w:tc>
          <w:tcPr/>
          <w:p>
            <w:pPr>
              <w:pStyle w:val="Compact"/>
              <w:jc w:val="left"/>
            </w:pPr>
            <w:r>
              <w:t xml:space="preserve">Metadata</w:t>
            </w:r>
          </w:p>
        </w:tc>
        <w:tc>
          <w:tcPr/>
          <w:p>
            <w:pPr>
              <w:pStyle w:val="Compact"/>
              <w:jc w:val="left"/>
            </w:pPr>
            <w:r>
              <w:t xml:space="preserve">eventVersion</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Semantic version of the event schema【806325492643920†L257-L318】.</w:t>
            </w:r>
          </w:p>
        </w:tc>
      </w:tr>
      <w:tr>
        <w:tc>
          <w:tcPr/>
          <w:p>
            <w:pPr>
              <w:pStyle w:val="Compact"/>
              <w:jc w:val="left"/>
            </w:pPr>
            <w:r>
              <w:t xml:space="preserve">Metadata</w:t>
            </w:r>
          </w:p>
        </w:tc>
        <w:tc>
          <w:tcPr/>
          <w:p>
            <w:pPr>
              <w:pStyle w:val="Compact"/>
              <w:jc w:val="left"/>
            </w:pPr>
            <w:r>
              <w:t xml:space="preserve">source</w:t>
            </w:r>
          </w:p>
        </w:tc>
        <w:tc>
          <w:tcPr/>
          <w:p>
            <w:pPr>
              <w:pStyle w:val="Compact"/>
              <w:jc w:val="left"/>
            </w:pPr>
            <w:r>
              <w:t xml:space="preserve">string (URI)</w:t>
            </w:r>
          </w:p>
        </w:tc>
        <w:tc>
          <w:tcPr/>
          <w:p>
            <w:pPr>
              <w:pStyle w:val="Compact"/>
              <w:jc w:val="left"/>
            </w:pPr>
            <w:r>
              <w:t xml:space="preserve">Yes</w:t>
            </w:r>
          </w:p>
        </w:tc>
        <w:tc>
          <w:tcPr/>
          <w:p>
            <w:pPr>
              <w:pStyle w:val="Compact"/>
              <w:jc w:val="left"/>
            </w:pPr>
            <w:r>
              <w:t xml:space="preserve">Identifier of the service or context where the event occurred【280384752129849†L320-L343】.</w:t>
            </w:r>
          </w:p>
        </w:tc>
      </w:tr>
      <w:tr>
        <w:tc>
          <w:tcPr/>
          <w:p>
            <w:pPr>
              <w:pStyle w:val="Compact"/>
              <w:jc w:val="left"/>
            </w:pPr>
            <w:r>
              <w:t xml:space="preserve">Metadata</w:t>
            </w:r>
          </w:p>
        </w:tc>
        <w:tc>
          <w:tcPr/>
          <w:p>
            <w:pPr>
              <w:pStyle w:val="Compact"/>
              <w:jc w:val="left"/>
            </w:pPr>
            <w:r>
              <w:t xml:space="preserve">domain</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Business domain (e.g.,</w:t>
            </w:r>
            <w:r>
              <w:t xml:space="preserve"> </w:t>
            </w:r>
            <w:r>
              <w:t xml:space="preserve">“</w:t>
            </w:r>
            <w:r>
              <w:t xml:space="preserve">Orders</w:t>
            </w:r>
            <w:r>
              <w:t xml:space="preserve">”</w:t>
            </w:r>
            <w:r>
              <w:t xml:space="preserve">,</w:t>
            </w:r>
            <w:r>
              <w:t xml:space="preserve"> </w:t>
            </w:r>
            <w:r>
              <w:t xml:space="preserve">“</w:t>
            </w:r>
            <w:r>
              <w:t xml:space="preserve">Inventory</w:t>
            </w:r>
            <w:r>
              <w:t xml:space="preserve">”</w:t>
            </w:r>
            <w:r>
              <w:t xml:space="preserve">).</w:t>
            </w:r>
          </w:p>
        </w:tc>
      </w:tr>
      <w:tr>
        <w:tc>
          <w:tcPr/>
          <w:p>
            <w:pPr>
              <w:pStyle w:val="Compact"/>
              <w:jc w:val="left"/>
            </w:pPr>
            <w:r>
              <w:t xml:space="preserve">Metadata</w:t>
            </w:r>
          </w:p>
        </w:tc>
        <w:tc>
          <w:tcPr/>
          <w:p>
            <w:pPr>
              <w:pStyle w:val="Compact"/>
              <w:jc w:val="left"/>
            </w:pPr>
            <w:r>
              <w:t xml:space="preserve">service</w:t>
            </w:r>
          </w:p>
        </w:tc>
        <w:tc>
          <w:tcPr/>
          <w:p>
            <w:pPr>
              <w:pStyle w:val="Compact"/>
              <w:jc w:val="left"/>
            </w:pPr>
            <w:r>
              <w:t xml:space="preserve">string</w:t>
            </w:r>
          </w:p>
        </w:tc>
        <w:tc>
          <w:tcPr/>
          <w:p>
            <w:pPr>
              <w:pStyle w:val="Compact"/>
              <w:jc w:val="left"/>
            </w:pPr>
            <w:r>
              <w:t xml:space="preserve">Yes</w:t>
            </w:r>
          </w:p>
        </w:tc>
        <w:tc>
          <w:tcPr/>
          <w:p>
            <w:pPr>
              <w:pStyle w:val="Compact"/>
              <w:jc w:val="left"/>
            </w:pPr>
            <w:r>
              <w:t xml:space="preserve">Name of the microservice raising the event【806325492643920†L198-L213】.</w:t>
            </w:r>
          </w:p>
        </w:tc>
      </w:tr>
      <w:tr>
        <w:tc>
          <w:tcPr/>
          <w:p>
            <w:pPr>
              <w:pStyle w:val="Compact"/>
              <w:jc w:val="left"/>
            </w:pPr>
            <w:r>
              <w:t xml:space="preserve">Metadata</w:t>
            </w:r>
          </w:p>
        </w:tc>
        <w:tc>
          <w:tcPr/>
          <w:p>
            <w:pPr>
              <w:pStyle w:val="Compact"/>
              <w:jc w:val="left"/>
            </w:pPr>
            <w:r>
              <w:t xml:space="preserve">timestamp</w:t>
            </w:r>
          </w:p>
        </w:tc>
        <w:tc>
          <w:tcPr/>
          <w:p>
            <w:pPr>
              <w:pStyle w:val="Compact"/>
              <w:jc w:val="left"/>
            </w:pPr>
            <w:r>
              <w:t xml:space="preserve">RFC 3339 timestamp</w:t>
            </w:r>
          </w:p>
        </w:tc>
        <w:tc>
          <w:tcPr/>
          <w:p>
            <w:pPr>
              <w:pStyle w:val="Compact"/>
              <w:jc w:val="left"/>
            </w:pPr>
            <w:r>
              <w:t xml:space="preserve">Yes</w:t>
            </w:r>
          </w:p>
        </w:tc>
        <w:tc>
          <w:tcPr/>
          <w:p>
            <w:pPr>
              <w:pStyle w:val="Compact"/>
              <w:jc w:val="left"/>
            </w:pPr>
            <w:r>
              <w:t xml:space="preserve">Time of the occurrence【280384752129849†L505-L518】.</w:t>
            </w:r>
          </w:p>
        </w:tc>
      </w:tr>
      <w:tr>
        <w:tc>
          <w:tcPr/>
          <w:p>
            <w:pPr>
              <w:pStyle w:val="Compact"/>
              <w:jc w:val="left"/>
            </w:pPr>
            <w:r>
              <w:t xml:space="preserve">Metadata</w:t>
            </w:r>
          </w:p>
        </w:tc>
        <w:tc>
          <w:tcPr/>
          <w:p>
            <w:pPr>
              <w:pStyle w:val="Compact"/>
              <w:jc w:val="left"/>
            </w:pPr>
            <w:r>
              <w:t xml:space="preserve">correlationId</w:t>
            </w:r>
          </w:p>
        </w:tc>
        <w:tc>
          <w:tcPr/>
          <w:p>
            <w:pPr>
              <w:pStyle w:val="Compact"/>
              <w:jc w:val="left"/>
            </w:pPr>
            <w:r>
              <w:t xml:space="preserve">string</w:t>
            </w:r>
          </w:p>
        </w:tc>
        <w:tc>
          <w:tcPr/>
          <w:p>
            <w:pPr>
              <w:pStyle w:val="Compact"/>
              <w:jc w:val="left"/>
            </w:pPr>
            <w:r>
              <w:t xml:space="preserve">Optional</w:t>
            </w:r>
          </w:p>
        </w:tc>
        <w:tc>
          <w:tcPr/>
          <w:p>
            <w:pPr>
              <w:pStyle w:val="Compact"/>
              <w:jc w:val="left"/>
            </w:pPr>
            <w:r>
              <w:t xml:space="preserve">Traces related events across services【806325492643920†L214-L224】.</w:t>
            </w:r>
          </w:p>
        </w:tc>
      </w:tr>
      <w:tr>
        <w:tc>
          <w:tcPr/>
          <w:p>
            <w:pPr>
              <w:pStyle w:val="Compact"/>
              <w:jc w:val="left"/>
            </w:pPr>
            <w:r>
              <w:t xml:space="preserve">Metadata</w:t>
            </w:r>
          </w:p>
        </w:tc>
        <w:tc>
          <w:tcPr/>
          <w:p>
            <w:pPr>
              <w:pStyle w:val="Compact"/>
              <w:jc w:val="left"/>
            </w:pPr>
            <w:r>
              <w:t xml:space="preserve">requestId</w:t>
            </w:r>
          </w:p>
        </w:tc>
        <w:tc>
          <w:tcPr/>
          <w:p>
            <w:pPr>
              <w:pStyle w:val="Compact"/>
              <w:jc w:val="left"/>
            </w:pPr>
            <w:r>
              <w:t xml:space="preserve">string</w:t>
            </w:r>
          </w:p>
        </w:tc>
        <w:tc>
          <w:tcPr/>
          <w:p>
            <w:pPr>
              <w:pStyle w:val="Compact"/>
              <w:jc w:val="left"/>
            </w:pPr>
            <w:r>
              <w:t xml:space="preserve">Optional</w:t>
            </w:r>
          </w:p>
        </w:tc>
        <w:tc>
          <w:tcPr/>
          <w:p>
            <w:pPr>
              <w:pStyle w:val="Compact"/>
              <w:jc w:val="left"/>
            </w:pPr>
            <w:r>
              <w:t xml:space="preserve">Unique identifier for the current request【806325492643920†L214-L224】.</w:t>
            </w:r>
          </w:p>
        </w:tc>
      </w:tr>
      <w:tr>
        <w:tc>
          <w:tcPr/>
          <w:p>
            <w:pPr>
              <w:pStyle w:val="Compact"/>
              <w:jc w:val="left"/>
            </w:pPr>
            <w:r>
              <w:t xml:space="preserve">Metadata</w:t>
            </w:r>
          </w:p>
        </w:tc>
        <w:tc>
          <w:tcPr/>
          <w:p>
            <w:pPr>
              <w:pStyle w:val="Compact"/>
              <w:jc w:val="left"/>
            </w:pPr>
            <w:r>
              <w:t xml:space="preserve">additionalMetadata</w:t>
            </w:r>
          </w:p>
        </w:tc>
        <w:tc>
          <w:tcPr/>
          <w:p>
            <w:pPr>
              <w:pStyle w:val="Compact"/>
              <w:jc w:val="left"/>
            </w:pPr>
            <w:r>
              <w:t xml:space="preserve">object</w:t>
            </w:r>
          </w:p>
        </w:tc>
        <w:tc>
          <w:tcPr/>
          <w:p>
            <w:pPr>
              <w:pStyle w:val="Compact"/>
              <w:jc w:val="left"/>
            </w:pPr>
            <w:r>
              <w:t xml:space="preserve">Optional</w:t>
            </w:r>
          </w:p>
        </w:tc>
        <w:tc>
          <w:tcPr/>
          <w:p>
            <w:pPr>
              <w:pStyle w:val="Compact"/>
              <w:jc w:val="left"/>
            </w:pPr>
            <w:r>
              <w:t xml:space="preserve">Map of additional attributes (user, tenant, etc.)【280384752129849†L522-L555】.</w:t>
            </w:r>
          </w:p>
        </w:tc>
      </w:tr>
      <w:tr>
        <w:tc>
          <w:tcPr/>
          <w:p>
            <w:pPr>
              <w:pStyle w:val="Compact"/>
              <w:jc w:val="left"/>
            </w:pPr>
            <w:r>
              <w:t xml:space="preserve">Data</w:t>
            </w:r>
          </w:p>
        </w:tc>
        <w:tc>
          <w:tcPr/>
          <w:p>
            <w:pPr>
              <w:pStyle w:val="Compact"/>
              <w:jc w:val="left"/>
            </w:pPr>
            <w:r>
              <w:t xml:space="preserve">—</w:t>
            </w:r>
          </w:p>
        </w:tc>
        <w:tc>
          <w:tcPr/>
          <w:p>
            <w:pPr>
              <w:pStyle w:val="Compact"/>
              <w:jc w:val="left"/>
            </w:pPr>
            <w:r>
              <w:t xml:space="preserve">object</w:t>
            </w:r>
          </w:p>
        </w:tc>
        <w:tc>
          <w:tcPr/>
          <w:p>
            <w:pPr>
              <w:pStyle w:val="Compact"/>
              <w:jc w:val="left"/>
            </w:pPr>
            <w:r>
              <w:t xml:space="preserve">Yes</w:t>
            </w:r>
          </w:p>
        </w:tc>
        <w:tc>
          <w:tcPr/>
          <w:p>
            <w:pPr>
              <w:pStyle w:val="Compact"/>
              <w:jc w:val="left"/>
            </w:pPr>
            <w:r>
              <w:t xml:space="preserve">Domain‑specific payload; fields defined per event.</w:t>
            </w:r>
          </w:p>
        </w:tc>
      </w:tr>
    </w:tbl>
    <w:bookmarkEnd w:id="31"/>
    <w:bookmarkStart w:id="42" w:name="domainspecific-events-message-contracts"/>
    <w:p>
      <w:pPr>
        <w:pStyle w:val="Heading2"/>
      </w:pPr>
      <w:r>
        <w:t xml:space="preserve">Domain‑Specific Events &amp; Message Contracts</w:t>
      </w:r>
    </w:p>
    <w:p>
      <w:pPr>
        <w:pStyle w:val="FirstParagraph"/>
      </w:pPr>
      <w:r>
        <w:t xml:space="preserve">The following sections list the events for each major module. Each event definition includes a brief description, the producer (service that raises the event), typical consumers, and the payload schema. Field names use camelCase within the payload for readability. Optional fields are marked with</w:t>
      </w:r>
      <w:r>
        <w:t xml:space="preserve"> </w:t>
      </w:r>
      <w:r>
        <w:t xml:space="preserve">“</w:t>
      </w:r>
      <w:r>
        <w:t xml:space="preserve">(opt)</w:t>
      </w:r>
      <w:r>
        <w:t xml:space="preserve">”</w:t>
      </w:r>
      <w:r>
        <w:t xml:space="preserve">.</w:t>
      </w:r>
    </w:p>
    <w:bookmarkStart w:id="32" w:name="product-information-management-pim"/>
    <w:p>
      <w:pPr>
        <w:pStyle w:val="Heading3"/>
      </w:pPr>
      <w:r>
        <w:t xml:space="preserve">1. Product Information Management (PIM)</w:t>
      </w:r>
    </w:p>
    <w:tbl>
      <w:tblPr>
        <w:tblStyle w:val="Table"/>
        <w:tblW w:type="pct" w:w="5000"/>
        <w:tblLook w:firstRow="1" w:lastRow="0" w:firstColumn="0" w:lastColumn="0" w:noHBand="0" w:noVBand="0" w:val="0020"/>
      </w:tblPr>
      <w:tblGrid>
        <w:gridCol w:w="1262"/>
        <w:gridCol w:w="2525"/>
        <w:gridCol w:w="1033"/>
        <w:gridCol w:w="1262"/>
        <w:gridCol w:w="1836"/>
      </w:tblGrid>
      <w:tr>
        <w:trPr>
          <w:tblHeader w:val="true"/>
        </w:trPr>
        <w:tc>
          <w:tcPr/>
          <w:p>
            <w:pPr>
              <w:pStyle w:val="Compact"/>
              <w:jc w:val="left"/>
            </w:pPr>
            <w:r>
              <w:t xml:space="preserve">Event Type</w:t>
            </w:r>
          </w:p>
        </w:tc>
        <w:tc>
          <w:tcPr/>
          <w:p>
            <w:pPr>
              <w:pStyle w:val="Compact"/>
              <w:jc w:val="left"/>
            </w:pPr>
            <w:r>
              <w:t xml:space="preserve">Description &amp; Trigger</w:t>
            </w:r>
          </w:p>
        </w:tc>
        <w:tc>
          <w:tcPr/>
          <w:p>
            <w:pPr>
              <w:pStyle w:val="Compact"/>
              <w:jc w:val="left"/>
            </w:pPr>
            <w:r>
              <w:t xml:space="preserve">Producer</w:t>
            </w:r>
          </w:p>
        </w:tc>
        <w:tc>
          <w:tcPr/>
          <w:p>
            <w:pPr>
              <w:pStyle w:val="Compact"/>
              <w:jc w:val="left"/>
            </w:pPr>
            <w:r>
              <w:t xml:space="preserve">Consumers</w:t>
            </w:r>
          </w:p>
        </w:tc>
        <w:tc>
          <w:tcPr/>
          <w:p>
            <w:pPr>
              <w:pStyle w:val="Compact"/>
              <w:jc w:val="left"/>
            </w:pPr>
            <w:r>
              <w:t xml:space="preserve">Payload Fields</w:t>
            </w:r>
          </w:p>
        </w:tc>
      </w:tr>
      <w:tr>
        <w:tc>
          <w:tcPr/>
          <w:p>
            <w:pPr>
              <w:pStyle w:val="Compact"/>
              <w:jc w:val="left"/>
            </w:pPr>
            <w:r>
              <w:rPr>
                <w:rStyle w:val="VerbatimChar"/>
                <w:bCs/>
                <w:b/>
              </w:rPr>
              <w:t xml:space="preserve">com.pinecone.pim.product-created</w:t>
            </w:r>
          </w:p>
        </w:tc>
        <w:tc>
          <w:tcPr/>
          <w:p>
            <w:pPr>
              <w:pStyle w:val="Compact"/>
              <w:jc w:val="left"/>
            </w:pPr>
            <w:r>
              <w:t xml:space="preserve">Emitted when a new product/SKU (including kits or bundles) is created in the PIM.</w:t>
            </w:r>
          </w:p>
        </w:tc>
        <w:tc>
          <w:tcPr/>
          <w:p>
            <w:pPr>
              <w:pStyle w:val="Compact"/>
              <w:jc w:val="left"/>
            </w:pPr>
            <w:r>
              <w:t xml:space="preserve">PIM service</w:t>
            </w:r>
          </w:p>
        </w:tc>
        <w:tc>
          <w:tcPr/>
          <w:p>
            <w:pPr>
              <w:pStyle w:val="Compact"/>
              <w:jc w:val="left"/>
            </w:pPr>
            <w:r>
              <w:t xml:space="preserve">Inventory, Order, Pricing, Search index</w:t>
            </w:r>
          </w:p>
        </w:tc>
        <w:tc>
          <w:tcPr/>
          <w:p>
            <w:pPr>
              <w:pStyle w:val="Compact"/>
              <w:jc w:val="left"/>
            </w:pPr>
            <w:r>
              <w:rPr>
                <w:rStyle w:val="VerbatimChar"/>
              </w:rPr>
              <w:t xml:space="preserve">productId</w:t>
            </w:r>
            <w:r>
              <w:t xml:space="preserve"> </w:t>
            </w:r>
            <w:r>
              <w:t xml:space="preserve">(int),</w:t>
            </w:r>
            <w:r>
              <w:t xml:space="preserve"> </w:t>
            </w:r>
            <w:r>
              <w:rPr>
                <w:rStyle w:val="VerbatimChar"/>
              </w:rPr>
              <w:t xml:space="preserve">sku</w:t>
            </w:r>
            <w:r>
              <w:t xml:space="preserve"> </w:t>
            </w:r>
            <w:r>
              <w:t xml:space="preserve">(string),</w:t>
            </w:r>
            <w:r>
              <w:t xml:space="preserve"> </w:t>
            </w:r>
            <w:r>
              <w:rPr>
                <w:rStyle w:val="VerbatimChar"/>
              </w:rPr>
              <w:t xml:space="preserve">name</w:t>
            </w:r>
            <w:r>
              <w:t xml:space="preserve"> </w:t>
            </w:r>
            <w:r>
              <w:t xml:space="preserve">(string),</w:t>
            </w:r>
            <w:r>
              <w:t xml:space="preserve"> </w:t>
            </w:r>
            <w:r>
              <w:rPr>
                <w:rStyle w:val="VerbatimChar"/>
              </w:rPr>
              <w:t xml:space="preserve">categoryId</w:t>
            </w:r>
            <w:r>
              <w:t xml:space="preserve"> </w:t>
            </w:r>
            <w:r>
              <w:t xml:space="preserve">(int),</w:t>
            </w:r>
            <w:r>
              <w:t xml:space="preserve"> </w:t>
            </w:r>
            <w:r>
              <w:rPr>
                <w:rStyle w:val="VerbatimChar"/>
              </w:rPr>
              <w:t xml:space="preserve">unitOfMeasure</w:t>
            </w:r>
            <w:r>
              <w:t xml:space="preserve"> </w:t>
            </w:r>
            <w:r>
              <w:t xml:space="preserve">(string),</w:t>
            </w:r>
            <w:r>
              <w:t xml:space="preserve"> </w:t>
            </w:r>
            <w:r>
              <w:rPr>
                <w:rStyle w:val="VerbatimChar"/>
              </w:rPr>
              <w:t xml:space="preserve">hazmatClass</w:t>
            </w:r>
            <w:r>
              <w:t xml:space="preserve"> </w:t>
            </w:r>
            <w:r>
              <w:t xml:space="preserve">(string opt),</w:t>
            </w:r>
            <w:r>
              <w:t xml:space="preserve"> </w:t>
            </w:r>
            <w:r>
              <w:rPr>
                <w:rStyle w:val="VerbatimChar"/>
              </w:rPr>
              <w:t xml:space="preserve">listPrice</w:t>
            </w:r>
            <w:r>
              <w:t xml:space="preserve"> </w:t>
            </w:r>
            <w:r>
              <w:t xml:space="preserve">(decimal),</w:t>
            </w:r>
            <w:r>
              <w:t xml:space="preserve"> </w:t>
            </w:r>
            <w:r>
              <w:rPr>
                <w:rStyle w:val="VerbatimChar"/>
              </w:rPr>
              <w:t xml:space="preserve">bundleComponents</w:t>
            </w:r>
            <w:r>
              <w:t xml:space="preserve"> </w:t>
            </w:r>
            <w:r>
              <w:t xml:space="preserve">(array of</w:t>
            </w:r>
            <w:r>
              <w:t xml:space="preserve"> </w:t>
            </w:r>
            <w:r>
              <w:rPr>
                <w:rStyle w:val="VerbatimChar"/>
              </w:rPr>
              <w:t xml:space="preserve">{componentSku: string, quantity: decimal}</w:t>
            </w:r>
            <w:r>
              <w:t xml:space="preserve"> </w:t>
            </w:r>
            <w:r>
              <w:t xml:space="preserve">opt),</w:t>
            </w:r>
            <w:r>
              <w:t xml:space="preserve"> </w:t>
            </w:r>
            <w:r>
              <w:rPr>
                <w:rStyle w:val="VerbatimChar"/>
              </w:rPr>
              <w:t xml:space="preserve">createdBy</w:t>
            </w:r>
            <w:r>
              <w:t xml:space="preserve"> </w:t>
            </w:r>
            <w:r>
              <w:t xml:space="preserve">(string)</w:t>
            </w:r>
          </w:p>
        </w:tc>
      </w:tr>
      <w:tr>
        <w:tc>
          <w:tcPr/>
          <w:p>
            <w:pPr>
              <w:pStyle w:val="Compact"/>
              <w:jc w:val="left"/>
            </w:pPr>
            <w:r>
              <w:rPr>
                <w:rStyle w:val="VerbatimChar"/>
                <w:bCs/>
                <w:b/>
              </w:rPr>
              <w:t xml:space="preserve">com.pinecone.pim.product-updated</w:t>
            </w:r>
          </w:p>
        </w:tc>
        <w:tc>
          <w:tcPr/>
          <w:p>
            <w:pPr>
              <w:pStyle w:val="Compact"/>
              <w:jc w:val="left"/>
            </w:pPr>
            <w:r>
              <w:t xml:space="preserve">Indicates that one or more product attributes have changed (name, description, category, UOM, hazmat class). Use more specific events like price‑changed when appropriate.</w:t>
            </w:r>
          </w:p>
        </w:tc>
        <w:tc>
          <w:tcPr/>
          <w:p>
            <w:pPr>
              <w:pStyle w:val="Compact"/>
              <w:jc w:val="left"/>
            </w:pPr>
            <w:r>
              <w:t xml:space="preserve">PIM service</w:t>
            </w:r>
          </w:p>
        </w:tc>
        <w:tc>
          <w:tcPr/>
          <w:p>
            <w:pPr>
              <w:pStyle w:val="Compact"/>
              <w:jc w:val="left"/>
            </w:pPr>
            <w:r>
              <w:t xml:space="preserve">Inventory, Order, Pricing</w:t>
            </w:r>
          </w:p>
        </w:tc>
        <w:tc>
          <w:tcPr/>
          <w:p>
            <w:pPr>
              <w:pStyle w:val="Compact"/>
              <w:jc w:val="left"/>
            </w:pPr>
            <w:r>
              <w:rPr>
                <w:rStyle w:val="VerbatimChar"/>
              </w:rPr>
              <w:t xml:space="preserve">productId</w:t>
            </w:r>
            <w:r>
              <w:t xml:space="preserve">,</w:t>
            </w:r>
            <w:r>
              <w:t xml:space="preserve"> </w:t>
            </w:r>
            <w:r>
              <w:rPr>
                <w:rStyle w:val="VerbatimChar"/>
              </w:rPr>
              <w:t xml:space="preserve">updatedFields</w:t>
            </w:r>
            <w:r>
              <w:t xml:space="preserve"> </w:t>
            </w:r>
            <w:r>
              <w:t xml:space="preserve">(array of strings),</w:t>
            </w:r>
            <w:r>
              <w:t xml:space="preserve"> </w:t>
            </w:r>
            <w:r>
              <w:rPr>
                <w:rStyle w:val="VerbatimChar"/>
              </w:rPr>
              <w:t xml:space="preserve">newValues</w:t>
            </w:r>
            <w:r>
              <w:t xml:space="preserve"> </w:t>
            </w:r>
            <w:r>
              <w:t xml:space="preserve">(object),</w:t>
            </w:r>
            <w:r>
              <w:t xml:space="preserve"> </w:t>
            </w:r>
            <w:r>
              <w:rPr>
                <w:rStyle w:val="VerbatimChar"/>
              </w:rPr>
              <w:t xml:space="preserve">oldValues</w:t>
            </w:r>
            <w:r>
              <w:t xml:space="preserve"> </w:t>
            </w:r>
            <w:r>
              <w:t xml:space="preserve">(object)</w:t>
            </w:r>
          </w:p>
        </w:tc>
      </w:tr>
      <w:tr>
        <w:tc>
          <w:tcPr/>
          <w:p>
            <w:pPr>
              <w:pStyle w:val="Compact"/>
              <w:jc w:val="left"/>
            </w:pPr>
            <w:r>
              <w:rPr>
                <w:rStyle w:val="VerbatimChar"/>
                <w:bCs/>
                <w:b/>
              </w:rPr>
              <w:t xml:space="preserve">com.pinecone.pim.product-price-changed</w:t>
            </w:r>
          </w:p>
        </w:tc>
        <w:tc>
          <w:tcPr/>
          <w:p>
            <w:pPr>
              <w:pStyle w:val="Compact"/>
              <w:jc w:val="left"/>
            </w:pPr>
            <w:r>
              <w:t xml:space="preserve">Raised when a product’s list price or cost price is updated.</w:t>
            </w:r>
          </w:p>
        </w:tc>
        <w:tc>
          <w:tcPr/>
          <w:p>
            <w:pPr>
              <w:pStyle w:val="Compact"/>
              <w:jc w:val="left"/>
            </w:pPr>
            <w:r>
              <w:t xml:space="preserve">PIM service</w:t>
            </w:r>
          </w:p>
        </w:tc>
        <w:tc>
          <w:tcPr/>
          <w:p>
            <w:pPr>
              <w:pStyle w:val="Compact"/>
              <w:jc w:val="left"/>
            </w:pPr>
            <w:r>
              <w:t xml:space="preserve">Pricing, Order, Promotions</w:t>
            </w:r>
          </w:p>
        </w:tc>
        <w:tc>
          <w:tcPr/>
          <w:p>
            <w:pPr>
              <w:pStyle w:val="Compact"/>
              <w:jc w:val="left"/>
            </w:pPr>
            <w:r>
              <w:rPr>
                <w:rStyle w:val="VerbatimChar"/>
              </w:rPr>
              <w:t xml:space="preserve">productId</w:t>
            </w:r>
            <w:r>
              <w:t xml:space="preserve">,</w:t>
            </w:r>
            <w:r>
              <w:t xml:space="preserve"> </w:t>
            </w:r>
            <w:r>
              <w:rPr>
                <w:rStyle w:val="VerbatimChar"/>
              </w:rPr>
              <w:t xml:space="preserve">oldPrice</w:t>
            </w:r>
            <w:r>
              <w:t xml:space="preserve">,</w:t>
            </w:r>
            <w:r>
              <w:t xml:space="preserve"> </w:t>
            </w:r>
            <w:r>
              <w:rPr>
                <w:rStyle w:val="VerbatimChar"/>
              </w:rPr>
              <w:t xml:space="preserve">newPrice</w:t>
            </w:r>
            <w:r>
              <w:t xml:space="preserve">,</w:t>
            </w:r>
            <w:r>
              <w:t xml:space="preserve"> </w:t>
            </w:r>
            <w:r>
              <w:rPr>
                <w:rStyle w:val="VerbatimChar"/>
              </w:rPr>
              <w:t xml:space="preserve">effectiveDate</w:t>
            </w:r>
          </w:p>
        </w:tc>
      </w:tr>
      <w:tr>
        <w:tc>
          <w:tcPr/>
          <w:p>
            <w:pPr>
              <w:pStyle w:val="Compact"/>
              <w:jc w:val="left"/>
            </w:pPr>
            <w:r>
              <w:rPr>
                <w:rStyle w:val="VerbatimChar"/>
                <w:bCs/>
                <w:b/>
              </w:rPr>
              <w:t xml:space="preserve">com.pinecone.pim.product-deleted</w:t>
            </w:r>
          </w:p>
        </w:tc>
        <w:tc>
          <w:tcPr/>
          <w:p>
            <w:pPr>
              <w:pStyle w:val="Compact"/>
              <w:jc w:val="left"/>
            </w:pPr>
            <w:r>
              <w:t xml:space="preserve">Product/SKU has been discontinued. Consumers should archive or disable references.</w:t>
            </w:r>
          </w:p>
        </w:tc>
        <w:tc>
          <w:tcPr/>
          <w:p>
            <w:pPr>
              <w:pStyle w:val="Compact"/>
              <w:jc w:val="left"/>
            </w:pPr>
            <w:r>
              <w:t xml:space="preserve">PIM service</w:t>
            </w:r>
          </w:p>
        </w:tc>
        <w:tc>
          <w:tcPr/>
          <w:p>
            <w:pPr>
              <w:pStyle w:val="Compact"/>
              <w:jc w:val="left"/>
            </w:pPr>
            <w:r>
              <w:t xml:space="preserve">Inventory, Order</w:t>
            </w:r>
          </w:p>
        </w:tc>
        <w:tc>
          <w:tcPr/>
          <w:p>
            <w:pPr>
              <w:pStyle w:val="Compact"/>
              <w:jc w:val="left"/>
            </w:pPr>
            <w:r>
              <w:rPr>
                <w:rStyle w:val="VerbatimChar"/>
              </w:rPr>
              <w:t xml:space="preserve">productId</w:t>
            </w:r>
            <w:r>
              <w:t xml:space="preserve">,</w:t>
            </w:r>
            <w:r>
              <w:t xml:space="preserve"> </w:t>
            </w:r>
            <w:r>
              <w:rPr>
                <w:rStyle w:val="VerbatimChar"/>
              </w:rPr>
              <w:t xml:space="preserve">deletedAt</w:t>
            </w:r>
          </w:p>
        </w:tc>
      </w:tr>
      <w:tr>
        <w:tc>
          <w:tcPr/>
          <w:p>
            <w:pPr>
              <w:pStyle w:val="Compact"/>
              <w:jc w:val="left"/>
            </w:pPr>
            <w:r>
              <w:rPr>
                <w:rStyle w:val="VerbatimChar"/>
                <w:bCs/>
                <w:b/>
              </w:rPr>
              <w:t xml:space="preserve">com.pinecone.pim.product-hazmat-updated</w:t>
            </w:r>
          </w:p>
        </w:tc>
        <w:tc>
          <w:tcPr/>
          <w:p>
            <w:pPr>
              <w:pStyle w:val="Compact"/>
              <w:jc w:val="left"/>
            </w:pPr>
            <w:r>
              <w:t xml:space="preserve">Hazardous classification or handling instructions changed.</w:t>
            </w:r>
          </w:p>
        </w:tc>
        <w:tc>
          <w:tcPr/>
          <w:p>
            <w:pPr>
              <w:pStyle w:val="Compact"/>
              <w:jc w:val="left"/>
            </w:pPr>
            <w:r>
              <w:t xml:space="preserve">PIM service</w:t>
            </w:r>
          </w:p>
        </w:tc>
        <w:tc>
          <w:tcPr/>
          <w:p>
            <w:pPr>
              <w:pStyle w:val="Compact"/>
              <w:jc w:val="left"/>
            </w:pPr>
            <w:r>
              <w:t xml:space="preserve">Shipping, Compliance, Warehouse</w:t>
            </w:r>
          </w:p>
        </w:tc>
        <w:tc>
          <w:tcPr/>
          <w:p>
            <w:pPr>
              <w:pStyle w:val="Compact"/>
              <w:jc w:val="left"/>
            </w:pPr>
            <w:r>
              <w:rPr>
                <w:rStyle w:val="VerbatimChar"/>
              </w:rPr>
              <w:t xml:space="preserve">productId</w:t>
            </w:r>
            <w:r>
              <w:t xml:space="preserve">,</w:t>
            </w:r>
            <w:r>
              <w:t xml:space="preserve"> </w:t>
            </w:r>
            <w:r>
              <w:rPr>
                <w:rStyle w:val="VerbatimChar"/>
              </w:rPr>
              <w:t xml:space="preserve">oldHazmatClass</w:t>
            </w:r>
            <w:r>
              <w:t xml:space="preserve">,</w:t>
            </w:r>
            <w:r>
              <w:t xml:space="preserve"> </w:t>
            </w:r>
            <w:r>
              <w:rPr>
                <w:rStyle w:val="VerbatimChar"/>
              </w:rPr>
              <w:t xml:space="preserve">newHazmatClass</w:t>
            </w:r>
            <w:r>
              <w:t xml:space="preserve">,</w:t>
            </w:r>
            <w:r>
              <w:t xml:space="preserve"> </w:t>
            </w:r>
            <w:r>
              <w:rPr>
                <w:rStyle w:val="VerbatimChar"/>
              </w:rPr>
              <w:t xml:space="preserve">effectiveDate</w:t>
            </w:r>
          </w:p>
        </w:tc>
      </w:tr>
    </w:tbl>
    <w:bookmarkEnd w:id="32"/>
    <w:bookmarkStart w:id="33" w:name="inventory-warehouse-management"/>
    <w:p>
      <w:pPr>
        <w:pStyle w:val="Heading3"/>
      </w:pPr>
      <w:r>
        <w:t xml:space="preserve">2. Inventory &amp; Warehouse Management</w:t>
      </w:r>
    </w:p>
    <w:tbl>
      <w:tblPr>
        <w:tblStyle w:val="Table"/>
        <w:tblW w:type="pct" w:w="5000"/>
        <w:tblLook w:firstRow="1" w:lastRow="0" w:firstColumn="0" w:lastColumn="0" w:noHBand="0" w:noVBand="0" w:val="0020"/>
      </w:tblPr>
      <w:tblGrid>
        <w:gridCol w:w="1262"/>
        <w:gridCol w:w="2525"/>
        <w:gridCol w:w="1033"/>
        <w:gridCol w:w="1262"/>
        <w:gridCol w:w="1836"/>
      </w:tblGrid>
      <w:tr>
        <w:trPr>
          <w:tblHeader w:val="true"/>
        </w:trPr>
        <w:tc>
          <w:tcPr/>
          <w:p>
            <w:pPr>
              <w:pStyle w:val="Compact"/>
              <w:jc w:val="left"/>
            </w:pPr>
            <w:r>
              <w:t xml:space="preserve">Event Type</w:t>
            </w:r>
          </w:p>
        </w:tc>
        <w:tc>
          <w:tcPr/>
          <w:p>
            <w:pPr>
              <w:pStyle w:val="Compact"/>
              <w:jc w:val="left"/>
            </w:pPr>
            <w:r>
              <w:t xml:space="preserve">Description &amp; Trigger</w:t>
            </w:r>
          </w:p>
        </w:tc>
        <w:tc>
          <w:tcPr/>
          <w:p>
            <w:pPr>
              <w:pStyle w:val="Compact"/>
              <w:jc w:val="left"/>
            </w:pPr>
            <w:r>
              <w:t xml:space="preserve">Producer</w:t>
            </w:r>
          </w:p>
        </w:tc>
        <w:tc>
          <w:tcPr/>
          <w:p>
            <w:pPr>
              <w:pStyle w:val="Compact"/>
              <w:jc w:val="left"/>
            </w:pPr>
            <w:r>
              <w:t xml:space="preserve">Consumers</w:t>
            </w:r>
          </w:p>
        </w:tc>
        <w:tc>
          <w:tcPr/>
          <w:p>
            <w:pPr>
              <w:pStyle w:val="Compact"/>
              <w:jc w:val="left"/>
            </w:pPr>
            <w:r>
              <w:t xml:space="preserve">Payload Fields</w:t>
            </w:r>
          </w:p>
        </w:tc>
      </w:tr>
      <w:tr>
        <w:tc>
          <w:tcPr/>
          <w:p>
            <w:pPr>
              <w:pStyle w:val="Compact"/>
              <w:jc w:val="left"/>
            </w:pPr>
            <w:r>
              <w:rPr>
                <w:rStyle w:val="VerbatimChar"/>
                <w:bCs/>
                <w:b/>
              </w:rPr>
              <w:t xml:space="preserve">com.pinecone.inventory.item-received</w:t>
            </w:r>
          </w:p>
        </w:tc>
        <w:tc>
          <w:tcPr/>
          <w:p>
            <w:pPr>
              <w:pStyle w:val="Compact"/>
              <w:jc w:val="left"/>
            </w:pPr>
            <w:r>
              <w:t xml:space="preserve">New stock arrives at a warehouse (purchase order receipt, cross‑dock or returns).</w:t>
            </w:r>
          </w:p>
        </w:tc>
        <w:tc>
          <w:tcPr/>
          <w:p>
            <w:pPr>
              <w:pStyle w:val="Compact"/>
              <w:jc w:val="left"/>
            </w:pPr>
            <w:r>
              <w:t xml:space="preserve">Inventory service</w:t>
            </w:r>
          </w:p>
        </w:tc>
        <w:tc>
          <w:tcPr/>
          <w:p>
            <w:pPr>
              <w:pStyle w:val="Compact"/>
              <w:jc w:val="left"/>
            </w:pPr>
            <w:r>
              <w:t xml:space="preserve">Purchasing, Order service, Analytics</w:t>
            </w:r>
          </w:p>
        </w:tc>
        <w:tc>
          <w:tcPr/>
          <w:p>
            <w:pPr>
              <w:pStyle w:val="Compact"/>
              <w:jc w:val="left"/>
            </w:pPr>
            <w:r>
              <w:rPr>
                <w:rStyle w:val="VerbatimChar"/>
              </w:rPr>
              <w:t xml:space="preserve">inventoryItemId</w:t>
            </w:r>
            <w:r>
              <w:t xml:space="preserve"> </w:t>
            </w:r>
            <w:r>
              <w:t xml:space="preserve">(int),</w:t>
            </w:r>
            <w:r>
              <w:t xml:space="preserve"> </w:t>
            </w:r>
            <w:r>
              <w:rPr>
                <w:rStyle w:val="VerbatimChar"/>
              </w:rPr>
              <w:t xml:space="preserve">productId</w:t>
            </w:r>
            <w:r>
              <w:t xml:space="preserve">,</w:t>
            </w:r>
            <w:r>
              <w:t xml:space="preserve"> </w:t>
            </w:r>
            <w:r>
              <w:rPr>
                <w:rStyle w:val="VerbatimChar"/>
              </w:rPr>
              <w:t xml:space="preserve">receivedQty</w:t>
            </w:r>
            <w:r>
              <w:t xml:space="preserve"> </w:t>
            </w:r>
            <w:r>
              <w:t xml:space="preserve">(decimal),</w:t>
            </w:r>
            <w:r>
              <w:t xml:space="preserve"> </w:t>
            </w:r>
            <w:r>
              <w:rPr>
                <w:rStyle w:val="VerbatimChar"/>
              </w:rPr>
              <w:t xml:space="preserve">unitOfMeasure</w:t>
            </w:r>
            <w:r>
              <w:t xml:space="preserve">,</w:t>
            </w:r>
            <w:r>
              <w:t xml:space="preserve"> </w:t>
            </w:r>
            <w:r>
              <w:rPr>
                <w:rStyle w:val="VerbatimChar"/>
              </w:rPr>
              <w:t xml:space="preserve">warehouseId</w:t>
            </w:r>
            <w:r>
              <w:t xml:space="preserve">,</w:t>
            </w:r>
            <w:r>
              <w:t xml:space="preserve"> </w:t>
            </w:r>
            <w:r>
              <w:rPr>
                <w:rStyle w:val="VerbatimChar"/>
              </w:rPr>
              <w:t xml:space="preserve">lotNumber</w:t>
            </w:r>
            <w:r>
              <w:t xml:space="preserve"> </w:t>
            </w:r>
            <w:r>
              <w:t xml:space="preserve">(string opt),</w:t>
            </w:r>
            <w:r>
              <w:t xml:space="preserve"> </w:t>
            </w:r>
            <w:r>
              <w:rPr>
                <w:rStyle w:val="VerbatimChar"/>
              </w:rPr>
              <w:t xml:space="preserve">serialNumbers</w:t>
            </w:r>
            <w:r>
              <w:t xml:space="preserve"> </w:t>
            </w:r>
            <w:r>
              <w:t xml:space="preserve">(array opt),</w:t>
            </w:r>
            <w:r>
              <w:t xml:space="preserve"> </w:t>
            </w:r>
            <w:r>
              <w:rPr>
                <w:rStyle w:val="VerbatimChar"/>
              </w:rPr>
              <w:t xml:space="preserve">receivedDate</w:t>
            </w:r>
            <w:r>
              <w:t xml:space="preserve">,</w:t>
            </w:r>
            <w:r>
              <w:t xml:space="preserve"> </w:t>
            </w:r>
            <w:r>
              <w:rPr>
                <w:rStyle w:val="VerbatimChar"/>
              </w:rPr>
              <w:t xml:space="preserve">poId</w:t>
            </w:r>
            <w:r>
              <w:t xml:space="preserve"> </w:t>
            </w:r>
            <w:r>
              <w:t xml:space="preserve">(opt),</w:t>
            </w:r>
            <w:r>
              <w:t xml:space="preserve"> </w:t>
            </w:r>
            <w:r>
              <w:rPr>
                <w:rStyle w:val="VerbatimChar"/>
              </w:rPr>
              <w:t xml:space="preserve">putawayLocation</w:t>
            </w:r>
            <w:r>
              <w:t xml:space="preserve"> </w:t>
            </w:r>
            <w:r>
              <w:t xml:space="preserve">(string opt)</w:t>
            </w:r>
          </w:p>
        </w:tc>
      </w:tr>
      <w:tr>
        <w:tc>
          <w:tcPr/>
          <w:p>
            <w:pPr>
              <w:pStyle w:val="Compact"/>
              <w:jc w:val="left"/>
            </w:pPr>
            <w:r>
              <w:rPr>
                <w:rStyle w:val="VerbatimChar"/>
                <w:bCs/>
                <w:b/>
              </w:rPr>
              <w:t xml:space="preserve">com.pinecone.inventory.item-adjusted</w:t>
            </w:r>
          </w:p>
        </w:tc>
        <w:tc>
          <w:tcPr/>
          <w:p>
            <w:pPr>
              <w:pStyle w:val="Compact"/>
              <w:jc w:val="left"/>
            </w:pPr>
            <w:r>
              <w:t xml:space="preserve">Adjustment to on‑hand quantity due to cycle count, shrinkage, damage or manual correction.</w:t>
            </w:r>
          </w:p>
        </w:tc>
        <w:tc>
          <w:tcPr/>
          <w:p>
            <w:pPr>
              <w:pStyle w:val="Compact"/>
              <w:jc w:val="left"/>
            </w:pPr>
            <w:r>
              <w:t xml:space="preserve">Inventory service</w:t>
            </w:r>
          </w:p>
        </w:tc>
        <w:tc>
          <w:tcPr/>
          <w:p>
            <w:pPr>
              <w:pStyle w:val="Compact"/>
              <w:jc w:val="left"/>
            </w:pPr>
            <w:r>
              <w:t xml:space="preserve">Accounting, Analytics</w:t>
            </w:r>
          </w:p>
        </w:tc>
        <w:tc>
          <w:tcPr/>
          <w:p>
            <w:pPr>
              <w:pStyle w:val="Compact"/>
              <w:jc w:val="left"/>
            </w:pPr>
            <w:r>
              <w:rPr>
                <w:rStyle w:val="VerbatimChar"/>
              </w:rPr>
              <w:t xml:space="preserve">inventoryItemId</w:t>
            </w:r>
            <w:r>
              <w:t xml:space="preserve">,</w:t>
            </w:r>
            <w:r>
              <w:t xml:space="preserve"> </w:t>
            </w:r>
            <w:r>
              <w:rPr>
                <w:rStyle w:val="VerbatimChar"/>
              </w:rPr>
              <w:t xml:space="preserve">productId</w:t>
            </w:r>
            <w:r>
              <w:t xml:space="preserve">,</w:t>
            </w:r>
            <w:r>
              <w:t xml:space="preserve"> </w:t>
            </w:r>
            <w:r>
              <w:rPr>
                <w:rStyle w:val="VerbatimChar"/>
              </w:rPr>
              <w:t xml:space="preserve">adjustmentQty</w:t>
            </w:r>
            <w:r>
              <w:t xml:space="preserve"> </w:t>
            </w:r>
            <w:r>
              <w:t xml:space="preserve">(decimal; positive for gain, negative for loss),</w:t>
            </w:r>
            <w:r>
              <w:t xml:space="preserve"> </w:t>
            </w:r>
            <w:r>
              <w:rPr>
                <w:rStyle w:val="VerbatimChar"/>
              </w:rPr>
              <w:t xml:space="preserve">reasonCode</w:t>
            </w:r>
            <w:r>
              <w:t xml:space="preserve"> </w:t>
            </w:r>
            <w:r>
              <w:t xml:space="preserve">(string),</w:t>
            </w:r>
            <w:r>
              <w:t xml:space="preserve"> </w:t>
            </w:r>
            <w:r>
              <w:rPr>
                <w:rStyle w:val="VerbatimChar"/>
              </w:rPr>
              <w:t xml:space="preserve">warehouseId</w:t>
            </w:r>
            <w:r>
              <w:t xml:space="preserve">,</w:t>
            </w:r>
            <w:r>
              <w:t xml:space="preserve"> </w:t>
            </w:r>
            <w:r>
              <w:rPr>
                <w:rStyle w:val="VerbatimChar"/>
              </w:rPr>
              <w:t xml:space="preserve">performedBy</w:t>
            </w:r>
          </w:p>
        </w:tc>
      </w:tr>
      <w:tr>
        <w:tc>
          <w:tcPr/>
          <w:p>
            <w:pPr>
              <w:pStyle w:val="Compact"/>
              <w:jc w:val="left"/>
            </w:pPr>
            <w:r>
              <w:rPr>
                <w:rStyle w:val="VerbatimChar"/>
                <w:bCs/>
                <w:b/>
              </w:rPr>
              <w:t xml:space="preserve">com.pinecone.inventory.transfer-initiated</w:t>
            </w:r>
          </w:p>
        </w:tc>
        <w:tc>
          <w:tcPr/>
          <w:p>
            <w:pPr>
              <w:pStyle w:val="Compact"/>
              <w:jc w:val="left"/>
            </w:pPr>
            <w:r>
              <w:t xml:space="preserve">Initiates a stock transfer between locations/warehouses (includes cross‑dock shipments).</w:t>
            </w:r>
          </w:p>
        </w:tc>
        <w:tc>
          <w:tcPr/>
          <w:p>
            <w:pPr>
              <w:pStyle w:val="Compact"/>
              <w:jc w:val="left"/>
            </w:pPr>
            <w:r>
              <w:t xml:space="preserve">Inventory service</w:t>
            </w:r>
          </w:p>
        </w:tc>
        <w:tc>
          <w:tcPr/>
          <w:p>
            <w:pPr>
              <w:pStyle w:val="Compact"/>
              <w:jc w:val="left"/>
            </w:pPr>
            <w:r>
              <w:t xml:space="preserve">Warehouse, Shipping</w:t>
            </w:r>
          </w:p>
        </w:tc>
        <w:tc>
          <w:tcPr/>
          <w:p>
            <w:pPr>
              <w:pStyle w:val="Compact"/>
              <w:jc w:val="left"/>
            </w:pPr>
            <w:r>
              <w:rPr>
                <w:rStyle w:val="VerbatimChar"/>
              </w:rPr>
              <w:t xml:space="preserve">transferId</w:t>
            </w:r>
            <w:r>
              <w:t xml:space="preserve">,</w:t>
            </w:r>
            <w:r>
              <w:t xml:space="preserve"> </w:t>
            </w:r>
            <w:r>
              <w:rPr>
                <w:rStyle w:val="VerbatimChar"/>
              </w:rPr>
              <w:t xml:space="preserve">sourceWarehouseId</w:t>
            </w:r>
            <w:r>
              <w:t xml:space="preserve">,</w:t>
            </w:r>
            <w:r>
              <w:t xml:space="preserve"> </w:t>
            </w:r>
            <w:r>
              <w:rPr>
                <w:rStyle w:val="VerbatimChar"/>
              </w:rPr>
              <w:t xml:space="preserve">destinationWarehouseId</w:t>
            </w:r>
            <w:r>
              <w:t xml:space="preserve">,</w:t>
            </w:r>
            <w:r>
              <w:t xml:space="preserve"> </w:t>
            </w:r>
            <w:r>
              <w:rPr>
                <w:rStyle w:val="VerbatimChar"/>
              </w:rPr>
              <w:t xml:space="preserve">lineItems</w:t>
            </w:r>
            <w:r>
              <w:t xml:space="preserve"> </w:t>
            </w:r>
            <w:r>
              <w:t xml:space="preserve">(array of</w:t>
            </w:r>
            <w:r>
              <w:t xml:space="preserve"> </w:t>
            </w:r>
            <w:r>
              <w:rPr>
                <w:rStyle w:val="VerbatimChar"/>
              </w:rPr>
              <w:t xml:space="preserve">{productId, quantity}</w:t>
            </w:r>
            <w:r>
              <w:t xml:space="preserve">),</w:t>
            </w:r>
            <w:r>
              <w:t xml:space="preserve"> </w:t>
            </w:r>
            <w:r>
              <w:rPr>
                <w:rStyle w:val="VerbatimChar"/>
              </w:rPr>
              <w:t xml:space="preserve">initiatedBy</w:t>
            </w:r>
          </w:p>
        </w:tc>
      </w:tr>
      <w:tr>
        <w:tc>
          <w:tcPr/>
          <w:p>
            <w:pPr>
              <w:pStyle w:val="Compact"/>
              <w:jc w:val="left"/>
            </w:pPr>
            <w:r>
              <w:rPr>
                <w:rStyle w:val="VerbatimChar"/>
                <w:bCs/>
                <w:b/>
              </w:rPr>
              <w:t xml:space="preserve">com.pinecone.inventory.transfer-completed</w:t>
            </w:r>
          </w:p>
        </w:tc>
        <w:tc>
          <w:tcPr/>
          <w:p>
            <w:pPr>
              <w:pStyle w:val="Compact"/>
              <w:jc w:val="left"/>
            </w:pPr>
            <w:r>
              <w:t xml:space="preserve">Confirms that a transfer has arrived and stock is available at the destination.</w:t>
            </w:r>
          </w:p>
        </w:tc>
        <w:tc>
          <w:tcPr/>
          <w:p>
            <w:pPr>
              <w:pStyle w:val="Compact"/>
              <w:jc w:val="left"/>
            </w:pPr>
            <w:r>
              <w:t xml:space="preserve">Inventory service</w:t>
            </w:r>
          </w:p>
        </w:tc>
        <w:tc>
          <w:tcPr/>
          <w:p>
            <w:pPr>
              <w:pStyle w:val="Compact"/>
              <w:jc w:val="left"/>
            </w:pPr>
            <w:r>
              <w:t xml:space="preserve">Order service, Analytics</w:t>
            </w:r>
          </w:p>
        </w:tc>
        <w:tc>
          <w:tcPr/>
          <w:p>
            <w:pPr>
              <w:pStyle w:val="Compact"/>
              <w:jc w:val="left"/>
            </w:pPr>
            <w:r>
              <w:rPr>
                <w:rStyle w:val="VerbatimChar"/>
              </w:rPr>
              <w:t xml:space="preserve">transferId</w:t>
            </w:r>
            <w:r>
              <w:t xml:space="preserve">,</w:t>
            </w:r>
            <w:r>
              <w:t xml:space="preserve"> </w:t>
            </w:r>
            <w:r>
              <w:rPr>
                <w:rStyle w:val="VerbatimChar"/>
              </w:rPr>
              <w:t xml:space="preserve">receivedDate</w:t>
            </w:r>
            <w:r>
              <w:t xml:space="preserve">,</w:t>
            </w:r>
            <w:r>
              <w:t xml:space="preserve"> </w:t>
            </w:r>
            <w:r>
              <w:rPr>
                <w:rStyle w:val="VerbatimChar"/>
              </w:rPr>
              <w:t xml:space="preserve">confirmedBy</w:t>
            </w:r>
          </w:p>
        </w:tc>
      </w:tr>
      <w:tr>
        <w:tc>
          <w:tcPr/>
          <w:p>
            <w:pPr>
              <w:pStyle w:val="Compact"/>
              <w:jc w:val="left"/>
            </w:pPr>
            <w:r>
              <w:rPr>
                <w:rStyle w:val="VerbatimChar"/>
                <w:bCs/>
                <w:b/>
              </w:rPr>
              <w:t xml:space="preserve">com.pinecone.inventory.cyclecount-completed</w:t>
            </w:r>
          </w:p>
        </w:tc>
        <w:tc>
          <w:tcPr/>
          <w:p>
            <w:pPr>
              <w:pStyle w:val="Compact"/>
              <w:jc w:val="left"/>
            </w:pPr>
            <w:r>
              <w:t xml:space="preserve">Cycle count results for a location or warehouse. Used to update inventory accuracy metrics.</w:t>
            </w:r>
          </w:p>
        </w:tc>
        <w:tc>
          <w:tcPr/>
          <w:p>
            <w:pPr>
              <w:pStyle w:val="Compact"/>
              <w:jc w:val="left"/>
            </w:pPr>
            <w:r>
              <w:t xml:space="preserve">Inventory service</w:t>
            </w:r>
          </w:p>
        </w:tc>
        <w:tc>
          <w:tcPr/>
          <w:p>
            <w:pPr>
              <w:pStyle w:val="Compact"/>
              <w:jc w:val="left"/>
            </w:pPr>
            <w:r>
              <w:t xml:space="preserve">Analytics</w:t>
            </w:r>
          </w:p>
        </w:tc>
        <w:tc>
          <w:tcPr/>
          <w:p>
            <w:pPr>
              <w:pStyle w:val="Compact"/>
              <w:jc w:val="left"/>
            </w:pPr>
            <w:r>
              <w:rPr>
                <w:rStyle w:val="VerbatimChar"/>
              </w:rPr>
              <w:t xml:space="preserve">countId</w:t>
            </w:r>
            <w:r>
              <w:t xml:space="preserve">,</w:t>
            </w:r>
            <w:r>
              <w:t xml:space="preserve"> </w:t>
            </w:r>
            <w:r>
              <w:rPr>
                <w:rStyle w:val="VerbatimChar"/>
              </w:rPr>
              <w:t xml:space="preserve">warehouseId</w:t>
            </w:r>
            <w:r>
              <w:t xml:space="preserve">,</w:t>
            </w:r>
            <w:r>
              <w:t xml:space="preserve"> </w:t>
            </w:r>
            <w:r>
              <w:rPr>
                <w:rStyle w:val="VerbatimChar"/>
              </w:rPr>
              <w:t xml:space="preserve">locationId</w:t>
            </w:r>
            <w:r>
              <w:t xml:space="preserve"> </w:t>
            </w:r>
            <w:r>
              <w:t xml:space="preserve">(opt),</w:t>
            </w:r>
            <w:r>
              <w:t xml:space="preserve"> </w:t>
            </w:r>
            <w:r>
              <w:rPr>
                <w:rStyle w:val="VerbatimChar"/>
              </w:rPr>
              <w:t xml:space="preserve">countDate</w:t>
            </w:r>
            <w:r>
              <w:t xml:space="preserve">,</w:t>
            </w:r>
            <w:r>
              <w:t xml:space="preserve"> </w:t>
            </w:r>
            <w:r>
              <w:rPr>
                <w:rStyle w:val="VerbatimChar"/>
              </w:rPr>
              <w:t xml:space="preserve">items</w:t>
            </w:r>
            <w:r>
              <w:t xml:space="preserve"> </w:t>
            </w:r>
            <w:r>
              <w:t xml:space="preserve">(array of</w:t>
            </w:r>
            <w:r>
              <w:t xml:space="preserve"> </w:t>
            </w:r>
            <w:r>
              <w:rPr>
                <w:rStyle w:val="VerbatimChar"/>
              </w:rPr>
              <w:t xml:space="preserve">{productId, countedQty, expectedQty}</w:t>
            </w:r>
            <w:r>
              <w:t xml:space="preserve">),</w:t>
            </w:r>
            <w:r>
              <w:t xml:space="preserve"> </w:t>
            </w:r>
            <w:r>
              <w:rPr>
                <w:rStyle w:val="VerbatimChar"/>
              </w:rPr>
              <w:t xml:space="preserve">performedBy</w:t>
            </w:r>
          </w:p>
        </w:tc>
      </w:tr>
      <w:tr>
        <w:tc>
          <w:tcPr/>
          <w:p>
            <w:pPr>
              <w:pStyle w:val="Compact"/>
              <w:jc w:val="left"/>
            </w:pPr>
            <w:r>
              <w:rPr>
                <w:rStyle w:val="VerbatimChar"/>
                <w:bCs/>
                <w:b/>
              </w:rPr>
              <w:t xml:space="preserve">com.pinecone.inventory.lot-expired</w:t>
            </w:r>
          </w:p>
        </w:tc>
        <w:tc>
          <w:tcPr/>
          <w:p>
            <w:pPr>
              <w:pStyle w:val="Compact"/>
              <w:jc w:val="left"/>
            </w:pPr>
            <w:r>
              <w:t xml:space="preserve">A lot has reached its expiration date; stock must be quarantined or removed.</w:t>
            </w:r>
          </w:p>
        </w:tc>
        <w:tc>
          <w:tcPr/>
          <w:p>
            <w:pPr>
              <w:pStyle w:val="Compact"/>
              <w:jc w:val="left"/>
            </w:pPr>
            <w:r>
              <w:t xml:space="preserve">Inventory service</w:t>
            </w:r>
          </w:p>
        </w:tc>
        <w:tc>
          <w:tcPr/>
          <w:p>
            <w:pPr>
              <w:pStyle w:val="Compact"/>
              <w:jc w:val="left"/>
            </w:pPr>
            <w:r>
              <w:t xml:space="preserve">Purchasing, Order, Compliance</w:t>
            </w:r>
          </w:p>
        </w:tc>
        <w:tc>
          <w:tcPr/>
          <w:p>
            <w:pPr>
              <w:pStyle w:val="Compact"/>
              <w:jc w:val="left"/>
            </w:pPr>
            <w:r>
              <w:rPr>
                <w:rStyle w:val="VerbatimChar"/>
              </w:rPr>
              <w:t xml:space="preserve">lotNumber</w:t>
            </w:r>
            <w:r>
              <w:t xml:space="preserve">,</w:t>
            </w:r>
            <w:r>
              <w:t xml:space="preserve"> </w:t>
            </w:r>
            <w:r>
              <w:rPr>
                <w:rStyle w:val="VerbatimChar"/>
              </w:rPr>
              <w:t xml:space="preserve">productId</w:t>
            </w:r>
            <w:r>
              <w:t xml:space="preserve">,</w:t>
            </w:r>
            <w:r>
              <w:t xml:space="preserve"> </w:t>
            </w:r>
            <w:r>
              <w:rPr>
                <w:rStyle w:val="VerbatimChar"/>
              </w:rPr>
              <w:t xml:space="preserve">expiredQty</w:t>
            </w:r>
            <w:r>
              <w:t xml:space="preserve">,</w:t>
            </w:r>
            <w:r>
              <w:t xml:space="preserve"> </w:t>
            </w:r>
            <w:r>
              <w:rPr>
                <w:rStyle w:val="VerbatimChar"/>
              </w:rPr>
              <w:t xml:space="preserve">warehouseId</w:t>
            </w:r>
            <w:r>
              <w:t xml:space="preserve">,</w:t>
            </w:r>
            <w:r>
              <w:t xml:space="preserve"> </w:t>
            </w:r>
            <w:r>
              <w:rPr>
                <w:rStyle w:val="VerbatimChar"/>
              </w:rPr>
              <w:t xml:space="preserve">expirationDate</w:t>
            </w:r>
          </w:p>
        </w:tc>
      </w:tr>
      <w:tr>
        <w:tc>
          <w:tcPr/>
          <w:p>
            <w:pPr>
              <w:pStyle w:val="Compact"/>
              <w:jc w:val="left"/>
            </w:pPr>
            <w:r>
              <w:rPr>
                <w:rStyle w:val="VerbatimChar"/>
                <w:bCs/>
                <w:b/>
              </w:rPr>
              <w:t xml:space="preserve">com.pinecone.inventory.serial-assigned</w:t>
            </w:r>
          </w:p>
        </w:tc>
        <w:tc>
          <w:tcPr/>
          <w:p>
            <w:pPr>
              <w:pStyle w:val="Compact"/>
              <w:jc w:val="left"/>
            </w:pPr>
            <w:r>
              <w:t xml:space="preserve">A serialised item has been assigned to a specific product instance (e.g., a tool).</w:t>
            </w:r>
          </w:p>
        </w:tc>
        <w:tc>
          <w:tcPr/>
          <w:p>
            <w:pPr>
              <w:pStyle w:val="Compact"/>
              <w:jc w:val="left"/>
            </w:pPr>
            <w:r>
              <w:t xml:space="preserve">Inventory service</w:t>
            </w:r>
          </w:p>
        </w:tc>
        <w:tc>
          <w:tcPr/>
          <w:p>
            <w:pPr>
              <w:pStyle w:val="Compact"/>
              <w:jc w:val="left"/>
            </w:pPr>
            <w:r>
              <w:t xml:space="preserve">Order service, Warranty</w:t>
            </w:r>
          </w:p>
        </w:tc>
        <w:tc>
          <w:tcPr/>
          <w:p>
            <w:pPr>
              <w:pStyle w:val="Compact"/>
              <w:jc w:val="left"/>
            </w:pPr>
            <w:r>
              <w:rPr>
                <w:rStyle w:val="VerbatimChar"/>
              </w:rPr>
              <w:t xml:space="preserve">serialNumber</w:t>
            </w:r>
            <w:r>
              <w:t xml:space="preserve"> </w:t>
            </w:r>
            <w:r>
              <w:t xml:space="preserve">(string),</w:t>
            </w:r>
            <w:r>
              <w:t xml:space="preserve"> </w:t>
            </w:r>
            <w:r>
              <w:rPr>
                <w:rStyle w:val="VerbatimChar"/>
              </w:rPr>
              <w:t xml:space="preserve">productId</w:t>
            </w:r>
            <w:r>
              <w:t xml:space="preserve">,</w:t>
            </w:r>
            <w:r>
              <w:t xml:space="preserve"> </w:t>
            </w:r>
            <w:r>
              <w:rPr>
                <w:rStyle w:val="VerbatimChar"/>
              </w:rPr>
              <w:t xml:space="preserve">assignedToOrderId</w:t>
            </w:r>
            <w:r>
              <w:t xml:space="preserve"> </w:t>
            </w:r>
            <w:r>
              <w:t xml:space="preserve">(opt),</w:t>
            </w:r>
            <w:r>
              <w:t xml:space="preserve"> </w:t>
            </w:r>
            <w:r>
              <w:rPr>
                <w:rStyle w:val="VerbatimChar"/>
              </w:rPr>
              <w:t xml:space="preserve">assignedDate</w:t>
            </w:r>
          </w:p>
        </w:tc>
      </w:tr>
    </w:tbl>
    <w:bookmarkEnd w:id="33"/>
    <w:bookmarkStart w:id="34" w:name="order-management-fulfillment"/>
    <w:p>
      <w:pPr>
        <w:pStyle w:val="Heading3"/>
      </w:pPr>
      <w:r>
        <w:t xml:space="preserve">3. Order Management &amp; Fulfillment</w:t>
      </w:r>
    </w:p>
    <w:tbl>
      <w:tblPr>
        <w:tblStyle w:val="Table"/>
        <w:tblW w:type="pct" w:w="5000"/>
        <w:tblLook w:firstRow="1" w:lastRow="0" w:firstColumn="0" w:lastColumn="0" w:noHBand="0" w:noVBand="0" w:val="0020"/>
      </w:tblPr>
      <w:tblGrid>
        <w:gridCol w:w="1262"/>
        <w:gridCol w:w="2525"/>
        <w:gridCol w:w="1033"/>
        <w:gridCol w:w="1262"/>
        <w:gridCol w:w="1836"/>
      </w:tblGrid>
      <w:tr>
        <w:trPr>
          <w:tblHeader w:val="true"/>
        </w:trPr>
        <w:tc>
          <w:tcPr/>
          <w:p>
            <w:pPr>
              <w:pStyle w:val="Compact"/>
              <w:jc w:val="left"/>
            </w:pPr>
            <w:r>
              <w:t xml:space="preserve">Event Type</w:t>
            </w:r>
          </w:p>
        </w:tc>
        <w:tc>
          <w:tcPr/>
          <w:p>
            <w:pPr>
              <w:pStyle w:val="Compact"/>
              <w:jc w:val="left"/>
            </w:pPr>
            <w:r>
              <w:t xml:space="preserve">Description &amp; Trigger</w:t>
            </w:r>
          </w:p>
        </w:tc>
        <w:tc>
          <w:tcPr/>
          <w:p>
            <w:pPr>
              <w:pStyle w:val="Compact"/>
              <w:jc w:val="left"/>
            </w:pPr>
            <w:r>
              <w:t xml:space="preserve">Producer</w:t>
            </w:r>
          </w:p>
        </w:tc>
        <w:tc>
          <w:tcPr/>
          <w:p>
            <w:pPr>
              <w:pStyle w:val="Compact"/>
              <w:jc w:val="left"/>
            </w:pPr>
            <w:r>
              <w:t xml:space="preserve">Consumers</w:t>
            </w:r>
          </w:p>
        </w:tc>
        <w:tc>
          <w:tcPr/>
          <w:p>
            <w:pPr>
              <w:pStyle w:val="Compact"/>
              <w:jc w:val="left"/>
            </w:pPr>
            <w:r>
              <w:t xml:space="preserve">Payload Fields</w:t>
            </w:r>
          </w:p>
        </w:tc>
      </w:tr>
      <w:tr>
        <w:tc>
          <w:tcPr/>
          <w:p>
            <w:pPr>
              <w:pStyle w:val="Compact"/>
              <w:jc w:val="left"/>
            </w:pPr>
            <w:r>
              <w:rPr>
                <w:rStyle w:val="VerbatimChar"/>
                <w:bCs/>
                <w:b/>
              </w:rPr>
              <w:t xml:space="preserve">com.pinecone.orders.order-created</w:t>
            </w:r>
          </w:p>
        </w:tc>
        <w:tc>
          <w:tcPr/>
          <w:p>
            <w:pPr>
              <w:pStyle w:val="Compact"/>
              <w:jc w:val="left"/>
            </w:pPr>
            <w:r>
              <w:t xml:space="preserve">A new B2B/B2C order has been placed via the storefront, POS, portal or API.</w:t>
            </w:r>
          </w:p>
        </w:tc>
        <w:tc>
          <w:tcPr/>
          <w:p>
            <w:pPr>
              <w:pStyle w:val="Compact"/>
              <w:jc w:val="left"/>
            </w:pPr>
            <w:r>
              <w:t xml:space="preserve">Order service</w:t>
            </w:r>
          </w:p>
        </w:tc>
        <w:tc>
          <w:tcPr/>
          <w:p>
            <w:pPr>
              <w:pStyle w:val="Compact"/>
              <w:jc w:val="left"/>
            </w:pPr>
            <w:r>
              <w:t xml:space="preserve">Payment, Inventory, CRM, Fulfillment</w:t>
            </w:r>
          </w:p>
        </w:tc>
        <w:tc>
          <w:tcPr/>
          <w:p>
            <w:pPr>
              <w:pStyle w:val="Compact"/>
              <w:jc w:val="left"/>
            </w:pPr>
            <w:r>
              <w:rPr>
                <w:rStyle w:val="VerbatimChar"/>
              </w:rPr>
              <w:t xml:space="preserve">orderId</w:t>
            </w:r>
            <w:r>
              <w:t xml:space="preserve"> </w:t>
            </w:r>
            <w:r>
              <w:t xml:space="preserve">(int),</w:t>
            </w:r>
            <w:r>
              <w:t xml:space="preserve"> </w:t>
            </w:r>
            <w:r>
              <w:rPr>
                <w:rStyle w:val="VerbatimChar"/>
              </w:rPr>
              <w:t xml:space="preserve">customerId</w:t>
            </w:r>
            <w:r>
              <w:t xml:space="preserve"> </w:t>
            </w:r>
            <w:r>
              <w:t xml:space="preserve">(string),</w:t>
            </w:r>
            <w:r>
              <w:t xml:space="preserve"> </w:t>
            </w:r>
            <w:r>
              <w:rPr>
                <w:rStyle w:val="VerbatimChar"/>
              </w:rPr>
              <w:t xml:space="preserve">orderDate</w:t>
            </w:r>
            <w:r>
              <w:t xml:space="preserve">,</w:t>
            </w:r>
            <w:r>
              <w:t xml:space="preserve"> </w:t>
            </w:r>
            <w:r>
              <w:rPr>
                <w:rStyle w:val="VerbatimChar"/>
              </w:rPr>
              <w:t xml:space="preserve">channel</w:t>
            </w:r>
            <w:r>
              <w:t xml:space="preserve"> </w:t>
            </w:r>
            <w:r>
              <w:t xml:space="preserve">(e.g., web, portal, POS, Amazon),</w:t>
            </w:r>
            <w:r>
              <w:t xml:space="preserve"> </w:t>
            </w:r>
            <w:r>
              <w:rPr>
                <w:rStyle w:val="VerbatimChar"/>
              </w:rPr>
              <w:t xml:space="preserve">totalAmount</w:t>
            </w:r>
            <w:r>
              <w:t xml:space="preserve">,</w:t>
            </w:r>
            <w:r>
              <w:t xml:space="preserve"> </w:t>
            </w:r>
            <w:r>
              <w:rPr>
                <w:rStyle w:val="VerbatimChar"/>
              </w:rPr>
              <w:t xml:space="preserve">currency</w:t>
            </w:r>
            <w:r>
              <w:t xml:space="preserve">,</w:t>
            </w:r>
            <w:r>
              <w:t xml:space="preserve"> </w:t>
            </w:r>
            <w:r>
              <w:rPr>
                <w:rStyle w:val="VerbatimChar"/>
              </w:rPr>
              <w:t xml:space="preserve">items</w:t>
            </w:r>
            <w:r>
              <w:t xml:space="preserve"> </w:t>
            </w:r>
            <w:r>
              <w:t xml:space="preserve">(array of</w:t>
            </w:r>
            <w:r>
              <w:t xml:space="preserve"> </w:t>
            </w:r>
            <w:r>
              <w:rPr>
                <w:rStyle w:val="VerbatimChar"/>
              </w:rPr>
              <w:t xml:space="preserve">{productId, quantity, unitPrice}</w:t>
            </w:r>
            <w:r>
              <w:t xml:space="preserve">),</w:t>
            </w:r>
            <w:r>
              <w:t xml:space="preserve"> </w:t>
            </w:r>
            <w:r>
              <w:rPr>
                <w:rStyle w:val="VerbatimChar"/>
              </w:rPr>
              <w:t xml:space="preserve">shippingAddress</w:t>
            </w:r>
            <w:r>
              <w:t xml:space="preserve">,</w:t>
            </w:r>
            <w:r>
              <w:t xml:space="preserve"> </w:t>
            </w:r>
            <w:r>
              <w:rPr>
                <w:rStyle w:val="VerbatimChar"/>
              </w:rPr>
              <w:t xml:space="preserve">billingAddress</w:t>
            </w:r>
            <w:r>
              <w:t xml:space="preserve">,</w:t>
            </w:r>
            <w:r>
              <w:t xml:space="preserve"> </w:t>
            </w:r>
            <w:r>
              <w:rPr>
                <w:rStyle w:val="VerbatimChar"/>
              </w:rPr>
              <w:t xml:space="preserve">paymentMethod</w:t>
            </w:r>
            <w:r>
              <w:t xml:space="preserve"> </w:t>
            </w:r>
            <w:r>
              <w:t xml:space="preserve">(opt)</w:t>
            </w:r>
          </w:p>
        </w:tc>
      </w:tr>
      <w:tr>
        <w:tc>
          <w:tcPr/>
          <w:p>
            <w:pPr>
              <w:pStyle w:val="Compact"/>
              <w:jc w:val="left"/>
            </w:pPr>
            <w:r>
              <w:rPr>
                <w:rStyle w:val="VerbatimChar"/>
                <w:bCs/>
                <w:b/>
              </w:rPr>
              <w:t xml:space="preserve">com.pinecone.orders.order-status-updated</w:t>
            </w:r>
          </w:p>
        </w:tc>
        <w:tc>
          <w:tcPr/>
          <w:p>
            <w:pPr>
              <w:pStyle w:val="Compact"/>
              <w:jc w:val="left"/>
            </w:pPr>
            <w:r>
              <w:t xml:space="preserve">The order status has changed (e.g., Pending → Paid, Picking → Shipped). Multiple events may be published for each transition.</w:t>
            </w:r>
          </w:p>
        </w:tc>
        <w:tc>
          <w:tcPr/>
          <w:p>
            <w:pPr>
              <w:pStyle w:val="Compact"/>
              <w:jc w:val="left"/>
            </w:pPr>
            <w:r>
              <w:t xml:space="preserve">Order service</w:t>
            </w:r>
          </w:p>
        </w:tc>
        <w:tc>
          <w:tcPr/>
          <w:p>
            <w:pPr>
              <w:pStyle w:val="Compact"/>
              <w:jc w:val="left"/>
            </w:pPr>
            <w:r>
              <w:t xml:space="preserve">Customer service, Warehouse, Analytics</w:t>
            </w:r>
          </w:p>
        </w:tc>
        <w:tc>
          <w:tcPr/>
          <w:p>
            <w:pPr>
              <w:pStyle w:val="Compact"/>
              <w:jc w:val="left"/>
            </w:pPr>
            <w:r>
              <w:rPr>
                <w:rStyle w:val="VerbatimChar"/>
              </w:rPr>
              <w:t xml:space="preserve">orderId</w:t>
            </w:r>
            <w:r>
              <w:t xml:space="preserve">,</w:t>
            </w:r>
            <w:r>
              <w:t xml:space="preserve"> </w:t>
            </w:r>
            <w:r>
              <w:rPr>
                <w:rStyle w:val="VerbatimChar"/>
              </w:rPr>
              <w:t xml:space="preserve">oldStatus</w:t>
            </w:r>
            <w:r>
              <w:t xml:space="preserve">,</w:t>
            </w:r>
            <w:r>
              <w:t xml:space="preserve"> </w:t>
            </w:r>
            <w:r>
              <w:rPr>
                <w:rStyle w:val="VerbatimChar"/>
              </w:rPr>
              <w:t xml:space="preserve">newStatus</w:t>
            </w:r>
            <w:r>
              <w:t xml:space="preserve">,</w:t>
            </w:r>
            <w:r>
              <w:t xml:space="preserve"> </w:t>
            </w:r>
            <w:r>
              <w:rPr>
                <w:rStyle w:val="VerbatimChar"/>
              </w:rPr>
              <w:t xml:space="preserve">statusChangedAt</w:t>
            </w:r>
            <w:r>
              <w:t xml:space="preserve">,</w:t>
            </w:r>
            <w:r>
              <w:t xml:space="preserve"> </w:t>
            </w:r>
            <w:r>
              <w:rPr>
                <w:rStyle w:val="VerbatimChar"/>
              </w:rPr>
              <w:t xml:space="preserve">reason</w:t>
            </w:r>
            <w:r>
              <w:t xml:space="preserve"> </w:t>
            </w:r>
            <w:r>
              <w:t xml:space="preserve">(opt)</w:t>
            </w:r>
          </w:p>
        </w:tc>
      </w:tr>
      <w:tr>
        <w:tc>
          <w:tcPr/>
          <w:p>
            <w:pPr>
              <w:pStyle w:val="Compact"/>
              <w:jc w:val="left"/>
            </w:pPr>
            <w:r>
              <w:rPr>
                <w:rStyle w:val="VerbatimChar"/>
                <w:bCs/>
                <w:b/>
              </w:rPr>
              <w:t xml:space="preserve">com.pinecone.orders.order-paid</w:t>
            </w:r>
          </w:p>
        </w:tc>
        <w:tc>
          <w:tcPr/>
          <w:p>
            <w:pPr>
              <w:pStyle w:val="Compact"/>
              <w:jc w:val="left"/>
            </w:pPr>
            <w:r>
              <w:t xml:space="preserve">Payment has been authorised and captured for the order. Includes fraud screen result.</w:t>
            </w:r>
          </w:p>
        </w:tc>
        <w:tc>
          <w:tcPr/>
          <w:p>
            <w:pPr>
              <w:pStyle w:val="Compact"/>
              <w:jc w:val="left"/>
            </w:pPr>
            <w:r>
              <w:t xml:space="preserve">Payment service</w:t>
            </w:r>
          </w:p>
        </w:tc>
        <w:tc>
          <w:tcPr/>
          <w:p>
            <w:pPr>
              <w:pStyle w:val="Compact"/>
              <w:jc w:val="left"/>
            </w:pPr>
            <w:r>
              <w:t xml:space="preserve">Order service, Accounting</w:t>
            </w:r>
          </w:p>
        </w:tc>
        <w:tc>
          <w:tcPr/>
          <w:p>
            <w:pPr>
              <w:pStyle w:val="Compact"/>
              <w:jc w:val="left"/>
            </w:pPr>
            <w:r>
              <w:rPr>
                <w:rStyle w:val="VerbatimChar"/>
              </w:rPr>
              <w:t xml:space="preserve">orderId</w:t>
            </w:r>
            <w:r>
              <w:t xml:space="preserve">,</w:t>
            </w:r>
            <w:r>
              <w:t xml:space="preserve"> </w:t>
            </w:r>
            <w:r>
              <w:rPr>
                <w:rStyle w:val="VerbatimChar"/>
              </w:rPr>
              <w:t xml:space="preserve">paymentId</w:t>
            </w:r>
            <w:r>
              <w:t xml:space="preserve">,</w:t>
            </w:r>
            <w:r>
              <w:t xml:space="preserve"> </w:t>
            </w:r>
            <w:r>
              <w:rPr>
                <w:rStyle w:val="VerbatimChar"/>
              </w:rPr>
              <w:t xml:space="preserve">paymentMethod</w:t>
            </w:r>
            <w:r>
              <w:t xml:space="preserve">,</w:t>
            </w:r>
            <w:r>
              <w:t xml:space="preserve"> </w:t>
            </w:r>
            <w:r>
              <w:rPr>
                <w:rStyle w:val="VerbatimChar"/>
              </w:rPr>
              <w:t xml:space="preserve">amountPaid</w:t>
            </w:r>
            <w:r>
              <w:t xml:space="preserve">,</w:t>
            </w:r>
            <w:r>
              <w:t xml:space="preserve"> </w:t>
            </w:r>
            <w:r>
              <w:rPr>
                <w:rStyle w:val="VerbatimChar"/>
              </w:rPr>
              <w:t xml:space="preserve">currency</w:t>
            </w:r>
            <w:r>
              <w:t xml:space="preserve">,</w:t>
            </w:r>
            <w:r>
              <w:t xml:space="preserve"> </w:t>
            </w:r>
            <w:r>
              <w:rPr>
                <w:rStyle w:val="VerbatimChar"/>
              </w:rPr>
              <w:t xml:space="preserve">paymentDate</w:t>
            </w:r>
            <w:r>
              <w:t xml:space="preserve">,</w:t>
            </w:r>
            <w:r>
              <w:t xml:space="preserve"> </w:t>
            </w:r>
            <w:r>
              <w:rPr>
                <w:rStyle w:val="VerbatimChar"/>
              </w:rPr>
              <w:t xml:space="preserve">fraudCheckStatus</w:t>
            </w:r>
          </w:p>
        </w:tc>
      </w:tr>
      <w:tr>
        <w:tc>
          <w:tcPr/>
          <w:p>
            <w:pPr>
              <w:pStyle w:val="Compact"/>
              <w:jc w:val="left"/>
            </w:pPr>
            <w:r>
              <w:rPr>
                <w:rStyle w:val="VerbatimChar"/>
                <w:bCs/>
                <w:b/>
              </w:rPr>
              <w:t xml:space="preserve">com.pinecone.orders.order-cancelled</w:t>
            </w:r>
          </w:p>
        </w:tc>
        <w:tc>
          <w:tcPr/>
          <w:p>
            <w:pPr>
              <w:pStyle w:val="Compact"/>
              <w:jc w:val="left"/>
            </w:pPr>
            <w:r>
              <w:t xml:space="preserve">Order has been cancelled by customer or CSR.</w:t>
            </w:r>
          </w:p>
        </w:tc>
        <w:tc>
          <w:tcPr/>
          <w:p>
            <w:pPr>
              <w:pStyle w:val="Compact"/>
              <w:jc w:val="left"/>
            </w:pPr>
            <w:r>
              <w:t xml:space="preserve">Order service</w:t>
            </w:r>
          </w:p>
        </w:tc>
        <w:tc>
          <w:tcPr/>
          <w:p>
            <w:pPr>
              <w:pStyle w:val="Compact"/>
              <w:jc w:val="left"/>
            </w:pPr>
            <w:r>
              <w:t xml:space="preserve">Inventory (release allocation), Accounting</w:t>
            </w:r>
          </w:p>
        </w:tc>
        <w:tc>
          <w:tcPr/>
          <w:p>
            <w:pPr>
              <w:pStyle w:val="Compact"/>
              <w:jc w:val="left"/>
            </w:pPr>
            <w:r>
              <w:rPr>
                <w:rStyle w:val="VerbatimChar"/>
              </w:rPr>
              <w:t xml:space="preserve">orderId</w:t>
            </w:r>
            <w:r>
              <w:t xml:space="preserve">,</w:t>
            </w:r>
            <w:r>
              <w:t xml:space="preserve"> </w:t>
            </w:r>
            <w:r>
              <w:rPr>
                <w:rStyle w:val="VerbatimChar"/>
              </w:rPr>
              <w:t xml:space="preserve">cancelledBy</w:t>
            </w:r>
            <w:r>
              <w:t xml:space="preserve">,</w:t>
            </w:r>
            <w:r>
              <w:t xml:space="preserve"> </w:t>
            </w:r>
            <w:r>
              <w:rPr>
                <w:rStyle w:val="VerbatimChar"/>
              </w:rPr>
              <w:t xml:space="preserve">cancelledDate</w:t>
            </w:r>
            <w:r>
              <w:t xml:space="preserve">,</w:t>
            </w:r>
            <w:r>
              <w:t xml:space="preserve"> </w:t>
            </w:r>
            <w:r>
              <w:rPr>
                <w:rStyle w:val="VerbatimChar"/>
              </w:rPr>
              <w:t xml:space="preserve">cancellationReason</w:t>
            </w:r>
          </w:p>
        </w:tc>
      </w:tr>
      <w:tr>
        <w:tc>
          <w:tcPr/>
          <w:p>
            <w:pPr>
              <w:pStyle w:val="Compact"/>
              <w:jc w:val="left"/>
            </w:pPr>
            <w:r>
              <w:rPr>
                <w:rStyle w:val="VerbatimChar"/>
                <w:bCs/>
                <w:b/>
              </w:rPr>
              <w:t xml:space="preserve">com.pinecone.orders.order-fulfilled</w:t>
            </w:r>
          </w:p>
        </w:tc>
        <w:tc>
          <w:tcPr/>
          <w:p>
            <w:pPr>
              <w:pStyle w:val="Compact"/>
              <w:jc w:val="left"/>
            </w:pPr>
            <w:r>
              <w:t xml:space="preserve">All items have been picked, packed and shipped; the order is complete.</w:t>
            </w:r>
          </w:p>
        </w:tc>
        <w:tc>
          <w:tcPr/>
          <w:p>
            <w:pPr>
              <w:pStyle w:val="Compact"/>
              <w:jc w:val="left"/>
            </w:pPr>
            <w:r>
              <w:t xml:space="preserve">Fulfillment service</w:t>
            </w:r>
          </w:p>
        </w:tc>
        <w:tc>
          <w:tcPr/>
          <w:p>
            <w:pPr>
              <w:pStyle w:val="Compact"/>
              <w:jc w:val="left"/>
            </w:pPr>
            <w:r>
              <w:t xml:space="preserve">Accounting, Analytics, CRM</w:t>
            </w:r>
          </w:p>
        </w:tc>
        <w:tc>
          <w:tcPr/>
          <w:p>
            <w:pPr>
              <w:pStyle w:val="Compact"/>
              <w:jc w:val="left"/>
            </w:pPr>
            <w:r>
              <w:rPr>
                <w:rStyle w:val="VerbatimChar"/>
              </w:rPr>
              <w:t xml:space="preserve">orderId</w:t>
            </w:r>
            <w:r>
              <w:t xml:space="preserve">,</w:t>
            </w:r>
            <w:r>
              <w:t xml:space="preserve"> </w:t>
            </w:r>
            <w:r>
              <w:rPr>
                <w:rStyle w:val="VerbatimChar"/>
              </w:rPr>
              <w:t xml:space="preserve">fulfillmentDate</w:t>
            </w:r>
            <w:r>
              <w:t xml:space="preserve">,</w:t>
            </w:r>
            <w:r>
              <w:t xml:space="preserve"> </w:t>
            </w:r>
            <w:r>
              <w:rPr>
                <w:rStyle w:val="VerbatimChar"/>
              </w:rPr>
              <w:t xml:space="preserve">carrier</w:t>
            </w:r>
            <w:r>
              <w:t xml:space="preserve">,</w:t>
            </w:r>
            <w:r>
              <w:t xml:space="preserve"> </w:t>
            </w:r>
            <w:r>
              <w:rPr>
                <w:rStyle w:val="VerbatimChar"/>
              </w:rPr>
              <w:t xml:space="preserve">trackingNumbers</w:t>
            </w:r>
            <w:r>
              <w:t xml:space="preserve"> </w:t>
            </w:r>
            <w:r>
              <w:t xml:space="preserve">(array),</w:t>
            </w:r>
            <w:r>
              <w:t xml:space="preserve"> </w:t>
            </w:r>
            <w:r>
              <w:rPr>
                <w:rStyle w:val="VerbatimChar"/>
              </w:rPr>
              <w:t xml:space="preserve">packages</w:t>
            </w:r>
            <w:r>
              <w:t xml:space="preserve"> </w:t>
            </w:r>
            <w:r>
              <w:t xml:space="preserve">(array with weight/dimensions),</w:t>
            </w:r>
            <w:r>
              <w:t xml:space="preserve"> </w:t>
            </w:r>
            <w:r>
              <w:rPr>
                <w:rStyle w:val="VerbatimChar"/>
              </w:rPr>
              <w:t xml:space="preserve">warehouseId</w:t>
            </w:r>
          </w:p>
        </w:tc>
      </w:tr>
      <w:tr>
        <w:tc>
          <w:tcPr/>
          <w:p>
            <w:pPr>
              <w:pStyle w:val="Compact"/>
              <w:jc w:val="left"/>
            </w:pPr>
            <w:r>
              <w:rPr>
                <w:rStyle w:val="VerbatimChar"/>
                <w:bCs/>
                <w:b/>
              </w:rPr>
              <w:t xml:space="preserve">com.pinecone.orders.order-returned</w:t>
            </w:r>
          </w:p>
        </w:tc>
        <w:tc>
          <w:tcPr/>
          <w:p>
            <w:pPr>
              <w:pStyle w:val="Compact"/>
              <w:jc w:val="left"/>
            </w:pPr>
            <w:r>
              <w:t xml:space="preserve">The entire order has been returned and refunded. Individual line returns use RMA events below.</w:t>
            </w:r>
          </w:p>
        </w:tc>
        <w:tc>
          <w:tcPr/>
          <w:p>
            <w:pPr>
              <w:pStyle w:val="Compact"/>
              <w:jc w:val="left"/>
            </w:pPr>
            <w:r>
              <w:t xml:space="preserve">Returns service</w:t>
            </w:r>
          </w:p>
        </w:tc>
        <w:tc>
          <w:tcPr/>
          <w:p>
            <w:pPr>
              <w:pStyle w:val="Compact"/>
              <w:jc w:val="left"/>
            </w:pPr>
            <w:r>
              <w:t xml:space="preserve">Accounting, Inventory, CRM</w:t>
            </w:r>
          </w:p>
        </w:tc>
        <w:tc>
          <w:tcPr/>
          <w:p>
            <w:pPr>
              <w:pStyle w:val="Compact"/>
              <w:jc w:val="left"/>
            </w:pPr>
            <w:r>
              <w:rPr>
                <w:rStyle w:val="VerbatimChar"/>
              </w:rPr>
              <w:t xml:space="preserve">orderId</w:t>
            </w:r>
            <w:r>
              <w:t xml:space="preserve">,</w:t>
            </w:r>
            <w:r>
              <w:t xml:space="preserve"> </w:t>
            </w:r>
            <w:r>
              <w:rPr>
                <w:rStyle w:val="VerbatimChar"/>
              </w:rPr>
              <w:t xml:space="preserve">returnDate</w:t>
            </w:r>
            <w:r>
              <w:t xml:space="preserve">,</w:t>
            </w:r>
            <w:r>
              <w:t xml:space="preserve"> </w:t>
            </w:r>
            <w:r>
              <w:rPr>
                <w:rStyle w:val="VerbatimChar"/>
              </w:rPr>
              <w:t xml:space="preserve">refundAmount</w:t>
            </w:r>
            <w:r>
              <w:t xml:space="preserve">,</w:t>
            </w:r>
            <w:r>
              <w:t xml:space="preserve"> </w:t>
            </w:r>
            <w:r>
              <w:rPr>
                <w:rStyle w:val="VerbatimChar"/>
              </w:rPr>
              <w:t xml:space="preserve">refundCurrency</w:t>
            </w:r>
            <w:r>
              <w:t xml:space="preserve">,</w:t>
            </w:r>
            <w:r>
              <w:t xml:space="preserve"> </w:t>
            </w:r>
            <w:r>
              <w:rPr>
                <w:rStyle w:val="VerbatimChar"/>
              </w:rPr>
              <w:t xml:space="preserve">reason</w:t>
            </w:r>
            <w:r>
              <w:t xml:space="preserve"> </w:t>
            </w:r>
            <w:r>
              <w:t xml:space="preserve">(opt)</w:t>
            </w:r>
          </w:p>
        </w:tc>
      </w:tr>
    </w:tbl>
    <w:bookmarkEnd w:id="34"/>
    <w:bookmarkStart w:id="35" w:name="purchasing-vendor-management"/>
    <w:p>
      <w:pPr>
        <w:pStyle w:val="Heading3"/>
      </w:pPr>
      <w:r>
        <w:t xml:space="preserve">4. Purchasing &amp; Vendor Management</w:t>
      </w:r>
    </w:p>
    <w:tbl>
      <w:tblPr>
        <w:tblStyle w:val="Table"/>
        <w:tblW w:type="pct" w:w="5000"/>
        <w:tblLook w:firstRow="1" w:lastRow="0" w:firstColumn="0" w:lastColumn="0" w:noHBand="0" w:noVBand="0" w:val="0020"/>
      </w:tblPr>
      <w:tblGrid>
        <w:gridCol w:w="1262"/>
        <w:gridCol w:w="2525"/>
        <w:gridCol w:w="1033"/>
        <w:gridCol w:w="1262"/>
        <w:gridCol w:w="1836"/>
      </w:tblGrid>
      <w:tr>
        <w:trPr>
          <w:tblHeader w:val="true"/>
        </w:trPr>
        <w:tc>
          <w:tcPr/>
          <w:p>
            <w:pPr>
              <w:pStyle w:val="Compact"/>
              <w:jc w:val="left"/>
            </w:pPr>
            <w:r>
              <w:t xml:space="preserve">Event Type</w:t>
            </w:r>
          </w:p>
        </w:tc>
        <w:tc>
          <w:tcPr/>
          <w:p>
            <w:pPr>
              <w:pStyle w:val="Compact"/>
              <w:jc w:val="left"/>
            </w:pPr>
            <w:r>
              <w:t xml:space="preserve">Description &amp; Trigger</w:t>
            </w:r>
          </w:p>
        </w:tc>
        <w:tc>
          <w:tcPr/>
          <w:p>
            <w:pPr>
              <w:pStyle w:val="Compact"/>
              <w:jc w:val="left"/>
            </w:pPr>
            <w:r>
              <w:t xml:space="preserve">Producer</w:t>
            </w:r>
          </w:p>
        </w:tc>
        <w:tc>
          <w:tcPr/>
          <w:p>
            <w:pPr>
              <w:pStyle w:val="Compact"/>
              <w:jc w:val="left"/>
            </w:pPr>
            <w:r>
              <w:t xml:space="preserve">Consumers</w:t>
            </w:r>
          </w:p>
        </w:tc>
        <w:tc>
          <w:tcPr/>
          <w:p>
            <w:pPr>
              <w:pStyle w:val="Compact"/>
              <w:jc w:val="left"/>
            </w:pPr>
            <w:r>
              <w:t xml:space="preserve">Payload Fields</w:t>
            </w:r>
          </w:p>
        </w:tc>
      </w:tr>
      <w:tr>
        <w:tc>
          <w:tcPr/>
          <w:p>
            <w:pPr>
              <w:pStyle w:val="Compact"/>
              <w:jc w:val="left"/>
            </w:pPr>
            <w:r>
              <w:rPr>
                <w:rStyle w:val="VerbatimChar"/>
                <w:bCs/>
                <w:b/>
              </w:rPr>
              <w:t xml:space="preserve">com.pinecone.purchasing.purchaseorder-created</w:t>
            </w:r>
          </w:p>
        </w:tc>
        <w:tc>
          <w:tcPr/>
          <w:p>
            <w:pPr>
              <w:pStyle w:val="Compact"/>
              <w:jc w:val="left"/>
            </w:pPr>
            <w:r>
              <w:t xml:space="preserve">A new purchase order (PO) has been generated for a vendor based on reorder points or manual requisition.</w:t>
            </w:r>
          </w:p>
        </w:tc>
        <w:tc>
          <w:tcPr/>
          <w:p>
            <w:pPr>
              <w:pStyle w:val="Compact"/>
              <w:jc w:val="left"/>
            </w:pPr>
            <w:r>
              <w:t xml:space="preserve">Purchasing service</w:t>
            </w:r>
          </w:p>
        </w:tc>
        <w:tc>
          <w:tcPr/>
          <w:p>
            <w:pPr>
              <w:pStyle w:val="Compact"/>
              <w:jc w:val="left"/>
            </w:pPr>
            <w:r>
              <w:t xml:space="preserve">Vendor integration, Accounting, Inventory</w:t>
            </w:r>
          </w:p>
        </w:tc>
        <w:tc>
          <w:tcPr/>
          <w:p>
            <w:pPr>
              <w:pStyle w:val="Compact"/>
              <w:jc w:val="left"/>
            </w:pPr>
            <w:r>
              <w:rPr>
                <w:rStyle w:val="VerbatimChar"/>
              </w:rPr>
              <w:t xml:space="preserve">poId</w:t>
            </w:r>
            <w:r>
              <w:t xml:space="preserve"> </w:t>
            </w:r>
            <w:r>
              <w:t xml:space="preserve">(int),</w:t>
            </w:r>
            <w:r>
              <w:t xml:space="preserve"> </w:t>
            </w:r>
            <w:r>
              <w:rPr>
                <w:rStyle w:val="VerbatimChar"/>
              </w:rPr>
              <w:t xml:space="preserve">vendorId</w:t>
            </w:r>
            <w:r>
              <w:t xml:space="preserve">,</w:t>
            </w:r>
            <w:r>
              <w:t xml:space="preserve"> </w:t>
            </w:r>
            <w:r>
              <w:rPr>
                <w:rStyle w:val="VerbatimChar"/>
              </w:rPr>
              <w:t xml:space="preserve">orderDate</w:t>
            </w:r>
            <w:r>
              <w:t xml:space="preserve">,</w:t>
            </w:r>
            <w:r>
              <w:t xml:space="preserve"> </w:t>
            </w:r>
            <w:r>
              <w:rPr>
                <w:rStyle w:val="VerbatimChar"/>
              </w:rPr>
              <w:t xml:space="preserve">expectedDeliveryDate</w:t>
            </w:r>
            <w:r>
              <w:t xml:space="preserve">,</w:t>
            </w:r>
            <w:r>
              <w:t xml:space="preserve"> </w:t>
            </w:r>
            <w:r>
              <w:rPr>
                <w:rStyle w:val="VerbatimChar"/>
              </w:rPr>
              <w:t xml:space="preserve">items</w:t>
            </w:r>
            <w:r>
              <w:t xml:space="preserve"> </w:t>
            </w:r>
            <w:r>
              <w:t xml:space="preserve">(array of</w:t>
            </w:r>
            <w:r>
              <w:t xml:space="preserve"> </w:t>
            </w:r>
            <w:r>
              <w:rPr>
                <w:rStyle w:val="VerbatimChar"/>
              </w:rPr>
              <w:t xml:space="preserve">{productId, quantity, unitPrice}</w:t>
            </w:r>
            <w:r>
              <w:t xml:space="preserve">),</w:t>
            </w:r>
            <w:r>
              <w:t xml:space="preserve"> </w:t>
            </w:r>
            <w:r>
              <w:rPr>
                <w:rStyle w:val="VerbatimChar"/>
              </w:rPr>
              <w:t xml:space="preserve">shippingMethod</w:t>
            </w:r>
            <w:r>
              <w:t xml:space="preserve">,</w:t>
            </w:r>
            <w:r>
              <w:t xml:space="preserve"> </w:t>
            </w:r>
            <w:r>
              <w:rPr>
                <w:rStyle w:val="VerbatimChar"/>
              </w:rPr>
              <w:t xml:space="preserve">paymentTerms</w:t>
            </w:r>
            <w:r>
              <w:t xml:space="preserve">,</w:t>
            </w:r>
            <w:r>
              <w:t xml:space="preserve"> </w:t>
            </w:r>
            <w:r>
              <w:rPr>
                <w:rStyle w:val="VerbatimChar"/>
              </w:rPr>
              <w:t xml:space="preserve">createdBy</w:t>
            </w:r>
          </w:p>
        </w:tc>
      </w:tr>
      <w:tr>
        <w:tc>
          <w:tcPr/>
          <w:p>
            <w:pPr>
              <w:pStyle w:val="Compact"/>
              <w:jc w:val="left"/>
            </w:pPr>
            <w:r>
              <w:rPr>
                <w:rStyle w:val="VerbatimChar"/>
                <w:bCs/>
                <w:b/>
              </w:rPr>
              <w:t xml:space="preserve">com.pinecone.purchasing.purchaseorder-approved</w:t>
            </w:r>
          </w:p>
        </w:tc>
        <w:tc>
          <w:tcPr/>
          <w:p>
            <w:pPr>
              <w:pStyle w:val="Compact"/>
              <w:jc w:val="left"/>
            </w:pPr>
            <w:r>
              <w:t xml:space="preserve">PO has been approved by an authorised approver (based on thresholds/roles).</w:t>
            </w:r>
          </w:p>
        </w:tc>
        <w:tc>
          <w:tcPr/>
          <w:p>
            <w:pPr>
              <w:pStyle w:val="Compact"/>
              <w:jc w:val="left"/>
            </w:pPr>
            <w:r>
              <w:t xml:space="preserve">Purchasing service</w:t>
            </w:r>
          </w:p>
        </w:tc>
        <w:tc>
          <w:tcPr/>
          <w:p>
            <w:pPr>
              <w:pStyle w:val="Compact"/>
              <w:jc w:val="left"/>
            </w:pPr>
            <w:r>
              <w:t xml:space="preserve">Vendor integration, Accounting</w:t>
            </w:r>
          </w:p>
        </w:tc>
        <w:tc>
          <w:tcPr/>
          <w:p>
            <w:pPr>
              <w:pStyle w:val="Compact"/>
              <w:jc w:val="left"/>
            </w:pPr>
            <w:r>
              <w:rPr>
                <w:rStyle w:val="VerbatimChar"/>
              </w:rPr>
              <w:t xml:space="preserve">poId</w:t>
            </w:r>
            <w:r>
              <w:t xml:space="preserve">,</w:t>
            </w:r>
            <w:r>
              <w:t xml:space="preserve"> </w:t>
            </w:r>
            <w:r>
              <w:rPr>
                <w:rStyle w:val="VerbatimChar"/>
              </w:rPr>
              <w:t xml:space="preserve">approvedBy</w:t>
            </w:r>
            <w:r>
              <w:t xml:space="preserve">,</w:t>
            </w:r>
            <w:r>
              <w:t xml:space="preserve"> </w:t>
            </w:r>
            <w:r>
              <w:rPr>
                <w:rStyle w:val="VerbatimChar"/>
              </w:rPr>
              <w:t xml:space="preserve">approvalDate</w:t>
            </w:r>
            <w:r>
              <w:t xml:space="preserve">,</w:t>
            </w:r>
            <w:r>
              <w:t xml:space="preserve"> </w:t>
            </w:r>
            <w:r>
              <w:rPr>
                <w:rStyle w:val="VerbatimChar"/>
              </w:rPr>
              <w:t xml:space="preserve">approvalNotes</w:t>
            </w:r>
            <w:r>
              <w:t xml:space="preserve"> </w:t>
            </w:r>
            <w:r>
              <w:t xml:space="preserve">(opt)</w:t>
            </w:r>
          </w:p>
        </w:tc>
      </w:tr>
      <w:tr>
        <w:tc>
          <w:tcPr/>
          <w:p>
            <w:pPr>
              <w:pStyle w:val="Compact"/>
              <w:jc w:val="left"/>
            </w:pPr>
            <w:r>
              <w:rPr>
                <w:rStyle w:val="VerbatimChar"/>
                <w:bCs/>
                <w:b/>
              </w:rPr>
              <w:t xml:space="preserve">com.pinecone.purchasing.purchaseorder-acknowledged</w:t>
            </w:r>
          </w:p>
        </w:tc>
        <w:tc>
          <w:tcPr/>
          <w:p>
            <w:pPr>
              <w:pStyle w:val="Compact"/>
              <w:jc w:val="left"/>
            </w:pPr>
            <w:r>
              <w:t xml:space="preserve">Vendor has acknowledged receipt of PO (via portal, EDI or API).</w:t>
            </w:r>
          </w:p>
        </w:tc>
        <w:tc>
          <w:tcPr/>
          <w:p>
            <w:pPr>
              <w:pStyle w:val="Compact"/>
              <w:jc w:val="left"/>
            </w:pPr>
            <w:r>
              <w:t xml:space="preserve">Vendor interface service</w:t>
            </w:r>
          </w:p>
        </w:tc>
        <w:tc>
          <w:tcPr/>
          <w:p>
            <w:pPr>
              <w:pStyle w:val="Compact"/>
              <w:jc w:val="left"/>
            </w:pPr>
            <w:r>
              <w:t xml:space="preserve">Purchasing service, Accounting</w:t>
            </w:r>
          </w:p>
        </w:tc>
        <w:tc>
          <w:tcPr/>
          <w:p>
            <w:pPr>
              <w:pStyle w:val="Compact"/>
              <w:jc w:val="left"/>
            </w:pPr>
            <w:r>
              <w:rPr>
                <w:rStyle w:val="VerbatimChar"/>
              </w:rPr>
              <w:t xml:space="preserve">poId</w:t>
            </w:r>
            <w:r>
              <w:t xml:space="preserve">,</w:t>
            </w:r>
            <w:r>
              <w:t xml:space="preserve"> </w:t>
            </w:r>
            <w:r>
              <w:rPr>
                <w:rStyle w:val="VerbatimChar"/>
              </w:rPr>
              <w:t xml:space="preserve">vendorId</w:t>
            </w:r>
            <w:r>
              <w:t xml:space="preserve">,</w:t>
            </w:r>
            <w:r>
              <w:t xml:space="preserve"> </w:t>
            </w:r>
            <w:r>
              <w:rPr>
                <w:rStyle w:val="VerbatimChar"/>
              </w:rPr>
              <w:t xml:space="preserve">acknowledgedDate</w:t>
            </w:r>
            <w:r>
              <w:t xml:space="preserve">,</w:t>
            </w:r>
            <w:r>
              <w:t xml:space="preserve"> </w:t>
            </w:r>
            <w:r>
              <w:rPr>
                <w:rStyle w:val="VerbatimChar"/>
              </w:rPr>
              <w:t xml:space="preserve">estimatedShipDate</w:t>
            </w:r>
            <w:r>
              <w:t xml:space="preserve"> </w:t>
            </w:r>
            <w:r>
              <w:t xml:space="preserve">(opt)</w:t>
            </w:r>
          </w:p>
        </w:tc>
      </w:tr>
      <w:tr>
        <w:tc>
          <w:tcPr/>
          <w:p>
            <w:pPr>
              <w:pStyle w:val="Compact"/>
              <w:jc w:val="left"/>
            </w:pPr>
            <w:r>
              <w:rPr>
                <w:rStyle w:val="VerbatimChar"/>
                <w:bCs/>
                <w:b/>
              </w:rPr>
              <w:t xml:space="preserve">com.pinecone.purchasing.purchaseorder-received</w:t>
            </w:r>
          </w:p>
        </w:tc>
        <w:tc>
          <w:tcPr/>
          <w:p>
            <w:pPr>
              <w:pStyle w:val="Compact"/>
              <w:jc w:val="left"/>
            </w:pPr>
            <w:r>
              <w:t xml:space="preserve">Goods associated with the PO have been received (may generate multiple item‑received events).</w:t>
            </w:r>
          </w:p>
        </w:tc>
        <w:tc>
          <w:tcPr/>
          <w:p>
            <w:pPr>
              <w:pStyle w:val="Compact"/>
              <w:jc w:val="left"/>
            </w:pPr>
            <w:r>
              <w:t xml:space="preserve">Inventory service</w:t>
            </w:r>
          </w:p>
        </w:tc>
        <w:tc>
          <w:tcPr/>
          <w:p>
            <w:pPr>
              <w:pStyle w:val="Compact"/>
              <w:jc w:val="left"/>
            </w:pPr>
            <w:r>
              <w:t xml:space="preserve">Purchasing service, Accounting</w:t>
            </w:r>
          </w:p>
        </w:tc>
        <w:tc>
          <w:tcPr/>
          <w:p>
            <w:pPr>
              <w:pStyle w:val="Compact"/>
              <w:jc w:val="left"/>
            </w:pPr>
            <w:r>
              <w:rPr>
                <w:rStyle w:val="VerbatimChar"/>
              </w:rPr>
              <w:t xml:space="preserve">poId</w:t>
            </w:r>
            <w:r>
              <w:t xml:space="preserve">,</w:t>
            </w:r>
            <w:r>
              <w:t xml:space="preserve"> </w:t>
            </w:r>
            <w:r>
              <w:rPr>
                <w:rStyle w:val="VerbatimChar"/>
              </w:rPr>
              <w:t xml:space="preserve">receivedDate</w:t>
            </w:r>
            <w:r>
              <w:t xml:space="preserve">,</w:t>
            </w:r>
            <w:r>
              <w:t xml:space="preserve"> </w:t>
            </w:r>
            <w:r>
              <w:rPr>
                <w:rStyle w:val="VerbatimChar"/>
              </w:rPr>
              <w:t xml:space="preserve">receivedBy</w:t>
            </w:r>
            <w:r>
              <w:t xml:space="preserve">,</w:t>
            </w:r>
            <w:r>
              <w:t xml:space="preserve"> </w:t>
            </w:r>
            <w:r>
              <w:rPr>
                <w:rStyle w:val="VerbatimChar"/>
              </w:rPr>
              <w:t xml:space="preserve">receiptLines</w:t>
            </w:r>
            <w:r>
              <w:t xml:space="preserve"> </w:t>
            </w:r>
            <w:r>
              <w:t xml:space="preserve">(array of</w:t>
            </w:r>
            <w:r>
              <w:t xml:space="preserve"> </w:t>
            </w:r>
            <w:r>
              <w:rPr>
                <w:rStyle w:val="VerbatimChar"/>
              </w:rPr>
              <w:t xml:space="preserve">{productId, receivedQty}</w:t>
            </w:r>
            <w:r>
              <w:t xml:space="preserve">)</w:t>
            </w:r>
          </w:p>
        </w:tc>
      </w:tr>
      <w:tr>
        <w:tc>
          <w:tcPr/>
          <w:p>
            <w:pPr>
              <w:pStyle w:val="Compact"/>
              <w:jc w:val="left"/>
            </w:pPr>
            <w:r>
              <w:rPr>
                <w:rStyle w:val="VerbatimChar"/>
                <w:bCs/>
                <w:b/>
              </w:rPr>
              <w:t xml:space="preserve">com.pinecone.purchasing.vendor-updated</w:t>
            </w:r>
          </w:p>
        </w:tc>
        <w:tc>
          <w:tcPr/>
          <w:p>
            <w:pPr>
              <w:pStyle w:val="Compact"/>
              <w:jc w:val="left"/>
            </w:pPr>
            <w:r>
              <w:t xml:space="preserve">Vendor master data has changed (e.g., contact info, lead time, payment terms).</w:t>
            </w:r>
          </w:p>
        </w:tc>
        <w:tc>
          <w:tcPr/>
          <w:p>
            <w:pPr>
              <w:pStyle w:val="Compact"/>
              <w:jc w:val="left"/>
            </w:pPr>
            <w:r>
              <w:t xml:space="preserve">Purchasing service</w:t>
            </w:r>
          </w:p>
        </w:tc>
        <w:tc>
          <w:tcPr/>
          <w:p>
            <w:pPr>
              <w:pStyle w:val="Compact"/>
              <w:jc w:val="left"/>
            </w:pPr>
            <w:r>
              <w:t xml:space="preserve">Accounts payable, PIM</w:t>
            </w:r>
          </w:p>
        </w:tc>
        <w:tc>
          <w:tcPr/>
          <w:p>
            <w:pPr>
              <w:pStyle w:val="Compact"/>
              <w:jc w:val="left"/>
            </w:pPr>
            <w:r>
              <w:rPr>
                <w:rStyle w:val="VerbatimChar"/>
              </w:rPr>
              <w:t xml:space="preserve">vendorId</w:t>
            </w:r>
            <w:r>
              <w:t xml:space="preserve">,</w:t>
            </w:r>
            <w:r>
              <w:t xml:space="preserve"> </w:t>
            </w:r>
            <w:r>
              <w:rPr>
                <w:rStyle w:val="VerbatimChar"/>
              </w:rPr>
              <w:t xml:space="preserve">updatedFields</w:t>
            </w:r>
            <w:r>
              <w:t xml:space="preserve">,</w:t>
            </w:r>
            <w:r>
              <w:t xml:space="preserve"> </w:t>
            </w:r>
            <w:r>
              <w:rPr>
                <w:rStyle w:val="VerbatimChar"/>
              </w:rPr>
              <w:t xml:space="preserve">oldValues</w:t>
            </w:r>
            <w:r>
              <w:t xml:space="preserve">,</w:t>
            </w:r>
            <w:r>
              <w:t xml:space="preserve"> </w:t>
            </w:r>
            <w:r>
              <w:rPr>
                <w:rStyle w:val="VerbatimChar"/>
              </w:rPr>
              <w:t xml:space="preserve">newValues</w:t>
            </w:r>
          </w:p>
        </w:tc>
      </w:tr>
    </w:tbl>
    <w:bookmarkEnd w:id="35"/>
    <w:bookmarkStart w:id="36" w:name="lot-serial-tracking"/>
    <w:p>
      <w:pPr>
        <w:pStyle w:val="Heading3"/>
      </w:pPr>
      <w:r>
        <w:t xml:space="preserve">5. Lot &amp; Serial Tracking</w:t>
      </w:r>
    </w:p>
    <w:tbl>
      <w:tblPr>
        <w:tblStyle w:val="Table"/>
        <w:tblW w:type="pct" w:w="5000"/>
        <w:tblLook w:firstRow="1" w:lastRow="0" w:firstColumn="0" w:lastColumn="0" w:noHBand="0" w:noVBand="0" w:val="0020"/>
      </w:tblPr>
      <w:tblGrid>
        <w:gridCol w:w="1262"/>
        <w:gridCol w:w="2525"/>
        <w:gridCol w:w="1033"/>
        <w:gridCol w:w="1262"/>
        <w:gridCol w:w="1836"/>
      </w:tblGrid>
      <w:tr>
        <w:trPr>
          <w:tblHeader w:val="true"/>
        </w:trPr>
        <w:tc>
          <w:tcPr/>
          <w:p>
            <w:pPr>
              <w:pStyle w:val="Compact"/>
              <w:jc w:val="left"/>
            </w:pPr>
            <w:r>
              <w:t xml:space="preserve">Event Type</w:t>
            </w:r>
          </w:p>
        </w:tc>
        <w:tc>
          <w:tcPr/>
          <w:p>
            <w:pPr>
              <w:pStyle w:val="Compact"/>
              <w:jc w:val="left"/>
            </w:pPr>
            <w:r>
              <w:t xml:space="preserve">Description &amp; Trigger</w:t>
            </w:r>
          </w:p>
        </w:tc>
        <w:tc>
          <w:tcPr/>
          <w:p>
            <w:pPr>
              <w:pStyle w:val="Compact"/>
              <w:jc w:val="left"/>
            </w:pPr>
            <w:r>
              <w:t xml:space="preserve">Producer</w:t>
            </w:r>
          </w:p>
        </w:tc>
        <w:tc>
          <w:tcPr/>
          <w:p>
            <w:pPr>
              <w:pStyle w:val="Compact"/>
              <w:jc w:val="left"/>
            </w:pPr>
            <w:r>
              <w:t xml:space="preserve">Consumers</w:t>
            </w:r>
          </w:p>
        </w:tc>
        <w:tc>
          <w:tcPr/>
          <w:p>
            <w:pPr>
              <w:pStyle w:val="Compact"/>
              <w:jc w:val="left"/>
            </w:pPr>
            <w:r>
              <w:t xml:space="preserve">Payload Fields</w:t>
            </w:r>
          </w:p>
        </w:tc>
      </w:tr>
      <w:tr>
        <w:tc>
          <w:tcPr/>
          <w:p>
            <w:pPr>
              <w:pStyle w:val="Compact"/>
              <w:jc w:val="left"/>
            </w:pPr>
            <w:r>
              <w:rPr>
                <w:rStyle w:val="VerbatimChar"/>
                <w:bCs/>
                <w:b/>
              </w:rPr>
              <w:t xml:space="preserve">com.pinecone.lot.lot-created</w:t>
            </w:r>
          </w:p>
        </w:tc>
        <w:tc>
          <w:tcPr/>
          <w:p>
            <w:pPr>
              <w:pStyle w:val="Compact"/>
              <w:jc w:val="left"/>
            </w:pPr>
            <w:r>
              <w:t xml:space="preserve">A new lot number has been assigned to a batch of product (manufactured or received).</w:t>
            </w:r>
          </w:p>
        </w:tc>
        <w:tc>
          <w:tcPr/>
          <w:p>
            <w:pPr>
              <w:pStyle w:val="Compact"/>
              <w:jc w:val="left"/>
            </w:pPr>
            <w:r>
              <w:t xml:space="preserve">Inventory service</w:t>
            </w:r>
          </w:p>
        </w:tc>
        <w:tc>
          <w:tcPr/>
          <w:p>
            <w:pPr>
              <w:pStyle w:val="Compact"/>
              <w:jc w:val="left"/>
            </w:pPr>
            <w:r>
              <w:t xml:space="preserve">QA/QC, Compliance, Order service</w:t>
            </w:r>
          </w:p>
        </w:tc>
        <w:tc>
          <w:tcPr/>
          <w:p>
            <w:pPr>
              <w:pStyle w:val="Compact"/>
              <w:jc w:val="left"/>
            </w:pPr>
            <w:r>
              <w:rPr>
                <w:rStyle w:val="VerbatimChar"/>
              </w:rPr>
              <w:t xml:space="preserve">lotNumber</w:t>
            </w:r>
            <w:r>
              <w:t xml:space="preserve"> </w:t>
            </w:r>
            <w:r>
              <w:t xml:space="preserve">(string),</w:t>
            </w:r>
            <w:r>
              <w:t xml:space="preserve"> </w:t>
            </w:r>
            <w:r>
              <w:rPr>
                <w:rStyle w:val="VerbatimChar"/>
              </w:rPr>
              <w:t xml:space="preserve">productId</w:t>
            </w:r>
            <w:r>
              <w:t xml:space="preserve">,</w:t>
            </w:r>
            <w:r>
              <w:t xml:space="preserve"> </w:t>
            </w:r>
            <w:r>
              <w:rPr>
                <w:rStyle w:val="VerbatimChar"/>
              </w:rPr>
              <w:t xml:space="preserve">quantity</w:t>
            </w:r>
            <w:r>
              <w:t xml:space="preserve">,</w:t>
            </w:r>
            <w:r>
              <w:t xml:space="preserve"> </w:t>
            </w:r>
            <w:r>
              <w:rPr>
                <w:rStyle w:val="VerbatimChar"/>
              </w:rPr>
              <w:t xml:space="preserve">manufactureDate</w:t>
            </w:r>
            <w:r>
              <w:t xml:space="preserve">,</w:t>
            </w:r>
            <w:r>
              <w:t xml:space="preserve"> </w:t>
            </w:r>
            <w:r>
              <w:rPr>
                <w:rStyle w:val="VerbatimChar"/>
              </w:rPr>
              <w:t xml:space="preserve">expirationDate</w:t>
            </w:r>
            <w:r>
              <w:t xml:space="preserve"> </w:t>
            </w:r>
            <w:r>
              <w:t xml:space="preserve">(opt),</w:t>
            </w:r>
            <w:r>
              <w:t xml:space="preserve"> </w:t>
            </w:r>
            <w:r>
              <w:rPr>
                <w:rStyle w:val="VerbatimChar"/>
              </w:rPr>
              <w:t xml:space="preserve">supplierId</w:t>
            </w:r>
            <w:r>
              <w:t xml:space="preserve"> </w:t>
            </w:r>
            <w:r>
              <w:t xml:space="preserve">(opt)</w:t>
            </w:r>
          </w:p>
        </w:tc>
      </w:tr>
      <w:tr>
        <w:tc>
          <w:tcPr/>
          <w:p>
            <w:pPr>
              <w:pStyle w:val="Compact"/>
              <w:jc w:val="left"/>
            </w:pPr>
            <w:r>
              <w:rPr>
                <w:rStyle w:val="VerbatimChar"/>
                <w:bCs/>
                <w:b/>
              </w:rPr>
              <w:t xml:space="preserve">com.pinecone.lot.lot-updated</w:t>
            </w:r>
          </w:p>
        </w:tc>
        <w:tc>
          <w:tcPr/>
          <w:p>
            <w:pPr>
              <w:pStyle w:val="Compact"/>
              <w:jc w:val="left"/>
            </w:pPr>
            <w:r>
              <w:t xml:space="preserve">Updates to lot attributes (e.g., reclassification, extended expiry).</w:t>
            </w:r>
          </w:p>
        </w:tc>
        <w:tc>
          <w:tcPr/>
          <w:p>
            <w:pPr>
              <w:pStyle w:val="Compact"/>
              <w:jc w:val="left"/>
            </w:pPr>
            <w:r>
              <w:t xml:space="preserve">Inventory service</w:t>
            </w:r>
          </w:p>
        </w:tc>
        <w:tc>
          <w:tcPr/>
          <w:p>
            <w:pPr>
              <w:pStyle w:val="Compact"/>
              <w:jc w:val="left"/>
            </w:pPr>
            <w:r>
              <w:t xml:space="preserve">QA/QC, Compliance</w:t>
            </w:r>
          </w:p>
        </w:tc>
        <w:tc>
          <w:tcPr/>
          <w:p>
            <w:pPr>
              <w:pStyle w:val="Compact"/>
              <w:jc w:val="left"/>
            </w:pPr>
            <w:r>
              <w:rPr>
                <w:rStyle w:val="VerbatimChar"/>
              </w:rPr>
              <w:t xml:space="preserve">lotNumber</w:t>
            </w:r>
            <w:r>
              <w:t xml:space="preserve">,</w:t>
            </w:r>
            <w:r>
              <w:t xml:space="preserve"> </w:t>
            </w:r>
            <w:r>
              <w:rPr>
                <w:rStyle w:val="VerbatimChar"/>
              </w:rPr>
              <w:t xml:space="preserve">updatedFields</w:t>
            </w:r>
            <w:r>
              <w:t xml:space="preserve">,</w:t>
            </w:r>
            <w:r>
              <w:t xml:space="preserve"> </w:t>
            </w:r>
            <w:r>
              <w:rPr>
                <w:rStyle w:val="VerbatimChar"/>
              </w:rPr>
              <w:t xml:space="preserve">oldValues</w:t>
            </w:r>
            <w:r>
              <w:t xml:space="preserve">,</w:t>
            </w:r>
            <w:r>
              <w:t xml:space="preserve"> </w:t>
            </w:r>
            <w:r>
              <w:rPr>
                <w:rStyle w:val="VerbatimChar"/>
              </w:rPr>
              <w:t xml:space="preserve">newValues</w:t>
            </w:r>
          </w:p>
        </w:tc>
      </w:tr>
      <w:tr>
        <w:tc>
          <w:tcPr/>
          <w:p>
            <w:pPr>
              <w:pStyle w:val="Compact"/>
              <w:jc w:val="left"/>
            </w:pPr>
            <w:r>
              <w:rPr>
                <w:rStyle w:val="VerbatimChar"/>
                <w:bCs/>
                <w:b/>
              </w:rPr>
              <w:t xml:space="preserve">com.pinecone.lot.lot-recalled</w:t>
            </w:r>
          </w:p>
        </w:tc>
        <w:tc>
          <w:tcPr/>
          <w:p>
            <w:pPr>
              <w:pStyle w:val="Compact"/>
              <w:jc w:val="left"/>
            </w:pPr>
            <w:r>
              <w:t xml:space="preserve">A recall has been initiated for a lot due to quality or regulatory issues.</w:t>
            </w:r>
          </w:p>
        </w:tc>
        <w:tc>
          <w:tcPr/>
          <w:p>
            <w:pPr>
              <w:pStyle w:val="Compact"/>
              <w:jc w:val="left"/>
            </w:pPr>
            <w:r>
              <w:t xml:space="preserve">Compliance service</w:t>
            </w:r>
          </w:p>
        </w:tc>
        <w:tc>
          <w:tcPr/>
          <w:p>
            <w:pPr>
              <w:pStyle w:val="Compact"/>
              <w:jc w:val="left"/>
            </w:pPr>
            <w:r>
              <w:t xml:space="preserve">Inventory, Order, Returns</w:t>
            </w:r>
          </w:p>
        </w:tc>
        <w:tc>
          <w:tcPr/>
          <w:p>
            <w:pPr>
              <w:pStyle w:val="Compact"/>
              <w:jc w:val="left"/>
            </w:pPr>
            <w:r>
              <w:rPr>
                <w:rStyle w:val="VerbatimChar"/>
              </w:rPr>
              <w:t xml:space="preserve">lotNumber</w:t>
            </w:r>
            <w:r>
              <w:t xml:space="preserve">,</w:t>
            </w:r>
            <w:r>
              <w:t xml:space="preserve"> </w:t>
            </w:r>
            <w:r>
              <w:rPr>
                <w:rStyle w:val="VerbatimChar"/>
              </w:rPr>
              <w:t xml:space="preserve">productId</w:t>
            </w:r>
            <w:r>
              <w:t xml:space="preserve">,</w:t>
            </w:r>
            <w:r>
              <w:t xml:space="preserve"> </w:t>
            </w:r>
            <w:r>
              <w:rPr>
                <w:rStyle w:val="VerbatimChar"/>
              </w:rPr>
              <w:t xml:space="preserve">recallDate</w:t>
            </w:r>
            <w:r>
              <w:t xml:space="preserve">,</w:t>
            </w:r>
            <w:r>
              <w:t xml:space="preserve"> </w:t>
            </w:r>
            <w:r>
              <w:rPr>
                <w:rStyle w:val="VerbatimChar"/>
              </w:rPr>
              <w:t xml:space="preserve">reason</w:t>
            </w:r>
          </w:p>
        </w:tc>
      </w:tr>
      <w:tr>
        <w:tc>
          <w:tcPr/>
          <w:p>
            <w:pPr>
              <w:pStyle w:val="Compact"/>
              <w:jc w:val="left"/>
            </w:pPr>
            <w:r>
              <w:rPr>
                <w:rStyle w:val="VerbatimChar"/>
                <w:bCs/>
                <w:b/>
              </w:rPr>
              <w:t xml:space="preserve">com.pinecone.serial.serial-created</w:t>
            </w:r>
          </w:p>
        </w:tc>
        <w:tc>
          <w:tcPr/>
          <w:p>
            <w:pPr>
              <w:pStyle w:val="Compact"/>
              <w:jc w:val="left"/>
            </w:pPr>
            <w:r>
              <w:t xml:space="preserve">A unique serial number has been created for a tool or serialized good.</w:t>
            </w:r>
          </w:p>
        </w:tc>
        <w:tc>
          <w:tcPr/>
          <w:p>
            <w:pPr>
              <w:pStyle w:val="Compact"/>
              <w:jc w:val="left"/>
            </w:pPr>
            <w:r>
              <w:t xml:space="preserve">Inventory service</w:t>
            </w:r>
          </w:p>
        </w:tc>
        <w:tc>
          <w:tcPr/>
          <w:p>
            <w:pPr>
              <w:pStyle w:val="Compact"/>
              <w:jc w:val="left"/>
            </w:pPr>
            <w:r>
              <w:t xml:space="preserve">Warranty, Service</w:t>
            </w:r>
          </w:p>
        </w:tc>
        <w:tc>
          <w:tcPr/>
          <w:p>
            <w:pPr>
              <w:pStyle w:val="Compact"/>
              <w:jc w:val="left"/>
            </w:pPr>
            <w:r>
              <w:rPr>
                <w:rStyle w:val="VerbatimChar"/>
              </w:rPr>
              <w:t xml:space="preserve">serialNumber</w:t>
            </w:r>
            <w:r>
              <w:t xml:space="preserve">,</w:t>
            </w:r>
            <w:r>
              <w:t xml:space="preserve"> </w:t>
            </w:r>
            <w:r>
              <w:rPr>
                <w:rStyle w:val="VerbatimChar"/>
              </w:rPr>
              <w:t xml:space="preserve">productId</w:t>
            </w:r>
            <w:r>
              <w:t xml:space="preserve">,</w:t>
            </w:r>
            <w:r>
              <w:t xml:space="preserve"> </w:t>
            </w:r>
            <w:r>
              <w:rPr>
                <w:rStyle w:val="VerbatimChar"/>
              </w:rPr>
              <w:t xml:space="preserve">manufacturer</w:t>
            </w:r>
            <w:r>
              <w:t xml:space="preserve">,</w:t>
            </w:r>
            <w:r>
              <w:t xml:space="preserve"> </w:t>
            </w:r>
            <w:r>
              <w:rPr>
                <w:rStyle w:val="VerbatimChar"/>
              </w:rPr>
              <w:t xml:space="preserve">manufactureDate</w:t>
            </w:r>
          </w:p>
        </w:tc>
      </w:tr>
      <w:tr>
        <w:tc>
          <w:tcPr/>
          <w:p>
            <w:pPr>
              <w:pStyle w:val="Compact"/>
              <w:jc w:val="left"/>
            </w:pPr>
            <w:r>
              <w:rPr>
                <w:rStyle w:val="VerbatimChar"/>
                <w:bCs/>
                <w:b/>
              </w:rPr>
              <w:t xml:space="preserve">com.pinecone.serial.serial-assigned</w:t>
            </w:r>
          </w:p>
        </w:tc>
        <w:tc>
          <w:tcPr/>
          <w:p>
            <w:pPr>
              <w:pStyle w:val="Compact"/>
              <w:jc w:val="left"/>
            </w:pPr>
            <w:r>
              <w:t xml:space="preserve">Serial number has been assigned to a specific order or asset.</w:t>
            </w:r>
          </w:p>
        </w:tc>
        <w:tc>
          <w:tcPr/>
          <w:p>
            <w:pPr>
              <w:pStyle w:val="Compact"/>
              <w:jc w:val="left"/>
            </w:pPr>
            <w:r>
              <w:t xml:space="preserve">Inventory service</w:t>
            </w:r>
          </w:p>
        </w:tc>
        <w:tc>
          <w:tcPr/>
          <w:p>
            <w:pPr>
              <w:pStyle w:val="Compact"/>
              <w:jc w:val="left"/>
            </w:pPr>
            <w:r>
              <w:t xml:space="preserve">Order, Warranty</w:t>
            </w:r>
          </w:p>
        </w:tc>
        <w:tc>
          <w:tcPr/>
          <w:p>
            <w:pPr>
              <w:pStyle w:val="Compact"/>
              <w:jc w:val="left"/>
            </w:pPr>
            <w:r>
              <w:rPr>
                <w:rStyle w:val="VerbatimChar"/>
              </w:rPr>
              <w:t xml:space="preserve">serialNumber</w:t>
            </w:r>
            <w:r>
              <w:t xml:space="preserve">,</w:t>
            </w:r>
            <w:r>
              <w:t xml:space="preserve"> </w:t>
            </w:r>
            <w:r>
              <w:rPr>
                <w:rStyle w:val="VerbatimChar"/>
              </w:rPr>
              <w:t xml:space="preserve">productId</w:t>
            </w:r>
            <w:r>
              <w:t xml:space="preserve">,</w:t>
            </w:r>
            <w:r>
              <w:t xml:space="preserve"> </w:t>
            </w:r>
            <w:r>
              <w:rPr>
                <w:rStyle w:val="VerbatimChar"/>
              </w:rPr>
              <w:t xml:space="preserve">assignedToOrderId</w:t>
            </w:r>
            <w:r>
              <w:t xml:space="preserve"> </w:t>
            </w:r>
            <w:r>
              <w:t xml:space="preserve">(opt),</w:t>
            </w:r>
            <w:r>
              <w:t xml:space="preserve"> </w:t>
            </w:r>
            <w:r>
              <w:rPr>
                <w:rStyle w:val="VerbatimChar"/>
              </w:rPr>
              <w:t xml:space="preserve">assignedDate</w:t>
            </w:r>
          </w:p>
        </w:tc>
      </w:tr>
    </w:tbl>
    <w:bookmarkEnd w:id="36"/>
    <w:bookmarkStart w:id="37" w:name="shipping-rate-shopping"/>
    <w:p>
      <w:pPr>
        <w:pStyle w:val="Heading3"/>
      </w:pPr>
      <w:r>
        <w:t xml:space="preserve">6. Shipping &amp; Rate Shopping</w:t>
      </w:r>
    </w:p>
    <w:tbl>
      <w:tblPr>
        <w:tblStyle w:val="Table"/>
        <w:tblW w:type="pct" w:w="5000"/>
        <w:tblLook w:firstRow="1" w:lastRow="0" w:firstColumn="0" w:lastColumn="0" w:noHBand="0" w:noVBand="0" w:val="0020"/>
      </w:tblPr>
      <w:tblGrid>
        <w:gridCol w:w="1262"/>
        <w:gridCol w:w="2525"/>
        <w:gridCol w:w="1033"/>
        <w:gridCol w:w="1262"/>
        <w:gridCol w:w="1836"/>
      </w:tblGrid>
      <w:tr>
        <w:trPr>
          <w:tblHeader w:val="true"/>
        </w:trPr>
        <w:tc>
          <w:tcPr/>
          <w:p>
            <w:pPr>
              <w:pStyle w:val="Compact"/>
              <w:jc w:val="left"/>
            </w:pPr>
            <w:r>
              <w:t xml:space="preserve">Event Type</w:t>
            </w:r>
          </w:p>
        </w:tc>
        <w:tc>
          <w:tcPr/>
          <w:p>
            <w:pPr>
              <w:pStyle w:val="Compact"/>
              <w:jc w:val="left"/>
            </w:pPr>
            <w:r>
              <w:t xml:space="preserve">Description &amp; Trigger</w:t>
            </w:r>
          </w:p>
        </w:tc>
        <w:tc>
          <w:tcPr/>
          <w:p>
            <w:pPr>
              <w:pStyle w:val="Compact"/>
              <w:jc w:val="left"/>
            </w:pPr>
            <w:r>
              <w:t xml:space="preserve">Producer</w:t>
            </w:r>
          </w:p>
        </w:tc>
        <w:tc>
          <w:tcPr/>
          <w:p>
            <w:pPr>
              <w:pStyle w:val="Compact"/>
              <w:jc w:val="left"/>
            </w:pPr>
            <w:r>
              <w:t xml:space="preserve">Consumers</w:t>
            </w:r>
          </w:p>
        </w:tc>
        <w:tc>
          <w:tcPr/>
          <w:p>
            <w:pPr>
              <w:pStyle w:val="Compact"/>
              <w:jc w:val="left"/>
            </w:pPr>
            <w:r>
              <w:t xml:space="preserve">Payload Fields</w:t>
            </w:r>
          </w:p>
        </w:tc>
      </w:tr>
      <w:tr>
        <w:tc>
          <w:tcPr/>
          <w:p>
            <w:pPr>
              <w:pStyle w:val="Compact"/>
              <w:jc w:val="left"/>
            </w:pPr>
            <w:r>
              <w:rPr>
                <w:rStyle w:val="VerbatimChar"/>
                <w:bCs/>
                <w:b/>
              </w:rPr>
              <w:t xml:space="preserve">com.pinecone.shipping.rate-calculated</w:t>
            </w:r>
          </w:p>
        </w:tc>
        <w:tc>
          <w:tcPr/>
          <w:p>
            <w:pPr>
              <w:pStyle w:val="Compact"/>
              <w:jc w:val="left"/>
            </w:pPr>
            <w:r>
              <w:t xml:space="preserve">A shipping rate has been calculated for an order/package across carriers and service levels.</w:t>
            </w:r>
          </w:p>
        </w:tc>
        <w:tc>
          <w:tcPr/>
          <w:p>
            <w:pPr>
              <w:pStyle w:val="Compact"/>
              <w:jc w:val="left"/>
            </w:pPr>
            <w:r>
              <w:t xml:space="preserve">Shipping service</w:t>
            </w:r>
          </w:p>
        </w:tc>
        <w:tc>
          <w:tcPr/>
          <w:p>
            <w:pPr>
              <w:pStyle w:val="Compact"/>
              <w:jc w:val="left"/>
            </w:pPr>
            <w:r>
              <w:t xml:space="preserve">Order service, Customer portal</w:t>
            </w:r>
          </w:p>
        </w:tc>
        <w:tc>
          <w:tcPr/>
          <w:p>
            <w:pPr>
              <w:pStyle w:val="Compact"/>
              <w:jc w:val="left"/>
            </w:pPr>
            <w:r>
              <w:rPr>
                <w:rStyle w:val="VerbatimChar"/>
              </w:rPr>
              <w:t xml:space="preserve">rateRequestId</w:t>
            </w:r>
            <w:r>
              <w:t xml:space="preserve">,</w:t>
            </w:r>
            <w:r>
              <w:t xml:space="preserve"> </w:t>
            </w:r>
            <w:r>
              <w:rPr>
                <w:rStyle w:val="VerbatimChar"/>
              </w:rPr>
              <w:t xml:space="preserve">orderId</w:t>
            </w:r>
            <w:r>
              <w:t xml:space="preserve">,</w:t>
            </w:r>
            <w:r>
              <w:t xml:space="preserve"> </w:t>
            </w:r>
            <w:r>
              <w:rPr>
                <w:rStyle w:val="VerbatimChar"/>
              </w:rPr>
              <w:t xml:space="preserve">packageDimensions</w:t>
            </w:r>
            <w:r>
              <w:t xml:space="preserve"> </w:t>
            </w:r>
            <w:r>
              <w:t xml:space="preserve">(length, width, height, weight),</w:t>
            </w:r>
            <w:r>
              <w:t xml:space="preserve"> </w:t>
            </w:r>
            <w:r>
              <w:rPr>
                <w:rStyle w:val="VerbatimChar"/>
              </w:rPr>
              <w:t xml:space="preserve">destinationPostalCode</w:t>
            </w:r>
            <w:r>
              <w:t xml:space="preserve">,</w:t>
            </w:r>
            <w:r>
              <w:t xml:space="preserve"> </w:t>
            </w:r>
            <w:r>
              <w:rPr>
                <w:rStyle w:val="VerbatimChar"/>
              </w:rPr>
              <w:t xml:space="preserve">carrierRates</w:t>
            </w:r>
            <w:r>
              <w:t xml:space="preserve"> </w:t>
            </w:r>
            <w:r>
              <w:t xml:space="preserve">(array of</w:t>
            </w:r>
            <w:r>
              <w:t xml:space="preserve"> </w:t>
            </w:r>
            <w:r>
              <w:rPr>
                <w:rStyle w:val="VerbatimChar"/>
              </w:rPr>
              <w:t xml:space="preserve">{carrierCode, serviceLevel, cost, estimatedDeliveryDate}</w:t>
            </w:r>
            <w:r>
              <w:t xml:space="preserve">)</w:t>
            </w:r>
          </w:p>
        </w:tc>
      </w:tr>
      <w:tr>
        <w:tc>
          <w:tcPr/>
          <w:p>
            <w:pPr>
              <w:pStyle w:val="Compact"/>
              <w:jc w:val="left"/>
            </w:pPr>
            <w:r>
              <w:rPr>
                <w:rStyle w:val="VerbatimChar"/>
                <w:bCs/>
                <w:b/>
              </w:rPr>
              <w:t xml:space="preserve">com.pinecone.shipping.label-generated</w:t>
            </w:r>
          </w:p>
        </w:tc>
        <w:tc>
          <w:tcPr/>
          <w:p>
            <w:pPr>
              <w:pStyle w:val="Compact"/>
              <w:jc w:val="left"/>
            </w:pPr>
            <w:r>
              <w:t xml:space="preserve">A shipping label has been purchased and generated.</w:t>
            </w:r>
          </w:p>
        </w:tc>
        <w:tc>
          <w:tcPr/>
          <w:p>
            <w:pPr>
              <w:pStyle w:val="Compact"/>
              <w:jc w:val="left"/>
            </w:pPr>
            <w:r>
              <w:t xml:space="preserve">Shipping service</w:t>
            </w:r>
          </w:p>
        </w:tc>
        <w:tc>
          <w:tcPr/>
          <w:p>
            <w:pPr>
              <w:pStyle w:val="Compact"/>
              <w:jc w:val="left"/>
            </w:pPr>
            <w:r>
              <w:t xml:space="preserve">Fulfillment, Warehouse</w:t>
            </w:r>
          </w:p>
        </w:tc>
        <w:tc>
          <w:tcPr/>
          <w:p>
            <w:pPr>
              <w:pStyle w:val="Compact"/>
              <w:jc w:val="left"/>
            </w:pPr>
            <w:r>
              <w:rPr>
                <w:rStyle w:val="VerbatimChar"/>
              </w:rPr>
              <w:t xml:space="preserve">shipmentId</w:t>
            </w:r>
            <w:r>
              <w:t xml:space="preserve">,</w:t>
            </w:r>
            <w:r>
              <w:t xml:space="preserve"> </w:t>
            </w:r>
            <w:r>
              <w:rPr>
                <w:rStyle w:val="VerbatimChar"/>
              </w:rPr>
              <w:t xml:space="preserve">orderId</w:t>
            </w:r>
            <w:r>
              <w:t xml:space="preserve">,</w:t>
            </w:r>
            <w:r>
              <w:t xml:space="preserve"> </w:t>
            </w:r>
            <w:r>
              <w:rPr>
                <w:rStyle w:val="VerbatimChar"/>
              </w:rPr>
              <w:t xml:space="preserve">carrier</w:t>
            </w:r>
            <w:r>
              <w:t xml:space="preserve">,</w:t>
            </w:r>
            <w:r>
              <w:t xml:space="preserve"> </w:t>
            </w:r>
            <w:r>
              <w:rPr>
                <w:rStyle w:val="VerbatimChar"/>
              </w:rPr>
              <w:t xml:space="preserve">serviceLevel</w:t>
            </w:r>
            <w:r>
              <w:t xml:space="preserve">,</w:t>
            </w:r>
            <w:r>
              <w:t xml:space="preserve"> </w:t>
            </w:r>
            <w:r>
              <w:rPr>
                <w:rStyle w:val="VerbatimChar"/>
              </w:rPr>
              <w:t xml:space="preserve">trackingNumber</w:t>
            </w:r>
            <w:r>
              <w:t xml:space="preserve">,</w:t>
            </w:r>
            <w:r>
              <w:t xml:space="preserve"> </w:t>
            </w:r>
            <w:r>
              <w:rPr>
                <w:rStyle w:val="VerbatimChar"/>
              </w:rPr>
              <w:t xml:space="preserve">labelUrl</w:t>
            </w:r>
            <w:r>
              <w:t xml:space="preserve">,</w:t>
            </w:r>
            <w:r>
              <w:t xml:space="preserve"> </w:t>
            </w:r>
            <w:r>
              <w:rPr>
                <w:rStyle w:val="VerbatimChar"/>
              </w:rPr>
              <w:t xml:space="preserve">generatedDate</w:t>
            </w:r>
          </w:p>
        </w:tc>
      </w:tr>
      <w:tr>
        <w:tc>
          <w:tcPr/>
          <w:p>
            <w:pPr>
              <w:pStyle w:val="Compact"/>
              <w:jc w:val="left"/>
            </w:pPr>
            <w:r>
              <w:rPr>
                <w:rStyle w:val="VerbatimChar"/>
                <w:bCs/>
                <w:b/>
              </w:rPr>
              <w:t xml:space="preserve">com.pinecone.shipping.shipment-dispatched</w:t>
            </w:r>
          </w:p>
        </w:tc>
        <w:tc>
          <w:tcPr/>
          <w:p>
            <w:pPr>
              <w:pStyle w:val="Compact"/>
              <w:jc w:val="left"/>
            </w:pPr>
            <w:r>
              <w:t xml:space="preserve">Package has left the warehouse; tracking is active.</w:t>
            </w:r>
          </w:p>
        </w:tc>
        <w:tc>
          <w:tcPr/>
          <w:p>
            <w:pPr>
              <w:pStyle w:val="Compact"/>
              <w:jc w:val="left"/>
            </w:pPr>
            <w:r>
              <w:t xml:space="preserve">Fulfillment service</w:t>
            </w:r>
          </w:p>
        </w:tc>
        <w:tc>
          <w:tcPr/>
          <w:p>
            <w:pPr>
              <w:pStyle w:val="Compact"/>
              <w:jc w:val="left"/>
            </w:pPr>
            <w:r>
              <w:t xml:space="preserve">Customer portal, CRM</w:t>
            </w:r>
          </w:p>
        </w:tc>
        <w:tc>
          <w:tcPr/>
          <w:p>
            <w:pPr>
              <w:pStyle w:val="Compact"/>
              <w:jc w:val="left"/>
            </w:pPr>
            <w:r>
              <w:rPr>
                <w:rStyle w:val="VerbatimChar"/>
              </w:rPr>
              <w:t xml:space="preserve">shipmentId</w:t>
            </w:r>
            <w:r>
              <w:t xml:space="preserve">,</w:t>
            </w:r>
            <w:r>
              <w:t xml:space="preserve"> </w:t>
            </w:r>
            <w:r>
              <w:rPr>
                <w:rStyle w:val="VerbatimChar"/>
              </w:rPr>
              <w:t xml:space="preserve">orderId</w:t>
            </w:r>
            <w:r>
              <w:t xml:space="preserve">,</w:t>
            </w:r>
            <w:r>
              <w:t xml:space="preserve"> </w:t>
            </w:r>
            <w:r>
              <w:rPr>
                <w:rStyle w:val="VerbatimChar"/>
              </w:rPr>
              <w:t xml:space="preserve">dispatchDate</w:t>
            </w:r>
            <w:r>
              <w:t xml:space="preserve">,</w:t>
            </w:r>
            <w:r>
              <w:t xml:space="preserve"> </w:t>
            </w:r>
            <w:r>
              <w:rPr>
                <w:rStyle w:val="VerbatimChar"/>
              </w:rPr>
              <w:t xml:space="preserve">carrier</w:t>
            </w:r>
            <w:r>
              <w:t xml:space="preserve">,</w:t>
            </w:r>
            <w:r>
              <w:t xml:space="preserve"> </w:t>
            </w:r>
            <w:r>
              <w:rPr>
                <w:rStyle w:val="VerbatimChar"/>
              </w:rPr>
              <w:t xml:space="preserve">trackingNumber</w:t>
            </w:r>
            <w:r>
              <w:t xml:space="preserve">,</w:t>
            </w:r>
            <w:r>
              <w:t xml:space="preserve"> </w:t>
            </w:r>
            <w:r>
              <w:rPr>
                <w:rStyle w:val="VerbatimChar"/>
              </w:rPr>
              <w:t xml:space="preserve">estimatedArrival</w:t>
            </w:r>
          </w:p>
        </w:tc>
      </w:tr>
      <w:tr>
        <w:tc>
          <w:tcPr/>
          <w:p>
            <w:pPr>
              <w:pStyle w:val="Compact"/>
              <w:jc w:val="left"/>
            </w:pPr>
            <w:r>
              <w:rPr>
                <w:rStyle w:val="VerbatimChar"/>
                <w:bCs/>
                <w:b/>
              </w:rPr>
              <w:t xml:space="preserve">com.pinecone.shipping.shipment-delivered</w:t>
            </w:r>
          </w:p>
        </w:tc>
        <w:tc>
          <w:tcPr/>
          <w:p>
            <w:pPr>
              <w:pStyle w:val="Compact"/>
              <w:jc w:val="left"/>
            </w:pPr>
            <w:r>
              <w:t xml:space="preserve">Carrier confirms delivery of the shipment.</w:t>
            </w:r>
          </w:p>
        </w:tc>
        <w:tc>
          <w:tcPr/>
          <w:p>
            <w:pPr>
              <w:pStyle w:val="Compact"/>
              <w:jc w:val="left"/>
            </w:pPr>
            <w:r>
              <w:t xml:space="preserve">Carrier integration service</w:t>
            </w:r>
          </w:p>
        </w:tc>
        <w:tc>
          <w:tcPr/>
          <w:p>
            <w:pPr>
              <w:pStyle w:val="Compact"/>
              <w:jc w:val="left"/>
            </w:pPr>
            <w:r>
              <w:t xml:space="preserve">Order service, CRM, Accounting</w:t>
            </w:r>
          </w:p>
        </w:tc>
        <w:tc>
          <w:tcPr/>
          <w:p>
            <w:pPr>
              <w:pStyle w:val="Compact"/>
              <w:jc w:val="left"/>
            </w:pPr>
            <w:r>
              <w:rPr>
                <w:rStyle w:val="VerbatimChar"/>
              </w:rPr>
              <w:t xml:space="preserve">shipmentId</w:t>
            </w:r>
            <w:r>
              <w:t xml:space="preserve">,</w:t>
            </w:r>
            <w:r>
              <w:t xml:space="preserve"> </w:t>
            </w:r>
            <w:r>
              <w:rPr>
                <w:rStyle w:val="VerbatimChar"/>
              </w:rPr>
              <w:t xml:space="preserve">orderId</w:t>
            </w:r>
            <w:r>
              <w:t xml:space="preserve">,</w:t>
            </w:r>
            <w:r>
              <w:t xml:space="preserve"> </w:t>
            </w:r>
            <w:r>
              <w:rPr>
                <w:rStyle w:val="VerbatimChar"/>
              </w:rPr>
              <w:t xml:space="preserve">deliveryDate</w:t>
            </w:r>
            <w:r>
              <w:t xml:space="preserve">,</w:t>
            </w:r>
            <w:r>
              <w:t xml:space="preserve"> </w:t>
            </w:r>
            <w:r>
              <w:rPr>
                <w:rStyle w:val="VerbatimChar"/>
              </w:rPr>
              <w:t xml:space="preserve">proofOfDeliveryUrl</w:t>
            </w:r>
            <w:r>
              <w:t xml:space="preserve"> </w:t>
            </w:r>
            <w:r>
              <w:t xml:space="preserve">(opt)</w:t>
            </w:r>
          </w:p>
        </w:tc>
      </w:tr>
      <w:tr>
        <w:tc>
          <w:tcPr/>
          <w:p>
            <w:pPr>
              <w:pStyle w:val="Compact"/>
              <w:jc w:val="left"/>
            </w:pPr>
            <w:r>
              <w:rPr>
                <w:rStyle w:val="VerbatimChar"/>
                <w:bCs/>
                <w:b/>
              </w:rPr>
              <w:t xml:space="preserve">com.pinecone.shipping.hazmat-doc-uploaded</w:t>
            </w:r>
          </w:p>
        </w:tc>
        <w:tc>
          <w:tcPr/>
          <w:p>
            <w:pPr>
              <w:pStyle w:val="Compact"/>
              <w:jc w:val="left"/>
            </w:pPr>
            <w:r>
              <w:t xml:space="preserve">Hazardous material shipping documentation has been uploaded/updated.</w:t>
            </w:r>
          </w:p>
        </w:tc>
        <w:tc>
          <w:tcPr/>
          <w:p>
            <w:pPr>
              <w:pStyle w:val="Compact"/>
              <w:jc w:val="left"/>
            </w:pPr>
            <w:r>
              <w:t xml:space="preserve">Shipping service</w:t>
            </w:r>
          </w:p>
        </w:tc>
        <w:tc>
          <w:tcPr/>
          <w:p>
            <w:pPr>
              <w:pStyle w:val="Compact"/>
              <w:jc w:val="left"/>
            </w:pPr>
            <w:r>
              <w:t xml:space="preserve">Compliance, Customer service</w:t>
            </w:r>
          </w:p>
        </w:tc>
        <w:tc>
          <w:tcPr/>
          <w:p>
            <w:pPr>
              <w:pStyle w:val="Compact"/>
              <w:jc w:val="left"/>
            </w:pPr>
            <w:r>
              <w:rPr>
                <w:rStyle w:val="VerbatimChar"/>
              </w:rPr>
              <w:t xml:space="preserve">documentId</w:t>
            </w:r>
            <w:r>
              <w:t xml:space="preserve">,</w:t>
            </w:r>
            <w:r>
              <w:t xml:space="preserve"> </w:t>
            </w:r>
            <w:r>
              <w:rPr>
                <w:rStyle w:val="VerbatimChar"/>
              </w:rPr>
              <w:t xml:space="preserve">shipmentId</w:t>
            </w:r>
            <w:r>
              <w:t xml:space="preserve">,</w:t>
            </w:r>
            <w:r>
              <w:t xml:space="preserve"> </w:t>
            </w:r>
            <w:r>
              <w:rPr>
                <w:rStyle w:val="VerbatimChar"/>
              </w:rPr>
              <w:t xml:space="preserve">productId</w:t>
            </w:r>
            <w:r>
              <w:t xml:space="preserve">,</w:t>
            </w:r>
            <w:r>
              <w:t xml:space="preserve"> </w:t>
            </w:r>
            <w:r>
              <w:rPr>
                <w:rStyle w:val="VerbatimChar"/>
              </w:rPr>
              <w:t xml:space="preserve">hazmatClass</w:t>
            </w:r>
            <w:r>
              <w:t xml:space="preserve">,</w:t>
            </w:r>
            <w:r>
              <w:t xml:space="preserve"> </w:t>
            </w:r>
            <w:r>
              <w:rPr>
                <w:rStyle w:val="VerbatimChar"/>
              </w:rPr>
              <w:t xml:space="preserve">uploadDate</w:t>
            </w:r>
            <w:r>
              <w:t xml:space="preserve">,</w:t>
            </w:r>
            <w:r>
              <w:t xml:space="preserve"> </w:t>
            </w:r>
            <w:r>
              <w:rPr>
                <w:rStyle w:val="VerbatimChar"/>
              </w:rPr>
              <w:t xml:space="preserve">documentUrl</w:t>
            </w:r>
          </w:p>
        </w:tc>
      </w:tr>
    </w:tbl>
    <w:bookmarkEnd w:id="37"/>
    <w:bookmarkStart w:id="38" w:name="returns-rma"/>
    <w:p>
      <w:pPr>
        <w:pStyle w:val="Heading3"/>
      </w:pPr>
      <w:r>
        <w:t xml:space="preserve">7. Returns &amp; RMA</w:t>
      </w:r>
    </w:p>
    <w:tbl>
      <w:tblPr>
        <w:tblStyle w:val="Table"/>
        <w:tblW w:type="pct" w:w="5000"/>
        <w:tblLook w:firstRow="1" w:lastRow="0" w:firstColumn="0" w:lastColumn="0" w:noHBand="0" w:noVBand="0" w:val="0020"/>
      </w:tblPr>
      <w:tblGrid>
        <w:gridCol w:w="1262"/>
        <w:gridCol w:w="2525"/>
        <w:gridCol w:w="1033"/>
        <w:gridCol w:w="1262"/>
        <w:gridCol w:w="1836"/>
      </w:tblGrid>
      <w:tr>
        <w:trPr>
          <w:tblHeader w:val="true"/>
        </w:trPr>
        <w:tc>
          <w:tcPr/>
          <w:p>
            <w:pPr>
              <w:pStyle w:val="Compact"/>
              <w:jc w:val="left"/>
            </w:pPr>
            <w:r>
              <w:t xml:space="preserve">Event Type</w:t>
            </w:r>
          </w:p>
        </w:tc>
        <w:tc>
          <w:tcPr/>
          <w:p>
            <w:pPr>
              <w:pStyle w:val="Compact"/>
              <w:jc w:val="left"/>
            </w:pPr>
            <w:r>
              <w:t xml:space="preserve">Description &amp; Trigger</w:t>
            </w:r>
          </w:p>
        </w:tc>
        <w:tc>
          <w:tcPr/>
          <w:p>
            <w:pPr>
              <w:pStyle w:val="Compact"/>
              <w:jc w:val="left"/>
            </w:pPr>
            <w:r>
              <w:t xml:space="preserve">Producer</w:t>
            </w:r>
          </w:p>
        </w:tc>
        <w:tc>
          <w:tcPr/>
          <w:p>
            <w:pPr>
              <w:pStyle w:val="Compact"/>
              <w:jc w:val="left"/>
            </w:pPr>
            <w:r>
              <w:t xml:space="preserve">Consumers</w:t>
            </w:r>
          </w:p>
        </w:tc>
        <w:tc>
          <w:tcPr/>
          <w:p>
            <w:pPr>
              <w:pStyle w:val="Compact"/>
              <w:jc w:val="left"/>
            </w:pPr>
            <w:r>
              <w:t xml:space="preserve">Payload Fields</w:t>
            </w:r>
          </w:p>
        </w:tc>
      </w:tr>
      <w:tr>
        <w:tc>
          <w:tcPr/>
          <w:p>
            <w:pPr>
              <w:pStyle w:val="Compact"/>
              <w:jc w:val="left"/>
            </w:pPr>
            <w:r>
              <w:rPr>
                <w:rStyle w:val="VerbatimChar"/>
                <w:bCs/>
                <w:b/>
              </w:rPr>
              <w:t xml:space="preserve">com.pinecone.returns.rma-requested</w:t>
            </w:r>
          </w:p>
        </w:tc>
        <w:tc>
          <w:tcPr/>
          <w:p>
            <w:pPr>
              <w:pStyle w:val="Compact"/>
              <w:jc w:val="left"/>
            </w:pPr>
            <w:r>
              <w:t xml:space="preserve">A return request (RMA) has been created by the customer or CSR.</w:t>
            </w:r>
          </w:p>
        </w:tc>
        <w:tc>
          <w:tcPr/>
          <w:p>
            <w:pPr>
              <w:pStyle w:val="Compact"/>
              <w:jc w:val="left"/>
            </w:pPr>
            <w:r>
              <w:t xml:space="preserve">Returns service</w:t>
            </w:r>
          </w:p>
        </w:tc>
        <w:tc>
          <w:tcPr/>
          <w:p>
            <w:pPr>
              <w:pStyle w:val="Compact"/>
              <w:jc w:val="left"/>
            </w:pPr>
            <w:r>
              <w:t xml:space="preserve">Inventory, Accounting, Customer service</w:t>
            </w:r>
          </w:p>
        </w:tc>
        <w:tc>
          <w:tcPr/>
          <w:p>
            <w:pPr>
              <w:pStyle w:val="Compact"/>
              <w:jc w:val="left"/>
            </w:pPr>
            <w:r>
              <w:rPr>
                <w:rStyle w:val="VerbatimChar"/>
              </w:rPr>
              <w:t xml:space="preserve">rmaId</w:t>
            </w:r>
            <w:r>
              <w:t xml:space="preserve"> </w:t>
            </w:r>
            <w:r>
              <w:t xml:space="preserve">(int),</w:t>
            </w:r>
            <w:r>
              <w:t xml:space="preserve"> </w:t>
            </w:r>
            <w:r>
              <w:rPr>
                <w:rStyle w:val="VerbatimChar"/>
              </w:rPr>
              <w:t xml:space="preserve">orderId</w:t>
            </w:r>
            <w:r>
              <w:t xml:space="preserve">,</w:t>
            </w:r>
            <w:r>
              <w:t xml:space="preserve"> </w:t>
            </w:r>
            <w:r>
              <w:rPr>
                <w:rStyle w:val="VerbatimChar"/>
              </w:rPr>
              <w:t xml:space="preserve">customerId</w:t>
            </w:r>
            <w:r>
              <w:t xml:space="preserve">,</w:t>
            </w:r>
            <w:r>
              <w:t xml:space="preserve"> </w:t>
            </w:r>
            <w:r>
              <w:rPr>
                <w:rStyle w:val="VerbatimChar"/>
              </w:rPr>
              <w:t xml:space="preserve">requestDate</w:t>
            </w:r>
            <w:r>
              <w:t xml:space="preserve">,</w:t>
            </w:r>
            <w:r>
              <w:t xml:space="preserve"> </w:t>
            </w:r>
            <w:r>
              <w:rPr>
                <w:rStyle w:val="VerbatimChar"/>
              </w:rPr>
              <w:t xml:space="preserve">lineItems</w:t>
            </w:r>
            <w:r>
              <w:t xml:space="preserve"> </w:t>
            </w:r>
            <w:r>
              <w:t xml:space="preserve">(array of</w:t>
            </w:r>
            <w:r>
              <w:t xml:space="preserve"> </w:t>
            </w:r>
            <w:r>
              <w:rPr>
                <w:rStyle w:val="VerbatimChar"/>
              </w:rPr>
              <w:t xml:space="preserve">{orderLineId, returnQty, reasonCode}</w:t>
            </w:r>
            <w:r>
              <w:t xml:space="preserve">),</w:t>
            </w:r>
            <w:r>
              <w:t xml:space="preserve"> </w:t>
            </w:r>
            <w:r>
              <w:rPr>
                <w:rStyle w:val="VerbatimChar"/>
              </w:rPr>
              <w:t xml:space="preserve">requestedBy</w:t>
            </w:r>
          </w:p>
        </w:tc>
      </w:tr>
      <w:tr>
        <w:tc>
          <w:tcPr/>
          <w:p>
            <w:pPr>
              <w:pStyle w:val="Compact"/>
              <w:jc w:val="left"/>
            </w:pPr>
            <w:r>
              <w:rPr>
                <w:rStyle w:val="VerbatimChar"/>
                <w:bCs/>
                <w:b/>
              </w:rPr>
              <w:t xml:space="preserve">com.pinecone.returns.rma-approved</w:t>
            </w:r>
          </w:p>
        </w:tc>
        <w:tc>
          <w:tcPr/>
          <w:p>
            <w:pPr>
              <w:pStyle w:val="Compact"/>
              <w:jc w:val="left"/>
            </w:pPr>
            <w:r>
              <w:t xml:space="preserve">The RMA has been approved and instructions issued.</w:t>
            </w:r>
          </w:p>
        </w:tc>
        <w:tc>
          <w:tcPr/>
          <w:p>
            <w:pPr>
              <w:pStyle w:val="Compact"/>
              <w:jc w:val="left"/>
            </w:pPr>
            <w:r>
              <w:t xml:space="preserve">Returns service</w:t>
            </w:r>
          </w:p>
        </w:tc>
        <w:tc>
          <w:tcPr/>
          <w:p>
            <w:pPr>
              <w:pStyle w:val="Compact"/>
              <w:jc w:val="left"/>
            </w:pPr>
            <w:r>
              <w:t xml:space="preserve">Warehouse, Customer service</w:t>
            </w:r>
          </w:p>
        </w:tc>
        <w:tc>
          <w:tcPr/>
          <w:p>
            <w:pPr>
              <w:pStyle w:val="Compact"/>
              <w:jc w:val="left"/>
            </w:pPr>
            <w:r>
              <w:rPr>
                <w:rStyle w:val="VerbatimChar"/>
              </w:rPr>
              <w:t xml:space="preserve">rmaId</w:t>
            </w:r>
            <w:r>
              <w:t xml:space="preserve">,</w:t>
            </w:r>
            <w:r>
              <w:t xml:space="preserve"> </w:t>
            </w:r>
            <w:r>
              <w:rPr>
                <w:rStyle w:val="VerbatimChar"/>
              </w:rPr>
              <w:t xml:space="preserve">approvedBy</w:t>
            </w:r>
            <w:r>
              <w:t xml:space="preserve">,</w:t>
            </w:r>
            <w:r>
              <w:t xml:space="preserve"> </w:t>
            </w:r>
            <w:r>
              <w:rPr>
                <w:rStyle w:val="VerbatimChar"/>
              </w:rPr>
              <w:t xml:space="preserve">approvalDate</w:t>
            </w:r>
            <w:r>
              <w:t xml:space="preserve">,</w:t>
            </w:r>
            <w:r>
              <w:t xml:space="preserve"> </w:t>
            </w:r>
            <w:r>
              <w:rPr>
                <w:rStyle w:val="VerbatimChar"/>
              </w:rPr>
              <w:t xml:space="preserve">returnAuthorizationNumber</w:t>
            </w:r>
            <w:r>
              <w:t xml:space="preserve">,</w:t>
            </w:r>
            <w:r>
              <w:t xml:space="preserve"> </w:t>
            </w:r>
            <w:r>
              <w:rPr>
                <w:rStyle w:val="VerbatimChar"/>
              </w:rPr>
              <w:t xml:space="preserve">returnInstructions</w:t>
            </w:r>
          </w:p>
        </w:tc>
      </w:tr>
      <w:tr>
        <w:tc>
          <w:tcPr/>
          <w:p>
            <w:pPr>
              <w:pStyle w:val="Compact"/>
              <w:jc w:val="left"/>
            </w:pPr>
            <w:r>
              <w:rPr>
                <w:rStyle w:val="VerbatimChar"/>
                <w:bCs/>
                <w:b/>
              </w:rPr>
              <w:t xml:space="preserve">com.pinecone.returns.rma-received</w:t>
            </w:r>
          </w:p>
        </w:tc>
        <w:tc>
          <w:tcPr/>
          <w:p>
            <w:pPr>
              <w:pStyle w:val="Compact"/>
              <w:jc w:val="left"/>
            </w:pPr>
            <w:r>
              <w:t xml:space="preserve">Returned items have arrived at the warehouse.</w:t>
            </w:r>
          </w:p>
        </w:tc>
        <w:tc>
          <w:tcPr/>
          <w:p>
            <w:pPr>
              <w:pStyle w:val="Compact"/>
              <w:jc w:val="left"/>
            </w:pPr>
            <w:r>
              <w:t xml:space="preserve">Inventory service</w:t>
            </w:r>
          </w:p>
        </w:tc>
        <w:tc>
          <w:tcPr/>
          <w:p>
            <w:pPr>
              <w:pStyle w:val="Compact"/>
              <w:jc w:val="left"/>
            </w:pPr>
            <w:r>
              <w:t xml:space="preserve">Returns service, Accounting</w:t>
            </w:r>
          </w:p>
        </w:tc>
        <w:tc>
          <w:tcPr/>
          <w:p>
            <w:pPr>
              <w:pStyle w:val="Compact"/>
              <w:jc w:val="left"/>
            </w:pPr>
            <w:r>
              <w:rPr>
                <w:rStyle w:val="VerbatimChar"/>
              </w:rPr>
              <w:t xml:space="preserve">rmaId</w:t>
            </w:r>
            <w:r>
              <w:t xml:space="preserve">,</w:t>
            </w:r>
            <w:r>
              <w:t xml:space="preserve"> </w:t>
            </w:r>
            <w:r>
              <w:rPr>
                <w:rStyle w:val="VerbatimChar"/>
              </w:rPr>
              <w:t xml:space="preserve">receivedDate</w:t>
            </w:r>
            <w:r>
              <w:t xml:space="preserve">,</w:t>
            </w:r>
            <w:r>
              <w:t xml:space="preserve"> </w:t>
            </w:r>
            <w:r>
              <w:rPr>
                <w:rStyle w:val="VerbatimChar"/>
              </w:rPr>
              <w:t xml:space="preserve">receivedBy</w:t>
            </w:r>
            <w:r>
              <w:t xml:space="preserve">,</w:t>
            </w:r>
            <w:r>
              <w:t xml:space="preserve"> </w:t>
            </w:r>
            <w:r>
              <w:rPr>
                <w:rStyle w:val="VerbatimChar"/>
              </w:rPr>
              <w:t xml:space="preserve">items</w:t>
            </w:r>
            <w:r>
              <w:t xml:space="preserve"> </w:t>
            </w:r>
            <w:r>
              <w:t xml:space="preserve">(array of</w:t>
            </w:r>
            <w:r>
              <w:t xml:space="preserve"> </w:t>
            </w:r>
            <w:r>
              <w:rPr>
                <w:rStyle w:val="VerbatimChar"/>
              </w:rPr>
              <w:t xml:space="preserve">{productId, receivedQty, condition}</w:t>
            </w:r>
            <w:r>
              <w:t xml:space="preserve">)</w:t>
            </w:r>
          </w:p>
        </w:tc>
      </w:tr>
      <w:tr>
        <w:tc>
          <w:tcPr/>
          <w:p>
            <w:pPr>
              <w:pStyle w:val="Compact"/>
              <w:jc w:val="left"/>
            </w:pPr>
            <w:r>
              <w:rPr>
                <w:rStyle w:val="VerbatimChar"/>
                <w:bCs/>
                <w:b/>
              </w:rPr>
              <w:t xml:space="preserve">com.pinecone.returns.rma-inspected</w:t>
            </w:r>
          </w:p>
        </w:tc>
        <w:tc>
          <w:tcPr/>
          <w:p>
            <w:pPr>
              <w:pStyle w:val="Compact"/>
              <w:jc w:val="left"/>
            </w:pPr>
            <w:r>
              <w:t xml:space="preserve">Items have been inspected and disposition assigned.</w:t>
            </w:r>
          </w:p>
        </w:tc>
        <w:tc>
          <w:tcPr/>
          <w:p>
            <w:pPr>
              <w:pStyle w:val="Compact"/>
              <w:jc w:val="left"/>
            </w:pPr>
            <w:r>
              <w:t xml:space="preserve">Returns service</w:t>
            </w:r>
          </w:p>
        </w:tc>
        <w:tc>
          <w:tcPr/>
          <w:p>
            <w:pPr>
              <w:pStyle w:val="Compact"/>
              <w:jc w:val="left"/>
            </w:pPr>
            <w:r>
              <w:t xml:space="preserve">Inventory, Accounting</w:t>
            </w:r>
          </w:p>
        </w:tc>
        <w:tc>
          <w:tcPr/>
          <w:p>
            <w:pPr>
              <w:pStyle w:val="Compact"/>
              <w:jc w:val="left"/>
            </w:pPr>
            <w:r>
              <w:rPr>
                <w:rStyle w:val="VerbatimChar"/>
              </w:rPr>
              <w:t xml:space="preserve">rmaId</w:t>
            </w:r>
            <w:r>
              <w:t xml:space="preserve">,</w:t>
            </w:r>
            <w:r>
              <w:t xml:space="preserve"> </w:t>
            </w:r>
            <w:r>
              <w:rPr>
                <w:rStyle w:val="VerbatimChar"/>
              </w:rPr>
              <w:t xml:space="preserve">inspectionDate</w:t>
            </w:r>
            <w:r>
              <w:t xml:space="preserve">,</w:t>
            </w:r>
            <w:r>
              <w:t xml:space="preserve"> </w:t>
            </w:r>
            <w:r>
              <w:rPr>
                <w:rStyle w:val="VerbatimChar"/>
              </w:rPr>
              <w:t xml:space="preserve">inspectedBy</w:t>
            </w:r>
            <w:r>
              <w:t xml:space="preserve">,</w:t>
            </w:r>
            <w:r>
              <w:t xml:space="preserve"> </w:t>
            </w:r>
            <w:r>
              <w:rPr>
                <w:rStyle w:val="VerbatimChar"/>
              </w:rPr>
              <w:t xml:space="preserve">items</w:t>
            </w:r>
            <w:r>
              <w:t xml:space="preserve"> </w:t>
            </w:r>
            <w:r>
              <w:t xml:space="preserve">(array of</w:t>
            </w:r>
            <w:r>
              <w:t xml:space="preserve"> </w:t>
            </w:r>
            <w:r>
              <w:rPr>
                <w:rStyle w:val="VerbatimChar"/>
              </w:rPr>
              <w:t xml:space="preserve">{productId, dispositionCode, refundableQty}</w:t>
            </w:r>
            <w:r>
              <w:t xml:space="preserve">)</w:t>
            </w:r>
          </w:p>
        </w:tc>
      </w:tr>
      <w:tr>
        <w:tc>
          <w:tcPr/>
          <w:p>
            <w:pPr>
              <w:pStyle w:val="Compact"/>
              <w:jc w:val="left"/>
            </w:pPr>
            <w:r>
              <w:rPr>
                <w:rStyle w:val="VerbatimChar"/>
                <w:bCs/>
                <w:b/>
              </w:rPr>
              <w:t xml:space="preserve">com.pinecone.returns.rma-completed</w:t>
            </w:r>
          </w:p>
        </w:tc>
        <w:tc>
          <w:tcPr/>
          <w:p>
            <w:pPr>
              <w:pStyle w:val="Compact"/>
              <w:jc w:val="left"/>
            </w:pPr>
            <w:r>
              <w:t xml:space="preserve">RMA process is complete; refund and restocking actions performed.</w:t>
            </w:r>
          </w:p>
        </w:tc>
        <w:tc>
          <w:tcPr/>
          <w:p>
            <w:pPr>
              <w:pStyle w:val="Compact"/>
              <w:jc w:val="left"/>
            </w:pPr>
            <w:r>
              <w:t xml:space="preserve">Returns service</w:t>
            </w:r>
          </w:p>
        </w:tc>
        <w:tc>
          <w:tcPr/>
          <w:p>
            <w:pPr>
              <w:pStyle w:val="Compact"/>
              <w:jc w:val="left"/>
            </w:pPr>
            <w:r>
              <w:t xml:space="preserve">Accounting, CRM</w:t>
            </w:r>
          </w:p>
        </w:tc>
        <w:tc>
          <w:tcPr/>
          <w:p>
            <w:pPr>
              <w:pStyle w:val="Compact"/>
              <w:jc w:val="left"/>
            </w:pPr>
            <w:r>
              <w:rPr>
                <w:rStyle w:val="VerbatimChar"/>
              </w:rPr>
              <w:t xml:space="preserve">rmaId</w:t>
            </w:r>
            <w:r>
              <w:t xml:space="preserve">,</w:t>
            </w:r>
            <w:r>
              <w:t xml:space="preserve"> </w:t>
            </w:r>
            <w:r>
              <w:rPr>
                <w:rStyle w:val="VerbatimChar"/>
              </w:rPr>
              <w:t xml:space="preserve">completedDate</w:t>
            </w:r>
            <w:r>
              <w:t xml:space="preserve">,</w:t>
            </w:r>
            <w:r>
              <w:t xml:space="preserve"> </w:t>
            </w:r>
            <w:r>
              <w:rPr>
                <w:rStyle w:val="VerbatimChar"/>
              </w:rPr>
              <w:t xml:space="preserve">refundAmount</w:t>
            </w:r>
            <w:r>
              <w:t xml:space="preserve">,</w:t>
            </w:r>
            <w:r>
              <w:t xml:space="preserve"> </w:t>
            </w:r>
            <w:r>
              <w:rPr>
                <w:rStyle w:val="VerbatimChar"/>
              </w:rPr>
              <w:t xml:space="preserve">refundCurrency</w:t>
            </w:r>
            <w:r>
              <w:t xml:space="preserve">,</w:t>
            </w:r>
            <w:r>
              <w:t xml:space="preserve"> </w:t>
            </w:r>
            <w:r>
              <w:rPr>
                <w:rStyle w:val="VerbatimChar"/>
              </w:rPr>
              <w:t xml:space="preserve">dispositionSummary</w:t>
            </w:r>
          </w:p>
        </w:tc>
      </w:tr>
    </w:tbl>
    <w:bookmarkEnd w:id="38"/>
    <w:bookmarkStart w:id="39" w:name="tax-accounting"/>
    <w:p>
      <w:pPr>
        <w:pStyle w:val="Heading3"/>
      </w:pPr>
      <w:r>
        <w:t xml:space="preserve">8. Tax &amp; Accounting</w:t>
      </w:r>
    </w:p>
    <w:tbl>
      <w:tblPr>
        <w:tblStyle w:val="Table"/>
        <w:tblW w:type="pct" w:w="5000"/>
        <w:tblLook w:firstRow="1" w:lastRow="0" w:firstColumn="0" w:lastColumn="0" w:noHBand="0" w:noVBand="0" w:val="0020"/>
      </w:tblPr>
      <w:tblGrid>
        <w:gridCol w:w="1262"/>
        <w:gridCol w:w="2525"/>
        <w:gridCol w:w="1033"/>
        <w:gridCol w:w="1262"/>
        <w:gridCol w:w="1836"/>
      </w:tblGrid>
      <w:tr>
        <w:trPr>
          <w:tblHeader w:val="true"/>
        </w:trPr>
        <w:tc>
          <w:tcPr/>
          <w:p>
            <w:pPr>
              <w:pStyle w:val="Compact"/>
              <w:jc w:val="left"/>
            </w:pPr>
            <w:r>
              <w:t xml:space="preserve">Event Type</w:t>
            </w:r>
          </w:p>
        </w:tc>
        <w:tc>
          <w:tcPr/>
          <w:p>
            <w:pPr>
              <w:pStyle w:val="Compact"/>
              <w:jc w:val="left"/>
            </w:pPr>
            <w:r>
              <w:t xml:space="preserve">Description &amp; Trigger</w:t>
            </w:r>
          </w:p>
        </w:tc>
        <w:tc>
          <w:tcPr/>
          <w:p>
            <w:pPr>
              <w:pStyle w:val="Compact"/>
              <w:jc w:val="left"/>
            </w:pPr>
            <w:r>
              <w:t xml:space="preserve">Producer</w:t>
            </w:r>
          </w:p>
        </w:tc>
        <w:tc>
          <w:tcPr/>
          <w:p>
            <w:pPr>
              <w:pStyle w:val="Compact"/>
              <w:jc w:val="left"/>
            </w:pPr>
            <w:r>
              <w:t xml:space="preserve">Consumers</w:t>
            </w:r>
          </w:p>
        </w:tc>
        <w:tc>
          <w:tcPr/>
          <w:p>
            <w:pPr>
              <w:pStyle w:val="Compact"/>
              <w:jc w:val="left"/>
            </w:pPr>
            <w:r>
              <w:t xml:space="preserve">Payload Fields</w:t>
            </w:r>
          </w:p>
        </w:tc>
      </w:tr>
      <w:tr>
        <w:tc>
          <w:tcPr/>
          <w:p>
            <w:pPr>
              <w:pStyle w:val="Compact"/>
              <w:jc w:val="left"/>
            </w:pPr>
            <w:r>
              <w:rPr>
                <w:rStyle w:val="VerbatimChar"/>
                <w:bCs/>
                <w:b/>
              </w:rPr>
              <w:t xml:space="preserve">com.pinecone.tax.tax-calculated</w:t>
            </w:r>
          </w:p>
        </w:tc>
        <w:tc>
          <w:tcPr/>
          <w:p>
            <w:pPr>
              <w:pStyle w:val="Compact"/>
              <w:jc w:val="left"/>
            </w:pPr>
            <w:r>
              <w:t xml:space="preserve">Sales tax has been calculated for an order, invoice or line item (county/state).</w:t>
            </w:r>
          </w:p>
        </w:tc>
        <w:tc>
          <w:tcPr/>
          <w:p>
            <w:pPr>
              <w:pStyle w:val="Compact"/>
              <w:jc w:val="left"/>
            </w:pPr>
            <w:r>
              <w:t xml:space="preserve">Tax service</w:t>
            </w:r>
          </w:p>
        </w:tc>
        <w:tc>
          <w:tcPr/>
          <w:p>
            <w:pPr>
              <w:pStyle w:val="Compact"/>
              <w:jc w:val="left"/>
            </w:pPr>
            <w:r>
              <w:t xml:space="preserve">Order service, Accounting</w:t>
            </w:r>
          </w:p>
        </w:tc>
        <w:tc>
          <w:tcPr/>
          <w:p>
            <w:pPr>
              <w:pStyle w:val="Compact"/>
              <w:jc w:val="left"/>
            </w:pPr>
            <w:r>
              <w:rPr>
                <w:rStyle w:val="VerbatimChar"/>
              </w:rPr>
              <w:t xml:space="preserve">taxCalculationId</w:t>
            </w:r>
            <w:r>
              <w:t xml:space="preserve">,</w:t>
            </w:r>
            <w:r>
              <w:t xml:space="preserve"> </w:t>
            </w:r>
            <w:r>
              <w:rPr>
                <w:rStyle w:val="VerbatimChar"/>
              </w:rPr>
              <w:t xml:space="preserve">orderId</w:t>
            </w:r>
            <w:r>
              <w:t xml:space="preserve"> </w:t>
            </w:r>
            <w:r>
              <w:t xml:space="preserve">(opt),</w:t>
            </w:r>
            <w:r>
              <w:t xml:space="preserve"> </w:t>
            </w:r>
            <w:r>
              <w:rPr>
                <w:rStyle w:val="VerbatimChar"/>
              </w:rPr>
              <w:t xml:space="preserve">invoiceId</w:t>
            </w:r>
            <w:r>
              <w:t xml:space="preserve"> </w:t>
            </w:r>
            <w:r>
              <w:t xml:space="preserve">(opt),</w:t>
            </w:r>
            <w:r>
              <w:t xml:space="preserve"> </w:t>
            </w:r>
            <w:r>
              <w:rPr>
                <w:rStyle w:val="VerbatimChar"/>
              </w:rPr>
              <w:t xml:space="preserve">taxJurisdiction</w:t>
            </w:r>
            <w:r>
              <w:t xml:space="preserve">,</w:t>
            </w:r>
            <w:r>
              <w:t xml:space="preserve"> </w:t>
            </w:r>
            <w:r>
              <w:rPr>
                <w:rStyle w:val="VerbatimChar"/>
              </w:rPr>
              <w:t xml:space="preserve">taxAmount</w:t>
            </w:r>
            <w:r>
              <w:t xml:space="preserve">,</w:t>
            </w:r>
            <w:r>
              <w:t xml:space="preserve"> </w:t>
            </w:r>
            <w:r>
              <w:rPr>
                <w:rStyle w:val="VerbatimChar"/>
              </w:rPr>
              <w:t xml:space="preserve">taxRate</w:t>
            </w:r>
            <w:r>
              <w:t xml:space="preserve">,</w:t>
            </w:r>
            <w:r>
              <w:t xml:space="preserve"> </w:t>
            </w:r>
            <w:r>
              <w:rPr>
                <w:rStyle w:val="VerbatimChar"/>
              </w:rPr>
              <w:t xml:space="preserve">calculationDate</w:t>
            </w:r>
          </w:p>
        </w:tc>
      </w:tr>
      <w:tr>
        <w:tc>
          <w:tcPr/>
          <w:p>
            <w:pPr>
              <w:pStyle w:val="Compact"/>
              <w:jc w:val="left"/>
            </w:pPr>
            <w:r>
              <w:rPr>
                <w:rStyle w:val="VerbatimChar"/>
                <w:bCs/>
                <w:b/>
              </w:rPr>
              <w:t xml:space="preserve">com.pinecone.accounting.journal-entry-created</w:t>
            </w:r>
          </w:p>
        </w:tc>
        <w:tc>
          <w:tcPr/>
          <w:p>
            <w:pPr>
              <w:pStyle w:val="Compact"/>
              <w:jc w:val="left"/>
            </w:pPr>
            <w:r>
              <w:t xml:space="preserve">A journal entry has been generated for a transaction (sale, purchase, adjustment).</w:t>
            </w:r>
          </w:p>
        </w:tc>
        <w:tc>
          <w:tcPr/>
          <w:p>
            <w:pPr>
              <w:pStyle w:val="Compact"/>
              <w:jc w:val="left"/>
            </w:pPr>
            <w:r>
              <w:t xml:space="preserve">Accounting service</w:t>
            </w:r>
          </w:p>
        </w:tc>
        <w:tc>
          <w:tcPr/>
          <w:p>
            <w:pPr>
              <w:pStyle w:val="Compact"/>
              <w:jc w:val="left"/>
            </w:pPr>
            <w:r>
              <w:t xml:space="preserve">Finance, Audit</w:t>
            </w:r>
          </w:p>
        </w:tc>
        <w:tc>
          <w:tcPr/>
          <w:p>
            <w:pPr>
              <w:pStyle w:val="Compact"/>
              <w:jc w:val="left"/>
            </w:pPr>
            <w:r>
              <w:rPr>
                <w:rStyle w:val="VerbatimChar"/>
              </w:rPr>
              <w:t xml:space="preserve">journalEntryId</w:t>
            </w:r>
            <w:r>
              <w:t xml:space="preserve">,</w:t>
            </w:r>
            <w:r>
              <w:t xml:space="preserve"> </w:t>
            </w:r>
            <w:r>
              <w:rPr>
                <w:rStyle w:val="VerbatimChar"/>
              </w:rPr>
              <w:t xml:space="preserve">transactionId</w:t>
            </w:r>
            <w:r>
              <w:t xml:space="preserve"> </w:t>
            </w:r>
            <w:r>
              <w:t xml:space="preserve">(order, invoice, PO or inventory adjustment),</w:t>
            </w:r>
            <w:r>
              <w:t xml:space="preserve"> </w:t>
            </w:r>
            <w:r>
              <w:rPr>
                <w:rStyle w:val="VerbatimChar"/>
              </w:rPr>
              <w:t xml:space="preserve">date</w:t>
            </w:r>
            <w:r>
              <w:t xml:space="preserve">,</w:t>
            </w:r>
            <w:r>
              <w:t xml:space="preserve"> </w:t>
            </w:r>
            <w:r>
              <w:rPr>
                <w:rStyle w:val="VerbatimChar"/>
              </w:rPr>
              <w:t xml:space="preserve">entries</w:t>
            </w:r>
            <w:r>
              <w:t xml:space="preserve"> </w:t>
            </w:r>
            <w:r>
              <w:t xml:space="preserve">(array of</w:t>
            </w:r>
            <w:r>
              <w:t xml:space="preserve"> </w:t>
            </w:r>
            <w:r>
              <w:rPr>
                <w:rStyle w:val="VerbatimChar"/>
              </w:rPr>
              <w:t xml:space="preserve">{accountCode, debit, credit}</w:t>
            </w:r>
            <w:r>
              <w:t xml:space="preserve">),</w:t>
            </w:r>
            <w:r>
              <w:t xml:space="preserve"> </w:t>
            </w:r>
            <w:r>
              <w:rPr>
                <w:rStyle w:val="VerbatimChar"/>
              </w:rPr>
              <w:t xml:space="preserve">reference</w:t>
            </w:r>
            <w:r>
              <w:t xml:space="preserve"> </w:t>
            </w:r>
            <w:r>
              <w:t xml:space="preserve">(string),</w:t>
            </w:r>
            <w:r>
              <w:t xml:space="preserve"> </w:t>
            </w:r>
            <w:r>
              <w:rPr>
                <w:rStyle w:val="VerbatimChar"/>
              </w:rPr>
              <w:t xml:space="preserve">description</w:t>
            </w:r>
            <w:r>
              <w:t xml:space="preserve"> </w:t>
            </w:r>
            <w:r>
              <w:t xml:space="preserve">(opt)</w:t>
            </w:r>
          </w:p>
        </w:tc>
      </w:tr>
      <w:tr>
        <w:tc>
          <w:tcPr/>
          <w:p>
            <w:pPr>
              <w:pStyle w:val="Compact"/>
              <w:jc w:val="left"/>
            </w:pPr>
            <w:r>
              <w:rPr>
                <w:rStyle w:val="VerbatimChar"/>
                <w:bCs/>
                <w:b/>
              </w:rPr>
              <w:t xml:space="preserve">com.pinecone.accounting.invoice-created</w:t>
            </w:r>
          </w:p>
        </w:tc>
        <w:tc>
          <w:tcPr/>
          <w:p>
            <w:pPr>
              <w:pStyle w:val="Compact"/>
              <w:jc w:val="left"/>
            </w:pPr>
            <w:r>
              <w:t xml:space="preserve">An invoice has been issued for a customer order or vendor bill.</w:t>
            </w:r>
          </w:p>
        </w:tc>
        <w:tc>
          <w:tcPr/>
          <w:p>
            <w:pPr>
              <w:pStyle w:val="Compact"/>
              <w:jc w:val="left"/>
            </w:pPr>
            <w:r>
              <w:t xml:space="preserve">Accounting service</w:t>
            </w:r>
          </w:p>
        </w:tc>
        <w:tc>
          <w:tcPr/>
          <w:p>
            <w:pPr>
              <w:pStyle w:val="Compact"/>
              <w:jc w:val="left"/>
            </w:pPr>
            <w:r>
              <w:t xml:space="preserve">Billing, Payment service</w:t>
            </w:r>
          </w:p>
        </w:tc>
        <w:tc>
          <w:tcPr/>
          <w:p>
            <w:pPr>
              <w:pStyle w:val="Compact"/>
              <w:jc w:val="left"/>
            </w:pPr>
            <w:r>
              <w:rPr>
                <w:rStyle w:val="VerbatimChar"/>
              </w:rPr>
              <w:t xml:space="preserve">invoiceId</w:t>
            </w:r>
            <w:r>
              <w:t xml:space="preserve">,</w:t>
            </w:r>
            <w:r>
              <w:t xml:space="preserve"> </w:t>
            </w:r>
            <w:r>
              <w:rPr>
                <w:rStyle w:val="VerbatimChar"/>
              </w:rPr>
              <w:t xml:space="preserve">orderId</w:t>
            </w:r>
            <w:r>
              <w:t xml:space="preserve"> </w:t>
            </w:r>
            <w:r>
              <w:t xml:space="preserve">(opt),</w:t>
            </w:r>
            <w:r>
              <w:t xml:space="preserve"> </w:t>
            </w:r>
            <w:r>
              <w:rPr>
                <w:rStyle w:val="VerbatimChar"/>
              </w:rPr>
              <w:t xml:space="preserve">poId</w:t>
            </w:r>
            <w:r>
              <w:t xml:space="preserve"> </w:t>
            </w:r>
            <w:r>
              <w:t xml:space="preserve">(opt),</w:t>
            </w:r>
            <w:r>
              <w:t xml:space="preserve"> </w:t>
            </w:r>
            <w:r>
              <w:rPr>
                <w:rStyle w:val="VerbatimChar"/>
              </w:rPr>
              <w:t xml:space="preserve">customerId</w:t>
            </w:r>
            <w:r>
              <w:t xml:space="preserve"> </w:t>
            </w:r>
            <w:r>
              <w:t xml:space="preserve">or</w:t>
            </w:r>
            <w:r>
              <w:t xml:space="preserve"> </w:t>
            </w:r>
            <w:r>
              <w:rPr>
                <w:rStyle w:val="VerbatimChar"/>
              </w:rPr>
              <w:t xml:space="preserve">vendorId</w:t>
            </w:r>
            <w:r>
              <w:t xml:space="preserve">,</w:t>
            </w:r>
            <w:r>
              <w:t xml:space="preserve"> </w:t>
            </w:r>
            <w:r>
              <w:rPr>
                <w:rStyle w:val="VerbatimChar"/>
              </w:rPr>
              <w:t xml:space="preserve">invoiceDate</w:t>
            </w:r>
            <w:r>
              <w:t xml:space="preserve">,</w:t>
            </w:r>
            <w:r>
              <w:t xml:space="preserve"> </w:t>
            </w:r>
            <w:r>
              <w:rPr>
                <w:rStyle w:val="VerbatimChar"/>
              </w:rPr>
              <w:t xml:space="preserve">dueDate</w:t>
            </w:r>
            <w:r>
              <w:t xml:space="preserve">,</w:t>
            </w:r>
            <w:r>
              <w:t xml:space="preserve"> </w:t>
            </w:r>
            <w:r>
              <w:rPr>
                <w:rStyle w:val="VerbatimChar"/>
              </w:rPr>
              <w:t xml:space="preserve">totalAmount</w:t>
            </w:r>
            <w:r>
              <w:t xml:space="preserve">,</w:t>
            </w:r>
            <w:r>
              <w:t xml:space="preserve"> </w:t>
            </w:r>
            <w:r>
              <w:rPr>
                <w:rStyle w:val="VerbatimChar"/>
              </w:rPr>
              <w:t xml:space="preserve">currency</w:t>
            </w:r>
            <w:r>
              <w:t xml:space="preserve">,</w:t>
            </w:r>
            <w:r>
              <w:t xml:space="preserve"> </w:t>
            </w:r>
            <w:r>
              <w:rPr>
                <w:rStyle w:val="VerbatimChar"/>
              </w:rPr>
              <w:t xml:space="preserve">lineItems</w:t>
            </w:r>
            <w:r>
              <w:t xml:space="preserve"> </w:t>
            </w:r>
            <w:r>
              <w:t xml:space="preserve">(array of</w:t>
            </w:r>
            <w:r>
              <w:t xml:space="preserve"> </w:t>
            </w:r>
            <w:r>
              <w:rPr>
                <w:rStyle w:val="VerbatimChar"/>
              </w:rPr>
              <w:t xml:space="preserve">{description, amount}</w:t>
            </w:r>
            <w:r>
              <w:t xml:space="preserve">)</w:t>
            </w:r>
          </w:p>
        </w:tc>
      </w:tr>
      <w:tr>
        <w:tc>
          <w:tcPr/>
          <w:p>
            <w:pPr>
              <w:pStyle w:val="Compact"/>
              <w:jc w:val="left"/>
            </w:pPr>
            <w:r>
              <w:rPr>
                <w:rStyle w:val="VerbatimChar"/>
                <w:bCs/>
                <w:b/>
              </w:rPr>
              <w:t xml:space="preserve">com.pinecone.accounting.payment-received</w:t>
            </w:r>
          </w:p>
        </w:tc>
        <w:tc>
          <w:tcPr/>
          <w:p>
            <w:pPr>
              <w:pStyle w:val="Compact"/>
              <w:jc w:val="left"/>
            </w:pPr>
            <w:r>
              <w:t xml:space="preserve">A payment has been received from a customer or to a vendor.</w:t>
            </w:r>
          </w:p>
        </w:tc>
        <w:tc>
          <w:tcPr/>
          <w:p>
            <w:pPr>
              <w:pStyle w:val="Compact"/>
              <w:jc w:val="left"/>
            </w:pPr>
            <w:r>
              <w:t xml:space="preserve">Payment service</w:t>
            </w:r>
          </w:p>
        </w:tc>
        <w:tc>
          <w:tcPr/>
          <w:p>
            <w:pPr>
              <w:pStyle w:val="Compact"/>
              <w:jc w:val="left"/>
            </w:pPr>
            <w:r>
              <w:t xml:space="preserve">Accounting, Order service</w:t>
            </w:r>
          </w:p>
        </w:tc>
        <w:tc>
          <w:tcPr/>
          <w:p>
            <w:pPr>
              <w:pStyle w:val="Compact"/>
              <w:jc w:val="left"/>
            </w:pPr>
            <w:r>
              <w:rPr>
                <w:rStyle w:val="VerbatimChar"/>
              </w:rPr>
              <w:t xml:space="preserve">paymentId</w:t>
            </w:r>
            <w:r>
              <w:t xml:space="preserve">,</w:t>
            </w:r>
            <w:r>
              <w:t xml:space="preserve"> </w:t>
            </w:r>
            <w:r>
              <w:rPr>
                <w:rStyle w:val="VerbatimChar"/>
              </w:rPr>
              <w:t xml:space="preserve">invoiceId</w:t>
            </w:r>
            <w:r>
              <w:t xml:space="preserve"> </w:t>
            </w:r>
            <w:r>
              <w:t xml:space="preserve">(opt),</w:t>
            </w:r>
            <w:r>
              <w:t xml:space="preserve"> </w:t>
            </w:r>
            <w:r>
              <w:rPr>
                <w:rStyle w:val="VerbatimChar"/>
              </w:rPr>
              <w:t xml:space="preserve">poId</w:t>
            </w:r>
            <w:r>
              <w:t xml:space="preserve"> </w:t>
            </w:r>
            <w:r>
              <w:t xml:space="preserve">(opt),</w:t>
            </w:r>
            <w:r>
              <w:t xml:space="preserve"> </w:t>
            </w:r>
            <w:r>
              <w:rPr>
                <w:rStyle w:val="VerbatimChar"/>
              </w:rPr>
              <w:t xml:space="preserve">payerId</w:t>
            </w:r>
            <w:r>
              <w:t xml:space="preserve">,</w:t>
            </w:r>
            <w:r>
              <w:t xml:space="preserve"> </w:t>
            </w:r>
            <w:r>
              <w:rPr>
                <w:rStyle w:val="VerbatimChar"/>
              </w:rPr>
              <w:t xml:space="preserve">paymentDate</w:t>
            </w:r>
            <w:r>
              <w:t xml:space="preserve">,</w:t>
            </w:r>
            <w:r>
              <w:t xml:space="preserve"> </w:t>
            </w:r>
            <w:r>
              <w:rPr>
                <w:rStyle w:val="VerbatimChar"/>
              </w:rPr>
              <w:t xml:space="preserve">paymentAmount</w:t>
            </w:r>
            <w:r>
              <w:t xml:space="preserve">,</w:t>
            </w:r>
            <w:r>
              <w:t xml:space="preserve"> </w:t>
            </w:r>
            <w:r>
              <w:rPr>
                <w:rStyle w:val="VerbatimChar"/>
              </w:rPr>
              <w:t xml:space="preserve">currency</w:t>
            </w:r>
            <w:r>
              <w:t xml:space="preserve">,</w:t>
            </w:r>
            <w:r>
              <w:t xml:space="preserve"> </w:t>
            </w:r>
            <w:r>
              <w:rPr>
                <w:rStyle w:val="VerbatimChar"/>
              </w:rPr>
              <w:t xml:space="preserve">paymentMethod</w:t>
            </w:r>
            <w:r>
              <w:t xml:space="preserve">,</w:t>
            </w:r>
            <w:r>
              <w:t xml:space="preserve"> </w:t>
            </w:r>
            <w:r>
              <w:rPr>
                <w:rStyle w:val="VerbatimChar"/>
              </w:rPr>
              <w:t xml:space="preserve">reference</w:t>
            </w:r>
            <w:r>
              <w:t xml:space="preserve"> </w:t>
            </w:r>
            <w:r>
              <w:t xml:space="preserve">(opt)</w:t>
            </w:r>
          </w:p>
        </w:tc>
      </w:tr>
    </w:tbl>
    <w:bookmarkEnd w:id="39"/>
    <w:bookmarkStart w:id="40" w:name="operational-analytics-alerts"/>
    <w:p>
      <w:pPr>
        <w:pStyle w:val="Heading3"/>
      </w:pPr>
      <w:r>
        <w:t xml:space="preserve">9. Operational Analytics &amp; Alerts</w:t>
      </w:r>
    </w:p>
    <w:tbl>
      <w:tblPr>
        <w:tblStyle w:val="Table"/>
        <w:tblW w:type="pct" w:w="5000"/>
        <w:tblLook w:firstRow="1" w:lastRow="0" w:firstColumn="0" w:lastColumn="0" w:noHBand="0" w:noVBand="0" w:val="0020"/>
      </w:tblPr>
      <w:tblGrid>
        <w:gridCol w:w="1262"/>
        <w:gridCol w:w="2525"/>
        <w:gridCol w:w="1033"/>
        <w:gridCol w:w="1262"/>
        <w:gridCol w:w="1836"/>
      </w:tblGrid>
      <w:tr>
        <w:trPr>
          <w:tblHeader w:val="true"/>
        </w:trPr>
        <w:tc>
          <w:tcPr/>
          <w:p>
            <w:pPr>
              <w:pStyle w:val="Compact"/>
              <w:jc w:val="left"/>
            </w:pPr>
            <w:r>
              <w:t xml:space="preserve">Event Type</w:t>
            </w:r>
          </w:p>
        </w:tc>
        <w:tc>
          <w:tcPr/>
          <w:p>
            <w:pPr>
              <w:pStyle w:val="Compact"/>
              <w:jc w:val="left"/>
            </w:pPr>
            <w:r>
              <w:t xml:space="preserve">Description &amp; Trigger</w:t>
            </w:r>
          </w:p>
        </w:tc>
        <w:tc>
          <w:tcPr/>
          <w:p>
            <w:pPr>
              <w:pStyle w:val="Compact"/>
              <w:jc w:val="left"/>
            </w:pPr>
            <w:r>
              <w:t xml:space="preserve">Producer</w:t>
            </w:r>
          </w:p>
        </w:tc>
        <w:tc>
          <w:tcPr/>
          <w:p>
            <w:pPr>
              <w:pStyle w:val="Compact"/>
              <w:jc w:val="left"/>
            </w:pPr>
            <w:r>
              <w:t xml:space="preserve">Consumers</w:t>
            </w:r>
          </w:p>
        </w:tc>
        <w:tc>
          <w:tcPr/>
          <w:p>
            <w:pPr>
              <w:pStyle w:val="Compact"/>
              <w:jc w:val="left"/>
            </w:pPr>
            <w:r>
              <w:t xml:space="preserve">Payload Fields</w:t>
            </w:r>
          </w:p>
        </w:tc>
      </w:tr>
      <w:tr>
        <w:tc>
          <w:tcPr/>
          <w:p>
            <w:pPr>
              <w:pStyle w:val="Compact"/>
              <w:jc w:val="left"/>
            </w:pPr>
            <w:r>
              <w:rPr>
                <w:rStyle w:val="VerbatimChar"/>
                <w:bCs/>
                <w:b/>
              </w:rPr>
              <w:t xml:space="preserve">com.pinecone.analytics.metric-updated</w:t>
            </w:r>
          </w:p>
        </w:tc>
        <w:tc>
          <w:tcPr/>
          <w:p>
            <w:pPr>
              <w:pStyle w:val="Compact"/>
              <w:jc w:val="left"/>
            </w:pPr>
            <w:r>
              <w:t xml:space="preserve">A KPI or metric (e.g., cycle count accuracy, order fulfilment time, vendor performance) has been updated.</w:t>
            </w:r>
          </w:p>
        </w:tc>
        <w:tc>
          <w:tcPr/>
          <w:p>
            <w:pPr>
              <w:pStyle w:val="Compact"/>
              <w:jc w:val="left"/>
            </w:pPr>
            <w:r>
              <w:t xml:space="preserve">Analytics service</w:t>
            </w:r>
          </w:p>
        </w:tc>
        <w:tc>
          <w:tcPr/>
          <w:p>
            <w:pPr>
              <w:pStyle w:val="Compact"/>
              <w:jc w:val="left"/>
            </w:pPr>
            <w:r>
              <w:t xml:space="preserve">Dashboard, Alerts</w:t>
            </w:r>
          </w:p>
        </w:tc>
        <w:tc>
          <w:tcPr/>
          <w:p>
            <w:pPr>
              <w:pStyle w:val="Compact"/>
              <w:jc w:val="left"/>
            </w:pPr>
            <w:r>
              <w:rPr>
                <w:rStyle w:val="VerbatimChar"/>
              </w:rPr>
              <w:t xml:space="preserve">metricId</w:t>
            </w:r>
            <w:r>
              <w:t xml:space="preserve">,</w:t>
            </w:r>
            <w:r>
              <w:t xml:space="preserve"> </w:t>
            </w:r>
            <w:r>
              <w:rPr>
                <w:rStyle w:val="VerbatimChar"/>
              </w:rPr>
              <w:t xml:space="preserve">metricName</w:t>
            </w:r>
            <w:r>
              <w:t xml:space="preserve">,</w:t>
            </w:r>
            <w:r>
              <w:t xml:space="preserve"> </w:t>
            </w:r>
            <w:r>
              <w:rPr>
                <w:rStyle w:val="VerbatimChar"/>
              </w:rPr>
              <w:t xml:space="preserve">value</w:t>
            </w:r>
            <w:r>
              <w:t xml:space="preserve">,</w:t>
            </w:r>
            <w:r>
              <w:t xml:space="preserve"> </w:t>
            </w:r>
            <w:r>
              <w:rPr>
                <w:rStyle w:val="VerbatimChar"/>
              </w:rPr>
              <w:t xml:space="preserve">timestamp</w:t>
            </w:r>
            <w:r>
              <w:t xml:space="preserve">,</w:t>
            </w:r>
            <w:r>
              <w:t xml:space="preserve"> </w:t>
            </w:r>
            <w:r>
              <w:rPr>
                <w:rStyle w:val="VerbatimChar"/>
              </w:rPr>
              <w:t xml:space="preserve">tags</w:t>
            </w:r>
            <w:r>
              <w:t xml:space="preserve"> </w:t>
            </w:r>
            <w:r>
              <w:t xml:space="preserve">(map)</w:t>
            </w:r>
          </w:p>
        </w:tc>
      </w:tr>
      <w:tr>
        <w:tc>
          <w:tcPr/>
          <w:p>
            <w:pPr>
              <w:pStyle w:val="Compact"/>
              <w:jc w:val="left"/>
            </w:pPr>
            <w:r>
              <w:rPr>
                <w:rStyle w:val="VerbatimChar"/>
                <w:bCs/>
                <w:b/>
              </w:rPr>
              <w:t xml:space="preserve">com.pinecone.alerts.threshold-breached</w:t>
            </w:r>
          </w:p>
        </w:tc>
        <w:tc>
          <w:tcPr/>
          <w:p>
            <w:pPr>
              <w:pStyle w:val="Compact"/>
              <w:jc w:val="left"/>
            </w:pPr>
            <w:r>
              <w:t xml:space="preserve">An operational threshold (e.g., inventory below reorder point, SLA violation) has been breached.</w:t>
            </w:r>
          </w:p>
        </w:tc>
        <w:tc>
          <w:tcPr/>
          <w:p>
            <w:pPr>
              <w:pStyle w:val="Compact"/>
              <w:jc w:val="left"/>
            </w:pPr>
            <w:r>
              <w:t xml:space="preserve">Analytics/Monitoring service</w:t>
            </w:r>
          </w:p>
        </w:tc>
        <w:tc>
          <w:tcPr/>
          <w:p>
            <w:pPr>
              <w:pStyle w:val="Compact"/>
              <w:jc w:val="left"/>
            </w:pPr>
            <w:r>
              <w:t xml:space="preserve">Email/SMS/Notification service</w:t>
            </w:r>
          </w:p>
        </w:tc>
        <w:tc>
          <w:tcPr/>
          <w:p>
            <w:pPr>
              <w:pStyle w:val="Compact"/>
              <w:jc w:val="left"/>
            </w:pPr>
            <w:r>
              <w:rPr>
                <w:rStyle w:val="VerbatimChar"/>
              </w:rPr>
              <w:t xml:space="preserve">alertId</w:t>
            </w:r>
            <w:r>
              <w:t xml:space="preserve">,</w:t>
            </w:r>
            <w:r>
              <w:t xml:space="preserve"> </w:t>
            </w:r>
            <w:r>
              <w:rPr>
                <w:rStyle w:val="VerbatimChar"/>
              </w:rPr>
              <w:t xml:space="preserve">metricName</w:t>
            </w:r>
            <w:r>
              <w:t xml:space="preserve">,</w:t>
            </w:r>
            <w:r>
              <w:t xml:space="preserve"> </w:t>
            </w:r>
            <w:r>
              <w:rPr>
                <w:rStyle w:val="VerbatimChar"/>
              </w:rPr>
              <w:t xml:space="preserve">threshold</w:t>
            </w:r>
            <w:r>
              <w:t xml:space="preserve">,</w:t>
            </w:r>
            <w:r>
              <w:t xml:space="preserve"> </w:t>
            </w:r>
            <w:r>
              <w:rPr>
                <w:rStyle w:val="VerbatimChar"/>
              </w:rPr>
              <w:t xml:space="preserve">currentValue</w:t>
            </w:r>
            <w:r>
              <w:t xml:space="preserve">,</w:t>
            </w:r>
            <w:r>
              <w:t xml:space="preserve"> </w:t>
            </w:r>
            <w:r>
              <w:rPr>
                <w:rStyle w:val="VerbatimChar"/>
              </w:rPr>
              <w:t xml:space="preserve">severity</w:t>
            </w:r>
            <w:r>
              <w:t xml:space="preserve">,</w:t>
            </w:r>
            <w:r>
              <w:t xml:space="preserve"> </w:t>
            </w:r>
            <w:r>
              <w:rPr>
                <w:rStyle w:val="VerbatimChar"/>
              </w:rPr>
              <w:t xml:space="preserve">affectedEntityId</w:t>
            </w:r>
            <w:r>
              <w:t xml:space="preserve"> </w:t>
            </w:r>
            <w:r>
              <w:t xml:space="preserve">(opt),</w:t>
            </w:r>
            <w:r>
              <w:t xml:space="preserve"> </w:t>
            </w:r>
            <w:r>
              <w:rPr>
                <w:rStyle w:val="VerbatimChar"/>
              </w:rPr>
              <w:t xml:space="preserve">triggeredAt</w:t>
            </w:r>
            <w:r>
              <w:t xml:space="preserve">,</w:t>
            </w:r>
            <w:r>
              <w:t xml:space="preserve"> </w:t>
            </w:r>
            <w:r>
              <w:rPr>
                <w:rStyle w:val="VerbatimChar"/>
              </w:rPr>
              <w:t xml:space="preserve">message</w:t>
            </w:r>
          </w:p>
        </w:tc>
      </w:tr>
      <w:tr>
        <w:tc>
          <w:tcPr/>
          <w:p>
            <w:pPr>
              <w:pStyle w:val="Compact"/>
              <w:jc w:val="left"/>
            </w:pPr>
            <w:r>
              <w:rPr>
                <w:rStyle w:val="VerbatimChar"/>
                <w:bCs/>
                <w:b/>
              </w:rPr>
              <w:t xml:space="preserve">com.pinecone.alerts.user-notified</w:t>
            </w:r>
          </w:p>
        </w:tc>
        <w:tc>
          <w:tcPr/>
          <w:p>
            <w:pPr>
              <w:pStyle w:val="Compact"/>
              <w:jc w:val="left"/>
            </w:pPr>
            <w:r>
              <w:t xml:space="preserve">Notification has been sent to a user (email, SMS, portal).</w:t>
            </w:r>
          </w:p>
        </w:tc>
        <w:tc>
          <w:tcPr/>
          <w:p>
            <w:pPr>
              <w:pStyle w:val="Compact"/>
              <w:jc w:val="left"/>
            </w:pPr>
            <w:r>
              <w:t xml:space="preserve">Notification service</w:t>
            </w:r>
          </w:p>
        </w:tc>
        <w:tc>
          <w:tcPr/>
          <w:p>
            <w:pPr>
              <w:pStyle w:val="Compact"/>
              <w:jc w:val="left"/>
            </w:pPr>
            <w:r>
              <w:t xml:space="preserve">Audit, CRM</w:t>
            </w:r>
          </w:p>
        </w:tc>
        <w:tc>
          <w:tcPr/>
          <w:p>
            <w:pPr>
              <w:pStyle w:val="Compact"/>
              <w:jc w:val="left"/>
            </w:pPr>
            <w:r>
              <w:rPr>
                <w:rStyle w:val="VerbatimChar"/>
              </w:rPr>
              <w:t xml:space="preserve">alertId</w:t>
            </w:r>
            <w:r>
              <w:t xml:space="preserve">,</w:t>
            </w:r>
            <w:r>
              <w:t xml:space="preserve"> </w:t>
            </w:r>
            <w:r>
              <w:rPr>
                <w:rStyle w:val="VerbatimChar"/>
              </w:rPr>
              <w:t xml:space="preserve">userId</w:t>
            </w:r>
            <w:r>
              <w:t xml:space="preserve">,</w:t>
            </w:r>
            <w:r>
              <w:t xml:space="preserve"> </w:t>
            </w:r>
            <w:r>
              <w:rPr>
                <w:rStyle w:val="VerbatimChar"/>
              </w:rPr>
              <w:t xml:space="preserve">notificationChannel</w:t>
            </w:r>
            <w:r>
              <w:t xml:space="preserve">,</w:t>
            </w:r>
            <w:r>
              <w:t xml:space="preserve"> </w:t>
            </w:r>
            <w:r>
              <w:rPr>
                <w:rStyle w:val="VerbatimChar"/>
              </w:rPr>
              <w:t xml:space="preserve">sentAt</w:t>
            </w:r>
            <w:r>
              <w:t xml:space="preserve">,</w:t>
            </w:r>
            <w:r>
              <w:t xml:space="preserve"> </w:t>
            </w:r>
            <w:r>
              <w:rPr>
                <w:rStyle w:val="VerbatimChar"/>
              </w:rPr>
              <w:t xml:space="preserve">deliveryStatus</w:t>
            </w:r>
          </w:p>
        </w:tc>
      </w:tr>
    </w:tbl>
    <w:bookmarkEnd w:id="40"/>
    <w:bookmarkStart w:id="41" w:name="phase-2-enhancements-future-events"/>
    <w:p>
      <w:pPr>
        <w:pStyle w:val="Heading3"/>
      </w:pPr>
      <w:r>
        <w:t xml:space="preserve">10. Phase 2 Enhancements (Future Events)</w:t>
      </w:r>
    </w:p>
    <w:p>
      <w:pPr>
        <w:pStyle w:val="FirstParagraph"/>
      </w:pPr>
      <w:r>
        <w:t xml:space="preserve">The following events will be introduced in Phase 2 to support demand forecasting, promotions, light manufacturing/kitting, 3PL integration, customer service console and EDI integration (as outlined in the product roadmap):</w:t>
      </w:r>
    </w:p>
    <w:tbl>
      <w:tblPr>
        <w:tblStyle w:val="Table"/>
        <w:tblW w:type="pct" w:w="5000"/>
        <w:tblLook w:firstRow="1" w:lastRow="0" w:firstColumn="0" w:lastColumn="0" w:noHBand="0" w:noVBand="0" w:val="0020"/>
      </w:tblPr>
      <w:tblGrid>
        <w:gridCol w:w="1262"/>
        <w:gridCol w:w="2525"/>
        <w:gridCol w:w="1033"/>
        <w:gridCol w:w="1262"/>
        <w:gridCol w:w="1836"/>
      </w:tblGrid>
      <w:tr>
        <w:trPr>
          <w:tblHeader w:val="true"/>
        </w:trPr>
        <w:tc>
          <w:tcPr/>
          <w:p>
            <w:pPr>
              <w:pStyle w:val="Compact"/>
              <w:jc w:val="left"/>
            </w:pPr>
            <w:r>
              <w:t xml:space="preserve">Event Type</w:t>
            </w:r>
          </w:p>
        </w:tc>
        <w:tc>
          <w:tcPr/>
          <w:p>
            <w:pPr>
              <w:pStyle w:val="Compact"/>
              <w:jc w:val="left"/>
            </w:pPr>
            <w:r>
              <w:t xml:space="preserve">Description &amp; Trigger</w:t>
            </w:r>
          </w:p>
        </w:tc>
        <w:tc>
          <w:tcPr/>
          <w:p>
            <w:pPr>
              <w:pStyle w:val="Compact"/>
              <w:jc w:val="left"/>
            </w:pPr>
            <w:r>
              <w:t xml:space="preserve">Producer</w:t>
            </w:r>
          </w:p>
        </w:tc>
        <w:tc>
          <w:tcPr/>
          <w:p>
            <w:pPr>
              <w:pStyle w:val="Compact"/>
              <w:jc w:val="left"/>
            </w:pPr>
            <w:r>
              <w:t xml:space="preserve">Consumers</w:t>
            </w:r>
          </w:p>
        </w:tc>
        <w:tc>
          <w:tcPr/>
          <w:p>
            <w:pPr>
              <w:pStyle w:val="Compact"/>
              <w:jc w:val="left"/>
            </w:pPr>
            <w:r>
              <w:t xml:space="preserve">Payload Fields</w:t>
            </w:r>
          </w:p>
        </w:tc>
      </w:tr>
      <w:tr>
        <w:tc>
          <w:tcPr/>
          <w:p>
            <w:pPr>
              <w:pStyle w:val="Compact"/>
              <w:jc w:val="left"/>
            </w:pPr>
            <w:r>
              <w:rPr>
                <w:rStyle w:val="VerbatimChar"/>
                <w:bCs/>
                <w:b/>
              </w:rPr>
              <w:t xml:space="preserve">com.pinecone.forecasting.demand-forecast-generated</w:t>
            </w:r>
          </w:p>
        </w:tc>
        <w:tc>
          <w:tcPr/>
          <w:p>
            <w:pPr>
              <w:pStyle w:val="Compact"/>
              <w:jc w:val="left"/>
            </w:pPr>
            <w:r>
              <w:t xml:space="preserve">A demand forecast has been generated for a product or product family.</w:t>
            </w:r>
          </w:p>
        </w:tc>
        <w:tc>
          <w:tcPr/>
          <w:p>
            <w:pPr>
              <w:pStyle w:val="Compact"/>
              <w:jc w:val="left"/>
            </w:pPr>
            <w:r>
              <w:t xml:space="preserve">Forecasting service</w:t>
            </w:r>
          </w:p>
        </w:tc>
        <w:tc>
          <w:tcPr/>
          <w:p>
            <w:pPr>
              <w:pStyle w:val="Compact"/>
              <w:jc w:val="left"/>
            </w:pPr>
            <w:r>
              <w:t xml:space="preserve">Purchasing, Planning, Analytics</w:t>
            </w:r>
          </w:p>
        </w:tc>
        <w:tc>
          <w:tcPr/>
          <w:p>
            <w:pPr>
              <w:pStyle w:val="Compact"/>
              <w:jc w:val="left"/>
            </w:pPr>
            <w:r>
              <w:rPr>
                <w:rStyle w:val="VerbatimChar"/>
              </w:rPr>
              <w:t xml:space="preserve">forecastId</w:t>
            </w:r>
            <w:r>
              <w:t xml:space="preserve">,</w:t>
            </w:r>
            <w:r>
              <w:t xml:space="preserve"> </w:t>
            </w:r>
            <w:r>
              <w:rPr>
                <w:rStyle w:val="VerbatimChar"/>
              </w:rPr>
              <w:t xml:space="preserve">productId</w:t>
            </w:r>
            <w:r>
              <w:t xml:space="preserve"> </w:t>
            </w:r>
            <w:r>
              <w:t xml:space="preserve">(or</w:t>
            </w:r>
            <w:r>
              <w:t xml:space="preserve"> </w:t>
            </w:r>
            <w:r>
              <w:rPr>
                <w:rStyle w:val="VerbatimChar"/>
              </w:rPr>
              <w:t xml:space="preserve">categoryId</w:t>
            </w:r>
            <w:r>
              <w:t xml:space="preserve">),</w:t>
            </w:r>
            <w:r>
              <w:t xml:space="preserve"> </w:t>
            </w:r>
            <w:r>
              <w:rPr>
                <w:rStyle w:val="VerbatimChar"/>
              </w:rPr>
              <w:t xml:space="preserve">forecastPeriod</w:t>
            </w:r>
            <w:r>
              <w:t xml:space="preserve"> </w:t>
            </w:r>
            <w:r>
              <w:t xml:space="preserve">(start/end dates),</w:t>
            </w:r>
            <w:r>
              <w:t xml:space="preserve"> </w:t>
            </w:r>
            <w:r>
              <w:rPr>
                <w:rStyle w:val="VerbatimChar"/>
              </w:rPr>
              <w:t xml:space="preserve">forecastQuantity</w:t>
            </w:r>
            <w:r>
              <w:t xml:space="preserve">,</w:t>
            </w:r>
            <w:r>
              <w:t xml:space="preserve"> </w:t>
            </w:r>
            <w:r>
              <w:rPr>
                <w:rStyle w:val="VerbatimChar"/>
              </w:rPr>
              <w:t xml:space="preserve">confidenceInterval</w:t>
            </w:r>
            <w:r>
              <w:t xml:space="preserve">,</w:t>
            </w:r>
            <w:r>
              <w:t xml:space="preserve"> </w:t>
            </w:r>
            <w:r>
              <w:rPr>
                <w:rStyle w:val="VerbatimChar"/>
              </w:rPr>
              <w:t xml:space="preserve">modelVersion</w:t>
            </w:r>
            <w:r>
              <w:t xml:space="preserve">,</w:t>
            </w:r>
            <w:r>
              <w:t xml:space="preserve"> </w:t>
            </w:r>
            <w:r>
              <w:rPr>
                <w:rStyle w:val="VerbatimChar"/>
              </w:rPr>
              <w:t xml:space="preserve">generatedDate</w:t>
            </w:r>
          </w:p>
        </w:tc>
      </w:tr>
      <w:tr>
        <w:tc>
          <w:tcPr/>
          <w:p>
            <w:pPr>
              <w:pStyle w:val="Compact"/>
              <w:jc w:val="left"/>
            </w:pPr>
            <w:r>
              <w:rPr>
                <w:rStyle w:val="VerbatimChar"/>
                <w:bCs/>
                <w:b/>
              </w:rPr>
              <w:t xml:space="preserve">com.pinecone.promotions.promo-assigned</w:t>
            </w:r>
          </w:p>
        </w:tc>
        <w:tc>
          <w:tcPr/>
          <w:p>
            <w:pPr>
              <w:pStyle w:val="Compact"/>
              <w:jc w:val="left"/>
            </w:pPr>
            <w:r>
              <w:t xml:space="preserve">A promotional price or contract pricing has been applied to a product/customer group.</w:t>
            </w:r>
          </w:p>
        </w:tc>
        <w:tc>
          <w:tcPr/>
          <w:p>
            <w:pPr>
              <w:pStyle w:val="Compact"/>
              <w:jc w:val="left"/>
            </w:pPr>
            <w:r>
              <w:t xml:space="preserve">Promotions service</w:t>
            </w:r>
          </w:p>
        </w:tc>
        <w:tc>
          <w:tcPr/>
          <w:p>
            <w:pPr>
              <w:pStyle w:val="Compact"/>
              <w:jc w:val="left"/>
            </w:pPr>
            <w:r>
              <w:t xml:space="preserve">Pricing, Order service</w:t>
            </w:r>
          </w:p>
        </w:tc>
        <w:tc>
          <w:tcPr/>
          <w:p>
            <w:pPr>
              <w:pStyle w:val="Compact"/>
              <w:jc w:val="left"/>
            </w:pPr>
            <w:r>
              <w:rPr>
                <w:rStyle w:val="VerbatimChar"/>
              </w:rPr>
              <w:t xml:space="preserve">promotionId</w:t>
            </w:r>
            <w:r>
              <w:t xml:space="preserve">,</w:t>
            </w:r>
            <w:r>
              <w:t xml:space="preserve"> </w:t>
            </w:r>
            <w:r>
              <w:rPr>
                <w:rStyle w:val="VerbatimChar"/>
              </w:rPr>
              <w:t xml:space="preserve">productId</w:t>
            </w:r>
            <w:r>
              <w:t xml:space="preserve"> </w:t>
            </w:r>
            <w:r>
              <w:t xml:space="preserve">(opt),</w:t>
            </w:r>
            <w:r>
              <w:t xml:space="preserve"> </w:t>
            </w:r>
            <w:r>
              <w:rPr>
                <w:rStyle w:val="VerbatimChar"/>
              </w:rPr>
              <w:t xml:space="preserve">customerGroupId</w:t>
            </w:r>
            <w:r>
              <w:t xml:space="preserve"> </w:t>
            </w:r>
            <w:r>
              <w:t xml:space="preserve">(opt),</w:t>
            </w:r>
            <w:r>
              <w:t xml:space="preserve"> </w:t>
            </w:r>
            <w:r>
              <w:rPr>
                <w:rStyle w:val="VerbatimChar"/>
              </w:rPr>
              <w:t xml:space="preserve">discountType</w:t>
            </w:r>
            <w:r>
              <w:t xml:space="preserve"> </w:t>
            </w:r>
            <w:r>
              <w:t xml:space="preserve">(percentage or amount),</w:t>
            </w:r>
            <w:r>
              <w:t xml:space="preserve"> </w:t>
            </w:r>
            <w:r>
              <w:rPr>
                <w:rStyle w:val="VerbatimChar"/>
              </w:rPr>
              <w:t xml:space="preserve">discountValue</w:t>
            </w:r>
            <w:r>
              <w:t xml:space="preserve">,</w:t>
            </w:r>
            <w:r>
              <w:t xml:space="preserve"> </w:t>
            </w:r>
            <w:r>
              <w:rPr>
                <w:rStyle w:val="VerbatimChar"/>
              </w:rPr>
              <w:t xml:space="preserve">startDate</w:t>
            </w:r>
            <w:r>
              <w:t xml:space="preserve">,</w:t>
            </w:r>
            <w:r>
              <w:t xml:space="preserve"> </w:t>
            </w:r>
            <w:r>
              <w:rPr>
                <w:rStyle w:val="VerbatimChar"/>
              </w:rPr>
              <w:t xml:space="preserve">endDate</w:t>
            </w:r>
            <w:r>
              <w:t xml:space="preserve">,</w:t>
            </w:r>
            <w:r>
              <w:t xml:space="preserve"> </w:t>
            </w:r>
            <w:r>
              <w:rPr>
                <w:rStyle w:val="VerbatimChar"/>
              </w:rPr>
              <w:t xml:space="preserve">usageLimit</w:t>
            </w:r>
            <w:r>
              <w:t xml:space="preserve"> </w:t>
            </w:r>
            <w:r>
              <w:t xml:space="preserve">(opt)</w:t>
            </w:r>
          </w:p>
        </w:tc>
      </w:tr>
      <w:tr>
        <w:tc>
          <w:tcPr/>
          <w:p>
            <w:pPr>
              <w:pStyle w:val="Compact"/>
              <w:jc w:val="left"/>
            </w:pPr>
            <w:r>
              <w:rPr>
                <w:rStyle w:val="VerbatimChar"/>
                <w:bCs/>
                <w:b/>
              </w:rPr>
              <w:t xml:space="preserve">com.pinecone.manufacturing.kit-assembled</w:t>
            </w:r>
          </w:p>
        </w:tc>
        <w:tc>
          <w:tcPr/>
          <w:p>
            <w:pPr>
              <w:pStyle w:val="Compact"/>
              <w:jc w:val="left"/>
            </w:pPr>
            <w:r>
              <w:t xml:space="preserve">A kit or bundle has been assembled from component SKUs.</w:t>
            </w:r>
          </w:p>
        </w:tc>
        <w:tc>
          <w:tcPr/>
          <w:p>
            <w:pPr>
              <w:pStyle w:val="Compact"/>
              <w:jc w:val="left"/>
            </w:pPr>
            <w:r>
              <w:t xml:space="preserve">Manufacturing/Kitting service</w:t>
            </w:r>
          </w:p>
        </w:tc>
        <w:tc>
          <w:tcPr/>
          <w:p>
            <w:pPr>
              <w:pStyle w:val="Compact"/>
              <w:jc w:val="left"/>
            </w:pPr>
            <w:r>
              <w:t xml:space="preserve">Inventory, Order service</w:t>
            </w:r>
          </w:p>
        </w:tc>
        <w:tc>
          <w:tcPr/>
          <w:p>
            <w:pPr>
              <w:pStyle w:val="Compact"/>
              <w:jc w:val="left"/>
            </w:pPr>
            <w:r>
              <w:rPr>
                <w:rStyle w:val="VerbatimChar"/>
              </w:rPr>
              <w:t xml:space="preserve">kitId</w:t>
            </w:r>
            <w:r>
              <w:t xml:space="preserve">,</w:t>
            </w:r>
            <w:r>
              <w:t xml:space="preserve"> </w:t>
            </w:r>
            <w:r>
              <w:rPr>
                <w:rStyle w:val="VerbatimChar"/>
              </w:rPr>
              <w:t xml:space="preserve">productId</w:t>
            </w:r>
            <w:r>
              <w:t xml:space="preserve"> </w:t>
            </w:r>
            <w:r>
              <w:t xml:space="preserve">(finished goods),</w:t>
            </w:r>
            <w:r>
              <w:t xml:space="preserve"> </w:t>
            </w:r>
            <w:r>
              <w:rPr>
                <w:rStyle w:val="VerbatimChar"/>
              </w:rPr>
              <w:t xml:space="preserve">components</w:t>
            </w:r>
            <w:r>
              <w:t xml:space="preserve"> </w:t>
            </w:r>
            <w:r>
              <w:t xml:space="preserve">(array of</w:t>
            </w:r>
            <w:r>
              <w:t xml:space="preserve"> </w:t>
            </w:r>
            <w:r>
              <w:rPr>
                <w:rStyle w:val="VerbatimChar"/>
              </w:rPr>
              <w:t xml:space="preserve">{componentSku, quantity}</w:t>
            </w:r>
            <w:r>
              <w:t xml:space="preserve">),</w:t>
            </w:r>
            <w:r>
              <w:t xml:space="preserve"> </w:t>
            </w:r>
            <w:r>
              <w:rPr>
                <w:rStyle w:val="VerbatimChar"/>
              </w:rPr>
              <w:t xml:space="preserve">assembledQty</w:t>
            </w:r>
            <w:r>
              <w:t xml:space="preserve">,</w:t>
            </w:r>
            <w:r>
              <w:t xml:space="preserve"> </w:t>
            </w:r>
            <w:r>
              <w:rPr>
                <w:rStyle w:val="VerbatimChar"/>
              </w:rPr>
              <w:t xml:space="preserve">assemblyDate</w:t>
            </w:r>
            <w:r>
              <w:t xml:space="preserve">,</w:t>
            </w:r>
            <w:r>
              <w:t xml:space="preserve"> </w:t>
            </w:r>
            <w:r>
              <w:rPr>
                <w:rStyle w:val="VerbatimChar"/>
              </w:rPr>
              <w:t xml:space="preserve">warehouseId</w:t>
            </w:r>
          </w:p>
        </w:tc>
      </w:tr>
      <w:tr>
        <w:tc>
          <w:tcPr/>
          <w:p>
            <w:pPr>
              <w:pStyle w:val="Compact"/>
              <w:jc w:val="left"/>
            </w:pPr>
            <w:r>
              <w:rPr>
                <w:rStyle w:val="VerbatimChar"/>
                <w:bCs/>
                <w:b/>
              </w:rPr>
              <w:t xml:space="preserve">com.pinecone.3pl.sync-started</w:t>
            </w:r>
          </w:p>
        </w:tc>
        <w:tc>
          <w:tcPr/>
          <w:p>
            <w:pPr>
              <w:pStyle w:val="Compact"/>
              <w:jc w:val="left"/>
            </w:pPr>
            <w:r>
              <w:t xml:space="preserve">Synchronization with a third‑party logistics provider (3PL) has started.</w:t>
            </w:r>
          </w:p>
        </w:tc>
        <w:tc>
          <w:tcPr/>
          <w:p>
            <w:pPr>
              <w:pStyle w:val="Compact"/>
              <w:jc w:val="left"/>
            </w:pPr>
            <w:r>
              <w:t xml:space="preserve">3PL integration service</w:t>
            </w:r>
          </w:p>
        </w:tc>
        <w:tc>
          <w:tcPr/>
          <w:p>
            <w:pPr>
              <w:pStyle w:val="Compact"/>
              <w:jc w:val="left"/>
            </w:pPr>
            <w:r>
              <w:t xml:space="preserve">Inventory, Order service</w:t>
            </w:r>
          </w:p>
        </w:tc>
        <w:tc>
          <w:tcPr/>
          <w:p>
            <w:pPr>
              <w:pStyle w:val="Compact"/>
              <w:jc w:val="left"/>
            </w:pPr>
            <w:r>
              <w:rPr>
                <w:rStyle w:val="VerbatimChar"/>
              </w:rPr>
              <w:t xml:space="preserve">syncId</w:t>
            </w:r>
            <w:r>
              <w:t xml:space="preserve">,</w:t>
            </w:r>
            <w:r>
              <w:t xml:space="preserve"> </w:t>
            </w:r>
            <w:r>
              <w:rPr>
                <w:rStyle w:val="VerbatimChar"/>
              </w:rPr>
              <w:t xml:space="preserve">providerName</w:t>
            </w:r>
            <w:r>
              <w:t xml:space="preserve">,</w:t>
            </w:r>
            <w:r>
              <w:t xml:space="preserve"> </w:t>
            </w:r>
            <w:r>
              <w:rPr>
                <w:rStyle w:val="VerbatimChar"/>
              </w:rPr>
              <w:t xml:space="preserve">startTime</w:t>
            </w:r>
            <w:r>
              <w:t xml:space="preserve">,</w:t>
            </w:r>
            <w:r>
              <w:t xml:space="preserve"> </w:t>
            </w:r>
            <w:r>
              <w:rPr>
                <w:rStyle w:val="VerbatimChar"/>
              </w:rPr>
              <w:t xml:space="preserve">syncType</w:t>
            </w:r>
            <w:r>
              <w:t xml:space="preserve"> </w:t>
            </w:r>
            <w:r>
              <w:t xml:space="preserve">(inbound/outbound)</w:t>
            </w:r>
          </w:p>
        </w:tc>
      </w:tr>
      <w:tr>
        <w:tc>
          <w:tcPr/>
          <w:p>
            <w:pPr>
              <w:pStyle w:val="Compact"/>
              <w:jc w:val="left"/>
            </w:pPr>
            <w:r>
              <w:rPr>
                <w:rStyle w:val="VerbatimChar"/>
                <w:bCs/>
                <w:b/>
              </w:rPr>
              <w:t xml:space="preserve">com.pinecone.3pl.sync-completed</w:t>
            </w:r>
          </w:p>
        </w:tc>
        <w:tc>
          <w:tcPr/>
          <w:p>
            <w:pPr>
              <w:pStyle w:val="Compact"/>
              <w:jc w:val="left"/>
            </w:pPr>
            <w:r>
              <w:t xml:space="preserve">3PL sync has completed successfully or with errors.</w:t>
            </w:r>
          </w:p>
        </w:tc>
        <w:tc>
          <w:tcPr/>
          <w:p>
            <w:pPr>
              <w:pStyle w:val="Compact"/>
              <w:jc w:val="left"/>
            </w:pPr>
            <w:r>
              <w:t xml:space="preserve">3PL integration service</w:t>
            </w:r>
          </w:p>
        </w:tc>
        <w:tc>
          <w:tcPr/>
          <w:p>
            <w:pPr>
              <w:pStyle w:val="Compact"/>
              <w:jc w:val="left"/>
            </w:pPr>
            <w:r>
              <w:t xml:space="preserve">Inventory, Order service, Analytics</w:t>
            </w:r>
          </w:p>
        </w:tc>
        <w:tc>
          <w:tcPr/>
          <w:p>
            <w:pPr>
              <w:pStyle w:val="Compact"/>
              <w:jc w:val="left"/>
            </w:pPr>
            <w:r>
              <w:rPr>
                <w:rStyle w:val="VerbatimChar"/>
              </w:rPr>
              <w:t xml:space="preserve">syncId</w:t>
            </w:r>
            <w:r>
              <w:t xml:space="preserve">,</w:t>
            </w:r>
            <w:r>
              <w:t xml:space="preserve"> </w:t>
            </w:r>
            <w:r>
              <w:rPr>
                <w:rStyle w:val="VerbatimChar"/>
              </w:rPr>
              <w:t xml:space="preserve">providerName</w:t>
            </w:r>
            <w:r>
              <w:t xml:space="preserve">,</w:t>
            </w:r>
            <w:r>
              <w:t xml:space="preserve"> </w:t>
            </w:r>
            <w:r>
              <w:rPr>
                <w:rStyle w:val="VerbatimChar"/>
              </w:rPr>
              <w:t xml:space="preserve">endTime</w:t>
            </w:r>
            <w:r>
              <w:t xml:space="preserve">,</w:t>
            </w:r>
            <w:r>
              <w:t xml:space="preserve"> </w:t>
            </w:r>
            <w:r>
              <w:rPr>
                <w:rStyle w:val="VerbatimChar"/>
              </w:rPr>
              <w:t xml:space="preserve">status</w:t>
            </w:r>
            <w:r>
              <w:t xml:space="preserve"> </w:t>
            </w:r>
            <w:r>
              <w:t xml:space="preserve">(Success/Failed),</w:t>
            </w:r>
            <w:r>
              <w:t xml:space="preserve"> </w:t>
            </w:r>
            <w:r>
              <w:rPr>
                <w:rStyle w:val="VerbatimChar"/>
              </w:rPr>
              <w:t xml:space="preserve">errorCount</w:t>
            </w:r>
          </w:p>
        </w:tc>
      </w:tr>
      <w:tr>
        <w:tc>
          <w:tcPr/>
          <w:p>
            <w:pPr>
              <w:pStyle w:val="Compact"/>
              <w:jc w:val="left"/>
            </w:pPr>
            <w:r>
              <w:rPr>
                <w:rStyle w:val="VerbatimChar"/>
                <w:bCs/>
                <w:b/>
              </w:rPr>
              <w:t xml:space="preserve">com.pinecone.customerservice.case-created</w:t>
            </w:r>
          </w:p>
        </w:tc>
        <w:tc>
          <w:tcPr/>
          <w:p>
            <w:pPr>
              <w:pStyle w:val="Compact"/>
              <w:jc w:val="left"/>
            </w:pPr>
            <w:r>
              <w:t xml:space="preserve">A customer service case or ticket has been created.</w:t>
            </w:r>
          </w:p>
        </w:tc>
        <w:tc>
          <w:tcPr/>
          <w:p>
            <w:pPr>
              <w:pStyle w:val="Compact"/>
              <w:jc w:val="left"/>
            </w:pPr>
            <w:r>
              <w:t xml:space="preserve">Customer Service console</w:t>
            </w:r>
          </w:p>
        </w:tc>
        <w:tc>
          <w:tcPr/>
          <w:p>
            <w:pPr>
              <w:pStyle w:val="Compact"/>
              <w:jc w:val="left"/>
            </w:pPr>
            <w:r>
              <w:t xml:space="preserve">CRM, Order service, Returns</w:t>
            </w:r>
          </w:p>
        </w:tc>
        <w:tc>
          <w:tcPr/>
          <w:p>
            <w:pPr>
              <w:pStyle w:val="Compact"/>
              <w:jc w:val="left"/>
            </w:pPr>
            <w:r>
              <w:rPr>
                <w:rStyle w:val="VerbatimChar"/>
              </w:rPr>
              <w:t xml:space="preserve">caseId</w:t>
            </w:r>
            <w:r>
              <w:t xml:space="preserve">,</w:t>
            </w:r>
            <w:r>
              <w:t xml:space="preserve"> </w:t>
            </w:r>
            <w:r>
              <w:rPr>
                <w:rStyle w:val="VerbatimChar"/>
              </w:rPr>
              <w:t xml:space="preserve">customerId</w:t>
            </w:r>
            <w:r>
              <w:t xml:space="preserve">,</w:t>
            </w:r>
            <w:r>
              <w:t xml:space="preserve"> </w:t>
            </w:r>
            <w:r>
              <w:rPr>
                <w:rStyle w:val="VerbatimChar"/>
              </w:rPr>
              <w:t xml:space="preserve">orderId</w:t>
            </w:r>
            <w:r>
              <w:t xml:space="preserve"> </w:t>
            </w:r>
            <w:r>
              <w:t xml:space="preserve">(opt),</w:t>
            </w:r>
            <w:r>
              <w:t xml:space="preserve"> </w:t>
            </w:r>
            <w:r>
              <w:rPr>
                <w:rStyle w:val="VerbatimChar"/>
              </w:rPr>
              <w:t xml:space="preserve">subject</w:t>
            </w:r>
            <w:r>
              <w:t xml:space="preserve">,</w:t>
            </w:r>
            <w:r>
              <w:t xml:space="preserve"> </w:t>
            </w:r>
            <w:r>
              <w:rPr>
                <w:rStyle w:val="VerbatimChar"/>
              </w:rPr>
              <w:t xml:space="preserve">priority</w:t>
            </w:r>
            <w:r>
              <w:t xml:space="preserve">,</w:t>
            </w:r>
            <w:r>
              <w:t xml:space="preserve"> </w:t>
            </w:r>
            <w:r>
              <w:rPr>
                <w:rStyle w:val="VerbatimChar"/>
              </w:rPr>
              <w:t xml:space="preserve">createdDate</w:t>
            </w:r>
            <w:r>
              <w:t xml:space="preserve">,</w:t>
            </w:r>
            <w:r>
              <w:t xml:space="preserve"> </w:t>
            </w:r>
            <w:r>
              <w:rPr>
                <w:rStyle w:val="VerbatimChar"/>
              </w:rPr>
              <w:t xml:space="preserve">assignedTo</w:t>
            </w:r>
            <w:r>
              <w:t xml:space="preserve"> </w:t>
            </w:r>
            <w:r>
              <w:t xml:space="preserve">(opt)</w:t>
            </w:r>
          </w:p>
        </w:tc>
      </w:tr>
      <w:tr>
        <w:tc>
          <w:tcPr/>
          <w:p>
            <w:pPr>
              <w:pStyle w:val="Compact"/>
              <w:jc w:val="left"/>
            </w:pPr>
            <w:r>
              <w:rPr>
                <w:rStyle w:val="VerbatimChar"/>
                <w:bCs/>
                <w:b/>
              </w:rPr>
              <w:t xml:space="preserve">com.pinecone.customerservice.case-resolved</w:t>
            </w:r>
          </w:p>
        </w:tc>
        <w:tc>
          <w:tcPr/>
          <w:p>
            <w:pPr>
              <w:pStyle w:val="Compact"/>
              <w:jc w:val="left"/>
            </w:pPr>
            <w:r>
              <w:t xml:space="preserve">Customer service case resolved and closed.</w:t>
            </w:r>
          </w:p>
        </w:tc>
        <w:tc>
          <w:tcPr/>
          <w:p>
            <w:pPr>
              <w:pStyle w:val="Compact"/>
              <w:jc w:val="left"/>
            </w:pPr>
            <w:r>
              <w:t xml:space="preserve">Customer Service console</w:t>
            </w:r>
          </w:p>
        </w:tc>
        <w:tc>
          <w:tcPr/>
          <w:p>
            <w:pPr>
              <w:pStyle w:val="Compact"/>
              <w:jc w:val="left"/>
            </w:pPr>
            <w:r>
              <w:t xml:space="preserve">CRM, Analytics</w:t>
            </w:r>
          </w:p>
        </w:tc>
        <w:tc>
          <w:tcPr/>
          <w:p>
            <w:pPr>
              <w:pStyle w:val="Compact"/>
              <w:jc w:val="left"/>
            </w:pPr>
            <w:r>
              <w:rPr>
                <w:rStyle w:val="VerbatimChar"/>
              </w:rPr>
              <w:t xml:space="preserve">caseId</w:t>
            </w:r>
            <w:r>
              <w:t xml:space="preserve">,</w:t>
            </w:r>
            <w:r>
              <w:t xml:space="preserve"> </w:t>
            </w:r>
            <w:r>
              <w:rPr>
                <w:rStyle w:val="VerbatimChar"/>
              </w:rPr>
              <w:t xml:space="preserve">resolutionDate</w:t>
            </w:r>
            <w:r>
              <w:t xml:space="preserve">,</w:t>
            </w:r>
            <w:r>
              <w:t xml:space="preserve"> </w:t>
            </w:r>
            <w:r>
              <w:rPr>
                <w:rStyle w:val="VerbatimChar"/>
              </w:rPr>
              <w:t xml:space="preserve">resolutionSummary</w:t>
            </w:r>
            <w:r>
              <w:t xml:space="preserve">,</w:t>
            </w:r>
            <w:r>
              <w:t xml:space="preserve"> </w:t>
            </w:r>
            <w:r>
              <w:rPr>
                <w:rStyle w:val="VerbatimChar"/>
              </w:rPr>
              <w:t xml:space="preserve">resolvedBy</w:t>
            </w:r>
            <w:r>
              <w:t xml:space="preserve">,</w:t>
            </w:r>
            <w:r>
              <w:t xml:space="preserve"> </w:t>
            </w:r>
            <w:r>
              <w:rPr>
                <w:rStyle w:val="VerbatimChar"/>
              </w:rPr>
              <w:t xml:space="preserve">resolutionCode</w:t>
            </w:r>
          </w:p>
        </w:tc>
      </w:tr>
      <w:tr>
        <w:tc>
          <w:tcPr/>
          <w:p>
            <w:pPr>
              <w:pStyle w:val="Compact"/>
              <w:jc w:val="left"/>
            </w:pPr>
            <w:r>
              <w:rPr>
                <w:rStyle w:val="VerbatimChar"/>
                <w:bCs/>
                <w:b/>
              </w:rPr>
              <w:t xml:space="preserve">com.pinecone.edi.message-sent</w:t>
            </w:r>
          </w:p>
        </w:tc>
        <w:tc>
          <w:tcPr/>
          <w:p>
            <w:pPr>
              <w:pStyle w:val="Compact"/>
              <w:jc w:val="left"/>
            </w:pPr>
            <w:r>
              <w:t xml:space="preserve">An EDI document (e.g., 850 Purchase Order, 810 Invoice) has been sent to or from a trading partner.</w:t>
            </w:r>
          </w:p>
        </w:tc>
        <w:tc>
          <w:tcPr/>
          <w:p>
            <w:pPr>
              <w:pStyle w:val="Compact"/>
              <w:jc w:val="left"/>
            </w:pPr>
            <w:r>
              <w:t xml:space="preserve">EDI gateway</w:t>
            </w:r>
          </w:p>
        </w:tc>
        <w:tc>
          <w:tcPr/>
          <w:p>
            <w:pPr>
              <w:pStyle w:val="Compact"/>
              <w:jc w:val="left"/>
            </w:pPr>
            <w:r>
              <w:t xml:space="preserve">Purchasing, Accounting, Logistics</w:t>
            </w:r>
          </w:p>
        </w:tc>
        <w:tc>
          <w:tcPr/>
          <w:p>
            <w:pPr>
              <w:pStyle w:val="Compact"/>
              <w:jc w:val="left"/>
            </w:pPr>
            <w:r>
              <w:rPr>
                <w:rStyle w:val="VerbatimChar"/>
              </w:rPr>
              <w:t xml:space="preserve">ediMessageId</w:t>
            </w:r>
            <w:r>
              <w:t xml:space="preserve">,</w:t>
            </w:r>
            <w:r>
              <w:t xml:space="preserve"> </w:t>
            </w:r>
            <w:r>
              <w:rPr>
                <w:rStyle w:val="VerbatimChar"/>
              </w:rPr>
              <w:t xml:space="preserve">documentType</w:t>
            </w:r>
            <w:r>
              <w:t xml:space="preserve">,</w:t>
            </w:r>
            <w:r>
              <w:t xml:space="preserve"> </w:t>
            </w:r>
            <w:r>
              <w:rPr>
                <w:rStyle w:val="VerbatimChar"/>
              </w:rPr>
              <w:t xml:space="preserve">partnerId</w:t>
            </w:r>
            <w:r>
              <w:t xml:space="preserve">,</w:t>
            </w:r>
            <w:r>
              <w:t xml:space="preserve"> </w:t>
            </w:r>
            <w:r>
              <w:rPr>
                <w:rStyle w:val="VerbatimChar"/>
              </w:rPr>
              <w:t xml:space="preserve">sentDate</w:t>
            </w:r>
            <w:r>
              <w:t xml:space="preserve">,</w:t>
            </w:r>
            <w:r>
              <w:t xml:space="preserve"> </w:t>
            </w:r>
            <w:r>
              <w:rPr>
                <w:rStyle w:val="VerbatimChar"/>
              </w:rPr>
              <w:t xml:space="preserve">status</w:t>
            </w:r>
            <w:r>
              <w:t xml:space="preserve">,</w:t>
            </w:r>
            <w:r>
              <w:t xml:space="preserve"> </w:t>
            </w:r>
            <w:r>
              <w:rPr>
                <w:rStyle w:val="VerbatimChar"/>
              </w:rPr>
              <w:t xml:space="preserve">documentUrl</w:t>
            </w:r>
          </w:p>
        </w:tc>
      </w:tr>
      <w:tr>
        <w:tc>
          <w:tcPr/>
          <w:p>
            <w:pPr>
              <w:pStyle w:val="Compact"/>
              <w:jc w:val="left"/>
            </w:pPr>
            <w:r>
              <w:rPr>
                <w:rStyle w:val="VerbatimChar"/>
                <w:bCs/>
                <w:b/>
              </w:rPr>
              <w:t xml:space="preserve">com.pinecone.edi.message-received</w:t>
            </w:r>
          </w:p>
        </w:tc>
        <w:tc>
          <w:tcPr/>
          <w:p>
            <w:pPr>
              <w:pStyle w:val="Compact"/>
              <w:jc w:val="left"/>
            </w:pPr>
            <w:r>
              <w:t xml:space="preserve">An EDI message has been received and parsed.</w:t>
            </w:r>
          </w:p>
        </w:tc>
        <w:tc>
          <w:tcPr/>
          <w:p>
            <w:pPr>
              <w:pStyle w:val="Compact"/>
              <w:jc w:val="left"/>
            </w:pPr>
            <w:r>
              <w:t xml:space="preserve">EDI gateway</w:t>
            </w:r>
          </w:p>
        </w:tc>
        <w:tc>
          <w:tcPr/>
          <w:p>
            <w:pPr>
              <w:pStyle w:val="Compact"/>
              <w:jc w:val="left"/>
            </w:pPr>
            <w:r>
              <w:t xml:space="preserve">Purchasing, Accounting, Inventory</w:t>
            </w:r>
          </w:p>
        </w:tc>
        <w:tc>
          <w:tcPr/>
          <w:p>
            <w:pPr>
              <w:pStyle w:val="Compact"/>
              <w:jc w:val="left"/>
            </w:pPr>
            <w:r>
              <w:rPr>
                <w:rStyle w:val="VerbatimChar"/>
              </w:rPr>
              <w:t xml:space="preserve">ediMessageId</w:t>
            </w:r>
            <w:r>
              <w:t xml:space="preserve">,</w:t>
            </w:r>
            <w:r>
              <w:t xml:space="preserve"> </w:t>
            </w:r>
            <w:r>
              <w:rPr>
                <w:rStyle w:val="VerbatimChar"/>
              </w:rPr>
              <w:t xml:space="preserve">documentType</w:t>
            </w:r>
            <w:r>
              <w:t xml:space="preserve">,</w:t>
            </w:r>
            <w:r>
              <w:t xml:space="preserve"> </w:t>
            </w:r>
            <w:r>
              <w:rPr>
                <w:rStyle w:val="VerbatimChar"/>
              </w:rPr>
              <w:t xml:space="preserve">partnerId</w:t>
            </w:r>
            <w:r>
              <w:t xml:space="preserve">,</w:t>
            </w:r>
            <w:r>
              <w:t xml:space="preserve"> </w:t>
            </w:r>
            <w:r>
              <w:rPr>
                <w:rStyle w:val="VerbatimChar"/>
              </w:rPr>
              <w:t xml:space="preserve">receivedDate</w:t>
            </w:r>
            <w:r>
              <w:t xml:space="preserve">,</w:t>
            </w:r>
            <w:r>
              <w:t xml:space="preserve"> </w:t>
            </w:r>
            <w:r>
              <w:rPr>
                <w:rStyle w:val="VerbatimChar"/>
              </w:rPr>
              <w:t xml:space="preserve">status</w:t>
            </w:r>
            <w:r>
              <w:t xml:space="preserve">,</w:t>
            </w:r>
            <w:r>
              <w:t xml:space="preserve"> </w:t>
            </w:r>
            <w:r>
              <w:rPr>
                <w:rStyle w:val="VerbatimChar"/>
              </w:rPr>
              <w:t xml:space="preserve">parsedData</w:t>
            </w:r>
            <w:r>
              <w:t xml:space="preserve"> </w:t>
            </w:r>
            <w:r>
              <w:t xml:space="preserve">(object)</w:t>
            </w:r>
          </w:p>
        </w:tc>
      </w:tr>
    </w:tbl>
    <w:bookmarkEnd w:id="41"/>
    <w:bookmarkEnd w:id="42"/>
    <w:bookmarkStart w:id="43" w:name="message-contracts"/>
    <w:p>
      <w:pPr>
        <w:pStyle w:val="Heading2"/>
      </w:pPr>
      <w:r>
        <w:t xml:space="preserve">Message Contracts</w:t>
      </w:r>
    </w:p>
    <w:p>
      <w:pPr>
        <w:pStyle w:val="FirstParagraph"/>
      </w:pPr>
      <w:r>
        <w:t xml:space="preserve">All events are serialized as</w:t>
      </w:r>
      <w:r>
        <w:t xml:space="preserve"> </w:t>
      </w:r>
      <w:r>
        <w:rPr>
          <w:bCs/>
          <w:b/>
        </w:rPr>
        <w:t xml:space="preserve">JSON</w:t>
      </w:r>
      <w:r>
        <w:t xml:space="preserve"> </w:t>
      </w:r>
      <w:r>
        <w:t xml:space="preserve">objects using UTF‑8 encoding and published over the selected message broker (e.g., Azure Service Bus topics). Each message must include:</w:t>
      </w:r>
    </w:p>
    <w:p>
      <w:pPr>
        <w:numPr>
          <w:ilvl w:val="0"/>
          <w:numId w:val="1003"/>
        </w:numPr>
        <w:pStyle w:val="Compact"/>
      </w:pPr>
      <w:r>
        <w:rPr>
          <w:bCs/>
          <w:b/>
        </w:rPr>
        <w:t xml:space="preserve">Headers / Transport metadata</w:t>
      </w:r>
      <w:r>
        <w:t xml:space="preserve"> </w:t>
      </w:r>
      <w:r>
        <w:t xml:space="preserve">— Provided by the broker, such as topic name, partition key and correlation ID. For CloudEvents integration, map the metadata fields to the appropriate header attributes (e.g.,</w:t>
      </w:r>
      <w:r>
        <w:t xml:space="preserve"> </w:t>
      </w:r>
      <w:r>
        <w:rPr>
          <w:rStyle w:val="VerbatimChar"/>
        </w:rPr>
        <w:t xml:space="preserve">ce-id</w:t>
      </w:r>
      <w:r>
        <w:t xml:space="preserve"> </w:t>
      </w:r>
      <w:r>
        <w:t xml:space="preserve">for</w:t>
      </w:r>
      <w:r>
        <w:t xml:space="preserve"> </w:t>
      </w:r>
      <w:r>
        <w:rPr>
          <w:rStyle w:val="VerbatimChar"/>
        </w:rPr>
        <w:t xml:space="preserve">eventId</w:t>
      </w:r>
      <w:r>
        <w:t xml:space="preserve">,</w:t>
      </w:r>
      <w:r>
        <w:t xml:space="preserve"> </w:t>
      </w:r>
      <w:r>
        <w:rPr>
          <w:rStyle w:val="VerbatimChar"/>
        </w:rPr>
        <w:t xml:space="preserve">ce-source</w:t>
      </w:r>
      <w:r>
        <w:t xml:space="preserve"> </w:t>
      </w:r>
      <w:r>
        <w:t xml:space="preserve">for</w:t>
      </w:r>
      <w:r>
        <w:t xml:space="preserve"> </w:t>
      </w:r>
      <w:r>
        <w:rPr>
          <w:rStyle w:val="VerbatimChar"/>
        </w:rPr>
        <w:t xml:space="preserve">source</w:t>
      </w:r>
      <w:r>
        <w:t xml:space="preserve">,</w:t>
      </w:r>
      <w:r>
        <w:t xml:space="preserve"> </w:t>
      </w:r>
      <w:r>
        <w:rPr>
          <w:rStyle w:val="VerbatimChar"/>
        </w:rPr>
        <w:t xml:space="preserve">ce-type</w:t>
      </w:r>
      <w:r>
        <w:t xml:space="preserve"> </w:t>
      </w:r>
      <w:r>
        <w:t xml:space="preserve">for</w:t>
      </w:r>
      <w:r>
        <w:t xml:space="preserve"> </w:t>
      </w:r>
      <w:r>
        <w:rPr>
          <w:rStyle w:val="VerbatimChar"/>
        </w:rPr>
        <w:t xml:space="preserve">eventType</w:t>
      </w:r>
      <w:r>
        <w:t xml:space="preserve">,</w:t>
      </w:r>
      <w:r>
        <w:t xml:space="preserve"> </w:t>
      </w:r>
      <w:r>
        <w:rPr>
          <w:rStyle w:val="VerbatimChar"/>
        </w:rPr>
        <w:t xml:space="preserve">ce-specversion</w:t>
      </w:r>
      <w:r>
        <w:t xml:space="preserve"> </w:t>
      </w:r>
      <w:r>
        <w:t xml:space="preserve">for</w:t>
      </w:r>
      <w:r>
        <w:t xml:space="preserve"> </w:t>
      </w:r>
      <w:r>
        <w:rPr>
          <w:rStyle w:val="VerbatimChar"/>
        </w:rPr>
        <w:t xml:space="preserve">specversion</w:t>
      </w:r>
      <w:r>
        <w:t xml:space="preserve">,</w:t>
      </w:r>
      <w:r>
        <w:t xml:space="preserve"> </w:t>
      </w:r>
      <w:r>
        <w:rPr>
          <w:rStyle w:val="VerbatimChar"/>
        </w:rPr>
        <w:t xml:space="preserve">ce-time</w:t>
      </w:r>
      <w:r>
        <w:t xml:space="preserve"> </w:t>
      </w:r>
      <w:r>
        <w:t xml:space="preserve">for</w:t>
      </w:r>
      <w:r>
        <w:t xml:space="preserve"> </w:t>
      </w:r>
      <w:r>
        <w:rPr>
          <w:rStyle w:val="VerbatimChar"/>
        </w:rPr>
        <w:t xml:space="preserve">timestamp</w:t>
      </w:r>
      <w:r>
        <w:t xml:space="preserve">).</w:t>
      </w:r>
    </w:p>
    <w:p>
      <w:pPr>
        <w:numPr>
          <w:ilvl w:val="0"/>
          <w:numId w:val="1003"/>
        </w:numPr>
        <w:pStyle w:val="Compact"/>
      </w:pPr>
      <w:r>
        <w:rPr>
          <w:bCs/>
          <w:b/>
        </w:rPr>
        <w:t xml:space="preserve">Body</w:t>
      </w:r>
      <w:r>
        <w:t xml:space="preserve"> </w:t>
      </w:r>
      <w:r>
        <w:t xml:space="preserve">— The JSON envelope containing the</w:t>
      </w:r>
      <w:r>
        <w:t xml:space="preserve"> </w:t>
      </w:r>
      <w:r>
        <w:rPr>
          <w:rStyle w:val="VerbatimChar"/>
        </w:rPr>
        <w:t xml:space="preserve">metadata</w:t>
      </w:r>
      <w:r>
        <w:t xml:space="preserve"> </w:t>
      </w:r>
      <w:r>
        <w:t xml:space="preserve">and</w:t>
      </w:r>
      <w:r>
        <w:t xml:space="preserve"> </w:t>
      </w:r>
      <w:r>
        <w:rPr>
          <w:rStyle w:val="VerbatimChar"/>
        </w:rPr>
        <w:t xml:space="preserve">data</w:t>
      </w:r>
      <w:r>
        <w:t xml:space="preserve"> </w:t>
      </w:r>
      <w:r>
        <w:t xml:space="preserve">objects as described above.</w:t>
      </w:r>
    </w:p>
    <w:p>
      <w:pPr>
        <w:numPr>
          <w:ilvl w:val="0"/>
          <w:numId w:val="1003"/>
        </w:numPr>
        <w:pStyle w:val="Compact"/>
      </w:pPr>
      <w:r>
        <w:rPr>
          <w:bCs/>
          <w:b/>
        </w:rPr>
        <w:t xml:space="preserve">Schema registry or versioning</w:t>
      </w:r>
      <w:r>
        <w:t xml:space="preserve"> </w:t>
      </w:r>
      <w:r>
        <w:t xml:space="preserve">— For strongly typed contracts, store JSON schemas in a schema registry (e.g., Azure Schema Registry, Confluent Schema Registry). Consumers should validate events against the correct schema version before processing. Schema URIs can be included in the</w:t>
      </w:r>
      <w:r>
        <w:t xml:space="preserve"> </w:t>
      </w:r>
      <w:r>
        <w:rPr>
          <w:rStyle w:val="VerbatimChar"/>
        </w:rPr>
        <w:t xml:space="preserve">dataschema</w:t>
      </w:r>
      <w:r>
        <w:t xml:space="preserve"> </w:t>
      </w:r>
      <w:r>
        <w:t xml:space="preserve">attribute【280384752129849†L456-L463】.</w:t>
      </w:r>
    </w:p>
    <w:bookmarkEnd w:id="43"/>
    <w:bookmarkStart w:id="44" w:name="reporting-audit-considerations"/>
    <w:p>
      <w:pPr>
        <w:pStyle w:val="Heading2"/>
      </w:pPr>
      <w:r>
        <w:t xml:space="preserve">Reporting &amp; Audit Considerations</w:t>
      </w:r>
    </w:p>
    <w:p>
      <w:pPr>
        <w:pStyle w:val="FirstParagraph"/>
      </w:pPr>
      <w:r>
        <w:t xml:space="preserve">Each event provides a durable audit trail of significant business actions. Persist events in an event store or append‑only log to support regulatory reporting, debugging and analytics. Include user identifiers, timestamps and reasons in the payload to facilitate accountability. Consumers should log receipt and processing outcomes for each event. Use correlation IDs to trace end‑to‑end flows and reconstruct sagas across services【806325492643920†L214-L224】.</w:t>
      </w:r>
    </w:p>
    <w:bookmarkEnd w:id="44"/>
    <w:bookmarkStart w:id="45" w:name="conclusion"/>
    <w:p>
      <w:pPr>
        <w:pStyle w:val="Heading2"/>
      </w:pPr>
      <w:r>
        <w:t xml:space="preserve">Conclusion</w:t>
      </w:r>
    </w:p>
    <w:p>
      <w:pPr>
        <w:pStyle w:val="FirstParagraph"/>
      </w:pPr>
      <w:r>
        <w:t xml:space="preserve">This document standardizes how PineCone Pro Supplies defines, names and publishes events across its microservices. By following these conventions—clear naming, rich metadata, versioning, idempotence handling and secure payload design—the system achieves reliable, traceable and scalable event‑driven communication. Future services can extend the event catalog while maintaining compatibility by adhering to the same guidelines.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2025-09-28T01:45:22Z</dcterms:created>
  <dcterms:modified xsi:type="dcterms:W3CDTF">2025-09-28T01:45:22Z</dcterms:modified>
</cp:coreProperties>
</file>

<file path=docProps/custom.xml><?xml version="1.0" encoding="utf-8"?>
<Properties xmlns="http://schemas.openxmlformats.org/officeDocument/2006/custom-properties" xmlns:vt="http://schemas.openxmlformats.org/officeDocument/2006/docPropsVTypes"/>
</file>