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installing-foxglove"/>
    <w:p>
      <w:pPr>
        <w:pStyle w:val="Heading1"/>
      </w:pPr>
      <w:r>
        <w:t xml:space="preserve">Installing Foxglove</w:t>
      </w:r>
    </w:p>
    <w:p>
      <w:pPr>
        <w:pStyle w:val="FirstParagraph"/>
      </w:pPr>
      <w:r>
        <w:t xml:space="preserve">This installation assumes you have a Raspberry Pi flashed with Ubuntu 20.04 and ROS Noetic installed.</w:t>
      </w:r>
    </w:p>
    <w:bookmarkStart w:id="11" w:name="prerequisites"/>
    <w:p>
      <w:pPr>
        <w:pStyle w:val="Heading2"/>
      </w:pPr>
      <w:r>
        <w:t xml:space="preserve">Prerequisites</w:t>
      </w:r>
    </w:p>
    <w:p>
      <w:pPr>
        <w:pStyle w:val="Compact"/>
        <w:numPr>
          <w:ilvl w:val="0"/>
          <w:numId w:val="1001"/>
        </w:numPr>
      </w:pPr>
      <w:r>
        <w:t xml:space="preserve">Raspberry Pi model: 4B</w:t>
      </w:r>
    </w:p>
    <w:p>
      <w:pPr>
        <w:pStyle w:val="Compact"/>
        <w:numPr>
          <w:ilvl w:val="0"/>
          <w:numId w:val="1001"/>
        </w:numPr>
      </w:pPr>
      <w:r>
        <w:t xml:space="preserve">Image used:</w:t>
      </w:r>
      <w:r>
        <w:t xml:space="preserve"> </w:t>
      </w:r>
      <w:hyperlink r:id="rId9">
        <w:r>
          <w:rPr>
            <w:rStyle w:val="Hyperlink"/>
          </w:rPr>
          <w:t xml:space="preserve">ubuntu-20.04.5-preinstalled-server-arm64+raspi.img.xz</w:t>
        </w:r>
      </w:hyperlink>
    </w:p>
    <w:p>
      <w:pPr>
        <w:pStyle w:val="Compact"/>
        <w:numPr>
          <w:ilvl w:val="0"/>
          <w:numId w:val="1001"/>
        </w:numPr>
      </w:pPr>
      <w:r>
        <w:t xml:space="preserve">ROS used:</w:t>
      </w:r>
      <w:r>
        <w:t xml:space="preserve"> </w:t>
      </w:r>
      <w:hyperlink r:id="rId10">
        <w:r>
          <w:rPr>
            <w:rStyle w:val="Hyperlink"/>
          </w:rPr>
          <w:t xml:space="preserve">ros-noetic-desktop-full</w:t>
        </w:r>
      </w:hyperlink>
    </w:p>
    <w:p>
      <w:pPr>
        <w:pStyle w:val="Compact"/>
        <w:numPr>
          <w:ilvl w:val="0"/>
          <w:numId w:val="1001"/>
        </w:numPr>
      </w:pPr>
      <w:r>
        <w:t xml:space="preserve">Note: This guide targets ROS 1 Noetic.</w:t>
      </w:r>
    </w:p>
    <w:bookmarkEnd w:id="11"/>
    <w:bookmarkStart w:id="12" w:name="table-of-contents"/>
    <w:p>
      <w:pPr>
        <w:pStyle w:val="Heading2"/>
      </w:pPr>
      <w:r>
        <w:t xml:space="preserve">Table of Contents</w:t>
      </w:r>
    </w:p>
    <w:p>
      <w:pPr>
        <w:pStyle w:val="Compact"/>
        <w:numPr>
          <w:ilvl w:val="0"/>
          <w:numId w:val="1002"/>
        </w:numPr>
      </w:pPr>
      <w:hyperlink w:anchor="installing-foxglove">
        <w:r>
          <w:rPr>
            <w:rStyle w:val="Hyperlink"/>
          </w:rPr>
          <w:t xml:space="preserve">Installing Foxglove</w:t>
        </w:r>
      </w:hyperlink>
    </w:p>
    <w:p>
      <w:pPr>
        <w:pStyle w:val="Compact"/>
        <w:numPr>
          <w:ilvl w:val="1"/>
          <w:numId w:val="1003"/>
        </w:numPr>
      </w:pPr>
      <w:hyperlink w:anchor="prerequisites">
        <w:r>
          <w:rPr>
            <w:rStyle w:val="Hyperlink"/>
          </w:rPr>
          <w:t xml:space="preserve">Prerequisites</w:t>
        </w:r>
      </w:hyperlink>
    </w:p>
    <w:p>
      <w:pPr>
        <w:pStyle w:val="Compact"/>
        <w:numPr>
          <w:ilvl w:val="1"/>
          <w:numId w:val="1003"/>
        </w:numPr>
      </w:pPr>
      <w:hyperlink w:anchor="table-of-contents">
        <w:r>
          <w:rPr>
            <w:rStyle w:val="Hyperlink"/>
          </w:rPr>
          <w:t xml:space="preserve">Table of Contents</w:t>
        </w:r>
      </w:hyperlink>
    </w:p>
    <w:p>
      <w:pPr>
        <w:pStyle w:val="Compact"/>
        <w:numPr>
          <w:ilvl w:val="1"/>
          <w:numId w:val="1003"/>
        </w:numPr>
      </w:pPr>
      <w:hyperlink w:anchor="X00e412b08864e9836fd538fa8ff4e1475ca4f50">
        <w:r>
          <w:rPr>
            <w:rStyle w:val="Hyperlink"/>
          </w:rPr>
          <w:t xml:space="preserve">Step 1: Have ROS running in the background</w:t>
        </w:r>
      </w:hyperlink>
    </w:p>
    <w:p>
      <w:pPr>
        <w:pStyle w:val="Compact"/>
        <w:numPr>
          <w:ilvl w:val="2"/>
          <w:numId w:val="1004"/>
        </w:numPr>
      </w:pPr>
      <w:hyperlink w:anchor="check-whether-ros-is-running">
        <w:r>
          <w:rPr>
            <w:rStyle w:val="Hyperlink"/>
          </w:rPr>
          <w:t xml:space="preserve">Check whether ROS is running</w:t>
        </w:r>
      </w:hyperlink>
    </w:p>
    <w:p>
      <w:pPr>
        <w:pStyle w:val="Compact"/>
        <w:numPr>
          <w:ilvl w:val="2"/>
          <w:numId w:val="1004"/>
        </w:numPr>
      </w:pPr>
      <w:hyperlink w:anchor="option-a-manual">
        <w:r>
          <w:rPr>
            <w:rStyle w:val="Hyperlink"/>
          </w:rPr>
          <w:t xml:space="preserve">Option A: Manual</w:t>
        </w:r>
      </w:hyperlink>
    </w:p>
    <w:p>
      <w:pPr>
        <w:pStyle w:val="Compact"/>
        <w:numPr>
          <w:ilvl w:val="2"/>
          <w:numId w:val="1004"/>
        </w:numPr>
      </w:pPr>
      <w:hyperlink w:anchor="option-b-auto-on-startup">
        <w:r>
          <w:rPr>
            <w:rStyle w:val="Hyperlink"/>
          </w:rPr>
          <w:t xml:space="preserve">Option B: Auto on startup</w:t>
        </w:r>
      </w:hyperlink>
    </w:p>
    <w:p>
      <w:pPr>
        <w:pStyle w:val="Compact"/>
        <w:numPr>
          <w:ilvl w:val="1"/>
          <w:numId w:val="1003"/>
        </w:numPr>
      </w:pPr>
      <w:hyperlink w:anchor="step-2-set-up-the-foxglove-ros-bridge">
        <w:r>
          <w:rPr>
            <w:rStyle w:val="Hyperlink"/>
          </w:rPr>
          <w:t xml:space="preserve">Step 2: Set up the Foxglove ROS bridge</w:t>
        </w:r>
      </w:hyperlink>
    </w:p>
    <w:p>
      <w:pPr>
        <w:pStyle w:val="Compact"/>
        <w:numPr>
          <w:ilvl w:val="1"/>
          <w:numId w:val="1003"/>
        </w:numPr>
      </w:pPr>
      <w:hyperlink w:anchor="X0e575267161e2011e3290ee45be00c325436da7">
        <w:r>
          <w:rPr>
            <w:rStyle w:val="Hyperlink"/>
          </w:rPr>
          <w:t xml:space="preserve">Step 3: Connect to Foxglove from your computer</w:t>
        </w:r>
      </w:hyperlink>
    </w:p>
    <w:p>
      <w:pPr>
        <w:pStyle w:val="Compact"/>
        <w:numPr>
          <w:ilvl w:val="1"/>
          <w:numId w:val="1003"/>
        </w:numPr>
      </w:pPr>
      <w:hyperlink w:anchor="step-4-examples">
        <w:r>
          <w:rPr>
            <w:rStyle w:val="Hyperlink"/>
          </w:rPr>
          <w:t xml:space="preserve">Step 4: Examples</w:t>
        </w:r>
      </w:hyperlink>
    </w:p>
    <w:p>
      <w:pPr>
        <w:pStyle w:val="Compact"/>
        <w:numPr>
          <w:ilvl w:val="2"/>
          <w:numId w:val="1005"/>
        </w:numPr>
      </w:pPr>
      <w:hyperlink w:anchor="example-1-viewing-a-topic">
        <w:r>
          <w:rPr>
            <w:rStyle w:val="Hyperlink"/>
          </w:rPr>
          <w:t xml:space="preserve">Example 1: Viewing a topic</w:t>
        </w:r>
      </w:hyperlink>
    </w:p>
    <w:p>
      <w:pPr>
        <w:pStyle w:val="Compact"/>
        <w:numPr>
          <w:ilvl w:val="2"/>
          <w:numId w:val="1005"/>
        </w:numPr>
      </w:pPr>
      <w:hyperlink w:anchor="example-2-publish-a-topic">
        <w:r>
          <w:rPr>
            <w:rStyle w:val="Hyperlink"/>
          </w:rPr>
          <w:t xml:space="preserve">Example 2: Publish a topic</w:t>
        </w:r>
      </w:hyperlink>
    </w:p>
    <w:p>
      <w:pPr>
        <w:pStyle w:val="Compact"/>
        <w:numPr>
          <w:ilvl w:val="2"/>
          <w:numId w:val="1005"/>
        </w:numPr>
      </w:pPr>
      <w:hyperlink w:anchor="more-helpful-panels">
        <w:r>
          <w:rPr>
            <w:rStyle w:val="Hyperlink"/>
          </w:rPr>
          <w:t xml:space="preserve">More helpful panels</w:t>
        </w:r>
      </w:hyperlink>
    </w:p>
    <w:p>
      <w:pPr>
        <w:pStyle w:val="Compact"/>
        <w:numPr>
          <w:ilvl w:val="2"/>
          <w:numId w:val="1005"/>
        </w:numPr>
      </w:pPr>
      <w:hyperlink w:anchor="fun-example">
        <w:r>
          <w:rPr>
            <w:rStyle w:val="Hyperlink"/>
          </w:rPr>
          <w:t xml:space="preserve">Fun example</w:t>
        </w:r>
      </w:hyperlink>
    </w:p>
    <w:bookmarkEnd w:id="12"/>
    <w:bookmarkStart w:id="16" w:name="X00e412b08864e9836fd538fa8ff4e1475ca4f50"/>
    <w:p>
      <w:pPr>
        <w:pStyle w:val="Heading2"/>
      </w:pPr>
      <w:r>
        <w:t xml:space="preserve">Step 1: Have ROS running in the background</w:t>
      </w:r>
    </w:p>
    <w:bookmarkStart w:id="13" w:name="check-whether-ros-is-running"/>
    <w:p>
      <w:pPr>
        <w:pStyle w:val="Heading3"/>
      </w:pPr>
      <w:r>
        <w:t xml:space="preserve">Check whether ROS is running</w:t>
      </w:r>
    </w:p>
    <w:p>
      <w:pPr>
        <w:pStyle w:val="Compact"/>
        <w:numPr>
          <w:ilvl w:val="0"/>
          <w:numId w:val="1006"/>
        </w:numPr>
      </w:pPr>
      <w:r>
        <w:t xml:space="preserve">On the Raspberry Pi 4, open a new terminal and type</w:t>
      </w:r>
      <w:r>
        <w:t xml:space="preserve"> </w:t>
      </w:r>
      <w:r>
        <w:rPr>
          <w:rStyle w:val="VerbatimChar"/>
        </w:rPr>
        <w:t xml:space="preserve">rostopic list</w:t>
      </w:r>
      <w:r>
        <w:t xml:space="preserve">.</w:t>
      </w:r>
    </w:p>
    <w:p>
      <w:pPr>
        <w:pStyle w:val="Compact"/>
        <w:numPr>
          <w:ilvl w:val="0"/>
          <w:numId w:val="1006"/>
        </w:numPr>
      </w:pPr>
      <w:r>
        <w:t xml:space="preserve">If it does not throw an error and shows topics, ROS is already running and you can skip this step.</w:t>
      </w:r>
    </w:p>
    <w:bookmarkEnd w:id="13"/>
    <w:bookmarkStart w:id="14" w:name="option-a-manual"/>
    <w:p>
      <w:pPr>
        <w:pStyle w:val="Heading3"/>
      </w:pPr>
      <w:r>
        <w:t xml:space="preserve">Option A: Manual</w:t>
      </w:r>
    </w:p>
    <w:p>
      <w:pPr>
        <w:pStyle w:val="FirstParagraph"/>
      </w:pPr>
      <w:r>
        <w:t xml:space="preserve">Open a new terminal and run</w:t>
      </w:r>
      <w:r>
        <w:t xml:space="preserve"> </w:t>
      </w:r>
      <w:r>
        <w:rPr>
          <w:rStyle w:val="VerbatimChar"/>
        </w:rPr>
        <w:t xml:space="preserve">roscore</w:t>
      </w:r>
      <w:r>
        <w:t xml:space="preserve">.</w:t>
      </w:r>
      <w:r>
        <w:t xml:space="preserve"> </w:t>
      </w:r>
      <w:r>
        <w:t xml:space="preserve">This option is easy, but you must redo it on every startup.</w:t>
      </w:r>
    </w:p>
    <w:bookmarkEnd w:id="14"/>
    <w:bookmarkStart w:id="15" w:name="option-b-auto-on-startup"/>
    <w:p>
      <w:pPr>
        <w:pStyle w:val="Heading3"/>
      </w:pPr>
      <w:r>
        <w:t xml:space="preserve">Option B: Auto on startup</w:t>
      </w:r>
    </w:p>
    <w:p>
      <w:pPr>
        <w:numPr>
          <w:ilvl w:val="0"/>
          <w:numId w:val="1007"/>
        </w:numPr>
      </w:pPr>
      <w:r>
        <w:t xml:space="preserve">Open a terminal and create a systemd service (a Linux service that runs a program on boot in the background):</w:t>
      </w:r>
    </w:p>
    <w:p>
      <w:pPr>
        <w:numPr>
          <w:ilvl w:val="0"/>
          <w:numId w:val="1007"/>
        </w:numPr>
      </w:pPr>
      <w:r>
        <w:t xml:space="preserve">Create and open</w:t>
      </w:r>
      <w:r>
        <w:t xml:space="preserve"> </w:t>
      </w:r>
      <w:r>
        <w:rPr>
          <w:rStyle w:val="VerbatimChar"/>
        </w:rPr>
        <w:t xml:space="preserve">roscore.service</w:t>
      </w:r>
      <w:r>
        <w:t xml:space="preserve">:</w:t>
      </w:r>
    </w:p>
    <w:p>
      <w:pPr>
        <w:pStyle w:val="SourceCode"/>
      </w:pPr>
      <w:r>
        <w:rPr>
          <w:rStyle w:val="FunctionTok"/>
        </w:rPr>
        <w:t xml:space="preserve">sudo</w:t>
      </w:r>
      <w:r>
        <w:rPr>
          <w:rStyle w:val="NormalTok"/>
        </w:rPr>
        <w:t xml:space="preserve"> nano /etc/systemd/system/roscore.service</w:t>
      </w:r>
    </w:p>
    <w:p>
      <w:pPr>
        <w:pStyle w:val="Compact"/>
        <w:numPr>
          <w:ilvl w:val="0"/>
          <w:numId w:val="1008"/>
        </w:numPr>
      </w:pPr>
      <w:r>
        <w:t xml:space="preserve">Copy and paste this configuration:</w:t>
      </w:r>
    </w:p>
    <w:p>
      <w:pPr>
        <w:pStyle w:val="SourceCode"/>
      </w:pPr>
      <w:r>
        <w:rPr>
          <w:rStyle w:val="CommentTok"/>
        </w:rPr>
        <w:t xml:space="preserve"># Describe the service</w:t>
      </w:r>
      <w:r>
        <w:br/>
      </w:r>
      <w:r>
        <w:rPr>
          <w:rStyle w:val="KeywordTok"/>
        </w:rPr>
        <w:t xml:space="preserve">[Unit]</w:t>
      </w:r>
      <w:r>
        <w:br/>
      </w:r>
      <w:r>
        <w:rPr>
          <w:rStyle w:val="CommentTok"/>
        </w:rPr>
        <w:t xml:space="preserve"># Short description of the service</w:t>
      </w:r>
      <w:r>
        <w:br/>
      </w:r>
      <w:r>
        <w:rPr>
          <w:rStyle w:val="DataTypeTok"/>
        </w:rPr>
        <w:t xml:space="preserve">Description</w:t>
      </w:r>
      <w:r>
        <w:rPr>
          <w:rStyle w:val="OtherTok"/>
        </w:rPr>
        <w:t xml:space="preserve">=</w:t>
      </w:r>
      <w:r>
        <w:rPr>
          <w:rStyle w:val="StringTok"/>
        </w:rPr>
        <w:t xml:space="preserve">Bringup ROS Noetic</w:t>
      </w:r>
      <w:r>
        <w:br/>
      </w:r>
      <w:r>
        <w:rPr>
          <w:rStyle w:val="CommentTok"/>
        </w:rPr>
        <w:t xml:space="preserve"># Service will start after the network is up</w:t>
      </w:r>
      <w:r>
        <w:br/>
      </w:r>
      <w:r>
        <w:rPr>
          <w:rStyle w:val="DataTypeTok"/>
        </w:rPr>
        <w:t xml:space="preserve">After</w:t>
      </w:r>
      <w:r>
        <w:rPr>
          <w:rStyle w:val="OtherTok"/>
        </w:rPr>
        <w:t xml:space="preserve">=</w:t>
      </w:r>
      <w:r>
        <w:rPr>
          <w:rStyle w:val="StringTok"/>
        </w:rPr>
        <w:t xml:space="preserve">network-online.target</w:t>
      </w:r>
      <w:r>
        <w:br/>
      </w:r>
      <w:r>
        <w:br/>
      </w:r>
      <w:r>
        <w:rPr>
          <w:rStyle w:val="CommentTok"/>
        </w:rPr>
        <w:t xml:space="preserve"># Configuration for the service</w:t>
      </w:r>
      <w:r>
        <w:br/>
      </w:r>
      <w:r>
        <w:rPr>
          <w:rStyle w:val="KeywordTok"/>
        </w:rPr>
        <w:t xml:space="preserve">[Service]</w:t>
      </w:r>
      <w:r>
        <w:br/>
      </w:r>
      <w:r>
        <w:rPr>
          <w:rStyle w:val="CommentTok"/>
        </w:rPr>
        <w:t xml:space="preserve"># A simple service that runs roscore</w:t>
      </w:r>
      <w:r>
        <w:br/>
      </w:r>
      <w:r>
        <w:rPr>
          <w:rStyle w:val="DataTypeTok"/>
        </w:rPr>
        <w:t xml:space="preserve">Type</w:t>
      </w:r>
      <w:r>
        <w:rPr>
          <w:rStyle w:val="OtherTok"/>
        </w:rPr>
        <w:t xml:space="preserve">=</w:t>
      </w:r>
      <w:r>
        <w:rPr>
          <w:rStyle w:val="StringTok"/>
        </w:rPr>
        <w:t xml:space="preserve">simple</w:t>
      </w:r>
      <w:r>
        <w:br/>
      </w:r>
      <w:r>
        <w:rPr>
          <w:rStyle w:val="CommentTok"/>
        </w:rPr>
        <w:t xml:space="preserve"># What user the service should run as (defaults to ubuntu)</w:t>
      </w:r>
      <w:r>
        <w:br/>
      </w:r>
      <w:r>
        <w:rPr>
          <w:rStyle w:val="DataTypeTok"/>
        </w:rPr>
        <w:t xml:space="preserve">User</w:t>
      </w:r>
      <w:r>
        <w:rPr>
          <w:rStyle w:val="OtherTok"/>
        </w:rPr>
        <w:t xml:space="preserve">=</w:t>
      </w:r>
      <w:r>
        <w:rPr>
          <w:rStyle w:val="StringTok"/>
        </w:rPr>
        <w:t xml:space="preserve">ubuntu</w:t>
      </w:r>
      <w:r>
        <w:br/>
      </w:r>
      <w:r>
        <w:rPr>
          <w:rStyle w:val="CommentTok"/>
        </w:rPr>
        <w:t xml:space="preserve"># The command to run ROS</w:t>
      </w:r>
      <w:r>
        <w:br/>
      </w:r>
      <w:r>
        <w:rPr>
          <w:rStyle w:val="DataTypeTok"/>
        </w:rPr>
        <w:t xml:space="preserve">ExecStart</w:t>
      </w:r>
      <w:r>
        <w:rPr>
          <w:rStyle w:val="OtherTok"/>
        </w:rPr>
        <w:t xml:space="preserve">=</w:t>
      </w:r>
      <w:r>
        <w:rPr>
          <w:rStyle w:val="StringTok"/>
        </w:rPr>
        <w:t xml:space="preserve">/bin/bash -lc 'source /opt/ros/noetic/setup.bash &amp;&amp; exec roscore'</w:t>
      </w:r>
      <w:r>
        <w:br/>
      </w:r>
      <w:r>
        <w:rPr>
          <w:rStyle w:val="CommentTok"/>
        </w:rPr>
        <w:t xml:space="preserve"># Restart if it fails to run ROS</w:t>
      </w:r>
      <w:r>
        <w:br/>
      </w:r>
      <w:r>
        <w:rPr>
          <w:rStyle w:val="DataTypeTok"/>
        </w:rPr>
        <w:t xml:space="preserve">Restart</w:t>
      </w:r>
      <w:r>
        <w:rPr>
          <w:rStyle w:val="OtherTok"/>
        </w:rPr>
        <w:t xml:space="preserve">=</w:t>
      </w:r>
      <w:r>
        <w:rPr>
          <w:rStyle w:val="StringTok"/>
        </w:rPr>
        <w:t xml:space="preserve">on-failure</w:t>
      </w:r>
      <w:r>
        <w:br/>
      </w:r>
      <w:r>
        <w:rPr>
          <w:rStyle w:val="CommentTok"/>
        </w:rPr>
        <w:t xml:space="preserve"># Restart if failed every 2 sec forever</w:t>
      </w:r>
      <w:r>
        <w:br/>
      </w:r>
      <w:r>
        <w:rPr>
          <w:rStyle w:val="DataTypeTok"/>
        </w:rPr>
        <w:t xml:space="preserve">RestartSec</w:t>
      </w:r>
      <w:r>
        <w:rPr>
          <w:rStyle w:val="OtherTok"/>
        </w:rPr>
        <w:t xml:space="preserve">=</w:t>
      </w:r>
      <w:r>
        <w:rPr>
          <w:rStyle w:val="DecValTok"/>
        </w:rPr>
        <w:t xml:space="preserve">2</w:t>
      </w:r>
      <w:r>
        <w:br/>
      </w:r>
      <w:r>
        <w:br/>
      </w:r>
      <w:r>
        <w:rPr>
          <w:rStyle w:val="CommentTok"/>
        </w:rPr>
        <w:t xml:space="preserve"># How the service is controlled</w:t>
      </w:r>
      <w:r>
        <w:br/>
      </w:r>
      <w:r>
        <w:rPr>
          <w:rStyle w:val="KeywordTok"/>
        </w:rPr>
        <w:t xml:space="preserve">[Install]</w:t>
      </w:r>
      <w:r>
        <w:br/>
      </w:r>
      <w:r>
        <w:rPr>
          <w:rStyle w:val="CommentTok"/>
        </w:rPr>
        <w:t xml:space="preserve"># Can be enabled/disabled with command `sudo systemctl enable/disable &lt;service&gt;`</w:t>
      </w:r>
      <w:r>
        <w:br/>
      </w:r>
      <w:r>
        <w:rPr>
          <w:rStyle w:val="DataTypeTok"/>
        </w:rPr>
        <w:t xml:space="preserve">WantedBy</w:t>
      </w:r>
      <w:r>
        <w:rPr>
          <w:rStyle w:val="OtherTok"/>
        </w:rPr>
        <w:t xml:space="preserve">=</w:t>
      </w:r>
      <w:r>
        <w:rPr>
          <w:rStyle w:val="StringTok"/>
        </w:rPr>
        <w:t xml:space="preserve">multi-user.target</w:t>
      </w:r>
    </w:p>
    <w:p>
      <w:pPr>
        <w:pStyle w:val="Compact"/>
        <w:numPr>
          <w:ilvl w:val="0"/>
          <w:numId w:val="1009"/>
        </w:numPr>
      </w:pPr>
      <w:r>
        <w:t xml:space="preserve">Reload systemd:</w:t>
      </w:r>
    </w:p>
    <w:p>
      <w:pPr>
        <w:pStyle w:val="SourceCode"/>
      </w:pPr>
      <w:r>
        <w:rPr>
          <w:rStyle w:val="FunctionTok"/>
        </w:rPr>
        <w:t xml:space="preserve">sudo</w:t>
      </w:r>
      <w:r>
        <w:rPr>
          <w:rStyle w:val="NormalTok"/>
        </w:rPr>
        <w:t xml:space="preserve"> systemctl daemon-reload</w:t>
      </w:r>
    </w:p>
    <w:p>
      <w:pPr>
        <w:pStyle w:val="Compact"/>
        <w:numPr>
          <w:ilvl w:val="0"/>
          <w:numId w:val="1010"/>
        </w:numPr>
      </w:pPr>
      <w:r>
        <w:t xml:space="preserve">Enable the service on startup:</w:t>
      </w:r>
    </w:p>
    <w:p>
      <w:pPr>
        <w:pStyle w:val="SourceCode"/>
      </w:pPr>
      <w:r>
        <w:rPr>
          <w:rStyle w:val="FunctionTok"/>
        </w:rPr>
        <w:t xml:space="preserve">sudo</w:t>
      </w:r>
      <w:r>
        <w:rPr>
          <w:rStyle w:val="NormalTok"/>
        </w:rPr>
        <w:t xml:space="preserve"> systemctl enable </w:t>
      </w:r>
      <w:r>
        <w:rPr>
          <w:rStyle w:val="AttributeTok"/>
        </w:rPr>
        <w:t xml:space="preserve">--now</w:t>
      </w:r>
      <w:r>
        <w:rPr>
          <w:rStyle w:val="NormalTok"/>
        </w:rPr>
        <w:t xml:space="preserve"> roscore.service</w:t>
      </w:r>
    </w:p>
    <w:p>
      <w:pPr>
        <w:pStyle w:val="Compact"/>
        <w:numPr>
          <w:ilvl w:val="0"/>
          <w:numId w:val="1011"/>
        </w:numPr>
      </w:pPr>
      <w:r>
        <w:t xml:space="preserve">View the service status:</w:t>
      </w:r>
    </w:p>
    <w:p>
      <w:pPr>
        <w:pStyle w:val="SourceCode"/>
      </w:pPr>
      <w:r>
        <w:rPr>
          <w:rStyle w:val="ExtensionTok"/>
        </w:rPr>
        <w:t xml:space="preserve">systemctl</w:t>
      </w:r>
      <w:r>
        <w:rPr>
          <w:rStyle w:val="NormalTok"/>
        </w:rPr>
        <w:t xml:space="preserve"> status roscore.service </w:t>
      </w:r>
      <w:r>
        <w:rPr>
          <w:rStyle w:val="AttributeTok"/>
        </w:rPr>
        <w:t xml:space="preserve">--no-pager</w:t>
      </w:r>
    </w:p>
    <w:p>
      <w:pPr>
        <w:pStyle w:val="FirstParagraph"/>
      </w:pPr>
      <w:r>
        <w:t xml:space="preserve">It should show</w:t>
      </w:r>
      <w:r>
        <w:t xml:space="preserve"> </w:t>
      </w:r>
      <w:r>
        <w:rPr>
          <w:rStyle w:val="VerbatimChar"/>
        </w:rPr>
        <w:t xml:space="preserve">Active: active (running)</w:t>
      </w:r>
      <w:r>
        <w:t xml:space="preserve"> </w:t>
      </w:r>
      <w:r>
        <w:t xml:space="preserve">in green. Otherwise, retry the steps above.</w:t>
      </w:r>
    </w:p>
    <w:bookmarkEnd w:id="15"/>
    <w:bookmarkEnd w:id="16"/>
    <w:bookmarkStart w:id="17" w:name="step-2-set-up-the-foxglove-ros-bridge"/>
    <w:p>
      <w:pPr>
        <w:pStyle w:val="Heading2"/>
      </w:pPr>
      <w:r>
        <w:t xml:space="preserve">Step 2: Set up the Foxglove ROS bridge</w:t>
      </w:r>
    </w:p>
    <w:p>
      <w:pPr>
        <w:pStyle w:val="Compact"/>
        <w:numPr>
          <w:ilvl w:val="0"/>
          <w:numId w:val="1012"/>
        </w:numPr>
      </w:pPr>
      <w:r>
        <w:t xml:space="preserve">Install the bridge:</w:t>
      </w:r>
    </w:p>
    <w:p>
      <w:pPr>
        <w:pStyle w:val="SourceCode"/>
      </w:pPr>
      <w:r>
        <w:rPr>
          <w:rStyle w:val="FunctionTok"/>
        </w:rPr>
        <w:t xml:space="preserve">sudo</w:t>
      </w:r>
      <w:r>
        <w:rPr>
          <w:rStyle w:val="NormalTok"/>
        </w:rPr>
        <w:t xml:space="preserve"> apt install ros-noetic-foxglove-bridge </w:t>
      </w:r>
      <w:r>
        <w:rPr>
          <w:rStyle w:val="AttributeTok"/>
        </w:rPr>
        <w:t xml:space="preserve">-y</w:t>
      </w:r>
    </w:p>
    <w:p>
      <w:pPr>
        <w:numPr>
          <w:ilvl w:val="0"/>
          <w:numId w:val="1013"/>
        </w:numPr>
      </w:pPr>
      <w:r>
        <w:t xml:space="preserve">Create a systemd service (see Option B in Step 1 for a refresher)</w:t>
      </w:r>
    </w:p>
    <w:p>
      <w:pPr>
        <w:numPr>
          <w:ilvl w:val="0"/>
          <w:numId w:val="1013"/>
        </w:numPr>
      </w:pPr>
      <w:r>
        <w:t xml:space="preserve">Create and open a service file:</w:t>
      </w:r>
    </w:p>
    <w:p>
      <w:pPr>
        <w:pStyle w:val="SourceCode"/>
      </w:pPr>
      <w:r>
        <w:rPr>
          <w:rStyle w:val="FunctionTok"/>
        </w:rPr>
        <w:t xml:space="preserve">sudo</w:t>
      </w:r>
      <w:r>
        <w:rPr>
          <w:rStyle w:val="NormalTok"/>
        </w:rPr>
        <w:t xml:space="preserve"> nano /etc/systemd/system/foxglove-bridge.service</w:t>
      </w:r>
    </w:p>
    <w:p>
      <w:pPr>
        <w:pStyle w:val="Compact"/>
        <w:numPr>
          <w:ilvl w:val="0"/>
          <w:numId w:val="1014"/>
        </w:numPr>
      </w:pPr>
      <w:r>
        <w:t xml:space="preserve">Paste this content:</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Foxglove Bridge (ROS Noetic)</w:t>
      </w:r>
      <w:r>
        <w:br/>
      </w:r>
      <w:r>
        <w:rPr>
          <w:rStyle w:val="DataTypeTok"/>
        </w:rPr>
        <w:t xml:space="preserve">After</w:t>
      </w:r>
      <w:r>
        <w:rPr>
          <w:rStyle w:val="OtherTok"/>
        </w:rPr>
        <w:t xml:space="preserve">=</w:t>
      </w:r>
      <w:r>
        <w:rPr>
          <w:rStyle w:val="StringTok"/>
        </w:rPr>
        <w:t xml:space="preserve">network-online.target</w:t>
      </w:r>
      <w:r>
        <w:br/>
      </w:r>
      <w:r>
        <w:rPr>
          <w:rStyle w:val="DataTypeTok"/>
        </w:rPr>
        <w:t xml:space="preserve">Wants</w:t>
      </w:r>
      <w:r>
        <w:rPr>
          <w:rStyle w:val="OtherTok"/>
        </w:rPr>
        <w:t xml:space="preserve">=</w:t>
      </w:r>
      <w:r>
        <w:rPr>
          <w:rStyle w:val="StringTok"/>
        </w:rPr>
        <w:t xml:space="preserve">network-online.target</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simple</w:t>
      </w:r>
      <w:r>
        <w:br/>
      </w:r>
      <w:r>
        <w:rPr>
          <w:rStyle w:val="DataTypeTok"/>
        </w:rPr>
        <w:t xml:space="preserve">User</w:t>
      </w:r>
      <w:r>
        <w:rPr>
          <w:rStyle w:val="OtherTok"/>
        </w:rPr>
        <w:t xml:space="preserve">=</w:t>
      </w:r>
      <w:r>
        <w:rPr>
          <w:rStyle w:val="StringTok"/>
        </w:rPr>
        <w:t xml:space="preserve">ubuntu</w:t>
      </w:r>
      <w:r>
        <w:br/>
      </w:r>
      <w:r>
        <w:rPr>
          <w:rStyle w:val="DataTypeTok"/>
        </w:rPr>
        <w:t xml:space="preserve">Environment</w:t>
      </w:r>
      <w:r>
        <w:rPr>
          <w:rStyle w:val="OtherTok"/>
        </w:rPr>
        <w:t xml:space="preserve">=</w:t>
      </w:r>
      <w:r>
        <w:rPr>
          <w:rStyle w:val="StringTok"/>
        </w:rPr>
        <w:t xml:space="preserve">HOME=/home/ubuntu</w:t>
      </w:r>
      <w:r>
        <w:br/>
      </w:r>
      <w:r>
        <w:br/>
      </w:r>
      <w:r>
        <w:rPr>
          <w:rStyle w:val="DataTypeTok"/>
        </w:rPr>
        <w:t xml:space="preserve">ExecStart</w:t>
      </w:r>
      <w:r>
        <w:rPr>
          <w:rStyle w:val="OtherTok"/>
        </w:rPr>
        <w:t xml:space="preserve">=</w:t>
      </w:r>
      <w:r>
        <w:rPr>
          <w:rStyle w:val="StringTok"/>
        </w:rPr>
        <w:t xml:space="preserve">/bin/bash -lc 'source /opt/ros/noetic/setup.bash &amp;&amp; if [ -f "$HOME/catkin_ws/devel/setup.bash" ]; then source "$HOME/catkin_ws/devel/setup.bash"; fi &amp;&amp; exec roslaunch foxglove_bridge foxglove_bridge.launch'</w:t>
      </w:r>
      <w:r>
        <w:br/>
      </w:r>
      <w:r>
        <w:br/>
      </w:r>
      <w:r>
        <w:rPr>
          <w:rStyle w:val="DataTypeTok"/>
        </w:rPr>
        <w:t xml:space="preserve">Restart</w:t>
      </w:r>
      <w:r>
        <w:rPr>
          <w:rStyle w:val="OtherTok"/>
        </w:rPr>
        <w:t xml:space="preserve">=</w:t>
      </w:r>
      <w:r>
        <w:rPr>
          <w:rStyle w:val="StringTok"/>
        </w:rPr>
        <w:t xml:space="preserve">on-failure</w:t>
      </w:r>
      <w:r>
        <w:br/>
      </w:r>
      <w:r>
        <w:rPr>
          <w:rStyle w:val="DataTypeTok"/>
        </w:rPr>
        <w:t xml:space="preserve">RestartSec</w:t>
      </w:r>
      <w:r>
        <w:rPr>
          <w:rStyle w:val="OtherTok"/>
        </w:rPr>
        <w:t xml:space="preserve">=</w:t>
      </w:r>
      <w:r>
        <w:rPr>
          <w:rStyle w:val="DecValTok"/>
        </w:rPr>
        <w:t xml:space="preserve">2</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pPr>
        <w:pStyle w:val="Compact"/>
        <w:numPr>
          <w:ilvl w:val="0"/>
          <w:numId w:val="1015"/>
        </w:numPr>
      </w:pPr>
      <w:r>
        <w:t xml:space="preserve">Reload and enable the service:</w:t>
      </w:r>
    </w:p>
    <w:p>
      <w:pPr>
        <w:pStyle w:val="SourceCode"/>
      </w:pPr>
      <w:r>
        <w:rPr>
          <w:rStyle w:val="CommentTok"/>
        </w:rPr>
        <w:t xml:space="preserve"># Reload systemd</w:t>
      </w:r>
      <w:r>
        <w:br/>
      </w:r>
      <w:r>
        <w:rPr>
          <w:rStyle w:val="FunctionTok"/>
        </w:rPr>
        <w:t xml:space="preserve">sudo</w:t>
      </w:r>
      <w:r>
        <w:rPr>
          <w:rStyle w:val="NormalTok"/>
        </w:rPr>
        <w:t xml:space="preserve"> systemctl daemon-reload</w:t>
      </w:r>
      <w:r>
        <w:br/>
      </w:r>
      <w:r>
        <w:br/>
      </w:r>
      <w:r>
        <w:rPr>
          <w:rStyle w:val="CommentTok"/>
        </w:rPr>
        <w:t xml:space="preserve"># Enable the service on startup</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foxglove-bridge.service</w:t>
      </w:r>
      <w:r>
        <w:br/>
      </w:r>
      <w:r>
        <w:br/>
      </w:r>
      <w:r>
        <w:rPr>
          <w:rStyle w:val="CommentTok"/>
        </w:rPr>
        <w:t xml:space="preserve"># View the service status</w:t>
      </w:r>
      <w:r>
        <w:br/>
      </w:r>
      <w:r>
        <w:rPr>
          <w:rStyle w:val="ExtensionTok"/>
        </w:rPr>
        <w:t xml:space="preserve">systemctl</w:t>
      </w:r>
      <w:r>
        <w:rPr>
          <w:rStyle w:val="NormalTok"/>
        </w:rPr>
        <w:t xml:space="preserve"> status foxglove-bridge.service </w:t>
      </w:r>
      <w:r>
        <w:rPr>
          <w:rStyle w:val="AttributeTok"/>
        </w:rPr>
        <w:t xml:space="preserve">--no-pager</w:t>
      </w:r>
    </w:p>
    <w:p>
      <w:pPr>
        <w:pStyle w:val="Compact"/>
        <w:numPr>
          <w:ilvl w:val="0"/>
          <w:numId w:val="1016"/>
        </w:numPr>
      </w:pPr>
      <w:r>
        <w:t xml:space="preserve">It should show</w:t>
      </w:r>
      <w:r>
        <w:t xml:space="preserve"> </w:t>
      </w:r>
      <w:r>
        <w:rPr>
          <w:rStyle w:val="VerbatimChar"/>
        </w:rPr>
        <w:t xml:space="preserve">Active: active (running)</w:t>
      </w:r>
      <w:r>
        <w:t xml:space="preserve"> </w:t>
      </w:r>
      <w:r>
        <w:t xml:space="preserve">in green.</w:t>
      </w:r>
    </w:p>
    <w:p>
      <w:pPr>
        <w:pStyle w:val="Compact"/>
        <w:numPr>
          <w:ilvl w:val="0"/>
          <w:numId w:val="1016"/>
        </w:numPr>
      </w:pPr>
      <w:r>
        <w:t xml:space="preserve">If something goes wrong later (e.g., connection failure or WebSocket unreachable), restart the service with:</w:t>
      </w:r>
    </w:p>
    <w:p>
      <w:pPr>
        <w:pStyle w:val="SourceCode"/>
      </w:pPr>
      <w:r>
        <w:rPr>
          <w:rStyle w:val="FunctionTok"/>
        </w:rPr>
        <w:t xml:space="preserve">sudo</w:t>
      </w:r>
      <w:r>
        <w:rPr>
          <w:rStyle w:val="NormalTok"/>
        </w:rPr>
        <w:t xml:space="preserve"> systemctl restart </w:t>
      </w:r>
      <w:r>
        <w:rPr>
          <w:rStyle w:val="AttributeTok"/>
        </w:rPr>
        <w:t xml:space="preserve">--now</w:t>
      </w:r>
      <w:r>
        <w:rPr>
          <w:rStyle w:val="NormalTok"/>
        </w:rPr>
        <w:t xml:space="preserve"> foxglove-bridge.service</w:t>
      </w:r>
    </w:p>
    <w:bookmarkEnd w:id="17"/>
    <w:bookmarkStart w:id="43" w:name="X0e575267161e2011e3290ee45be00c325436da7"/>
    <w:p>
      <w:pPr>
        <w:pStyle w:val="Heading2"/>
      </w:pPr>
      <w:r>
        <w:t xml:space="preserve">Step 3: Connect to Foxglove from your computer</w:t>
      </w:r>
    </w:p>
    <w:p>
      <w:pPr>
        <w:pStyle w:val="FirstParagraph"/>
      </w:pPr>
      <w:r>
        <w:t xml:space="preserve">Foxglove runs a WebSocket server that streams your ROS environment, including nodes, topics, messages, and services.</w:t>
      </w:r>
    </w:p>
    <w:p>
      <w:pPr>
        <w:numPr>
          <w:ilvl w:val="0"/>
          <w:numId w:val="1017"/>
        </w:numPr>
      </w:pPr>
      <w:r>
        <w:t xml:space="preserve">First, on the Raspberry Pi 4, type</w:t>
      </w:r>
      <w:r>
        <w:t xml:space="preserve"> </w:t>
      </w:r>
      <w:r>
        <w:rPr>
          <w:rStyle w:val="VerbatimChar"/>
        </w:rPr>
        <w:t xml:space="preserve">hostname -I</w:t>
      </w:r>
      <w:r>
        <w:t xml:space="preserve"> </w:t>
      </w:r>
      <w:r>
        <w:t xml:space="preserve">and note the IP address.</w:t>
      </w:r>
    </w:p>
    <w:p>
      <w:pPr>
        <w:numPr>
          <w:ilvl w:val="0"/>
          <w:numId w:val="1017"/>
        </w:numPr>
      </w:pPr>
      <w:r>
        <w:t xml:space="preserve">Next, on your computer, open a web browser (Chrome recommended) and go to</w:t>
      </w:r>
      <w:r>
        <w:t xml:space="preserve"> </w:t>
      </w:r>
      <w:hyperlink r:id="rId18">
        <w:r>
          <w:rPr>
            <w:rStyle w:val="Hyperlink"/>
          </w:rPr>
          <w:t xml:space="preserve">Foxglove Observability</w:t>
        </w:r>
      </w:hyperlink>
      <w:r>
        <w:t xml:space="preserve">.</w:t>
      </w:r>
    </w:p>
    <w:p>
      <w:pPr>
        <w:numPr>
          <w:ilvl w:val="0"/>
          <w:numId w:val="1017"/>
        </w:numPr>
      </w:pPr>
      <w:r>
        <w:t xml:space="preserve">You can sign in with your Google or Microsoft account. If you don’t have one, you can sign up with your email by click on</w:t>
      </w:r>
      <w:r>
        <w:t xml:space="preserve"> </w:t>
      </w:r>
      <w:r>
        <w:t xml:space="preserve">“Sign up here”</w:t>
      </w:r>
      <w:r>
        <w:t xml:space="preserve"> </w:t>
      </w:r>
      <w:r>
        <w:t xml:space="preserve">button and follow their instruction.</w:t>
      </w:r>
    </w:p>
    <w:p>
      <w:pPr>
        <w:numPr>
          <w:ilvl w:val="0"/>
          <w:numId w:val="1017"/>
        </w:numPr>
      </w:pPr>
      <w:r>
        <w:t xml:space="preserve">After you sign in, the browser may show a</w:t>
      </w:r>
      <w:r>
        <w:t xml:space="preserve"> </w:t>
      </w:r>
      <w:r>
        <w:t xml:space="preserve">“WebSocket SSL Error”</w:t>
      </w:r>
      <w:r>
        <w:t xml:space="preserve"> </w:t>
      </w:r>
      <w:r>
        <w:t xml:space="preserve">warning about unsafe scripts. This is normal because it is connecting to a local WebSocket. Click the crossed-triangle icon at the top right and select</w:t>
      </w:r>
      <w:r>
        <w:t xml:space="preserve"> </w:t>
      </w:r>
      <w:r>
        <w:t xml:space="preserve">“Load unsafe scripts.”</w:t>
      </w:r>
    </w:p>
    <w:p>
      <w:pPr>
        <w:numPr>
          <w:ilvl w:val="0"/>
          <w:numId w:val="1000"/>
        </w:numPr>
      </w:pPr>
      <w:r>
        <w:drawing>
          <wp:inline>
            <wp:extent cx="4178300" cy="3136900"/>
            <wp:effectExtent b="0" l="0" r="0" t="0"/>
            <wp:docPr descr="" title="" id="20" name="Picture"/>
            <a:graphic>
              <a:graphicData uri="http://schemas.openxmlformats.org/drawingml/2006/picture">
                <pic:pic>
                  <pic:nvPicPr>
                    <pic:cNvPr descr="image-1.png" id="21" name="Picture"/>
                    <pic:cNvPicPr>
                      <a:picLocks noChangeArrowheads="1" noChangeAspect="1"/>
                    </pic:cNvPicPr>
                  </pic:nvPicPr>
                  <pic:blipFill>
                    <a:blip r:embed="rId19"/>
                    <a:stretch>
                      <a:fillRect/>
                    </a:stretch>
                  </pic:blipFill>
                  <pic:spPr bwMode="auto">
                    <a:xfrm>
                      <a:off x="0" y="0"/>
                      <a:ext cx="4178300" cy="3136900"/>
                    </a:xfrm>
                    <a:prstGeom prst="rect">
                      <a:avLst/>
                    </a:prstGeom>
                    <a:noFill/>
                    <a:ln w="9525">
                      <a:noFill/>
                      <a:headEnd/>
                      <a:tailEnd/>
                    </a:ln>
                  </pic:spPr>
                </pic:pic>
              </a:graphicData>
            </a:graphic>
          </wp:inline>
        </w:drawing>
      </w:r>
    </w:p>
    <w:p>
      <w:pPr>
        <w:numPr>
          <w:ilvl w:val="0"/>
          <w:numId w:val="1017"/>
        </w:numPr>
      </w:pPr>
      <w:r>
        <w:t xml:space="preserve">The page will refresh and show the dashboard. Click the</w:t>
      </w:r>
      <w:r>
        <w:t xml:space="preserve"> </w:t>
      </w:r>
      <w:r>
        <w:t xml:space="preserve">“Open connection…”</w:t>
      </w:r>
      <w:r>
        <w:t xml:space="preserve"> </w:t>
      </w:r>
      <w:r>
        <w:t xml:space="preserve">button to open the connection window.</w:t>
      </w:r>
    </w:p>
    <w:p>
      <w:pPr>
        <w:numPr>
          <w:ilvl w:val="0"/>
          <w:numId w:val="1000"/>
        </w:numPr>
      </w:pPr>
      <w:r>
        <w:drawing>
          <wp:inline>
            <wp:extent cx="4656610" cy="3657600"/>
            <wp:effectExtent b="0" l="0" r="0" t="0"/>
            <wp:docPr descr="" title="" id="23" name="Picture"/>
            <a:graphic>
              <a:graphicData uri="http://schemas.openxmlformats.org/drawingml/2006/picture">
                <pic:pic>
                  <pic:nvPicPr>
                    <pic:cNvPr descr="dashboard.png" id="24" name="Picture"/>
                    <pic:cNvPicPr>
                      <a:picLocks noChangeArrowheads="1" noChangeAspect="1"/>
                    </pic:cNvPicPr>
                  </pic:nvPicPr>
                  <pic:blipFill>
                    <a:blip r:embed="rId22"/>
                    <a:stretch>
                      <a:fillRect/>
                    </a:stretch>
                  </pic:blipFill>
                  <pic:spPr bwMode="auto">
                    <a:xfrm>
                      <a:off x="0" y="0"/>
                      <a:ext cx="4656610" cy="3657600"/>
                    </a:xfrm>
                    <a:prstGeom prst="rect">
                      <a:avLst/>
                    </a:prstGeom>
                    <a:noFill/>
                    <a:ln w="9525">
                      <a:noFill/>
                      <a:headEnd/>
                      <a:tailEnd/>
                    </a:ln>
                  </pic:spPr>
                </pic:pic>
              </a:graphicData>
            </a:graphic>
          </wp:inline>
        </w:drawing>
      </w:r>
    </w:p>
    <w:p>
      <w:pPr>
        <w:numPr>
          <w:ilvl w:val="0"/>
          <w:numId w:val="1017"/>
        </w:numPr>
      </w:pPr>
      <w:r>
        <w:t xml:space="preserve">In the WebSocket URL box, replace only</w:t>
      </w:r>
      <w:r>
        <w:t xml:space="preserve"> </w:t>
      </w:r>
      <w:r>
        <w:rPr>
          <w:rStyle w:val="VerbatimChar"/>
        </w:rPr>
        <w:t xml:space="preserve">localhost</w:t>
      </w:r>
      <w:r>
        <w:t xml:space="preserve"> </w:t>
      </w:r>
      <w:r>
        <w:t xml:space="preserve">with your Raspberry Pi’s IP address. For example:</w:t>
      </w:r>
      <w:r>
        <w:t xml:space="preserve"> </w:t>
      </w:r>
      <w:r>
        <w:rPr>
          <w:rStyle w:val="VerbatimChar"/>
        </w:rPr>
        <w:t xml:space="preserve">ws://10.42.0.33:8765</w:t>
      </w:r>
      <w:r>
        <w:t xml:space="preserve">. Then click</w:t>
      </w:r>
      <w:r>
        <w:t xml:space="preserve"> </w:t>
      </w:r>
      <w:r>
        <w:rPr>
          <w:rStyle w:val="VerbatimChar"/>
        </w:rPr>
        <w:t xml:space="preserve">Open</w:t>
      </w:r>
      <w:r>
        <w:t xml:space="preserve"> </w:t>
      </w:r>
      <w:r>
        <w:t xml:space="preserve">to connect to ROS on the Raspberry Pi. If the connection is successful, the WebSocket URL will appear at the top without errors.</w:t>
      </w:r>
    </w:p>
    <w:p>
      <w:pPr>
        <w:numPr>
          <w:ilvl w:val="0"/>
          <w:numId w:val="1000"/>
        </w:numPr>
      </w:pPr>
      <w:r>
        <w:drawing>
          <wp:inline>
            <wp:extent cx="5334000" cy="3053861"/>
            <wp:effectExtent b="0" l="0" r="0" t="0"/>
            <wp:docPr descr="" title="" id="26" name="Picture"/>
            <a:graphic>
              <a:graphicData uri="http://schemas.openxmlformats.org/drawingml/2006/picture">
                <pic:pic>
                  <pic:nvPicPr>
                    <pic:cNvPr descr="connection.png" id="27" name="Picture"/>
                    <pic:cNvPicPr>
                      <a:picLocks noChangeArrowheads="1" noChangeAspect="1"/>
                    </pic:cNvPicPr>
                  </pic:nvPicPr>
                  <pic:blipFill>
                    <a:blip r:embed="rId25"/>
                    <a:stretch>
                      <a:fillRect/>
                    </a:stretch>
                  </pic:blipFill>
                  <pic:spPr bwMode="auto">
                    <a:xfrm>
                      <a:off x="0" y="0"/>
                      <a:ext cx="5334000" cy="3053861"/>
                    </a:xfrm>
                    <a:prstGeom prst="rect">
                      <a:avLst/>
                    </a:prstGeom>
                    <a:noFill/>
                    <a:ln w="9525">
                      <a:noFill/>
                      <a:headEnd/>
                      <a:tailEnd/>
                    </a:ln>
                  </pic:spPr>
                </pic:pic>
              </a:graphicData>
            </a:graphic>
          </wp:inline>
        </w:drawing>
      </w:r>
    </w:p>
    <w:p>
      <w:pPr>
        <w:numPr>
          <w:ilvl w:val="0"/>
          <w:numId w:val="1000"/>
        </w:numPr>
      </w:pPr>
      <w:r>
        <w:drawing>
          <wp:inline>
            <wp:extent cx="5334000" cy="3226625"/>
            <wp:effectExtent b="0" l="0" r="0" t="0"/>
            <wp:docPr descr="" title="" id="29" name="Picture"/>
            <a:graphic>
              <a:graphicData uri="http://schemas.openxmlformats.org/drawingml/2006/picture">
                <pic:pic>
                  <pic:nvPicPr>
                    <pic:cNvPr descr="main_UI.png" id="30" name="Picture"/>
                    <pic:cNvPicPr>
                      <a:picLocks noChangeArrowheads="1" noChangeAspect="1"/>
                    </pic:cNvPicPr>
                  </pic:nvPicPr>
                  <pic:blipFill>
                    <a:blip r:embed="rId28"/>
                    <a:stretch>
                      <a:fillRect/>
                    </a:stretch>
                  </pic:blipFill>
                  <pic:spPr bwMode="auto">
                    <a:xfrm>
                      <a:off x="0" y="0"/>
                      <a:ext cx="5334000" cy="3226625"/>
                    </a:xfrm>
                    <a:prstGeom prst="rect">
                      <a:avLst/>
                    </a:prstGeom>
                    <a:noFill/>
                    <a:ln w="9525">
                      <a:noFill/>
                      <a:headEnd/>
                      <a:tailEnd/>
                    </a:ln>
                  </pic:spPr>
                </pic:pic>
              </a:graphicData>
            </a:graphic>
          </wp:inline>
        </w:drawing>
      </w:r>
    </w:p>
    <w:p>
      <w:pPr>
        <w:numPr>
          <w:ilvl w:val="0"/>
          <w:numId w:val="1017"/>
        </w:numPr>
      </w:pPr>
      <w:r>
        <w:t xml:space="preserve">You will see the UI. By default, it loads a left sidebar, a 3D view panel in the middle, and some panels on the right.</w:t>
      </w:r>
    </w:p>
    <w:p>
      <w:pPr>
        <w:numPr>
          <w:ilvl w:val="0"/>
          <w:numId w:val="1000"/>
        </w:numPr>
      </w:pPr>
      <w:r>
        <w:drawing>
          <wp:inline>
            <wp:extent cx="5334000" cy="3103651"/>
            <wp:effectExtent b="0" l="0" r="0" t="0"/>
            <wp:docPr descr="" title="" id="32" name="Picture"/>
            <a:graphic>
              <a:graphicData uri="http://schemas.openxmlformats.org/drawingml/2006/picture">
                <pic:pic>
                  <pic:nvPicPr>
                    <pic:cNvPr descr="UI.png" id="33" name="Picture"/>
                    <pic:cNvPicPr>
                      <a:picLocks noChangeArrowheads="1" noChangeAspect="1"/>
                    </pic:cNvPicPr>
                  </pic:nvPicPr>
                  <pic:blipFill>
                    <a:blip r:embed="rId31"/>
                    <a:stretch>
                      <a:fillRect/>
                    </a:stretch>
                  </pic:blipFill>
                  <pic:spPr bwMode="auto">
                    <a:xfrm>
                      <a:off x="0" y="0"/>
                      <a:ext cx="5334000" cy="3103651"/>
                    </a:xfrm>
                    <a:prstGeom prst="rect">
                      <a:avLst/>
                    </a:prstGeom>
                    <a:noFill/>
                    <a:ln w="9525">
                      <a:noFill/>
                      <a:headEnd/>
                      <a:tailEnd/>
                    </a:ln>
                  </pic:spPr>
                </pic:pic>
              </a:graphicData>
            </a:graphic>
          </wp:inline>
        </w:drawing>
      </w:r>
    </w:p>
    <w:p>
      <w:pPr>
        <w:numPr>
          <w:ilvl w:val="0"/>
          <w:numId w:val="1017"/>
        </w:numPr>
      </w:pPr>
      <w:r>
        <w:t xml:space="preserve">The left sidebar has three main tabs at the top:</w:t>
      </w:r>
    </w:p>
    <w:p>
      <w:pPr>
        <w:numPr>
          <w:ilvl w:val="0"/>
          <w:numId w:val="1000"/>
        </w:numPr>
      </w:pPr>
      <w:r>
        <w:rPr>
          <w:b/>
          <w:bCs/>
        </w:rPr>
        <w:t xml:space="preserve">Panel</w:t>
      </w:r>
      <w:r>
        <w:t xml:space="preserve">: shows the properties of a selected panel. A panel can be selected by clicking inside it.</w:t>
      </w:r>
    </w:p>
    <w:p>
      <w:pPr>
        <w:numPr>
          <w:ilvl w:val="0"/>
          <w:numId w:val="1000"/>
        </w:numPr>
      </w:pPr>
      <w:r>
        <w:rPr>
          <w:b/>
          <w:bCs/>
        </w:rPr>
        <w:t xml:space="preserve">Topics</w:t>
      </w:r>
      <w:r>
        <w:t xml:space="preserve">: shows all available topics, including subscribed and published topics. It should match the output of</w:t>
      </w:r>
      <w:r>
        <w:t xml:space="preserve"> </w:t>
      </w:r>
      <w:r>
        <w:rPr>
          <w:rStyle w:val="VerbatimChar"/>
        </w:rPr>
        <w:t xml:space="preserve">rostopic list</w:t>
      </w:r>
      <w:r>
        <w:t xml:space="preserve"> </w:t>
      </w:r>
      <w:r>
        <w:t xml:space="preserve">command.</w:t>
      </w:r>
    </w:p>
    <w:p>
      <w:pPr>
        <w:numPr>
          <w:ilvl w:val="0"/>
          <w:numId w:val="1000"/>
        </w:numPr>
      </w:pPr>
      <w:r>
        <w:rPr>
          <w:b/>
          <w:bCs/>
        </w:rPr>
        <w:t xml:space="preserve">Problems</w:t>
      </w:r>
      <w:r>
        <w:t xml:space="preserve">: shows any errors.</w:t>
      </w:r>
    </w:p>
    <w:p>
      <w:pPr>
        <w:numPr>
          <w:ilvl w:val="0"/>
          <w:numId w:val="1000"/>
        </w:numPr>
      </w:pPr>
      <w:r>
        <w:drawing>
          <wp:inline>
            <wp:extent cx="2336800" cy="520700"/>
            <wp:effectExtent b="0" l="0" r="0" t="0"/>
            <wp:docPr descr="" title="" id="35" name="Picture"/>
            <a:graphic>
              <a:graphicData uri="http://schemas.openxmlformats.org/drawingml/2006/picture">
                <pic:pic>
                  <pic:nvPicPr>
                    <pic:cNvPr descr="image-2.png" id="36" name="Picture"/>
                    <pic:cNvPicPr>
                      <a:picLocks noChangeArrowheads="1" noChangeAspect="1"/>
                    </pic:cNvPicPr>
                  </pic:nvPicPr>
                  <pic:blipFill>
                    <a:blip r:embed="rId34"/>
                    <a:stretch>
                      <a:fillRect/>
                    </a:stretch>
                  </pic:blipFill>
                  <pic:spPr bwMode="auto">
                    <a:xfrm>
                      <a:off x="0" y="0"/>
                      <a:ext cx="2336800" cy="520700"/>
                    </a:xfrm>
                    <a:prstGeom prst="rect">
                      <a:avLst/>
                    </a:prstGeom>
                    <a:noFill/>
                    <a:ln w="9525">
                      <a:noFill/>
                      <a:headEnd/>
                      <a:tailEnd/>
                    </a:ln>
                  </pic:spPr>
                </pic:pic>
              </a:graphicData>
            </a:graphic>
          </wp:inline>
        </w:drawing>
      </w:r>
    </w:p>
    <w:p>
      <w:pPr>
        <w:numPr>
          <w:ilvl w:val="0"/>
          <w:numId w:val="1017"/>
        </w:numPr>
      </w:pPr>
      <w:r>
        <w:t xml:space="preserve">The 3D view panel displays markers, camera images, 3D meshes, 3D scenes, point clouds, etc., that are published by topics.</w:t>
      </w:r>
    </w:p>
    <w:p>
      <w:pPr>
        <w:numPr>
          <w:ilvl w:val="0"/>
          <w:numId w:val="1017"/>
        </w:numPr>
      </w:pPr>
      <w:r>
        <w:t xml:space="preserve">There are some additional panels on the right, but they are not important for now.</w:t>
      </w:r>
    </w:p>
    <w:p>
      <w:pPr>
        <w:numPr>
          <w:ilvl w:val="0"/>
          <w:numId w:val="1017"/>
        </w:numPr>
      </w:pPr>
      <w:r>
        <w:t xml:space="preserve">You can close panels by clicking</w:t>
      </w:r>
      <w:r>
        <w:t xml:space="preserve"> </w:t>
      </w:r>
      <w:r>
        <w:drawing>
          <wp:inline>
            <wp:extent cx="266700" cy="304800"/>
            <wp:effectExtent b="0" l="0" r="0" t="0"/>
            <wp:docPr descr="" title="" id="38" name="Picture"/>
            <a:graphic>
              <a:graphicData uri="http://schemas.openxmlformats.org/drawingml/2006/picture">
                <pic:pic>
                  <pic:nvPicPr>
                    <pic:cNvPr descr="image-3.png" id="39" name="Picture"/>
                    <pic:cNvPicPr>
                      <a:picLocks noChangeArrowheads="1" noChangeAspect="1"/>
                    </pic:cNvPicPr>
                  </pic:nvPicPr>
                  <pic:blipFill>
                    <a:blip r:embed="rId37"/>
                    <a:stretch>
                      <a:fillRect/>
                    </a:stretch>
                  </pic:blipFill>
                  <pic:spPr bwMode="auto">
                    <a:xfrm>
                      <a:off x="0" y="0"/>
                      <a:ext cx="266700" cy="304800"/>
                    </a:xfrm>
                    <a:prstGeom prst="rect">
                      <a:avLst/>
                    </a:prstGeom>
                    <a:noFill/>
                    <a:ln w="9525">
                      <a:noFill/>
                      <a:headEnd/>
                      <a:tailEnd/>
                    </a:ln>
                  </pic:spPr>
                </pic:pic>
              </a:graphicData>
            </a:graphic>
          </wp:inline>
        </w:drawing>
      </w:r>
      <w:r>
        <w:t xml:space="preserve"> </w:t>
      </w:r>
      <w:r>
        <w:t xml:space="preserve">on the top right of each panel, then click</w:t>
      </w:r>
      <w:r>
        <w:t xml:space="preserve"> </w:t>
      </w:r>
      <w:r>
        <w:drawing>
          <wp:inline>
            <wp:extent cx="1244600" cy="419100"/>
            <wp:effectExtent b="0" l="0" r="0" t="0"/>
            <wp:docPr descr="" title="" id="41" name="Picture"/>
            <a:graphic>
              <a:graphicData uri="http://schemas.openxmlformats.org/drawingml/2006/picture">
                <pic:pic>
                  <pic:nvPicPr>
                    <pic:cNvPr descr="image-4.png" id="42" name="Picture"/>
                    <pic:cNvPicPr>
                      <a:picLocks noChangeArrowheads="1" noChangeAspect="1"/>
                    </pic:cNvPicPr>
                  </pic:nvPicPr>
                  <pic:blipFill>
                    <a:blip r:embed="rId40"/>
                    <a:stretch>
                      <a:fillRect/>
                    </a:stretch>
                  </pic:blipFill>
                  <pic:spPr bwMode="auto">
                    <a:xfrm>
                      <a:off x="0" y="0"/>
                      <a:ext cx="1244600" cy="419100"/>
                    </a:xfrm>
                    <a:prstGeom prst="rect">
                      <a:avLst/>
                    </a:prstGeom>
                    <a:noFill/>
                    <a:ln w="9525">
                      <a:noFill/>
                      <a:headEnd/>
                      <a:tailEnd/>
                    </a:ln>
                  </pic:spPr>
                </pic:pic>
              </a:graphicData>
            </a:graphic>
          </wp:inline>
        </w:drawing>
      </w:r>
      <w:r>
        <w:t xml:space="preserve">.</w:t>
      </w:r>
    </w:p>
    <w:bookmarkEnd w:id="43"/>
    <w:bookmarkStart w:id="85" w:name="step-4-examples"/>
    <w:p>
      <w:pPr>
        <w:pStyle w:val="Heading2"/>
      </w:pPr>
      <w:r>
        <w:t xml:space="preserve">Step 4: Examples</w:t>
      </w:r>
    </w:p>
    <w:p>
      <w:pPr>
        <w:pStyle w:val="BlockText"/>
      </w:pPr>
      <w:r>
        <w:t xml:space="preserve">Time for examples: less terminal wizardry, more point‑and‑click magic.</w:t>
      </w:r>
    </w:p>
    <w:bookmarkStart w:id="56" w:name="example-1-viewing-a-topic"/>
    <w:p>
      <w:pPr>
        <w:pStyle w:val="Heading3"/>
      </w:pPr>
      <w:r>
        <w:t xml:space="preserve">Example 1: Viewing a topic</w:t>
      </w:r>
    </w:p>
    <w:p>
      <w:pPr>
        <w:pStyle w:val="Compact"/>
        <w:numPr>
          <w:ilvl w:val="0"/>
          <w:numId w:val="1018"/>
        </w:numPr>
      </w:pPr>
      <w:r>
        <w:t xml:space="preserve">In the left sidebar, open the</w:t>
      </w:r>
      <w:r>
        <w:t xml:space="preserve"> </w:t>
      </w:r>
      <w:r>
        <w:t xml:space="preserve">“Topics”</w:t>
      </w:r>
      <w:r>
        <w:t xml:space="preserve"> </w:t>
      </w:r>
      <w:r>
        <w:t xml:space="preserve">tab. This tab lists all available topics, the same as the topic list command.</w:t>
      </w:r>
    </w:p>
    <w:p>
      <w:pPr>
        <w:pStyle w:val="Compact"/>
        <w:numPr>
          <w:ilvl w:val="0"/>
          <w:numId w:val="1018"/>
        </w:numPr>
      </w:pPr>
      <w:r>
        <w:t xml:space="preserve">On the Raspberry Pi, run the command below and compare the topics listed in the terminal and inside Foxglove. They should match exactly.</w:t>
      </w:r>
    </w:p>
    <w:p>
      <w:pPr>
        <w:pStyle w:val="SourceCode"/>
      </w:pPr>
      <w:r>
        <w:rPr>
          <w:rStyle w:val="ExtensionTok"/>
        </w:rPr>
        <w:t xml:space="preserve">rostopic</w:t>
      </w:r>
      <w:r>
        <w:rPr>
          <w:rStyle w:val="NormalTok"/>
        </w:rPr>
        <w:t xml:space="preserve"> list</w:t>
      </w:r>
    </w:p>
    <w:p>
      <w:pPr>
        <w:numPr>
          <w:ilvl w:val="0"/>
          <w:numId w:val="1019"/>
        </w:numPr>
      </w:pPr>
      <w:r>
        <w:t xml:space="preserve">For each topic, the message type is shown below the topic name. If you click the arrow on the left of a topic, it expands and shows the message structure. It is convenient that it shows C-style fields, for example</w:t>
      </w:r>
      <w:r>
        <w:t xml:space="preserve"> </w:t>
      </w:r>
      <w:r>
        <w:rPr>
          <w:rStyle w:val="VerbatimChar"/>
        </w:rPr>
        <w:t xml:space="preserve">.header.stamp</w:t>
      </w:r>
      <w:r>
        <w:t xml:space="preserve">, so you can easily reference them when coding.</w:t>
      </w:r>
    </w:p>
    <w:p>
      <w:pPr>
        <w:numPr>
          <w:ilvl w:val="0"/>
          <w:numId w:val="1000"/>
        </w:numPr>
      </w:pPr>
      <w:r>
        <w:drawing>
          <wp:inline>
            <wp:extent cx="1974456" cy="3657600"/>
            <wp:effectExtent b="0" l="0" r="0" t="0"/>
            <wp:docPr descr="" title="" id="45" name="Picture"/>
            <a:graphic>
              <a:graphicData uri="http://schemas.openxmlformats.org/drawingml/2006/picture">
                <pic:pic>
                  <pic:nvPicPr>
                    <pic:cNvPr descr="image-6.png" id="46" name="Picture"/>
                    <pic:cNvPicPr>
                      <a:picLocks noChangeArrowheads="1" noChangeAspect="1"/>
                    </pic:cNvPicPr>
                  </pic:nvPicPr>
                  <pic:blipFill>
                    <a:blip r:embed="rId44"/>
                    <a:stretch>
                      <a:fillRect/>
                    </a:stretch>
                  </pic:blipFill>
                  <pic:spPr bwMode="auto">
                    <a:xfrm>
                      <a:off x="0" y="0"/>
                      <a:ext cx="1974456" cy="3657600"/>
                    </a:xfrm>
                    <a:prstGeom prst="rect">
                      <a:avLst/>
                    </a:prstGeom>
                    <a:noFill/>
                    <a:ln w="9525">
                      <a:noFill/>
                      <a:headEnd/>
                      <a:tailEnd/>
                    </a:ln>
                  </pic:spPr>
                </pic:pic>
              </a:graphicData>
            </a:graphic>
          </wp:inline>
        </w:drawing>
      </w:r>
    </w:p>
    <w:p>
      <w:pPr>
        <w:numPr>
          <w:ilvl w:val="0"/>
          <w:numId w:val="1019"/>
        </w:numPr>
      </w:pPr>
      <w:r>
        <w:t xml:space="preserve">Next, assume you have created</w:t>
      </w:r>
      <w:r>
        <w:t xml:space="preserve"> </w:t>
      </w:r>
      <w:r>
        <w:rPr>
          <w:rStyle w:val="VerbatimChar"/>
        </w:rPr>
        <w:t xml:space="preserve">catkin_ws</w:t>
      </w:r>
      <w:r>
        <w:t xml:space="preserve"> </w:t>
      </w:r>
      <w:r>
        <w:t xml:space="preserve">and downloaded and built ros-keyboard from GitHub. Then, run the keyboard node in a new terminal:</w:t>
      </w:r>
    </w:p>
    <w:p>
      <w:pPr>
        <w:pStyle w:val="SourceCode"/>
      </w:pPr>
      <w:r>
        <w:rPr>
          <w:rStyle w:val="BuiltInTok"/>
        </w:rPr>
        <w:t xml:space="preserve">source</w:t>
      </w:r>
      <w:r>
        <w:rPr>
          <w:rStyle w:val="NormalTok"/>
        </w:rPr>
        <w:t xml:space="preserve"> ~/catkin_ws/devel/setup.bash</w:t>
      </w:r>
      <w:r>
        <w:br/>
      </w:r>
      <w:r>
        <w:rPr>
          <w:rStyle w:val="ExtensionTok"/>
        </w:rPr>
        <w:t xml:space="preserve">rosrun</w:t>
      </w:r>
      <w:r>
        <w:rPr>
          <w:rStyle w:val="NormalTok"/>
        </w:rPr>
        <w:t xml:space="preserve"> keyboard keyboard</w:t>
      </w:r>
    </w:p>
    <w:p>
      <w:pPr>
        <w:numPr>
          <w:ilvl w:val="0"/>
          <w:numId w:val="1020"/>
        </w:numPr>
      </w:pPr>
      <w:r>
        <w:t xml:space="preserve">Switch to the Foxglove window. You will see</w:t>
      </w:r>
      <w:r>
        <w:t xml:space="preserve"> </w:t>
      </w:r>
      <w:r>
        <w:rPr>
          <w:rStyle w:val="VerbatimChar"/>
        </w:rPr>
        <w:t xml:space="preserve">/keyboard/keydown</w:t>
      </w:r>
      <w:r>
        <w:t xml:space="preserve"> </w:t>
      </w:r>
      <w:r>
        <w:t xml:space="preserve">and</w:t>
      </w:r>
      <w:r>
        <w:t xml:space="preserve"> </w:t>
      </w:r>
      <w:r>
        <w:rPr>
          <w:rStyle w:val="VerbatimChar"/>
        </w:rPr>
        <w:t xml:space="preserve">/keyboard/keyup</w:t>
      </w:r>
      <w:r>
        <w:t xml:space="preserve"> </w:t>
      </w:r>
      <w:r>
        <w:t xml:space="preserve">topics in the</w:t>
      </w:r>
      <w:r>
        <w:t xml:space="preserve"> </w:t>
      </w:r>
      <w:r>
        <w:t xml:space="preserve">“Topics”</w:t>
      </w:r>
      <w:r>
        <w:t xml:space="preserve"> </w:t>
      </w:r>
      <w:r>
        <w:t xml:space="preserve">tab. If you see</w:t>
      </w:r>
      <w:r>
        <w:t xml:space="preserve"> </w:t>
      </w:r>
      <w:r>
        <w:t xml:space="preserve">“empty schema”</w:t>
      </w:r>
      <w:r>
        <w:t xml:space="preserve"> </w:t>
      </w:r>
      <w:r>
        <w:t xml:space="preserve">errors in the</w:t>
      </w:r>
      <w:r>
        <w:t xml:space="preserve"> </w:t>
      </w:r>
      <w:r>
        <w:t xml:space="preserve">“Problems”</w:t>
      </w:r>
      <w:r>
        <w:t xml:space="preserve"> </w:t>
      </w:r>
      <w:r>
        <w:t xml:space="preserve">tab, it means your workspace is not built or not sourced. If you have built it but the errors remain, restart the Foxglove bridge service by typing</w:t>
      </w:r>
      <w:r>
        <w:t xml:space="preserve"> </w:t>
      </w:r>
      <w:r>
        <w:rPr>
          <w:rStyle w:val="VerbatimChar"/>
        </w:rPr>
        <w:t xml:space="preserve">sudo systemctl restart --now foxglove-bridge.service</w:t>
      </w:r>
      <w:r>
        <w:t xml:space="preserve"> </w:t>
      </w:r>
      <w:r>
        <w:t xml:space="preserve">in a new terminal.</w:t>
      </w:r>
    </w:p>
    <w:p>
      <w:pPr>
        <w:numPr>
          <w:ilvl w:val="0"/>
          <w:numId w:val="1000"/>
        </w:numPr>
      </w:pPr>
      <w:r>
        <w:drawing>
          <wp:inline>
            <wp:extent cx="2037567" cy="3657600"/>
            <wp:effectExtent b="0" l="0" r="0" t="0"/>
            <wp:docPr descr="" title="" id="48" name="Picture"/>
            <a:graphic>
              <a:graphicData uri="http://schemas.openxmlformats.org/drawingml/2006/picture">
                <pic:pic>
                  <pic:nvPicPr>
                    <pic:cNvPr descr="image-7.png" id="49" name="Picture"/>
                    <pic:cNvPicPr>
                      <a:picLocks noChangeArrowheads="1" noChangeAspect="1"/>
                    </pic:cNvPicPr>
                  </pic:nvPicPr>
                  <pic:blipFill>
                    <a:blip r:embed="rId47"/>
                    <a:stretch>
                      <a:fillRect/>
                    </a:stretch>
                  </pic:blipFill>
                  <pic:spPr bwMode="auto">
                    <a:xfrm>
                      <a:off x="0" y="0"/>
                      <a:ext cx="2037567" cy="3657600"/>
                    </a:xfrm>
                    <a:prstGeom prst="rect">
                      <a:avLst/>
                    </a:prstGeom>
                    <a:noFill/>
                    <a:ln w="9525">
                      <a:noFill/>
                      <a:headEnd/>
                      <a:tailEnd/>
                    </a:ln>
                  </pic:spPr>
                </pic:pic>
              </a:graphicData>
            </a:graphic>
          </wp:inline>
        </w:drawing>
      </w:r>
    </w:p>
    <w:p>
      <w:pPr>
        <w:numPr>
          <w:ilvl w:val="0"/>
          <w:numId w:val="1020"/>
        </w:numPr>
      </w:pPr>
      <w:r>
        <w:t xml:space="preserve">Let’s see some live messages! At the top right of the Foxglove window, click</w:t>
      </w:r>
      <w:r>
        <w:t xml:space="preserve"> </w:t>
      </w:r>
      <w:r>
        <w:t xml:space="preserve">“Add panel”</w:t>
      </w:r>
      <w:r>
        <w:t xml:space="preserve">, search for, and open the</w:t>
      </w:r>
      <w:r>
        <w:t xml:space="preserve"> </w:t>
      </w:r>
      <w:r>
        <w:t xml:space="preserve">“Raw Message”</w:t>
      </w:r>
      <w:r>
        <w:t xml:space="preserve"> </w:t>
      </w:r>
      <w:r>
        <w:t xml:space="preserve">panel.</w:t>
      </w:r>
    </w:p>
    <w:p>
      <w:pPr>
        <w:numPr>
          <w:ilvl w:val="0"/>
          <w:numId w:val="1000"/>
        </w:numPr>
      </w:pPr>
      <w:r>
        <w:drawing>
          <wp:inline>
            <wp:extent cx="5334000" cy="3372068"/>
            <wp:effectExtent b="0" l="0" r="0" t="0"/>
            <wp:docPr descr="" title="" id="51" name="Picture"/>
            <a:graphic>
              <a:graphicData uri="http://schemas.openxmlformats.org/drawingml/2006/picture">
                <pic:pic>
                  <pic:nvPicPr>
                    <pic:cNvPr descr="image-8.png" id="52" name="Picture"/>
                    <pic:cNvPicPr>
                      <a:picLocks noChangeArrowheads="1" noChangeAspect="1"/>
                    </pic:cNvPicPr>
                  </pic:nvPicPr>
                  <pic:blipFill>
                    <a:blip r:embed="rId50"/>
                    <a:stretch>
                      <a:fillRect/>
                    </a:stretch>
                  </pic:blipFill>
                  <pic:spPr bwMode="auto">
                    <a:xfrm>
                      <a:off x="0" y="0"/>
                      <a:ext cx="5334000" cy="3372068"/>
                    </a:xfrm>
                    <a:prstGeom prst="rect">
                      <a:avLst/>
                    </a:prstGeom>
                    <a:noFill/>
                    <a:ln w="9525">
                      <a:noFill/>
                      <a:headEnd/>
                      <a:tailEnd/>
                    </a:ln>
                  </pic:spPr>
                </pic:pic>
              </a:graphicData>
            </a:graphic>
          </wp:inline>
        </w:drawing>
      </w:r>
    </w:p>
    <w:p>
      <w:pPr>
        <w:numPr>
          <w:ilvl w:val="0"/>
          <w:numId w:val="1020"/>
        </w:numPr>
      </w:pPr>
      <w:r>
        <w:t xml:space="preserve">The Raw Message panel will pop up. Then click the search box and select</w:t>
      </w:r>
      <w:r>
        <w:t xml:space="preserve"> </w:t>
      </w:r>
      <w:r>
        <w:rPr>
          <w:rStyle w:val="VerbatimChar"/>
        </w:rPr>
        <w:t xml:space="preserve">/keyboard/keyup</w:t>
      </w:r>
      <w:r>
        <w:t xml:space="preserve"> </w:t>
      </w:r>
      <w:r>
        <w:t xml:space="preserve">or</w:t>
      </w:r>
      <w:r>
        <w:t xml:space="preserve"> </w:t>
      </w:r>
      <w:r>
        <w:rPr>
          <w:rStyle w:val="VerbatimChar"/>
        </w:rPr>
        <w:t xml:space="preserve">/keyboard/keydown</w:t>
      </w:r>
      <w:r>
        <w:t xml:space="preserve"> </w:t>
      </w:r>
      <w:r>
        <w:t xml:space="preserve">from the dropdown, or enter the topic name in the search bar. The panel will show</w:t>
      </w:r>
      <w:r>
        <w:t xml:space="preserve"> </w:t>
      </w:r>
      <w:r>
        <w:t xml:space="preserve">“Waiting for next message…”</w:t>
      </w:r>
      <w:r>
        <w:t xml:space="preserve"> </w:t>
      </w:r>
      <w:r>
        <w:t xml:space="preserve">in the middle.</w:t>
      </w:r>
    </w:p>
    <w:p>
      <w:pPr>
        <w:numPr>
          <w:ilvl w:val="0"/>
          <w:numId w:val="1000"/>
        </w:numPr>
      </w:pPr>
      <w:r>
        <w:drawing>
          <wp:inline>
            <wp:extent cx="5334000" cy="3372068"/>
            <wp:effectExtent b="0" l="0" r="0" t="0"/>
            <wp:docPr descr="" title="" id="54" name="Picture"/>
            <a:graphic>
              <a:graphicData uri="http://schemas.openxmlformats.org/drawingml/2006/picture">
                <pic:pic>
                  <pic:nvPicPr>
                    <pic:cNvPr descr="image-9.png" id="55" name="Picture"/>
                    <pic:cNvPicPr>
                      <a:picLocks noChangeArrowheads="1" noChangeAspect="1"/>
                    </pic:cNvPicPr>
                  </pic:nvPicPr>
                  <pic:blipFill>
                    <a:blip r:embed="rId53"/>
                    <a:stretch>
                      <a:fillRect/>
                    </a:stretch>
                  </pic:blipFill>
                  <pic:spPr bwMode="auto">
                    <a:xfrm>
                      <a:off x="0" y="0"/>
                      <a:ext cx="5334000" cy="3372068"/>
                    </a:xfrm>
                    <a:prstGeom prst="rect">
                      <a:avLst/>
                    </a:prstGeom>
                    <a:noFill/>
                    <a:ln w="9525">
                      <a:noFill/>
                      <a:headEnd/>
                      <a:tailEnd/>
                    </a:ln>
                  </pic:spPr>
                </pic:pic>
              </a:graphicData>
            </a:graphic>
          </wp:inline>
        </w:drawing>
      </w:r>
    </w:p>
    <w:p>
      <w:pPr>
        <w:numPr>
          <w:ilvl w:val="0"/>
          <w:numId w:val="1020"/>
        </w:numPr>
      </w:pPr>
      <w:r>
        <w:t xml:space="preserve">Next, go to your keyboard window on the Raspberry Pi and type some random keys. Check the Raw Message panel as you type. You will see real-time data.</w:t>
      </w:r>
    </w:p>
    <w:p>
      <w:pPr>
        <w:numPr>
          <w:ilvl w:val="0"/>
          <w:numId w:val="1020"/>
        </w:numPr>
      </w:pPr>
      <w:r>
        <w:t xml:space="preserve">This tool helps you view topics, inspect message structures, and track real-time data.</w:t>
      </w:r>
    </w:p>
    <w:bookmarkEnd w:id="56"/>
    <w:bookmarkStart w:id="69" w:name="example-2-publish-a-topic"/>
    <w:p>
      <w:pPr>
        <w:pStyle w:val="Heading3"/>
      </w:pPr>
      <w:r>
        <w:t xml:space="preserve">Example 2: Publish a topic</w:t>
      </w:r>
    </w:p>
    <w:p>
      <w:pPr>
        <w:pStyle w:val="FirstParagraph"/>
      </w:pPr>
      <w:r>
        <w:t xml:space="preserve">For this example, we will use a simple ROS subscriber from the beginner_tutorials repository on GitHub.</w:t>
      </w:r>
    </w:p>
    <w:p>
      <w:pPr>
        <w:pStyle w:val="Compact"/>
        <w:numPr>
          <w:ilvl w:val="0"/>
          <w:numId w:val="1021"/>
        </w:numPr>
      </w:pPr>
      <w:r>
        <w:t xml:space="preserve">On your Raspberry Pi, download and build the beginner_tutorials repository into your</w:t>
      </w:r>
      <w:r>
        <w:t xml:space="preserve"> </w:t>
      </w:r>
      <w:r>
        <w:rPr>
          <w:rStyle w:val="VerbatimChar"/>
        </w:rPr>
        <w:t xml:space="preserve">catkin_ws</w:t>
      </w:r>
      <w:r>
        <w:t xml:space="preserve">:</w:t>
      </w:r>
    </w:p>
    <w:p>
      <w:pPr>
        <w:pStyle w:val="SourceCode"/>
      </w:pPr>
      <w:r>
        <w:rPr>
          <w:rStyle w:val="BuiltInTok"/>
        </w:rPr>
        <w:t xml:space="preserve">cd</w:t>
      </w:r>
      <w:r>
        <w:rPr>
          <w:rStyle w:val="NormalTok"/>
        </w:rPr>
        <w:t xml:space="preserve"> ~/catkin_ws/src/</w:t>
      </w:r>
      <w:r>
        <w:br/>
      </w:r>
      <w:r>
        <w:rPr>
          <w:rStyle w:val="FunctionTok"/>
        </w:rPr>
        <w:t xml:space="preserve">git</w:t>
      </w:r>
      <w:r>
        <w:rPr>
          <w:rStyle w:val="NormalTok"/>
        </w:rPr>
        <w:t xml:space="preserve"> clone </w:t>
      </w:r>
      <w:r>
        <w:rPr>
          <w:rStyle w:val="AttributeTok"/>
        </w:rPr>
        <w:t xml:space="preserve">-b</w:t>
      </w:r>
      <w:r>
        <w:rPr>
          <w:rStyle w:val="NormalTok"/>
        </w:rPr>
        <w:t xml:space="preserve"> Week10_HW </w:t>
      </w:r>
      <w:r>
        <w:rPr>
          <w:rStyle w:val="AttributeTok"/>
        </w:rPr>
        <w:t xml:space="preserve">--single-branch</w:t>
      </w:r>
      <w:r>
        <w:rPr>
          <w:rStyle w:val="NormalTok"/>
        </w:rPr>
        <w:t xml:space="preserve"> https://github.com/senthilarul/beginner_tutorials.git</w:t>
      </w:r>
      <w:r>
        <w:br/>
      </w:r>
      <w:r>
        <w:rPr>
          <w:rStyle w:val="BuiltInTok"/>
        </w:rPr>
        <w:t xml:space="preserve">cd</w:t>
      </w:r>
      <w:r>
        <w:rPr>
          <w:rStyle w:val="NormalTok"/>
        </w:rPr>
        <w:t xml:space="preserve"> ..</w:t>
      </w:r>
      <w:r>
        <w:br/>
      </w:r>
      <w:r>
        <w:rPr>
          <w:rStyle w:val="ExtensionTok"/>
        </w:rPr>
        <w:t xml:space="preserve">catkin_make</w:t>
      </w:r>
      <w:r>
        <w:br/>
      </w:r>
      <w:r>
        <w:rPr>
          <w:rStyle w:val="BuiltInTok"/>
        </w:rPr>
        <w:t xml:space="preserve">source</w:t>
      </w:r>
      <w:r>
        <w:rPr>
          <w:rStyle w:val="NormalTok"/>
        </w:rPr>
        <w:t xml:space="preserve"> devel/setup.bash</w:t>
      </w:r>
    </w:p>
    <w:p>
      <w:pPr>
        <w:pStyle w:val="Compact"/>
        <w:numPr>
          <w:ilvl w:val="0"/>
          <w:numId w:val="1022"/>
        </w:numPr>
      </w:pPr>
      <w:r>
        <w:t xml:space="preserve">Then run the listener node:</w:t>
      </w:r>
    </w:p>
    <w:p>
      <w:pPr>
        <w:pStyle w:val="SourceCode"/>
      </w:pPr>
      <w:r>
        <w:rPr>
          <w:rStyle w:val="ExtensionTok"/>
        </w:rPr>
        <w:t xml:space="preserve">rosrun</w:t>
      </w:r>
      <w:r>
        <w:rPr>
          <w:rStyle w:val="NormalTok"/>
        </w:rPr>
        <w:t xml:space="preserve"> beginner_tutorials listener</w:t>
      </w:r>
    </w:p>
    <w:p>
      <w:pPr>
        <w:numPr>
          <w:ilvl w:val="0"/>
          <w:numId w:val="1023"/>
        </w:numPr>
      </w:pPr>
      <w:r>
        <w:t xml:space="preserve">In the</w:t>
      </w:r>
      <w:r>
        <w:t xml:space="preserve"> </w:t>
      </w:r>
      <w:r>
        <w:t xml:space="preserve">“Topics”</w:t>
      </w:r>
      <w:r>
        <w:t xml:space="preserve"> </w:t>
      </w:r>
      <w:r>
        <w:t xml:space="preserve">tab in the Foxglove window, you should see the</w:t>
      </w:r>
      <w:r>
        <w:t xml:space="preserve"> </w:t>
      </w:r>
      <w:r>
        <w:rPr>
          <w:rStyle w:val="VerbatimChar"/>
        </w:rPr>
        <w:t xml:space="preserve">/chatter</w:t>
      </w:r>
      <w:r>
        <w:t xml:space="preserve"> </w:t>
      </w:r>
      <w:r>
        <w:t xml:space="preserve">topic with the</w:t>
      </w:r>
      <w:r>
        <w:t xml:space="preserve"> </w:t>
      </w:r>
      <w:r>
        <w:rPr>
          <w:rStyle w:val="VerbatimChar"/>
        </w:rPr>
        <w:t xml:space="preserve">std_msgs/String</w:t>
      </w:r>
      <w:r>
        <w:t xml:space="preserve"> </w:t>
      </w:r>
      <w:r>
        <w:t xml:space="preserve">message type, which is the topic the</w:t>
      </w:r>
      <w:r>
        <w:t xml:space="preserve"> </w:t>
      </w:r>
      <w:r>
        <w:rPr>
          <w:rStyle w:val="VerbatimChar"/>
        </w:rPr>
        <w:t xml:space="preserve">listener</w:t>
      </w:r>
      <w:r>
        <w:t xml:space="preserve"> </w:t>
      </w:r>
      <w:r>
        <w:t xml:space="preserve">node is listening to.</w:t>
      </w:r>
    </w:p>
    <w:p>
      <w:pPr>
        <w:numPr>
          <w:ilvl w:val="0"/>
          <w:numId w:val="1000"/>
        </w:numPr>
      </w:pPr>
      <w:r>
        <w:drawing>
          <wp:inline>
            <wp:extent cx="2037723" cy="3657600"/>
            <wp:effectExtent b="0" l="0" r="0" t="0"/>
            <wp:docPr descr=""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2037723" cy="3657600"/>
                    </a:xfrm>
                    <a:prstGeom prst="rect">
                      <a:avLst/>
                    </a:prstGeom>
                    <a:noFill/>
                    <a:ln w="9525">
                      <a:noFill/>
                      <a:headEnd/>
                      <a:tailEnd/>
                    </a:ln>
                  </pic:spPr>
                </pic:pic>
              </a:graphicData>
            </a:graphic>
          </wp:inline>
        </w:drawing>
      </w:r>
    </w:p>
    <w:p>
      <w:pPr>
        <w:numPr>
          <w:ilvl w:val="0"/>
          <w:numId w:val="1023"/>
        </w:numPr>
      </w:pPr>
      <w:r>
        <w:t xml:space="preserve">You can open</w:t>
      </w:r>
      <w:r>
        <w:t xml:space="preserve"> </w:t>
      </w:r>
      <w:r>
        <w:rPr>
          <w:rStyle w:val="VerbatimChar"/>
        </w:rPr>
        <w:t xml:space="preserve">/chatter</w:t>
      </w:r>
      <w:r>
        <w:t xml:space="preserve"> </w:t>
      </w:r>
      <w:r>
        <w:t xml:space="preserve">in the Raw Message panel to see the live data if you want.</w:t>
      </w:r>
    </w:p>
    <w:p>
      <w:pPr>
        <w:numPr>
          <w:ilvl w:val="0"/>
          <w:numId w:val="1023"/>
        </w:numPr>
      </w:pPr>
      <w:r>
        <w:t xml:space="preserve">Now click</w:t>
      </w:r>
      <w:r>
        <w:t xml:space="preserve"> </w:t>
      </w:r>
      <w:r>
        <w:t xml:space="preserve">“Add panel”</w:t>
      </w:r>
      <w:r>
        <w:t xml:space="preserve"> </w:t>
      </w:r>
      <w:r>
        <w:t xml:space="preserve">and add a</w:t>
      </w:r>
      <w:r>
        <w:t xml:space="preserve"> </w:t>
      </w:r>
      <w:r>
        <w:t xml:space="preserve">“Publish”</w:t>
      </w:r>
      <w:r>
        <w:t xml:space="preserve"> </w:t>
      </w:r>
      <w:r>
        <w:t xml:space="preserve">panel. Then, in the left sidebar, switch to the</w:t>
      </w:r>
      <w:r>
        <w:t xml:space="preserve"> </w:t>
      </w:r>
      <w:r>
        <w:t xml:space="preserve">“Panel”</w:t>
      </w:r>
      <w:r>
        <w:t xml:space="preserve"> </w:t>
      </w:r>
      <w:r>
        <w:t xml:space="preserve">tab. There should be a title called</w:t>
      </w:r>
      <w:r>
        <w:t xml:space="preserve"> </w:t>
      </w:r>
      <w:r>
        <w:t xml:space="preserve">“Publish”</w:t>
      </w:r>
      <w:r>
        <w:t xml:space="preserve"> </w:t>
      </w:r>
      <w:r>
        <w:t xml:space="preserve">in the</w:t>
      </w:r>
      <w:r>
        <w:t xml:space="preserve"> </w:t>
      </w:r>
      <w:r>
        <w:t xml:space="preserve">“Panel”</w:t>
      </w:r>
      <w:r>
        <w:t xml:space="preserve"> </w:t>
      </w:r>
      <w:r>
        <w:t xml:space="preserve">tab. If you don’t see it, click anywhere inside the Publish panel. Under the</w:t>
      </w:r>
      <w:r>
        <w:t xml:space="preserve"> </w:t>
      </w:r>
      <w:r>
        <w:t xml:space="preserve">“General”</w:t>
      </w:r>
      <w:r>
        <w:t xml:space="preserve"> </w:t>
      </w:r>
      <w:r>
        <w:t xml:space="preserve">section, click the</w:t>
      </w:r>
      <w:r>
        <w:t xml:space="preserve"> </w:t>
      </w:r>
      <w:r>
        <w:t xml:space="preserve">“Topic”</w:t>
      </w:r>
      <w:r>
        <w:t xml:space="preserve"> </w:t>
      </w:r>
      <w:r>
        <w:t xml:space="preserve">box and select</w:t>
      </w:r>
      <w:r>
        <w:t xml:space="preserve"> </w:t>
      </w:r>
      <w:r>
        <w:rPr>
          <w:rStyle w:val="VerbatimChar"/>
        </w:rPr>
        <w:t xml:space="preserve">/chatter</w:t>
      </w:r>
      <w:r>
        <w:t xml:space="preserve">, which is the topic we want to publish to.</w:t>
      </w:r>
    </w:p>
    <w:p>
      <w:pPr>
        <w:numPr>
          <w:ilvl w:val="0"/>
          <w:numId w:val="1000"/>
        </w:numPr>
      </w:pPr>
      <w:r>
        <w:drawing>
          <wp:inline>
            <wp:extent cx="2186546" cy="3657600"/>
            <wp:effectExtent b="0" l="0" r="0" t="0"/>
            <wp:docPr descr="" title="" id="61" name="Picture"/>
            <a:graphic>
              <a:graphicData uri="http://schemas.openxmlformats.org/drawingml/2006/picture">
                <pic:pic>
                  <pic:nvPicPr>
                    <pic:cNvPr descr="image-11.png" id="62" name="Picture"/>
                    <pic:cNvPicPr>
                      <a:picLocks noChangeArrowheads="1" noChangeAspect="1"/>
                    </pic:cNvPicPr>
                  </pic:nvPicPr>
                  <pic:blipFill>
                    <a:blip r:embed="rId60"/>
                    <a:stretch>
                      <a:fillRect/>
                    </a:stretch>
                  </pic:blipFill>
                  <pic:spPr bwMode="auto">
                    <a:xfrm>
                      <a:off x="0" y="0"/>
                      <a:ext cx="2186546" cy="3657600"/>
                    </a:xfrm>
                    <a:prstGeom prst="rect">
                      <a:avLst/>
                    </a:prstGeom>
                    <a:noFill/>
                    <a:ln w="9525">
                      <a:noFill/>
                      <a:headEnd/>
                      <a:tailEnd/>
                    </a:ln>
                  </pic:spPr>
                </pic:pic>
              </a:graphicData>
            </a:graphic>
          </wp:inline>
        </w:drawing>
      </w:r>
    </w:p>
    <w:p>
      <w:pPr>
        <w:numPr>
          <w:ilvl w:val="0"/>
          <w:numId w:val="1023"/>
        </w:numPr>
      </w:pPr>
      <w:r>
        <w:t xml:space="preserve">Once you select the topic, the Publish panel will show the message structure in JSON format. JSON is a simple key/value format: keys are field names, and values can be strings (in quotes), numbers, booleans (</w:t>
      </w:r>
      <w:r>
        <w:rPr>
          <w:rStyle w:val="VerbatimChar"/>
        </w:rPr>
        <w:t xml:space="preserve">true</w:t>
      </w:r>
      <w:r>
        <w:t xml:space="preserve">/</w:t>
      </w:r>
      <w:r>
        <w:rPr>
          <w:rStyle w:val="VerbatimChar"/>
        </w:rPr>
        <w:t xml:space="preserve">false</w:t>
      </w:r>
      <w:r>
        <w:t xml:space="preserve">), arrays (</w:t>
      </w:r>
      <w:r>
        <w:rPr>
          <w:rStyle w:val="VerbatimChar"/>
        </w:rPr>
        <w:t xml:space="preserve">[ ]</w:t>
      </w:r>
      <w:r>
        <w:t xml:space="preserve">), or nested objects (</w:t>
      </w:r>
      <w:r>
        <w:rPr>
          <w:rStyle w:val="VerbatimChar"/>
        </w:rPr>
        <w:t xml:space="preserve">{ }</w:t>
      </w:r>
      <w:r>
        <w:t xml:space="preserve">). For this example, there is only one</w:t>
      </w:r>
      <w:r>
        <w:t xml:space="preserve"> </w:t>
      </w:r>
      <w:r>
        <w:rPr>
          <w:rStyle w:val="VerbatimChar"/>
        </w:rPr>
        <w:t xml:space="preserve">data</w:t>
      </w:r>
      <w:r>
        <w:t xml:space="preserve"> </w:t>
      </w:r>
      <w:r>
        <w:t xml:space="preserve">field.</w:t>
      </w:r>
    </w:p>
    <w:p>
      <w:pPr>
        <w:numPr>
          <w:ilvl w:val="0"/>
          <w:numId w:val="1000"/>
        </w:numPr>
      </w:pPr>
      <w:r>
        <w:drawing>
          <wp:inline>
            <wp:extent cx="2487852" cy="3657600"/>
            <wp:effectExtent b="0" l="0" r="0" t="0"/>
            <wp:docPr descr="" title="" id="64" name="Picture"/>
            <a:graphic>
              <a:graphicData uri="http://schemas.openxmlformats.org/drawingml/2006/picture">
                <pic:pic>
                  <pic:nvPicPr>
                    <pic:cNvPr descr="image-12.png" id="65" name="Picture"/>
                    <pic:cNvPicPr>
                      <a:picLocks noChangeArrowheads="1" noChangeAspect="1"/>
                    </pic:cNvPicPr>
                  </pic:nvPicPr>
                  <pic:blipFill>
                    <a:blip r:embed="rId63"/>
                    <a:stretch>
                      <a:fillRect/>
                    </a:stretch>
                  </pic:blipFill>
                  <pic:spPr bwMode="auto">
                    <a:xfrm>
                      <a:off x="0" y="0"/>
                      <a:ext cx="2487852" cy="3657600"/>
                    </a:xfrm>
                    <a:prstGeom prst="rect">
                      <a:avLst/>
                    </a:prstGeom>
                    <a:noFill/>
                    <a:ln w="9525">
                      <a:noFill/>
                      <a:headEnd/>
                      <a:tailEnd/>
                    </a:ln>
                  </pic:spPr>
                </pic:pic>
              </a:graphicData>
            </a:graphic>
          </wp:inline>
        </w:drawing>
      </w:r>
    </w:p>
    <w:p>
      <w:pPr>
        <w:numPr>
          <w:ilvl w:val="0"/>
          <w:numId w:val="1023"/>
        </w:numPr>
      </w:pPr>
      <w:r>
        <w:t xml:space="preserve">Change the value of the</w:t>
      </w:r>
      <w:r>
        <w:t xml:space="preserve"> </w:t>
      </w:r>
      <w:r>
        <w:rPr>
          <w:rStyle w:val="VerbatimChar"/>
        </w:rPr>
        <w:t xml:space="preserve">data</w:t>
      </w:r>
      <w:r>
        <w:t xml:space="preserve"> </w:t>
      </w:r>
      <w:r>
        <w:t xml:space="preserve">field to any string you want, for example</w:t>
      </w:r>
      <w:r>
        <w:t xml:space="preserve"> </w:t>
      </w:r>
      <w:r>
        <w:t xml:space="preserve">“I love Mechatronic”</w:t>
      </w:r>
      <w:r>
        <w:t xml:space="preserve">, then hit the</w:t>
      </w:r>
      <w:r>
        <w:t xml:space="preserve"> </w:t>
      </w:r>
      <w:r>
        <w:t xml:space="preserve">“Publish”</w:t>
      </w:r>
      <w:r>
        <w:t xml:space="preserve"> </w:t>
      </w:r>
      <w:r>
        <w:t xml:space="preserve">button at the bottom right. You will see your message in the terminal running the listener node on the Raspberry Pi, as well as in the Raw Message panel if you have</w:t>
      </w:r>
      <w:r>
        <w:t xml:space="preserve"> </w:t>
      </w:r>
      <w:r>
        <w:rPr>
          <w:rStyle w:val="VerbatimChar"/>
        </w:rPr>
        <w:t xml:space="preserve">/chatter</w:t>
      </w:r>
      <w:r>
        <w:t xml:space="preserve"> </w:t>
      </w:r>
      <w:r>
        <w:t xml:space="preserve">open.</w:t>
      </w:r>
    </w:p>
    <w:p>
      <w:pPr>
        <w:numPr>
          <w:ilvl w:val="0"/>
          <w:numId w:val="1000"/>
        </w:numPr>
      </w:pPr>
      <w:r>
        <w:drawing>
          <wp:inline>
            <wp:extent cx="2453832" cy="3657600"/>
            <wp:effectExtent b="0" l="0" r="0" t="0"/>
            <wp:docPr descr="" title="" id="67" name="Picture"/>
            <a:graphic>
              <a:graphicData uri="http://schemas.openxmlformats.org/drawingml/2006/picture">
                <pic:pic>
                  <pic:nvPicPr>
                    <pic:cNvPr descr="image-16.png" id="68" name="Picture"/>
                    <pic:cNvPicPr>
                      <a:picLocks noChangeArrowheads="1" noChangeAspect="1"/>
                    </pic:cNvPicPr>
                  </pic:nvPicPr>
                  <pic:blipFill>
                    <a:blip r:embed="rId66"/>
                    <a:stretch>
                      <a:fillRect/>
                    </a:stretch>
                  </pic:blipFill>
                  <pic:spPr bwMode="auto">
                    <a:xfrm>
                      <a:off x="0" y="0"/>
                      <a:ext cx="2453832" cy="3657600"/>
                    </a:xfrm>
                    <a:prstGeom prst="rect">
                      <a:avLst/>
                    </a:prstGeom>
                    <a:noFill/>
                    <a:ln w="9525">
                      <a:noFill/>
                      <a:headEnd/>
                      <a:tailEnd/>
                    </a:ln>
                  </pic:spPr>
                </pic:pic>
              </a:graphicData>
            </a:graphic>
          </wp:inline>
        </w:drawing>
      </w:r>
    </w:p>
    <w:p>
      <w:pPr>
        <w:numPr>
          <w:ilvl w:val="0"/>
          <w:numId w:val="1023"/>
        </w:numPr>
      </w:pPr>
      <w:r>
        <w:t xml:space="preserve">You can publish a different message, for example</w:t>
      </w:r>
      <w:r>
        <w:t xml:space="preserve"> </w:t>
      </w:r>
      <w:r>
        <w:t xml:space="preserve">“I love JEM 455”</w:t>
      </w:r>
      <w:r>
        <w:t xml:space="preserve">, and try again.</w:t>
      </w:r>
    </w:p>
    <w:p>
      <w:pPr>
        <w:numPr>
          <w:ilvl w:val="0"/>
          <w:numId w:val="1023"/>
        </w:numPr>
      </w:pPr>
      <w:r>
        <w:t xml:space="preserve">This tool helps you debug and test your custom nodes.</w:t>
      </w:r>
    </w:p>
    <w:bookmarkEnd w:id="69"/>
    <w:bookmarkStart w:id="77" w:name="more-helpful-panels"/>
    <w:p>
      <w:pPr>
        <w:pStyle w:val="Heading3"/>
      </w:pPr>
      <w:r>
        <w:t xml:space="preserve">More helpful panels</w:t>
      </w:r>
    </w:p>
    <w:p>
      <w:pPr>
        <w:numPr>
          <w:ilvl w:val="0"/>
          <w:numId w:val="1024"/>
        </w:numPr>
      </w:pPr>
      <w:r>
        <w:rPr>
          <w:b/>
          <w:bCs/>
        </w:rPr>
        <w:t xml:space="preserve">Topic Graph</w:t>
      </w:r>
      <w:r>
        <w:t xml:space="preserve"> </w:t>
      </w:r>
      <w:r>
        <w:t xml:space="preserve">visualizes the relationships between nodes, topics, and services:</w:t>
      </w:r>
    </w:p>
    <w:p>
      <w:pPr>
        <w:numPr>
          <w:ilvl w:val="0"/>
          <w:numId w:val="1000"/>
        </w:numPr>
      </w:pPr>
      <w:r>
        <w:t xml:space="preserve">This is an example of having a</w:t>
      </w:r>
      <w:r>
        <w:t xml:space="preserve"> </w:t>
      </w:r>
      <w:r>
        <w:rPr>
          <w:rStyle w:val="VerbatimChar"/>
        </w:rPr>
        <w:t xml:space="preserve">listener</w:t>
      </w:r>
      <w:r>
        <w:t xml:space="preserve"> </w:t>
      </w:r>
      <w:r>
        <w:t xml:space="preserve">node running and subscribed to the</w:t>
      </w:r>
      <w:r>
        <w:t xml:space="preserve"> </w:t>
      </w:r>
      <w:r>
        <w:rPr>
          <w:rStyle w:val="VerbatimChar"/>
        </w:rPr>
        <w:t xml:space="preserve">/chatter</w:t>
      </w:r>
      <w:r>
        <w:t xml:space="preserve"> </w:t>
      </w:r>
      <w:r>
        <w:t xml:space="preserve">topic. Note the arrow directions. There are additional topics</w:t>
      </w:r>
      <w:r>
        <w:t xml:space="preserve"> </w:t>
      </w:r>
      <w:r>
        <w:rPr>
          <w:rStyle w:val="VerbatimChar"/>
        </w:rPr>
        <w:t xml:space="preserve">foxglove_nodelet_manager</w:t>
      </w:r>
      <w:r>
        <w:t xml:space="preserve"> </w:t>
      </w:r>
      <w:r>
        <w:t xml:space="preserve">and</w:t>
      </w:r>
      <w:r>
        <w:t xml:space="preserve"> </w:t>
      </w:r>
      <w:r>
        <w:rPr>
          <w:rStyle w:val="VerbatimChar"/>
        </w:rPr>
        <w:t xml:space="preserve">foxglove_bridge</w:t>
      </w:r>
      <w:r>
        <w:t xml:space="preserve"> </w:t>
      </w:r>
      <w:r>
        <w:t xml:space="preserve">that are managed by Foxglove; you can ignore them. There is also the</w:t>
      </w:r>
      <w:r>
        <w:t xml:space="preserve"> </w:t>
      </w:r>
      <w:r>
        <w:rPr>
          <w:rStyle w:val="VerbatimChar"/>
        </w:rPr>
        <w:t xml:space="preserve">rosout</w:t>
      </w:r>
      <w:r>
        <w:t xml:space="preserve"> </w:t>
      </w:r>
      <w:r>
        <w:t xml:space="preserve">node subscribed to</w:t>
      </w:r>
      <w:r>
        <w:t xml:space="preserve"> </w:t>
      </w:r>
      <w:r>
        <w:rPr>
          <w:rStyle w:val="VerbatimChar"/>
        </w:rPr>
        <w:t xml:space="preserve">/rosout</w:t>
      </w:r>
      <w:r>
        <w:t xml:space="preserve">, which logs info, warning, and error messages from other nodes. There are some services (red rectangles) that you may not need to worry about, but they are there.</w:t>
      </w:r>
    </w:p>
    <w:p>
      <w:pPr>
        <w:numPr>
          <w:ilvl w:val="1"/>
          <w:numId w:val="1025"/>
        </w:numPr>
      </w:pPr>
      <w:r>
        <w:t xml:space="preserve">Nodes – blue rectangles</w:t>
      </w:r>
    </w:p>
    <w:p>
      <w:pPr>
        <w:numPr>
          <w:ilvl w:val="1"/>
          <w:numId w:val="1025"/>
        </w:numPr>
      </w:pPr>
      <w:r>
        <w:t xml:space="preserve">Topics – purple diamonds</w:t>
      </w:r>
    </w:p>
    <w:p>
      <w:pPr>
        <w:numPr>
          <w:ilvl w:val="1"/>
          <w:numId w:val="1025"/>
        </w:numPr>
      </w:pPr>
      <w:r>
        <w:t xml:space="preserve">Services – red rectangles</w:t>
      </w:r>
    </w:p>
    <w:p>
      <w:pPr>
        <w:numPr>
          <w:ilvl w:val="1"/>
          <w:numId w:val="1000"/>
        </w:numPr>
      </w:pPr>
      <w:r>
        <w:drawing>
          <wp:inline>
            <wp:extent cx="5334000" cy="1215733"/>
            <wp:effectExtent b="0" l="0" r="0" t="0"/>
            <wp:docPr descr="" title="" id="71" name="Picture"/>
            <a:graphic>
              <a:graphicData uri="http://schemas.openxmlformats.org/drawingml/2006/picture">
                <pic:pic>
                  <pic:nvPicPr>
                    <pic:cNvPr descr="image-13.png" id="72" name="Picture"/>
                    <pic:cNvPicPr>
                      <a:picLocks noChangeArrowheads="1" noChangeAspect="1"/>
                    </pic:cNvPicPr>
                  </pic:nvPicPr>
                  <pic:blipFill>
                    <a:blip r:embed="rId70"/>
                    <a:stretch>
                      <a:fillRect/>
                    </a:stretch>
                  </pic:blipFill>
                  <pic:spPr bwMode="auto">
                    <a:xfrm>
                      <a:off x="0" y="0"/>
                      <a:ext cx="5334000" cy="1215733"/>
                    </a:xfrm>
                    <a:prstGeom prst="rect">
                      <a:avLst/>
                    </a:prstGeom>
                    <a:noFill/>
                    <a:ln w="9525">
                      <a:noFill/>
                      <a:headEnd/>
                      <a:tailEnd/>
                    </a:ln>
                  </pic:spPr>
                </pic:pic>
              </a:graphicData>
            </a:graphic>
          </wp:inline>
        </w:drawing>
      </w:r>
    </w:p>
    <w:p>
      <w:pPr>
        <w:numPr>
          <w:ilvl w:val="0"/>
          <w:numId w:val="1024"/>
        </w:numPr>
      </w:pPr>
      <w:r>
        <w:rPr>
          <w:b/>
          <w:bCs/>
        </w:rPr>
        <w:t xml:space="preserve">Transform tree</w:t>
      </w:r>
      <w:r>
        <w:t xml:space="preserve"> </w:t>
      </w:r>
      <w:r>
        <w:t xml:space="preserve">visualizes the hierarchical relationship of your coordinate frames. It’s helpful if you want to see relationships between poses.</w:t>
      </w:r>
    </w:p>
    <w:p>
      <w:pPr>
        <w:numPr>
          <w:ilvl w:val="0"/>
          <w:numId w:val="1000"/>
        </w:numPr>
      </w:pPr>
      <w:r>
        <w:drawing>
          <wp:inline>
            <wp:extent cx="5334000" cy="2768278"/>
            <wp:effectExtent b="0" l="0" r="0" t="0"/>
            <wp:docPr descr="" title="" id="74" name="Picture"/>
            <a:graphic>
              <a:graphicData uri="http://schemas.openxmlformats.org/drawingml/2006/picture">
                <pic:pic>
                  <pic:nvPicPr>
                    <pic:cNvPr descr="image-17.png" id="75" name="Picture"/>
                    <pic:cNvPicPr>
                      <a:picLocks noChangeArrowheads="1" noChangeAspect="1"/>
                    </pic:cNvPicPr>
                  </pic:nvPicPr>
                  <pic:blipFill>
                    <a:blip r:embed="rId73"/>
                    <a:stretch>
                      <a:fillRect/>
                    </a:stretch>
                  </pic:blipFill>
                  <pic:spPr bwMode="auto">
                    <a:xfrm>
                      <a:off x="0" y="0"/>
                      <a:ext cx="5334000" cy="2768278"/>
                    </a:xfrm>
                    <a:prstGeom prst="rect">
                      <a:avLst/>
                    </a:prstGeom>
                    <a:noFill/>
                    <a:ln w="9525">
                      <a:noFill/>
                      <a:headEnd/>
                      <a:tailEnd/>
                    </a:ln>
                  </pic:spPr>
                </pic:pic>
              </a:graphicData>
            </a:graphic>
          </wp:inline>
        </w:drawing>
      </w:r>
    </w:p>
    <w:p>
      <w:pPr>
        <w:numPr>
          <w:ilvl w:val="0"/>
          <w:numId w:val="1024"/>
        </w:numPr>
      </w:pPr>
      <w:r>
        <w:rPr>
          <w:b/>
          <w:bCs/>
        </w:rPr>
        <w:t xml:space="preserve">Teleop</w:t>
      </w:r>
      <w:r>
        <w:t xml:space="preserve"> </w:t>
      </w:r>
      <w:r>
        <w:t xml:space="preserve">lets you teleoperate your robot by publishing</w:t>
      </w:r>
      <w:r>
        <w:t xml:space="preserve"> </w:t>
      </w:r>
      <w:r>
        <w:rPr>
          <w:rStyle w:val="VerbatimChar"/>
        </w:rPr>
        <w:t xml:space="preserve">geometry_msgs/Twist</w:t>
      </w:r>
      <w:r>
        <w:t xml:space="preserve"> </w:t>
      </w:r>
      <w:r>
        <w:t xml:space="preserve">messages on a given topic. For more info, refer to this</w:t>
      </w:r>
      <w:r>
        <w:t xml:space="preserve"> </w:t>
      </w:r>
      <w:hyperlink r:id="rId76">
        <w:r>
          <w:rPr>
            <w:rStyle w:val="Hyperlink"/>
          </w:rPr>
          <w:t xml:space="preserve">doc link</w:t>
        </w:r>
      </w:hyperlink>
      <w:r>
        <w:t xml:space="preserve">.</w:t>
      </w:r>
    </w:p>
    <w:bookmarkEnd w:id="77"/>
    <w:bookmarkStart w:id="84" w:name="fun-example"/>
    <w:p>
      <w:pPr>
        <w:pStyle w:val="Heading3"/>
      </w:pPr>
      <w:r>
        <w:t xml:space="preserve">Fun example</w:t>
      </w:r>
    </w:p>
    <w:p>
      <w:pPr>
        <w:pStyle w:val="FirstParagraph"/>
      </w:pPr>
      <w:r>
        <w:t xml:space="preserve">In this example, we will use</w:t>
      </w:r>
      <w:r>
        <w:t xml:space="preserve"> </w:t>
      </w:r>
      <w:r>
        <w:rPr>
          <w:b/>
          <w:bCs/>
        </w:rPr>
        <w:t xml:space="preserve">Teleop</w:t>
      </w:r>
      <w:r>
        <w:t xml:space="preserve"> </w:t>
      </w:r>
      <w:r>
        <w:t xml:space="preserve">to control a turtle in a simulation. The turtle behaves like a differential wheel robot, so it’s good practice for learning differential-drive control.</w:t>
      </w:r>
    </w:p>
    <w:p>
      <w:pPr>
        <w:pStyle w:val="Compact"/>
        <w:numPr>
          <w:ilvl w:val="0"/>
          <w:numId w:val="1026"/>
        </w:numPr>
      </w:pPr>
      <w:r>
        <w:t xml:space="preserve">First, install the</w:t>
      </w:r>
      <w:r>
        <w:t xml:space="preserve"> </w:t>
      </w:r>
      <w:r>
        <w:rPr>
          <w:rStyle w:val="VerbatimChar"/>
        </w:rPr>
        <w:t xml:space="preserve">turtlesim</w:t>
      </w:r>
      <w:r>
        <w:t xml:space="preserve"> </w:t>
      </w:r>
      <w:r>
        <w:t xml:space="preserve">package on your Raspberry Pi. Open a terminal and enter:</w:t>
      </w:r>
    </w:p>
    <w:p>
      <w:pPr>
        <w:pStyle w:val="SourceCode"/>
      </w:pPr>
      <w:r>
        <w:rPr>
          <w:rStyle w:val="FunctionTok"/>
        </w:rPr>
        <w:t xml:space="preserve">sudo</w:t>
      </w:r>
      <w:r>
        <w:rPr>
          <w:rStyle w:val="NormalTok"/>
        </w:rPr>
        <w:t xml:space="preserve"> apt-get install ros-</w:t>
      </w:r>
      <w:r>
        <w:rPr>
          <w:rStyle w:val="VariableTok"/>
        </w:rPr>
        <w:t xml:space="preserve">$(</w:t>
      </w:r>
      <w:r>
        <w:rPr>
          <w:rStyle w:val="ExtensionTok"/>
        </w:rPr>
        <w:t xml:space="preserve">rosversion</w:t>
      </w:r>
      <w:r>
        <w:rPr>
          <w:rStyle w:val="NormalTok"/>
        </w:rPr>
        <w:t xml:space="preserve"> </w:t>
      </w:r>
      <w:r>
        <w:rPr>
          <w:rStyle w:val="AttributeTok"/>
        </w:rPr>
        <w:t xml:space="preserve">-d</w:t>
      </w:r>
      <w:r>
        <w:rPr>
          <w:rStyle w:val="VariableTok"/>
        </w:rPr>
        <w:t xml:space="preserve">)</w:t>
      </w:r>
      <w:r>
        <w:rPr>
          <w:rStyle w:val="NormalTok"/>
        </w:rPr>
        <w:t xml:space="preserve">-turtlesim</w:t>
      </w:r>
    </w:p>
    <w:p>
      <w:pPr>
        <w:pStyle w:val="Compact"/>
        <w:numPr>
          <w:ilvl w:val="0"/>
          <w:numId w:val="1027"/>
        </w:numPr>
      </w:pPr>
      <w:r>
        <w:t xml:space="preserve">Then run the turtlesim node:</w:t>
      </w:r>
    </w:p>
    <w:p>
      <w:pPr>
        <w:pStyle w:val="SourceCode"/>
      </w:pPr>
      <w:r>
        <w:rPr>
          <w:rStyle w:val="ExtensionTok"/>
        </w:rPr>
        <w:t xml:space="preserve">rosrun</w:t>
      </w:r>
      <w:r>
        <w:rPr>
          <w:rStyle w:val="NormalTok"/>
        </w:rPr>
        <w:t xml:space="preserve"> turtlesim turtlesim_node</w:t>
      </w:r>
    </w:p>
    <w:p>
      <w:pPr>
        <w:numPr>
          <w:ilvl w:val="0"/>
          <w:numId w:val="1028"/>
        </w:numPr>
      </w:pPr>
      <w:r>
        <w:t xml:space="preserve">You’ll see a turtlesim window with a turtle in the middle in a random color.</w:t>
      </w:r>
    </w:p>
    <w:p>
      <w:pPr>
        <w:numPr>
          <w:ilvl w:val="0"/>
          <w:numId w:val="1000"/>
        </w:numPr>
      </w:pPr>
      <w:r>
        <w:drawing>
          <wp:inline>
            <wp:extent cx="3427732" cy="3657600"/>
            <wp:effectExtent b="0" l="0" r="0" t="0"/>
            <wp:docPr descr="" title="" id="79" name="Picture"/>
            <a:graphic>
              <a:graphicData uri="http://schemas.openxmlformats.org/drawingml/2006/picture">
                <pic:pic>
                  <pic:nvPicPr>
                    <pic:cNvPr descr="image-14.png" id="80" name="Picture"/>
                    <pic:cNvPicPr>
                      <a:picLocks noChangeArrowheads="1" noChangeAspect="1"/>
                    </pic:cNvPicPr>
                  </pic:nvPicPr>
                  <pic:blipFill>
                    <a:blip r:embed="rId78"/>
                    <a:stretch>
                      <a:fillRect/>
                    </a:stretch>
                  </pic:blipFill>
                  <pic:spPr bwMode="auto">
                    <a:xfrm>
                      <a:off x="0" y="0"/>
                      <a:ext cx="3427732" cy="3657600"/>
                    </a:xfrm>
                    <a:prstGeom prst="rect">
                      <a:avLst/>
                    </a:prstGeom>
                    <a:noFill/>
                    <a:ln w="9525">
                      <a:noFill/>
                      <a:headEnd/>
                      <a:tailEnd/>
                    </a:ln>
                  </pic:spPr>
                </pic:pic>
              </a:graphicData>
            </a:graphic>
          </wp:inline>
        </w:drawing>
      </w:r>
    </w:p>
    <w:p>
      <w:pPr>
        <w:numPr>
          <w:ilvl w:val="0"/>
          <w:numId w:val="1028"/>
        </w:numPr>
      </w:pPr>
      <w:r>
        <w:t xml:space="preserve">Next, in Foxglove, add a</w:t>
      </w:r>
      <w:r>
        <w:t xml:space="preserve"> </w:t>
      </w:r>
      <w:r>
        <w:t xml:space="preserve">“Teleop”</w:t>
      </w:r>
      <w:r>
        <w:t xml:space="preserve"> </w:t>
      </w:r>
      <w:r>
        <w:t xml:space="preserve">panel and enter</w:t>
      </w:r>
      <w:r>
        <w:t xml:space="preserve"> </w:t>
      </w:r>
      <w:r>
        <w:rPr>
          <w:rStyle w:val="VerbatimChar"/>
        </w:rPr>
        <w:t xml:space="preserve">/turtle1/cmd_vel</w:t>
      </w:r>
      <w:r>
        <w:t xml:space="preserve"> </w:t>
      </w:r>
      <w:r>
        <w:t xml:space="preserve">in the Topic box in the left sidebar.</w:t>
      </w:r>
    </w:p>
    <w:p>
      <w:pPr>
        <w:numPr>
          <w:ilvl w:val="0"/>
          <w:numId w:val="1000"/>
        </w:numPr>
      </w:pPr>
      <w:r>
        <w:drawing>
          <wp:inline>
            <wp:extent cx="5334000" cy="2926190"/>
            <wp:effectExtent b="0" l="0" r="0" t="0"/>
            <wp:docPr descr="" title="" id="82" name="Picture"/>
            <a:graphic>
              <a:graphicData uri="http://schemas.openxmlformats.org/drawingml/2006/picture">
                <pic:pic>
                  <pic:nvPicPr>
                    <pic:cNvPr descr="image-15.png" id="83" name="Picture"/>
                    <pic:cNvPicPr>
                      <a:picLocks noChangeArrowheads="1" noChangeAspect="1"/>
                    </pic:cNvPicPr>
                  </pic:nvPicPr>
                  <pic:blipFill>
                    <a:blip r:embed="rId81"/>
                    <a:stretch>
                      <a:fillRect/>
                    </a:stretch>
                  </pic:blipFill>
                  <pic:spPr bwMode="auto">
                    <a:xfrm>
                      <a:off x="0" y="0"/>
                      <a:ext cx="5334000" cy="2926190"/>
                    </a:xfrm>
                    <a:prstGeom prst="rect">
                      <a:avLst/>
                    </a:prstGeom>
                    <a:noFill/>
                    <a:ln w="9525">
                      <a:noFill/>
                      <a:headEnd/>
                      <a:tailEnd/>
                    </a:ln>
                  </pic:spPr>
                </pic:pic>
              </a:graphicData>
            </a:graphic>
          </wp:inline>
        </w:drawing>
      </w:r>
    </w:p>
    <w:p>
      <w:pPr>
        <w:numPr>
          <w:ilvl w:val="0"/>
          <w:numId w:val="1028"/>
        </w:numPr>
      </w:pPr>
      <w:r>
        <w:t xml:space="preserve">Then, try to move the turtle with the arrow buttons in the panel.</w:t>
      </w:r>
    </w:p>
    <w:p>
      <w:pPr>
        <w:numPr>
          <w:ilvl w:val="0"/>
          <w:numId w:val="1028"/>
        </w:numPr>
      </w:pPr>
      <w:r>
        <w:t xml:space="preserve">You can use this tool to move your differential wheel robot. Ensure your velocity topic is</w:t>
      </w:r>
      <w:r>
        <w:t xml:space="preserve"> </w:t>
      </w:r>
      <w:r>
        <w:rPr>
          <w:rStyle w:val="VerbatimChar"/>
        </w:rPr>
        <w:t xml:space="preserve">geometry_msgs/Twist</w:t>
      </w:r>
      <w:r>
        <w:t xml:space="preserve">.</w:t>
      </w:r>
    </w:p>
    <w:p>
      <w:pPr>
        <w:pStyle w:val="FirstParagraph"/>
      </w:pPr>
      <w:r>
        <w:rPr>
          <w:b/>
          <w:bCs/>
        </w:rPr>
        <w:t xml:space="preserve">Happy Robot‑Making!</w:t>
      </w:r>
    </w:p>
    <w:bookmarkEnd w:id="84"/>
    <w:bookmarkEnd w:id="85"/>
    <w:bookmarkEnd w:id="86"/>
    <w:sectPr>
      <w:footnotePr>
        <w:numRestart w:val="eachSect"/>
      </w:footnotePr>
      <w:pgMar w:top="720"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25" Type="http://schemas.openxmlformats.org/officeDocument/2006/relationships/image" Target="media/rId25.png"/><Relationship Id="rId22" Type="http://schemas.openxmlformats.org/officeDocument/2006/relationships/image" Target="media/rId22.png"/><Relationship Id="rId19" Type="http://schemas.openxmlformats.org/officeDocument/2006/relationships/image" Target="media/rId19.png"/><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 Id="rId70" Type="http://schemas.openxmlformats.org/officeDocument/2006/relationships/image" Target="media/rId70.png"/><Relationship Id="rId78" Type="http://schemas.openxmlformats.org/officeDocument/2006/relationships/image" Target="media/rId78.png"/><Relationship Id="rId81" Type="http://schemas.openxmlformats.org/officeDocument/2006/relationships/image" Target="media/rId81.png"/><Relationship Id="rId66" Type="http://schemas.openxmlformats.org/officeDocument/2006/relationships/image" Target="media/rId66.png"/><Relationship Id="rId73" Type="http://schemas.openxmlformats.org/officeDocument/2006/relationships/image" Target="media/rId73.png"/><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53" Type="http://schemas.openxmlformats.org/officeDocument/2006/relationships/image" Target="media/rId53.png"/><Relationship Id="rId28" Type="http://schemas.openxmlformats.org/officeDocument/2006/relationships/image" Target="media/rId28.png"/><Relationship Id="rId18" Type="http://schemas.openxmlformats.org/officeDocument/2006/relationships/hyperlink" Target="https://app.foxglove.dev/signin" TargetMode="External"/><Relationship Id="rId9" Type="http://schemas.openxmlformats.org/officeDocument/2006/relationships/hyperlink" Target="https://cdimage.ubuntu.com/releases/focal/release/" TargetMode="External"/><Relationship Id="rId76" Type="http://schemas.openxmlformats.org/officeDocument/2006/relationships/hyperlink" Target="https://docs.foxglove.dev/docs/visualization/panels/teleop" TargetMode="External"/><Relationship Id="rId10" Type="http://schemas.openxmlformats.org/officeDocument/2006/relationships/hyperlink" Target="https://wiki.ros.org/noetic/Installation/Ubuntu" TargetMode="External"/></Relationships>
</file>

<file path=word/_rels/footnotes.xml.rels><?xml version='1.0' encoding='UTF-8' standalone='yes'?>
<Relationships xmlns="http://schemas.openxmlformats.org/package/2006/relationships"><Relationship Id="rId18" Type="http://schemas.openxmlformats.org/officeDocument/2006/relationships/hyperlink" Target="https://app.foxglove.dev/signin" TargetMode="External"/><Relationship Id="rId9" Type="http://schemas.openxmlformats.org/officeDocument/2006/relationships/hyperlink" Target="https://cdimage.ubuntu.com/releases/focal/release/" TargetMode="External"/><Relationship Id="rId76" Type="http://schemas.openxmlformats.org/officeDocument/2006/relationships/hyperlink" Target="https://docs.foxglove.dev/docs/visualization/panels/teleop" TargetMode="External"/><Relationship Id="rId10" Type="http://schemas.openxmlformats.org/officeDocument/2006/relationships/hyperlink" Target="https://wiki.ros.org/noetic/Installation/Ubunt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2026-01-29T17:55:41Z</dcterms:created>
  <dcterms:modified xsi:type="dcterms:W3CDTF">2026-01-29T17:55:41Z</dcterms:modified>
</cp:coreProperties>
</file>

<file path=docProps/custom.xml><?xml version="1.0" encoding="utf-8"?>
<Properties xmlns="http://schemas.openxmlformats.org/officeDocument/2006/custom-properties" xmlns:vt="http://schemas.openxmlformats.org/officeDocument/2006/docPropsVTypes"/>
</file>