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EF27" w14:textId="1CE31D64" w:rsidR="00FD281A" w:rsidRDefault="00FD281A" w:rsidP="00FD281A">
      <w:pPr>
        <w:jc w:val="center"/>
        <w:rPr>
          <w:rFonts w:ascii="ヒラギノ明朝 Pro W3" w:eastAsia="ヒラギノ明朝 Pro W3" w:hAnsi="ヒラギノ明朝 Pro W3"/>
          <w:b/>
          <w:bCs/>
          <w:sz w:val="56"/>
          <w:szCs w:val="96"/>
        </w:rPr>
      </w:pPr>
      <w:r w:rsidRPr="00FD281A">
        <w:rPr>
          <w:rFonts w:ascii="ヒラギノ明朝 Pro W3" w:eastAsia="ヒラギノ明朝 Pro W3" w:hAnsi="ヒラギノ明朝 Pro W3" w:hint="eastAsia"/>
          <w:b/>
          <w:bCs/>
          <w:sz w:val="56"/>
          <w:szCs w:val="96"/>
        </w:rPr>
        <w:t>処　方　箋</w:t>
      </w:r>
    </w:p>
    <w:tbl>
      <w:tblPr>
        <w:tblStyle w:val="aa"/>
        <w:tblpPr w:leftFromText="142" w:rightFromText="142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7"/>
        <w:gridCol w:w="948"/>
        <w:gridCol w:w="948"/>
        <w:gridCol w:w="948"/>
        <w:gridCol w:w="948"/>
        <w:gridCol w:w="949"/>
        <w:gridCol w:w="948"/>
        <w:gridCol w:w="949"/>
      </w:tblGrid>
      <w:tr w:rsidR="00DD0693" w:rsidRPr="00EB2B6D" w14:paraId="57A87C52" w14:textId="77777777" w:rsidTr="00AB3357">
        <w:trPr>
          <w:trHeight w:val="557"/>
        </w:trPr>
        <w:tc>
          <w:tcPr>
            <w:tcW w:w="1892" w:type="dxa"/>
            <w:gridSpan w:val="2"/>
            <w:vAlign w:val="center"/>
          </w:tcPr>
          <w:p w14:paraId="33488B24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カルテ番号</w:t>
            </w:r>
          </w:p>
        </w:tc>
        <w:tc>
          <w:tcPr>
            <w:tcW w:w="3789" w:type="dxa"/>
            <w:gridSpan w:val="4"/>
            <w:vAlign w:val="center"/>
          </w:tcPr>
          <w:p w14:paraId="010EA917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2A7995FF" w14:textId="20AE463C" w:rsidR="0002011D" w:rsidRPr="00EB2B6D" w:rsidRDefault="00CE0808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発行</w:t>
            </w:r>
          </w:p>
        </w:tc>
        <w:tc>
          <w:tcPr>
            <w:tcW w:w="3794" w:type="dxa"/>
            <w:gridSpan w:val="4"/>
            <w:vAlign w:val="center"/>
          </w:tcPr>
          <w:p w14:paraId="157C2BC9" w14:textId="52B6EED4" w:rsidR="0002011D" w:rsidRPr="00EB2B6D" w:rsidRDefault="00CE0808" w:rsidP="00CE0808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年　　</w:t>
            </w:r>
            <w:r w:rsidR="00C65585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　</w:t>
            </w: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月　　</w:t>
            </w:r>
            <w:r w:rsidR="00C65585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　</w:t>
            </w: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日</w:t>
            </w:r>
          </w:p>
        </w:tc>
      </w:tr>
      <w:tr w:rsidR="0002011D" w:rsidRPr="00EB2B6D" w14:paraId="42D595F7" w14:textId="77777777" w:rsidTr="00D34BFD">
        <w:trPr>
          <w:trHeight w:val="823"/>
        </w:trPr>
        <w:tc>
          <w:tcPr>
            <w:tcW w:w="946" w:type="dxa"/>
            <w:vAlign w:val="center"/>
          </w:tcPr>
          <w:p w14:paraId="75B6441E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</w:t>
            </w:r>
          </w:p>
          <w:p w14:paraId="6C6031D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名</w:t>
            </w:r>
          </w:p>
        </w:tc>
        <w:tc>
          <w:tcPr>
            <w:tcW w:w="9477" w:type="dxa"/>
            <w:gridSpan w:val="10"/>
            <w:vAlign w:val="center"/>
          </w:tcPr>
          <w:p w14:paraId="41646077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</w:tr>
      <w:tr w:rsidR="0002011D" w:rsidRPr="00EB2B6D" w14:paraId="1A4BC058" w14:textId="77777777" w:rsidTr="00D34BFD">
        <w:trPr>
          <w:trHeight w:val="823"/>
        </w:trPr>
        <w:tc>
          <w:tcPr>
            <w:tcW w:w="946" w:type="dxa"/>
            <w:vAlign w:val="center"/>
          </w:tcPr>
          <w:p w14:paraId="16E6EB51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処</w:t>
            </w:r>
          </w:p>
          <w:p w14:paraId="33DE39F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方</w:t>
            </w:r>
          </w:p>
        </w:tc>
        <w:tc>
          <w:tcPr>
            <w:tcW w:w="9477" w:type="dxa"/>
            <w:gridSpan w:val="10"/>
            <w:vAlign w:val="center"/>
          </w:tcPr>
          <w:p w14:paraId="53FF3737" w14:textId="4C8A7346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・薬剤名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（</w:t>
            </w: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一般名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）：</w:t>
            </w: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ペニシリンG</w:t>
            </w:r>
          </w:p>
          <w:p w14:paraId="00F60A82" w14:textId="203C7772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・英名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proofErr w:type="spellStart"/>
            <w:r w:rsidRPr="000B13B2">
              <w:rPr>
                <w:rFonts w:ascii="HG丸ｺﾞｼｯｸM-PRO" w:eastAsia="HG丸ｺﾞｼｯｸM-PRO" w:hAnsi="HG丸ｺﾞｼｯｸM-PRO"/>
                <w:sz w:val="24"/>
              </w:rPr>
              <w:t>penicillinG</w:t>
            </w:r>
            <w:proofErr w:type="spellEnd"/>
          </w:p>
          <w:p w14:paraId="79FDC250" w14:textId="4534AB1C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・分類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抗菌</w:t>
            </w:r>
          </w:p>
          <w:p w14:paraId="171473E6" w14:textId="7D51B96F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・分類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（</w:t>
            </w: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略称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）：</w:t>
            </w: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ペニシリン系</w:t>
            </w:r>
          </w:p>
          <w:p w14:paraId="06AEEEBD" w14:textId="6C46F86F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・用法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注射</w:t>
            </w:r>
          </w:p>
          <w:p w14:paraId="00097446" w14:textId="10722874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・表示区分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なし</w:t>
            </w:r>
          </w:p>
          <w:p w14:paraId="70286CD5" w14:textId="0686A184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</w:p>
          <w:p w14:paraId="59E428A6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[禁忌・慎重投与]</w:t>
            </w:r>
          </w:p>
          <w:p w14:paraId="6FCC0E93" w14:textId="57AB2CD0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・禁忌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過敏症既往歴・ペニシリン系抗生物質に過敏症既往歴のある患者</w:t>
            </w:r>
          </w:p>
          <w:p w14:paraId="08DF1BC9" w14:textId="5CE30A1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</w:p>
          <w:p w14:paraId="72399821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[作用]</w:t>
            </w:r>
          </w:p>
          <w:p w14:paraId="268E1DF8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細菌細胞壁のペプチドグリカン合成を阻害し、殺菌的に作用する。</w:t>
            </w:r>
          </w:p>
          <w:p w14:paraId="352084B1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3B8F4CB9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[適応]</w:t>
            </w:r>
          </w:p>
          <w:p w14:paraId="037F278F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＜適応菌種＞</w:t>
            </w:r>
          </w:p>
          <w:p w14:paraId="401D3DF7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本剤感性のブドウ球菌属、レンサ球菌属、肺炎球菌、腸球菌属、淋菌、髄膜炎菌、ジフテリア菌、</w:t>
            </w:r>
          </w:p>
          <w:p w14:paraId="3CDEFC3B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炭疽菌、放線菌、破傷風菌、ガス壊疽菌群、回帰熱ボレリア、ワイル病レプトスピラ、鼠咬症スピリルム、梅毒トレポネーマ</w:t>
            </w:r>
          </w:p>
          <w:p w14:paraId="517F328F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＜適応症＞</w:t>
            </w:r>
          </w:p>
          <w:p w14:paraId="17C36A99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敗血症、感染性心内膜炎、表在性皮膚感染症、深在性皮膚感染症、リンパ管・リンパ節炎、乳腺炎、咽頭・喉頭炎、扁桃炎、急性気管支炎、肺炎、肺膿瘍、膿胸、</w:t>
            </w:r>
          </w:p>
          <w:p w14:paraId="3EDD3078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慢性呼吸器病変の二次感染、淋菌感染症、化膿性髄膜炎、中耳炎、副鼻腔炎、猩紅熱、炭疽、ジフテリア（抗毒素併用）、鼠咬症、破傷風（抗毒素併用）、ガス壊疽（抗毒素併用）、放線菌症、回帰熱、ワイル病、梅毒</w:t>
            </w:r>
          </w:p>
          <w:p w14:paraId="469950F9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02C43115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[副作用]</w:t>
            </w:r>
          </w:p>
          <w:p w14:paraId="3B9BB730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ショック、溶血性貧血、無顆粒球症、</w:t>
            </w: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AKI、TEN、発疹など</w:t>
            </w:r>
          </w:p>
          <w:p w14:paraId="5FCF8DFF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38874D26" w14:textId="2E50F11B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④豆知識</w:t>
            </w:r>
            <w:r w:rsidR="00E3430E">
              <w:rPr>
                <w:rFonts w:ascii="HG丸ｺﾞｼｯｸM-PRO" w:eastAsia="HG丸ｺﾞｼｯｸM-PRO" w:hAnsi="HG丸ｺﾞｼｯｸM-PRO" w:hint="eastAsia"/>
                <w:sz w:val="24"/>
              </w:rPr>
              <w:t>（</w:t>
            </w: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国試対策事項や使用の注意等</w:t>
            </w:r>
            <w:r w:rsidR="00E3430E">
              <w:rPr>
                <w:rFonts w:ascii="HG丸ｺﾞｼｯｸM-PRO" w:eastAsia="HG丸ｺﾞｼｯｸM-PRO" w:hAnsi="HG丸ｺﾞｼｯｸM-PRO" w:hint="eastAsia"/>
                <w:sz w:val="24"/>
              </w:rPr>
              <w:t>）</w:t>
            </w:r>
          </w:p>
          <w:p w14:paraId="39A778A8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●時間依存性抗菌薬であり、</w:t>
            </w:r>
            <w:r w:rsidRPr="000B13B2">
              <w:rPr>
                <w:rFonts w:ascii="HG丸ｺﾞｼｯｸM-PRO" w:eastAsia="HG丸ｺﾞｼｯｸM-PRO" w:hAnsi="HG丸ｺﾞｼｯｸM-PRO"/>
                <w:sz w:val="24"/>
              </w:rPr>
              <w:t>PAEが短い</w:t>
            </w:r>
          </w:p>
          <w:p w14:paraId="68CC944E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●耐性菌の増えてきた抗菌薬であるが梅毒においては第一選択薬</w:t>
            </w:r>
          </w:p>
          <w:p w14:paraId="0B6254EC" w14:textId="77777777" w:rsidR="000B13B2" w:rsidRPr="000B13B2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●腎排泄型薬物であり、腎機能により用量調節する事</w:t>
            </w:r>
          </w:p>
          <w:p w14:paraId="6F61E99B" w14:textId="56609A61" w:rsidR="004A04A3" w:rsidRPr="00C35691" w:rsidRDefault="000B13B2" w:rsidP="000B13B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0B13B2">
              <w:rPr>
                <w:rFonts w:ascii="HG丸ｺﾞｼｯｸM-PRO" w:eastAsia="HG丸ｺﾞｼｯｸM-PRO" w:hAnsi="HG丸ｺﾞｼｯｸM-PRO" w:hint="eastAsia"/>
                <w:sz w:val="24"/>
              </w:rPr>
              <w:t>●髄液移行性が高い</w:t>
            </w:r>
          </w:p>
        </w:tc>
      </w:tr>
      <w:tr w:rsidR="0002011D" w:rsidRPr="00EB2B6D" w14:paraId="4EEBF1A0" w14:textId="77777777" w:rsidTr="00D34BFD">
        <w:trPr>
          <w:trHeight w:val="1245"/>
        </w:trPr>
        <w:tc>
          <w:tcPr>
            <w:tcW w:w="946" w:type="dxa"/>
            <w:vAlign w:val="center"/>
          </w:tcPr>
          <w:p w14:paraId="671EAC22" w14:textId="77777777" w:rsidR="0002011D" w:rsidRDefault="0002011D" w:rsidP="0002011D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lastRenderedPageBreak/>
              <w:t>医</w:t>
            </w:r>
          </w:p>
          <w:p w14:paraId="1EBE8F16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師</w:t>
            </w:r>
          </w:p>
        </w:tc>
        <w:tc>
          <w:tcPr>
            <w:tcW w:w="1892" w:type="dxa"/>
            <w:gridSpan w:val="2"/>
            <w:vAlign w:val="center"/>
          </w:tcPr>
          <w:p w14:paraId="0F8406B4" w14:textId="3EF07D61" w:rsidR="0002011D" w:rsidRPr="00EB2B6D" w:rsidRDefault="00DD0693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noProof/>
                <w:sz w:val="24"/>
              </w:rPr>
              <w:drawing>
                <wp:inline distT="0" distB="0" distL="0" distR="0" wp14:anchorId="2B06CA35" wp14:editId="0D070F17">
                  <wp:extent cx="663192" cy="663192"/>
                  <wp:effectExtent l="0" t="0" r="0" b="0"/>
                  <wp:docPr id="469065703" name="図 1" descr="図形, ロゴ, 矢印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065703" name="図 1" descr="図形, ロゴ, 矢印&#10;&#10;自動的に生成された説明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15" cy="7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  <w:vAlign w:val="center"/>
          </w:tcPr>
          <w:p w14:paraId="5701D459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薬</w:t>
            </w:r>
          </w:p>
          <w:p w14:paraId="7C3C3391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剤</w:t>
            </w:r>
          </w:p>
          <w:p w14:paraId="2C934EB1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8" w:type="dxa"/>
            <w:vAlign w:val="center"/>
          </w:tcPr>
          <w:p w14:paraId="2A3EB072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4203DE94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薬</w:t>
            </w:r>
          </w:p>
          <w:p w14:paraId="297EB373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剤</w:t>
            </w:r>
          </w:p>
          <w:p w14:paraId="7CB71AE4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8" w:type="dxa"/>
            <w:vAlign w:val="center"/>
          </w:tcPr>
          <w:p w14:paraId="178F8E0C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79492784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監</w:t>
            </w:r>
          </w:p>
          <w:p w14:paraId="067DE5E6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査</w:t>
            </w:r>
          </w:p>
        </w:tc>
        <w:tc>
          <w:tcPr>
            <w:tcW w:w="949" w:type="dxa"/>
            <w:vAlign w:val="center"/>
          </w:tcPr>
          <w:p w14:paraId="26E94E3F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5F6B885F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看</w:t>
            </w:r>
          </w:p>
          <w:p w14:paraId="3B5B9B46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護</w:t>
            </w:r>
          </w:p>
          <w:p w14:paraId="4460A27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9" w:type="dxa"/>
            <w:vAlign w:val="center"/>
          </w:tcPr>
          <w:p w14:paraId="4A44DD55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</w:tr>
      <w:tr w:rsidR="00D30E21" w:rsidRPr="00EB2B6D" w14:paraId="3BFBFBC6" w14:textId="77777777" w:rsidTr="00B12C48">
        <w:trPr>
          <w:trHeight w:val="1245"/>
        </w:trPr>
        <w:tc>
          <w:tcPr>
            <w:tcW w:w="946" w:type="dxa"/>
            <w:vAlign w:val="center"/>
          </w:tcPr>
          <w:p w14:paraId="4CA1689B" w14:textId="77777777" w:rsidR="00D30E21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</w:t>
            </w:r>
          </w:p>
          <w:p w14:paraId="6736E836" w14:textId="77777777" w:rsidR="00D30E21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棟</w:t>
            </w:r>
          </w:p>
          <w:p w14:paraId="40773AA8" w14:textId="77777777" w:rsidR="00D30E21" w:rsidRPr="00EB2B6D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名</w:t>
            </w:r>
          </w:p>
        </w:tc>
        <w:tc>
          <w:tcPr>
            <w:tcW w:w="1892" w:type="dxa"/>
            <w:gridSpan w:val="2"/>
            <w:vAlign w:val="center"/>
          </w:tcPr>
          <w:p w14:paraId="4998C621" w14:textId="0CA13D49" w:rsidR="00D30E21" w:rsidRPr="00EB2B6D" w:rsidRDefault="002A014B" w:rsidP="002A014B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病棟</w:t>
            </w:r>
          </w:p>
        </w:tc>
        <w:tc>
          <w:tcPr>
            <w:tcW w:w="947" w:type="dxa"/>
            <w:vAlign w:val="center"/>
          </w:tcPr>
          <w:p w14:paraId="7ACD7EEC" w14:textId="77777777" w:rsidR="00D30E21" w:rsidRDefault="00D30E21" w:rsidP="00893E47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氏</w:t>
            </w:r>
          </w:p>
          <w:p w14:paraId="4B0FBB2E" w14:textId="2BF1EAE8" w:rsidR="00D30E21" w:rsidRPr="00893E47" w:rsidRDefault="00D30E21" w:rsidP="00893E47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名</w:t>
            </w:r>
          </w:p>
        </w:tc>
        <w:tc>
          <w:tcPr>
            <w:tcW w:w="3792" w:type="dxa"/>
            <w:gridSpan w:val="4"/>
            <w:vAlign w:val="center"/>
          </w:tcPr>
          <w:p w14:paraId="60676F27" w14:textId="7B244DDE" w:rsidR="00D30E21" w:rsidRPr="00EB2B6D" w:rsidRDefault="00D30E21" w:rsidP="00893E47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様</w:t>
            </w:r>
          </w:p>
        </w:tc>
        <w:tc>
          <w:tcPr>
            <w:tcW w:w="949" w:type="dxa"/>
            <w:vAlign w:val="center"/>
          </w:tcPr>
          <w:p w14:paraId="34C91492" w14:textId="77777777" w:rsidR="00D30E21" w:rsidRDefault="00D30E21" w:rsidP="00D34BF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年</w:t>
            </w:r>
          </w:p>
          <w:p w14:paraId="04F5C020" w14:textId="45E31C7F" w:rsidR="00D30E21" w:rsidRPr="00EB2B6D" w:rsidRDefault="00D30E21" w:rsidP="00D34BF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齢</w:t>
            </w:r>
          </w:p>
        </w:tc>
        <w:tc>
          <w:tcPr>
            <w:tcW w:w="1897" w:type="dxa"/>
            <w:gridSpan w:val="2"/>
            <w:vAlign w:val="center"/>
          </w:tcPr>
          <w:p w14:paraId="16EDCDC7" w14:textId="045CB12C" w:rsidR="00D30E21" w:rsidRPr="00EB2B6D" w:rsidRDefault="00D30E21" w:rsidP="00D30E21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才</w:t>
            </w:r>
          </w:p>
        </w:tc>
      </w:tr>
    </w:tbl>
    <w:p w14:paraId="1078B9AB" w14:textId="77777777" w:rsidR="00FD281A" w:rsidRPr="00FD281A" w:rsidRDefault="00FD281A" w:rsidP="00FD281A">
      <w:pPr>
        <w:jc w:val="center"/>
        <w:rPr>
          <w:rFonts w:ascii="ヒラギノ明朝 Pro W3" w:eastAsia="ヒラギノ明朝 Pro W3" w:hAnsi="ヒラギノ明朝 Pro W3"/>
          <w:b/>
          <w:bCs/>
          <w:sz w:val="56"/>
          <w:szCs w:val="96"/>
        </w:rPr>
      </w:pPr>
    </w:p>
    <w:sectPr w:rsidR="00FD281A" w:rsidRPr="00FD281A" w:rsidSect="00900A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A"/>
    <w:rsid w:val="0002011D"/>
    <w:rsid w:val="000A034B"/>
    <w:rsid w:val="000B13B2"/>
    <w:rsid w:val="002A014B"/>
    <w:rsid w:val="002C48FB"/>
    <w:rsid w:val="002E32E1"/>
    <w:rsid w:val="003B1EC6"/>
    <w:rsid w:val="003C111F"/>
    <w:rsid w:val="003D1D8D"/>
    <w:rsid w:val="003D78AC"/>
    <w:rsid w:val="004A04A3"/>
    <w:rsid w:val="005D6B62"/>
    <w:rsid w:val="006C2CC6"/>
    <w:rsid w:val="00794740"/>
    <w:rsid w:val="007A7A8A"/>
    <w:rsid w:val="0081179E"/>
    <w:rsid w:val="00893E47"/>
    <w:rsid w:val="00900A36"/>
    <w:rsid w:val="009D3F5F"/>
    <w:rsid w:val="00AA007B"/>
    <w:rsid w:val="00AB3357"/>
    <w:rsid w:val="00C35691"/>
    <w:rsid w:val="00C46B6F"/>
    <w:rsid w:val="00C65585"/>
    <w:rsid w:val="00CB474B"/>
    <w:rsid w:val="00CE0808"/>
    <w:rsid w:val="00D30E21"/>
    <w:rsid w:val="00D34BFD"/>
    <w:rsid w:val="00D64532"/>
    <w:rsid w:val="00DD0693"/>
    <w:rsid w:val="00E3430E"/>
    <w:rsid w:val="00E75C22"/>
    <w:rsid w:val="00EB2B6D"/>
    <w:rsid w:val="00FB450F"/>
    <w:rsid w:val="00F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4ED7E"/>
  <w15:chartTrackingRefBased/>
  <w15:docId w15:val="{8A0B5ABE-2E7A-D04F-AA3B-0060606E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8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8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8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8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8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8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8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8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D28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D28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D28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D28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D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8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D28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2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D28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281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D281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D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D281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D281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2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B33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B3357"/>
    <w:rPr>
      <w:rFonts w:ascii="ＭＳ ゴシック" w:eastAsia="ＭＳ ゴシック" w:hAnsi="ＭＳ ゴシック" w:cs="ＭＳ 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由弥 大林</dc:creator>
  <cp:keywords/>
  <dc:description/>
  <cp:lastModifiedBy>由弥 大林</cp:lastModifiedBy>
  <cp:revision>26</cp:revision>
  <dcterms:created xsi:type="dcterms:W3CDTF">2024-05-03T09:52:00Z</dcterms:created>
  <dcterms:modified xsi:type="dcterms:W3CDTF">2024-12-08T08:28:00Z</dcterms:modified>
</cp:coreProperties>
</file>