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4C936B00" w14:textId="1AE5D944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スギ花粉エキス（シダキュア）</w:t>
            </w:r>
          </w:p>
          <w:p w14:paraId="4E7CCB59" w14:textId="62A6E62E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cedar pollen extract</w:t>
            </w:r>
          </w:p>
          <w:p w14:paraId="2491E1D6" w14:textId="77CF1B1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アレルゲン免疫療法薬</w:t>
            </w:r>
          </w:p>
          <w:p w14:paraId="0B9193AE" w14:textId="026661F2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スギ花粉減感作療法薬</w:t>
            </w:r>
          </w:p>
          <w:p w14:paraId="6ADB31E1" w14:textId="3C6BB62A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経口（舌下）</w:t>
            </w:r>
          </w:p>
          <w:p w14:paraId="7615835D" w14:textId="3C62AF6C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処方箋医薬品</w:t>
            </w:r>
          </w:p>
          <w:p w14:paraId="48EDEB35" w14:textId="30F08A64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6A653BB3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[禁忌・慎重投与]</w:t>
            </w:r>
          </w:p>
          <w:p w14:paraId="29E18606" w14:textId="4D500E1D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ショック既往歴、重症気管支喘息患者</w:t>
            </w:r>
          </w:p>
          <w:p w14:paraId="55810801" w14:textId="133A3CD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521CF83C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[作用]</w:t>
            </w:r>
          </w:p>
          <w:p w14:paraId="3C6C08E3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口腔粘膜の樹状細胞により</w:t>
            </w:r>
            <w:proofErr w:type="gramStart"/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アレルゲンの補足され</w:t>
            </w:r>
            <w:proofErr w:type="gramEnd"/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、免疫反応が引き起こされる。</w:t>
            </w:r>
          </w:p>
          <w:p w14:paraId="1ACD7003" w14:textId="3C3CB0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それにより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Th2細胞増加の抑制及び Th1細胞の増加、制御性 T細胞の誘導、抗原特異的 IgG及びIgAの増加</w:t>
            </w: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が起こり、その結果としてアレルギー症状の発現を抑制するものと推測されている。</w:t>
            </w:r>
          </w:p>
          <w:p w14:paraId="564ED61D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9790B20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[適応]</w:t>
            </w:r>
          </w:p>
          <w:p w14:paraId="23AC9661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スギ花粉症（減感作療法）</w:t>
            </w:r>
          </w:p>
          <w:p w14:paraId="2F11D338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59E0C5DD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[副作用]</w:t>
            </w:r>
          </w:p>
          <w:p w14:paraId="1F1383CE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ショック、アナフィラキシー、口腔腫脹・浮腫、口腔搔痒症、口腔内不快感、咽頭刺激感、咽頭不快感、耳掻痒症、口内炎、口腔粘膜紅斑、悪心嘔吐など</w:t>
            </w:r>
          </w:p>
          <w:p w14:paraId="4AB44B7B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1C078C4" w14:textId="5D869A0A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④豆知識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国試対策事項や使用の注意等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</w:t>
            </w:r>
          </w:p>
          <w:p w14:paraId="4FE5AAD4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●医師監督のもと、初回投与を行うこと。</w:t>
            </w:r>
          </w:p>
          <w:p w14:paraId="38D766A1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●開始後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1週間は2000JAUを1日1回1錠、2週目以降は5000JAUを1日1回1錠舌下で1分間保持した後飲み込む。</w:t>
            </w:r>
          </w:p>
          <w:p w14:paraId="3A88F047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●その後</w:t>
            </w:r>
            <w:r w:rsidRPr="00DD3BF4">
              <w:rPr>
                <w:rFonts w:ascii="HG丸ｺﾞｼｯｸM-PRO" w:eastAsia="HG丸ｺﾞｼｯｸM-PRO" w:hAnsi="HG丸ｺﾞｼｯｸM-PRO"/>
                <w:sz w:val="24"/>
              </w:rPr>
              <w:t>5分間はうがいや飲食は控えること。</w:t>
            </w:r>
          </w:p>
          <w:p w14:paraId="327699B4" w14:textId="77777777" w:rsidR="00DD3BF4" w:rsidRP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●小児使用する際は、舌下投与を保持できるか判断の上、使用すること。</w:t>
            </w:r>
          </w:p>
          <w:p w14:paraId="47F72F95" w14:textId="77777777" w:rsidR="00C35691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DD3BF4">
              <w:rPr>
                <w:rFonts w:ascii="HG丸ｺﾞｼｯｸM-PRO" w:eastAsia="HG丸ｺﾞｼｯｸM-PRO" w:hAnsi="HG丸ｺﾞｼｯｸM-PRO" w:hint="eastAsia"/>
                <w:sz w:val="24"/>
              </w:rPr>
              <w:t>●来院ごとにアドヒアランスを確認し、治療継続の意思確認をすること。</w:t>
            </w:r>
          </w:p>
          <w:p w14:paraId="3EB923EA" w14:textId="77777777" w:rsid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220638B" w14:textId="77777777" w:rsid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3B513B3" w14:textId="77777777" w:rsid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1BA9BE81" w14:textId="77777777" w:rsidR="00DD3BF4" w:rsidRDefault="00DD3BF4" w:rsidP="00DD3BF4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6F61E99B" w14:textId="0AF353ED" w:rsidR="00DD3BF4" w:rsidRPr="00C35691" w:rsidRDefault="00DD3BF4" w:rsidP="00DD3BF4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62F456F7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900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A034B"/>
    <w:rsid w:val="002A014B"/>
    <w:rsid w:val="002C48FB"/>
    <w:rsid w:val="002E32E1"/>
    <w:rsid w:val="003B1EC6"/>
    <w:rsid w:val="003C111F"/>
    <w:rsid w:val="003D1D8D"/>
    <w:rsid w:val="003D78AC"/>
    <w:rsid w:val="005D6B62"/>
    <w:rsid w:val="006C2CC6"/>
    <w:rsid w:val="00794740"/>
    <w:rsid w:val="007A7A8A"/>
    <w:rsid w:val="0081179E"/>
    <w:rsid w:val="00893E47"/>
    <w:rsid w:val="00900A36"/>
    <w:rsid w:val="009D3F5F"/>
    <w:rsid w:val="00AA007B"/>
    <w:rsid w:val="00AB3357"/>
    <w:rsid w:val="00C35691"/>
    <w:rsid w:val="00C46B6F"/>
    <w:rsid w:val="00C65585"/>
    <w:rsid w:val="00CE0808"/>
    <w:rsid w:val="00D30E21"/>
    <w:rsid w:val="00D34BFD"/>
    <w:rsid w:val="00D64532"/>
    <w:rsid w:val="00DD0693"/>
    <w:rsid w:val="00DD3BF4"/>
    <w:rsid w:val="00E75C22"/>
    <w:rsid w:val="00EB2B6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22</cp:revision>
  <dcterms:created xsi:type="dcterms:W3CDTF">2024-05-03T09:52:00Z</dcterms:created>
  <dcterms:modified xsi:type="dcterms:W3CDTF">2024-12-08T07:56:00Z</dcterms:modified>
</cp:coreProperties>
</file>