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regf54p0uyd" w:id="0"/>
      <w:bookmarkEnd w:id="0"/>
      <w:r w:rsidDel="00000000" w:rsidR="00000000" w:rsidRPr="00000000">
        <w:rPr>
          <w:b w:val="1"/>
          <w:color w:val="000000"/>
          <w:sz w:val="26"/>
          <w:szCs w:val="26"/>
          <w:rtl w:val="0"/>
        </w:rPr>
        <w:t xml:space="preserve">1. Hiểu rõ yêu cầu và phạm vi của dự án</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b w:val="1"/>
          <w:rtl w:val="0"/>
        </w:rPr>
        <w:t xml:space="preserve">Mục tiêu của hệ thống</w:t>
      </w:r>
      <w:r w:rsidDel="00000000" w:rsidR="00000000" w:rsidRPr="00000000">
        <w:rPr>
          <w:rtl w:val="0"/>
        </w:rPr>
        <w:t xml:space="preserve">: Xác định các chức năng chính như quản lý bán hàng, nhập kho, xuất kho, quản lý thông tin thuốc, khách hàng, nhà cung cấp, nhân viên, v.v.</w:t>
      </w:r>
    </w:p>
    <w:p w:rsidR="00000000" w:rsidDel="00000000" w:rsidP="00000000" w:rsidRDefault="00000000" w:rsidRPr="00000000" w14:paraId="00000003">
      <w:pPr>
        <w:numPr>
          <w:ilvl w:val="0"/>
          <w:numId w:val="5"/>
        </w:numPr>
        <w:spacing w:after="240" w:before="0" w:beforeAutospacing="0" w:lineRule="auto"/>
        <w:ind w:left="720" w:hanging="360"/>
      </w:pPr>
      <w:r w:rsidDel="00000000" w:rsidR="00000000" w:rsidRPr="00000000">
        <w:rPr>
          <w:b w:val="1"/>
          <w:rtl w:val="0"/>
        </w:rPr>
        <w:t xml:space="preserve">Phạm vi</w:t>
      </w:r>
      <w:r w:rsidDel="00000000" w:rsidR="00000000" w:rsidRPr="00000000">
        <w:rPr>
          <w:rtl w:val="0"/>
        </w:rPr>
        <w:t xml:space="preserve">: Phạm vi ứng dụng đề án là các hiệu thuốc tây vừa và nhỏ, với số lượng thuốc không quá lớn và công việc quản lý không quá phức tạp.</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twfsd434o0m" w:id="1"/>
      <w:bookmarkEnd w:id="1"/>
      <w:r w:rsidDel="00000000" w:rsidR="00000000" w:rsidRPr="00000000">
        <w:rPr>
          <w:b w:val="1"/>
          <w:color w:val="000000"/>
          <w:sz w:val="26"/>
          <w:szCs w:val="26"/>
          <w:rtl w:val="0"/>
        </w:rPr>
        <w:t xml:space="preserve">2. Phân tích các Use Case và Flow</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Use Case Diagrams</w:t>
      </w:r>
      <w:r w:rsidDel="00000000" w:rsidR="00000000" w:rsidRPr="00000000">
        <w:rPr>
          <w:rtl w:val="0"/>
        </w:rPr>
        <w:t xml:space="preserve">: Xác định tất cả các tác nhân (actors) và các trường hợp sử dụng (use cases) tương ứng.</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Pages Flow</w:t>
      </w:r>
      <w:r w:rsidDel="00000000" w:rsidR="00000000" w:rsidRPr="00000000">
        <w:rPr>
          <w:rtl w:val="0"/>
        </w:rPr>
        <w:t xml:space="preserve">: Phân tích các flow của hệ thống để hiểu rõ các quy trình làm việc và luồng dữ liệu giữa các màn hình.</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ezk4d9ruz3c" w:id="2"/>
      <w:bookmarkEnd w:id="2"/>
      <w:r w:rsidDel="00000000" w:rsidR="00000000" w:rsidRPr="00000000">
        <w:rPr>
          <w:b w:val="1"/>
          <w:color w:val="000000"/>
          <w:sz w:val="26"/>
          <w:szCs w:val="26"/>
          <w:rtl w:val="0"/>
        </w:rPr>
        <w:t xml:space="preserve">3. Thiết kế chức năng chi tiết</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Quản lý bán hàng</w:t>
      </w:r>
      <w:r w:rsidDel="00000000" w:rsidR="00000000" w:rsidRPr="00000000">
        <w:rPr>
          <w:rtl w:val="0"/>
        </w:rPr>
        <w:t xml:space="preserve">: Thiết kế chi tiết các màn hình liên quan đến bán lẻ, bán theo đơn thuốc, khách hoàn trả, v.v. Đảm bảo rằng mỗi chức năng được mô tả rõ ràng với các thành phần giao diện người dùng cụ thể.</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Quản lý kho</w:t>
      </w:r>
      <w:r w:rsidDel="00000000" w:rsidR="00000000" w:rsidRPr="00000000">
        <w:rPr>
          <w:rtl w:val="0"/>
        </w:rPr>
        <w:t xml:space="preserve">: Thiết kế chi tiết các chức năng nhập kho, xuất kho, xuất hủy, xuất hoàn trả. Bao gồm cả các biểu mẫu nhập liệu, lọc dữ liệu, và các thao tác cần thiết.</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Quản lý thông tin</w:t>
      </w:r>
      <w:r w:rsidDel="00000000" w:rsidR="00000000" w:rsidRPr="00000000">
        <w:rPr>
          <w:rtl w:val="0"/>
        </w:rPr>
        <w:t xml:space="preserve">: Thiết kế các màn hình quản lý thông tin thuốc, nhóm thuốc, khách hàng, nhà cung cấp, nhân viên, và thông tin toa thuốc.</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7h65jlu6u5a" w:id="3"/>
      <w:bookmarkEnd w:id="3"/>
      <w:r w:rsidDel="00000000" w:rsidR="00000000" w:rsidRPr="00000000">
        <w:rPr>
          <w:b w:val="1"/>
          <w:color w:val="000000"/>
          <w:sz w:val="26"/>
          <w:szCs w:val="26"/>
          <w:rtl w:val="0"/>
        </w:rPr>
        <w:t xml:space="preserve">4. Thiết kế cơ sở dữ liệu (Database Design)</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Thiết kế bảng dữ liệu</w:t>
      </w:r>
      <w:r w:rsidDel="00000000" w:rsidR="00000000" w:rsidRPr="00000000">
        <w:rPr>
          <w:rtl w:val="0"/>
        </w:rPr>
        <w:t xml:space="preserve">: Dựa trên các yêu cầu chức năng, xác định các bảng dữ liệu cần thiết như </w:t>
      </w:r>
      <w:r w:rsidDel="00000000" w:rsidR="00000000" w:rsidRPr="00000000">
        <w:rPr>
          <w:rFonts w:ascii="Roboto Mono" w:cs="Roboto Mono" w:eastAsia="Roboto Mono" w:hAnsi="Roboto Mono"/>
          <w:color w:val="188038"/>
          <w:rtl w:val="0"/>
        </w:rPr>
        <w:t xml:space="preserve">hoadon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nhapthuoc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xuatthuoc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khachhang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thuoc</w:t>
      </w:r>
      <w:r w:rsidDel="00000000" w:rsidR="00000000" w:rsidRPr="00000000">
        <w:rPr>
          <w:rtl w:val="0"/>
        </w:rPr>
        <w:t xml:space="preserve">, v.v.</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Thiết kế các quan hệ giữa các bảng</w:t>
      </w:r>
      <w:r w:rsidDel="00000000" w:rsidR="00000000" w:rsidRPr="00000000">
        <w:rPr>
          <w:rtl w:val="0"/>
        </w:rPr>
        <w:t xml:space="preserve">: Xác định mối quan hệ giữa các bảng (1-n, n-n) dựa trên các yêu cầu.</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2ubqkty4z6qk" w:id="4"/>
      <w:bookmarkEnd w:id="4"/>
      <w:r w:rsidDel="00000000" w:rsidR="00000000" w:rsidRPr="00000000">
        <w:rPr>
          <w:b w:val="1"/>
          <w:color w:val="000000"/>
          <w:sz w:val="26"/>
          <w:szCs w:val="26"/>
          <w:rtl w:val="0"/>
        </w:rPr>
        <w:t xml:space="preserve">5. Thiết kế giao diện người dùng (UI/UX Design)</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Screen Design</w:t>
      </w:r>
      <w:r w:rsidDel="00000000" w:rsidR="00000000" w:rsidRPr="00000000">
        <w:rPr>
          <w:rtl w:val="0"/>
        </w:rPr>
        <w:t xml:space="preserve">: Dựa trên phần Screen Design trong tài liệu, thiết kế chi tiết giao diện cho từng màn hình. Đảm bảo các yếu tố UI như text fields, combo boxes, buttons, v.v. được mô tả rõ ràng.</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Flow giữa các màn hình</w:t>
      </w:r>
      <w:r w:rsidDel="00000000" w:rsidR="00000000" w:rsidRPr="00000000">
        <w:rPr>
          <w:rtl w:val="0"/>
        </w:rPr>
        <w:t xml:space="preserve">: Đảm bảo rằng các màn hình được kết nối mạch lạc với nhau, và người dùng có thể dễ dàng thực hiện các thao tác như thêm, sửa, xóa dữ liệu.</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8zchnl8dsub" w:id="5"/>
      <w:bookmarkEnd w:id="5"/>
      <w:r w:rsidDel="00000000" w:rsidR="00000000" w:rsidRPr="00000000">
        <w:rPr>
          <w:b w:val="1"/>
          <w:color w:val="000000"/>
          <w:sz w:val="26"/>
          <w:szCs w:val="26"/>
          <w:rtl w:val="0"/>
        </w:rPr>
        <w:t xml:space="preserve">6. Thiết kế API và các thành phần kết nối</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Thiết kế API</w:t>
      </w:r>
      <w:r w:rsidDel="00000000" w:rsidR="00000000" w:rsidRPr="00000000">
        <w:rPr>
          <w:rtl w:val="0"/>
        </w:rPr>
        <w:t xml:space="preserve">: Nếu có phần API, hãy thiết kế các API endpoints phục vụ cho việc trao đổi dữ liệu giữa client và server.</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Thiết kế xử lý backend</w:t>
      </w:r>
      <w:r w:rsidDel="00000000" w:rsidR="00000000" w:rsidRPr="00000000">
        <w:rPr>
          <w:rtl w:val="0"/>
        </w:rPr>
        <w:t xml:space="preserve">: Đảm bảo các chức năng backend như xử lý logic nghiệp vụ, xác thực, phân quyền được thiết kế rõ ràng.</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wwrsovscqyi" w:id="6"/>
      <w:bookmarkEnd w:id="6"/>
      <w:r w:rsidDel="00000000" w:rsidR="00000000" w:rsidRPr="00000000">
        <w:rPr>
          <w:b w:val="1"/>
          <w:color w:val="000000"/>
          <w:sz w:val="26"/>
          <w:szCs w:val="26"/>
          <w:rtl w:val="0"/>
        </w:rPr>
        <w:t xml:space="preserve">7. Thiết kế phi chức năng (Non-functional Requirements)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Yêu cầu về hiệu năng</w:t>
      </w:r>
      <w:r w:rsidDel="00000000" w:rsidR="00000000" w:rsidRPr="00000000">
        <w:rPr>
          <w:rtl w:val="0"/>
        </w:rPr>
        <w:t xml:space="preserve">: Đảm bảo hệ thống có thể xử lý lượng dữ liệu lớn, và đáp ứng nhanh chóng các yêu cầu của người dùng.</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Yêu cầu bảo mật</w:t>
      </w:r>
      <w:r w:rsidDel="00000000" w:rsidR="00000000" w:rsidRPr="00000000">
        <w:rPr>
          <w:rtl w:val="0"/>
        </w:rPr>
        <w:t xml:space="preserve">: Thiết kế các biện pháp bảo mật để bảo vệ dữ liệu người dùng và ngăn chặn truy cập trái phép.</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Yêu cầu về môi trường phát triển</w:t>
      </w:r>
      <w:r w:rsidDel="00000000" w:rsidR="00000000" w:rsidRPr="00000000">
        <w:rPr>
          <w:rtl w:val="0"/>
        </w:rPr>
        <w:t xml:space="preserve">: Xác định rõ các công nghệ và môi trường cần sử dụng trong phát triển hệ thống.</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6lvpuwf13jxk" w:id="7"/>
      <w:bookmarkEnd w:id="7"/>
      <w:r w:rsidDel="00000000" w:rsidR="00000000" w:rsidRPr="00000000">
        <w:rPr>
          <w:b w:val="1"/>
          <w:color w:val="000000"/>
          <w:sz w:val="26"/>
          <w:szCs w:val="26"/>
          <w:rtl w:val="0"/>
        </w:rPr>
        <w:t xml:space="preserve">8. Xác minh và hiệu chỉnh thiết kế</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Review và kiểm tra</w:t>
      </w:r>
      <w:r w:rsidDel="00000000" w:rsidR="00000000" w:rsidRPr="00000000">
        <w:rPr>
          <w:rtl w:val="0"/>
        </w:rPr>
        <w:t xml:space="preserve">: Xác minh lại thiết kế bằng cách review với các stakeholders và thực hiện điều chỉnh cần thiết.</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Cập nhật tài liệu</w:t>
      </w:r>
      <w:r w:rsidDel="00000000" w:rsidR="00000000" w:rsidRPr="00000000">
        <w:rPr>
          <w:rtl w:val="0"/>
        </w:rPr>
        <w:t xml:space="preserve">: Đảm bảo rằng mọi thay đổi đều được cập nhật vào tài liệu thiết kế chi tiết.</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