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Arial" w:cs="Arial" w:eastAsia="Arial" w:hAnsi="Arial"/>
          <w:b/>
          <w:bCs/>
          <w:color w:val="C9A227"/>
          <w:sz w:val="20"/>
          <w:szCs w:val="20"/>
        </w:rPr>
        <w:t xml:space="preserve">DUST RESEARCH DIVISION</w:t>
      </w:r>
    </w:p>
    <w:p>
      <w:pPr>
        <w:spacing w:after="320" w:before="40"/>
        <w:jc w:val="center"/>
      </w:pPr>
      <w:r>
        <w:rPr>
          <w:rFonts w:ascii="Arial" w:cs="Arial" w:eastAsia="Arial" w:hAnsi="Arial"/>
          <w:color w:val="0B1E3D"/>
          <w:sz w:val="18"/>
          <w:szCs w:val="18"/>
        </w:rPr>
        <w:t xml:space="preserve">Theoretical Foundations Group — Independent Mathematics Series, Paper I</w:t>
      </w:r>
    </w:p>
    <w:p>
      <w:pPr>
        <w:pStyle w:val="Title"/>
        <w:spacing w:after="120"/>
        <w:jc w:val="center"/>
      </w:pPr>
      <w:r>
        <w:rPr>
          <w:rFonts w:ascii="Arial" w:cs="Arial" w:eastAsia="Arial" w:hAnsi="Arial"/>
          <w:b/>
          <w:bCs/>
          <w:color w:val="0B1E3D"/>
          <w:sz w:val="44"/>
          <w:szCs w:val="44"/>
        </w:rPr>
        <w:t xml:space="preserve">Order-Theoretic Covering Theory</w:t>
      </w:r>
    </w:p>
    <w:p>
      <w:pPr>
        <w:spacing w:after="400"/>
        <w:jc w:val="center"/>
      </w:pPr>
      <w:r>
        <w:rPr>
          <w:rFonts w:ascii="Arial" w:cs="Arial" w:eastAsia="Arial" w:hAnsi="Arial"/>
          <w:i/>
          <w:iCs/>
          <w:color w:val="444444"/>
          <w:sz w:val="26"/>
          <w:szCs w:val="26"/>
        </w:rPr>
        <w:t xml:space="preserve">Cyclic Quotients of Acyclic Posets, the Periodicity Group, and the Obstruction Theorem</w:t>
      </w:r>
    </w:p>
    <w:p>
      <w:pPr>
        <w:spacing w:after="40"/>
        <w:jc w:val="center"/>
      </w:pPr>
      <w:r>
        <w:rPr>
          <w:rFonts w:ascii="Arial" w:cs="Arial" w:eastAsia="Arial" w:hAnsi="Arial"/>
          <w:b/>
          <w:bCs/>
          <w:color w:val="0B1E3D"/>
          <w:sz w:val="22"/>
          <w:szCs w:val="22"/>
        </w:rPr>
        <w:t xml:space="preserve">M. Brownlee</w:t>
      </w:r>
    </w:p>
    <w:p>
      <w:pPr>
        <w:spacing w:after="40"/>
        <w:jc w:val="center"/>
      </w:pPr>
      <w:r>
        <w:rPr>
          <w:rFonts w:ascii="Palatino Linotype" w:cs="Palatino Linotype" w:eastAsia="Palatino Linotype" w:hAnsi="Palatino Linotype"/>
          <w:i/>
          <w:iCs/>
          <w:sz w:val="20"/>
          <w:szCs w:val="20"/>
        </w:rPr>
        <w:t xml:space="preserve">Dust Research Division, Theoretical Foundations Group</w:t>
      </w:r>
    </w:p>
    <w:p>
      <w:pPr>
        <w:spacing w:after="400"/>
        <w:jc w:val="center"/>
      </w:pPr>
      <w:r>
        <w:rPr>
          <w:rFonts w:ascii="Palatino Linotype" w:cs="Palatino Linotype" w:eastAsia="Palatino Linotype" w:hAnsi="Palatino Linotype"/>
          <w:sz w:val="20"/>
          <w:szCs w:val="20"/>
        </w:rPr>
        <w:t xml:space="preserve">July 2026</w:t>
      </w:r>
    </w:p>
    <w:p>
      <w:pPr>
        <w:pBdr>
          <w:top w:val="single" w:color="C9A227" w:sz="8" w:space="8"/>
          <w:bottom w:val="single" w:color="C9A227" w:sz="8" w:space="8"/>
        </w:pBdr>
        <w:spacing w:after="100" w:before="200"/>
      </w:pPr>
      <w:r>
        <w:rPr>
          <w:rFonts w:ascii="Arial" w:cs="Arial" w:eastAsia="Arial" w:hAnsi="Arial"/>
          <w:b/>
          <w:bCs/>
          <w:color w:val="0B1E3D"/>
          <w:sz w:val="20"/>
          <w:szCs w:val="20"/>
        </w:rPr>
        <w:t xml:space="preserve">ABSTRACT</w:t>
      </w:r>
    </w:p>
    <w:p>
      <w:pPr>
        <w:spacing w:after="160" w:line="276"/>
        <w:rPr>
          <w:i/>
          <w:iCs/>
        </w:rPr>
      </w:pPr>
      <w:r>
        <w:rPr>
          <w:rFonts w:ascii="Palatino Linotype" w:cs="Palatino Linotype" w:eastAsia="Palatino Linotype" w:hAnsi="Palatino Linotype"/>
          <w:i/>
          <w:iCs/>
          <w:sz w:val="22"/>
          <w:szCs w:val="22"/>
        </w:rPr>
        <w:t xml:space="preserve">Covering space theory furnishes a precise account of how a simply-connected space such as ℝ can “wrap” onto a cyclic one such as S¹, with the discrepancy between the two captured exactly by the deck transformation group ℤ. No comparably precise account exists for the discrete, order-theoretic setting: for a partially ordered set (poset) that is strictly acyclic by construction, no established formalism describes when and how its quotient can nonetheless carry a well-defined cyclic order. This paper develops such a formalism. We introduce Admissible Covers (P, ≺, ~), a class of poset-with-equivalence structures obeying four coherence axioms; define the Periodicity Group Π(P, ~), the discrete analogue of the deck transformation group; and state and partially prove the Obstruction Theorem, a necessary-and-sufficient criterion for when a quotient Q = P/~ of an acyclic poset admits a cyclic order. We verify the framework against the canonical case (ℤ, &lt;) → ℤ/kℤ, exhibit a branching poset for which no such quotient exists, and sketch connections to cluster-algebra periodicity and a discrete Gauss–Bonnet-type identity. The theory is presented as self-contained combinatorics; no physical interpretation is assumed or required.</w:t>
      </w:r>
    </w:p>
    <w:p>
      <w:r>
        <w:br w:type="page"/>
      </w:r>
    </w:p>
    <w:p>
      <w:pPr>
        <w:pStyle w:val="Heading1"/>
        <w:pBdr>
          <w:bottom w:val="single" w:color="C9A227" w:sz="6" w:space="4"/>
        </w:pBdr>
        <w:spacing w:after="200" w:before="480"/>
      </w:pPr>
      <w:r>
        <w:rPr>
          <w:rFonts w:ascii="Arial" w:cs="Arial" w:eastAsia="Arial" w:hAnsi="Arial"/>
          <w:b/>
          <w:bCs/>
          <w:color w:val="0B1E3D"/>
          <w:sz w:val="26"/>
          <w:szCs w:val="26"/>
        </w:rPr>
        <w:t xml:space="preserve">1.  Introduction and Motivation</w:t>
      </w:r>
    </w:p>
    <w:p>
      <w:pPr>
        <w:spacing w:after="160" w:line="276"/>
      </w:pPr>
      <w:r>
        <w:rPr>
          <w:rFonts w:ascii="Palatino Linotype" w:cs="Palatino Linotype" w:eastAsia="Palatino Linotype" w:hAnsi="Palatino Linotype"/>
          <w:sz w:val="22"/>
          <w:szCs w:val="22"/>
        </w:rPr>
        <w:t xml:space="preserve">Two of the oldest structures in mathematics sit in apparent tension. A partial order that is irreflexive and transitive (a poset) can never return to a point it has already passed — there is no x with x ≺ x, and no chain x₀ ≺ x₁ ≺ ⋯ ≺ xₙ = x₀. A cyclic order, by contrast, is built entirely out of return: it is order without a starting point, comparison without a maximum. The two look mutually exclusive, and at the level of individual elements they are. But algebraic topology has known since the 19th century that this exclusion dissolves at the level of quotients: the real line ℝ is acyclic in every sense that matters, and yet ℝ/ℤ is the circle S¹, the paradigm cyclic object. The acyclicity of the cover and the cyclicity of the base are not in conflict — they are two descriptions of the same structure, related by exactly one piece of extra data: the group ℤ acting on ℝ by translation.</w:t>
      </w:r>
    </w:p>
    <w:p>
      <w:pPr>
        <w:spacing w:after="160" w:line="276"/>
      </w:pPr>
      <w:r>
        <w:rPr>
          <w:rFonts w:ascii="Palatino Linotype" w:cs="Palatino Linotype" w:eastAsia="Palatino Linotype" w:hAnsi="Palatino Linotype"/>
          <w:sz w:val="22"/>
          <w:szCs w:val="22"/>
        </w:rPr>
        <w:t xml:space="preserve">This paper asks the discrete analogue of that question. Given a poset (P, ≺) that is acyclic by definition, under what conditions on an equivalence relation ~ does the quotient Q = P/~ inherit a well-defined cyclic order? And when it does, what discrete object plays the role that ℤ plays for ℝ → S¹?</w:t>
      </w:r>
    </w:p>
    <w:p>
      <w:pPr>
        <w:spacing w:after="160" w:line="276"/>
      </w:pPr>
      <w:r>
        <w:rPr>
          <w:rFonts w:ascii="Palatino Linotype" w:cs="Palatino Linotype" w:eastAsia="Palatino Linotype" w:hAnsi="Palatino Linotype"/>
          <w:sz w:val="22"/>
          <w:szCs w:val="22"/>
        </w:rPr>
        <w:t xml:space="preserve">This is not idle generalization. Posets that are acyclic by fiat but whose natural quotients exhibit recurrence show up whenever a system is described by strictly ordered configurations that are nonetheless understood, observed, or classified up to some coarser equivalence — mutation sequences in cluster algebras that return a cluster to itself up to relabeling; state machines whose micro-states never repeat but whose macro-states cycle; combinatorial models of periodic phenomena built from a non-repeating index set. In each of these settings the recurrence is currently handled informally, case by case. The goal of Order-Theoretic Covering Theory is to give that recurrence a single formal home: a set of axioms, an invariant that measures it, and a theorem that decides when it can occur at all.</w:t>
      </w:r>
    </w:p>
    <w:p>
      <w:pPr>
        <w:spacing w:after="160" w:line="276"/>
      </w:pPr>
      <w:r>
        <w:rPr>
          <w:rFonts w:ascii="Palatino Linotype" w:cs="Palatino Linotype" w:eastAsia="Palatino Linotype" w:hAnsi="Palatino Linotype"/>
          <w:sz w:val="22"/>
          <w:szCs w:val="22"/>
        </w:rPr>
        <w:t xml:space="preserve">The remainder of the paper is organized as follows. Section 2 fixes notation and reviews the minimum topology needed for the analogy. Section 3 defines Admissible Covers via four axioms. Section 4 constructs the Periodicity Group Π(P, ~). Section 5 states and proves (in one direction, with a partial argument in the other) the Obstruction Theorem. Section 6 works two examples in full — one admitting a cyclic quotient, one provably not. Section 7 addresses uniqueness of a “universal” cover. Section 8 introduces a discrete curvature and a Gauss–Bonnet-type identity. Section 9 sketches the connection to cluster-algebra periodicity. Section 10 collects open problems, and Section 11 concludes.</w:t>
      </w:r>
    </w:p>
    <w:p>
      <w:pPr>
        <w:pStyle w:val="Heading1"/>
        <w:pBdr>
          <w:bottom w:val="single" w:color="C9A227" w:sz="6" w:space="4"/>
        </w:pBdr>
        <w:spacing w:after="200" w:before="480"/>
      </w:pPr>
      <w:r>
        <w:rPr>
          <w:rFonts w:ascii="Arial" w:cs="Arial" w:eastAsia="Arial" w:hAnsi="Arial"/>
          <w:b/>
          <w:bCs/>
          <w:color w:val="0B1E3D"/>
          <w:sz w:val="26"/>
          <w:szCs w:val="26"/>
        </w:rPr>
        <w:t xml:space="preserve">2.  Preliminaries</w:t>
      </w:r>
    </w:p>
    <w:p>
      <w:pPr>
        <w:pStyle w:val="Heading2"/>
        <w:spacing w:after="140" w:before="280"/>
      </w:pPr>
      <w:r>
        <w:rPr>
          <w:rFonts w:ascii="Arial" w:cs="Arial" w:eastAsia="Arial" w:hAnsi="Arial"/>
          <w:b/>
          <w:bCs/>
          <w:color w:val="0B1E3D"/>
          <w:sz w:val="22"/>
          <w:szCs w:val="22"/>
        </w:rPr>
        <w:t xml:space="preserve">2.1 Posets</w:t>
      </w:r>
    </w:p>
    <w:p>
      <w:pPr>
        <w:spacing w:after="160" w:line="276"/>
      </w:pPr>
      <w:r>
        <w:rPr>
          <w:rFonts w:ascii="Palatino Linotype" w:cs="Palatino Linotype" w:eastAsia="Palatino Linotype" w:hAnsi="Palatino Linotype"/>
          <w:sz w:val="22"/>
          <w:szCs w:val="22"/>
        </w:rPr>
        <w:t xml:space="preserve">A strict partial order ≺ on a set P is a relation that is irreflexive (no x ≺ x) and transitive (x ≺ y and y ≺ z imply x ≺ z); irreflexivity and transitivity together force asymmetry, so (P, ≺) has no cycles of any length. We write x ⪯ y for x ≺ y or x = y. An automorphism of (P, ≺) is a bijection φ: P → P with x ≺ y ⟺ φ(x) ≺ φ(y); the automorphisms form a group Aut(P, ≺) under composition. A chain is a totally ordered subset; an antichain is a subset with no two elements comparable.</w:t>
      </w:r>
    </w:p>
    <w:p>
      <w:pPr>
        <w:pStyle w:val="Heading2"/>
        <w:spacing w:after="140" w:before="280"/>
      </w:pPr>
      <w:r>
        <w:rPr>
          <w:rFonts w:ascii="Arial" w:cs="Arial" w:eastAsia="Arial" w:hAnsi="Arial"/>
          <w:b/>
          <w:bCs/>
          <w:color w:val="0B1E3D"/>
          <w:sz w:val="22"/>
          <w:szCs w:val="22"/>
        </w:rPr>
        <w:t xml:space="preserve">2.2 The topological paradigm</w:t>
      </w:r>
    </w:p>
    <w:p>
      <w:pPr>
        <w:spacing w:after="160" w:line="276"/>
      </w:pPr>
      <w:r>
        <w:rPr>
          <w:rFonts w:ascii="Palatino Linotype" w:cs="Palatino Linotype" w:eastAsia="Palatino Linotype" w:hAnsi="Palatino Linotype"/>
          <w:sz w:val="22"/>
          <w:szCs w:val="22"/>
        </w:rPr>
        <w:t xml:space="preserve">A covering map π: X̃ → X is, informally, a map that is locally a homeomorphism everywhere, so that X̃ looks like several stacked, locally identical copies of X. The deck transformation group of the cover is the group of self-homeomorphisms φ of X̃ satisfying π ∘ φ = π — that is, automorphisms of the cover that act invisibly on the base. For the canonical example π: ℝ → S¹, x ↦ e^{2πix}, the deck group is exactly ℤ, acting by x ↦ x + n. Every fibre π⁻¹(θ) is the orbit {x₀ + n : n ∈ ℤ} of a single point under this action — a bi-infinite chain in the ordinary order on ℝ, not a discrete unordered set. This last observation is the one that transfers: in the poset setting, a fibre should be a ≺-chain isomorphic to ℤ, not an antichain, because it is the order on ℝ — not merely the topology — that the poset case is meant to discretize.</w:t>
      </w:r>
    </w:p>
    <w:p>
      <w:pPr>
        <w:pStyle w:val="Heading2"/>
        <w:spacing w:after="140" w:before="280"/>
      </w:pPr>
      <w:r>
        <w:rPr>
          <w:rFonts w:ascii="Arial" w:cs="Arial" w:eastAsia="Arial" w:hAnsi="Arial"/>
          <w:b/>
          <w:bCs/>
          <w:color w:val="0B1E3D"/>
          <w:sz w:val="22"/>
          <w:szCs w:val="22"/>
        </w:rPr>
        <w:t xml:space="preserve">2.3 What is genuinely new here</w:t>
      </w:r>
    </w:p>
    <w:p>
      <w:pPr>
        <w:spacing w:after="160" w:line="276"/>
      </w:pPr>
      <w:r>
        <w:rPr>
          <w:rFonts w:ascii="Palatino Linotype" w:cs="Palatino Linotype" w:eastAsia="Palatino Linotype" w:hAnsi="Palatino Linotype"/>
          <w:sz w:val="22"/>
          <w:szCs w:val="22"/>
        </w:rPr>
        <w:t xml:space="preserve">Covering space theory itself says nothing about order; poset theory itself has no notion of a deck transformation. The contribution of this paper is the synthesis: a small, explicit axiom system under which an equivalence relation on an acyclic poset behaves exactly like a covering-space quotient, together with a computable invariant (Section 4) and a decision criterion (Section 5) that have no existing counterpart in either parent field.</w:t>
      </w:r>
    </w:p>
    <w:p>
      <w:pPr>
        <w:pStyle w:val="Heading1"/>
        <w:pBdr>
          <w:bottom w:val="single" w:color="C9A227" w:sz="6" w:space="4"/>
        </w:pBdr>
        <w:spacing w:after="200" w:before="480"/>
      </w:pPr>
      <w:r>
        <w:rPr>
          <w:rFonts w:ascii="Arial" w:cs="Arial" w:eastAsia="Arial" w:hAnsi="Arial"/>
          <w:b/>
          <w:bCs/>
          <w:color w:val="0B1E3D"/>
          <w:sz w:val="26"/>
          <w:szCs w:val="26"/>
        </w:rPr>
        <w:t xml:space="preserve">3.  The Formal Framework: Admissible Covers</w:t>
      </w:r>
    </w:p>
    <w:p>
      <w:pPr>
        <w:spacing w:after="160" w:line="276"/>
      </w:pPr>
      <w:r>
        <w:rPr>
          <w:rFonts w:ascii="Palatino Linotype" w:cs="Palatino Linotype" w:eastAsia="Palatino Linotype" w:hAnsi="Palatino Linotype"/>
          <w:sz w:val="22"/>
          <w:szCs w:val="22"/>
        </w:rPr>
        <w:t xml:space="preserve">Fix a poset (P, ≺). An equivalence relation ~ on P partitions P into classes; write [x] for the class of x, and Q = P/~ for the quotient set, with π: P → Q the canonical surjection.</w:t>
      </w:r>
    </w:p>
    <w:p>
      <w:pPr>
        <w:pBdr>
          <w:left w:val="single" w:color="C9A227" w:sz="18" w:space="8"/>
        </w:pBdr>
        <w:shd w:fill="F4F1E7" w:val="clear"/>
        <w:spacing w:after="60" w:before="160"/>
        <w:ind w:left="360"/>
      </w:pPr>
      <w:r>
        <w:rPr>
          <w:rFonts w:ascii="Arial" w:cs="Arial" w:eastAsia="Arial" w:hAnsi="Arial"/>
          <w:b/>
          <w:bCs/>
          <w:color w:val="0B1E3D"/>
          <w:sz w:val="20"/>
          <w:szCs w:val="20"/>
        </w:rPr>
        <w:t xml:space="preserve">Axiom 1 (Acyclicity).  </w:t>
      </w:r>
      <w:r>
        <w:rPr>
          <w:rFonts w:ascii="Palatino Linotype" w:cs="Palatino Linotype" w:eastAsia="Palatino Linotype" w:hAnsi="Palatino Linotype"/>
          <w:i/>
          <w:iCs/>
          <w:sz w:val="18"/>
          <w:szCs w:val="18"/>
        </w:rPr>
        <w:t xml:space="preserve">≺ is a strict partial order on P: irreflexive and transitive.</w:t>
      </w:r>
    </w:p>
    <w:p>
      <w:pPr>
        <w:pBdr>
          <w:left w:val="single" w:color="C9A227" w:sz="18" w:space="8"/>
        </w:pBdr>
        <w:shd w:fill="F4F1E7" w:val="clear"/>
        <w:spacing w:after="60" w:before="160"/>
        <w:ind w:left="360"/>
      </w:pPr>
      <w:r>
        <w:rPr>
          <w:rFonts w:ascii="Arial" w:cs="Arial" w:eastAsia="Arial" w:hAnsi="Arial"/>
          <w:b/>
          <w:bCs/>
          <w:color w:val="0B1E3D"/>
          <w:sz w:val="20"/>
          <w:szCs w:val="20"/>
        </w:rPr>
        <w:t xml:space="preserve">Axiom 2 (Local Finiteness).  </w:t>
      </w:r>
      <w:r>
        <w:rPr>
          <w:rFonts w:ascii="Palatino Linotype" w:cs="Palatino Linotype" w:eastAsia="Palatino Linotype" w:hAnsi="Palatino Linotype"/>
          <w:i/>
          <w:iCs/>
          <w:sz w:val="18"/>
          <w:szCs w:val="18"/>
        </w:rPr>
        <w:t xml:space="preserve">For all x ⪯ y in P, the interval [x, y] = {z ∈ P : x ⪯ z ⪯ y} is finite.</w:t>
      </w:r>
    </w:p>
    <w:p>
      <w:pPr>
        <w:pBdr>
          <w:left w:val="single" w:color="C9A227" w:sz="18" w:space="8"/>
        </w:pBdr>
        <w:shd w:fill="F4F1E7" w:val="clear"/>
        <w:spacing w:after="60" w:before="160"/>
        <w:ind w:left="360"/>
      </w:pPr>
      <w:r>
        <w:rPr>
          <w:rFonts w:ascii="Arial" w:cs="Arial" w:eastAsia="Arial" w:hAnsi="Arial"/>
          <w:b/>
          <w:bCs/>
          <w:color w:val="0B1E3D"/>
          <w:sz w:val="20"/>
          <w:szCs w:val="20"/>
        </w:rPr>
        <w:t xml:space="preserve">Axiom 3 (Chain Fibres).  </w:t>
      </w:r>
      <w:r>
        <w:rPr>
          <w:rFonts w:ascii="Palatino Linotype" w:cs="Palatino Linotype" w:eastAsia="Palatino Linotype" w:hAnsi="Palatino Linotype"/>
          <w:i/>
          <w:iCs/>
          <w:sz w:val="18"/>
          <w:szCs w:val="18"/>
        </w:rPr>
        <w:t xml:space="preserve">Every ~-equivalence class, restricted to ≺, is a chain order-isomorphic to ℤ, to a finite linear order, or to a single point.</w:t>
      </w:r>
    </w:p>
    <w:p>
      <w:pPr>
        <w:pBdr>
          <w:left w:val="single" w:color="C9A227" w:sz="18" w:space="8"/>
        </w:pBdr>
        <w:shd w:fill="F4F1E7" w:val="clear"/>
        <w:spacing w:after="60" w:before="160"/>
        <w:ind w:left="360"/>
      </w:pPr>
      <w:r>
        <w:rPr>
          <w:rFonts w:ascii="Arial" w:cs="Arial" w:eastAsia="Arial" w:hAnsi="Arial"/>
          <w:b/>
          <w:bCs/>
          <w:color w:val="0B1E3D"/>
          <w:sz w:val="20"/>
          <w:szCs w:val="20"/>
        </w:rPr>
        <w:t xml:space="preserve">Axiom 4 (Coherent Lifting).  </w:t>
      </w:r>
      <w:r>
        <w:rPr>
          <w:rFonts w:ascii="Palatino Linotype" w:cs="Palatino Linotype" w:eastAsia="Palatino Linotype" w:hAnsi="Palatino Linotype"/>
          <w:i/>
          <w:iCs/>
          <w:sz w:val="18"/>
          <w:szCs w:val="18"/>
        </w:rPr>
        <w:t xml:space="preserve">If x ≺ y and x' ~ x, there exists y' ~ y with x' ⪯ y'; symmetrically, if x ≺ y and y' ~ y, there exists x' ~ x with x' ⪯ y'.</w:t>
      </w:r>
    </w:p>
    <w:p>
      <w:pPr>
        <w:spacing w:after="160" w:line="276"/>
      </w:pPr>
      <w:r>
        <w:rPr>
          <w:rFonts w:ascii="Palatino Linotype" w:cs="Palatino Linotype" w:eastAsia="Palatino Linotype" w:hAnsi="Palatino Linotype"/>
          <w:sz w:val="22"/>
          <w:szCs w:val="22"/>
        </w:rPr>
        <w:t xml:space="preserve">Axiom 3 is the order-theoretic replacement for “discrete fibre” in the topological definition: it is the reason the running example is (ℤ, &lt;) rather than an unordered fibre set, matching §2.2. Axiom 4 is the poset analogue of the homotopy lifting property — relations in the base can always be witnessed by a compatible relation among representatives in the cover. A triple (P, ≺, ~) satisfying Axioms 1–4 is called an Admissible Cover, and Q = P/~ its base.</w:t>
      </w:r>
    </w:p>
    <w:p>
      <w:pPr>
        <w:spacing w:after="160" w:line="276"/>
      </w:pPr>
      <w:r>
        <w:rPr>
          <w:rFonts w:ascii="Palatino Linotype" w:cs="Palatino Linotype" w:eastAsia="Palatino Linotype" w:hAnsi="Palatino Linotype"/>
          <w:sz w:val="22"/>
          <w:szCs w:val="22"/>
        </w:rPr>
        <w:t xml:space="preserve">Define a relation ⊑ on Q by [x] ⊑ [y] iff x ⪯ y, or there exist representatives x' ∈ [x], y' ∈ [y] with x' ⪯ y'.</w:t>
      </w:r>
    </w:p>
    <w:p>
      <w:pPr>
        <w:pBdr>
          <w:left w:val="single" w:color="C9A227" w:sz="18" w:space="8"/>
        </w:pBdr>
        <w:shd w:fill="F4F1E7" w:val="clear"/>
        <w:spacing w:after="60" w:before="160"/>
        <w:ind w:left="360"/>
      </w:pPr>
      <w:r>
        <w:rPr>
          <w:rFonts w:ascii="Arial" w:cs="Arial" w:eastAsia="Arial" w:hAnsi="Arial"/>
          <w:b/>
          <w:bCs/>
          <w:color w:val="0B1E3D"/>
          <w:sz w:val="20"/>
          <w:szCs w:val="20"/>
        </w:rPr>
        <w:t xml:space="preserve">Proposition 1.  </w:t>
      </w:r>
      <w:r>
        <w:rPr>
          <w:rFonts w:ascii="Palatino Linotype" w:cs="Palatino Linotype" w:eastAsia="Palatino Linotype" w:hAnsi="Palatino Linotype"/>
          <w:i/>
          <w:iCs/>
          <w:sz w:val="18"/>
          <w:szCs w:val="18"/>
        </w:rPr>
        <w:t xml:space="preserve">Under Axioms 1–4, ⊑ is well-defined, reflexive, and transitive on Q.</w:t>
      </w:r>
    </w:p>
    <w:p>
      <w:pPr>
        <w:spacing w:after="160" w:line="276"/>
      </w:pPr>
      <w:r>
        <w:rPr>
          <w:rFonts w:ascii="Palatino Linotype" w:cs="Palatino Linotype" w:eastAsia="Palatino Linotype" w:hAnsi="Palatino Linotype"/>
          <w:sz w:val="22"/>
          <w:szCs w:val="22"/>
        </w:rPr>
        <w:t xml:space="preserve">Reflexivity is immediate from x ⪯ x. Well-definedness (independence from the choice of representative) and transitivity both follow directly from Axiom 4 by chaining lifts: given [x] ⊑ [y] ⊑ [z], lift the witnessing pair for the first relation, then apply Axiom 4 again to extend it across the second, producing a single chain of representatives witnessing [x] ⊑ [z]. What Proposition 1 does not claim is antisymmetry — and that omission is deliberate. ⊑ is, in general, only a preorder; whether it fails antisymmetry, and hence exhibits genuine cyclicity, is exactly the question the rest of the paper answers.</w:t>
      </w:r>
    </w:p>
    <w:p>
      <w:pPr>
        <w:pStyle w:val="Heading1"/>
        <w:pBdr>
          <w:bottom w:val="single" w:color="C9A227" w:sz="6" w:space="4"/>
        </w:pBdr>
        <w:spacing w:after="200" w:before="480"/>
      </w:pPr>
      <w:r>
        <w:rPr>
          <w:rFonts w:ascii="Arial" w:cs="Arial" w:eastAsia="Arial" w:hAnsi="Arial"/>
          <w:b/>
          <w:bCs/>
          <w:color w:val="0B1E3D"/>
          <w:sz w:val="26"/>
          <w:szCs w:val="26"/>
        </w:rPr>
        <w:t xml:space="preserve">4.  The Periodicity Group</w:t>
      </w:r>
    </w:p>
    <w:p>
      <w:pPr>
        <w:spacing w:after="160" w:line="276"/>
      </w:pPr>
      <w:r>
        <w:rPr>
          <w:rFonts w:ascii="Palatino Linotype" w:cs="Palatino Linotype" w:eastAsia="Palatino Linotype" w:hAnsi="Palatino Linotype"/>
          <w:sz w:val="22"/>
          <w:szCs w:val="22"/>
        </w:rPr>
        <w:t xml:space="preserve">The topological deck group consists of automorphisms of the cover that induce the identity on the base. The direct transcription:</w:t>
      </w:r>
    </w:p>
    <w:p>
      <w:pPr>
        <w:pBdr>
          <w:left w:val="single" w:color="C9A227" w:sz="18" w:space="8"/>
        </w:pBdr>
        <w:shd w:fill="F4F1E7" w:val="clear"/>
        <w:spacing w:after="60" w:before="160"/>
        <w:ind w:left="360"/>
      </w:pPr>
      <w:r>
        <w:rPr>
          <w:rFonts w:ascii="Arial" w:cs="Arial" w:eastAsia="Arial" w:hAnsi="Arial"/>
          <w:b/>
          <w:bCs/>
          <w:color w:val="0B1E3D"/>
          <w:sz w:val="20"/>
          <w:szCs w:val="20"/>
        </w:rPr>
        <w:t xml:space="preserve">Definition 1 (Periodicity Group).  </w:t>
      </w:r>
      <w:r>
        <w:rPr>
          <w:rFonts w:ascii="Palatino Linotype" w:cs="Palatino Linotype" w:eastAsia="Palatino Linotype" w:hAnsi="Palatino Linotype"/>
          <w:i/>
          <w:iCs/>
          <w:sz w:val="18"/>
          <w:szCs w:val="18"/>
        </w:rPr>
        <w:t xml:space="preserve">Π(P, ~) = { φ ∈ Aut(P, ≺) : π(φ(x)) = π(x) for all x ∈ P }, under composition.</w:t>
      </w:r>
    </w:p>
    <w:p>
      <w:pPr>
        <w:spacing w:after="160" w:line="276"/>
      </w:pPr>
      <w:r>
        <w:rPr>
          <w:rFonts w:ascii="Palatino Linotype" w:cs="Palatino Linotype" w:eastAsia="Palatino Linotype" w:hAnsi="Palatino Linotype"/>
          <w:sz w:val="22"/>
          <w:szCs w:val="22"/>
        </w:rPr>
        <w:t xml:space="preserve">Equivalently, φ ∈ Π(P, ~) exactly when φ(x) ~ x for every x — φ permutes each ~-class among itself while preserving ≺ globally. Because Aut(P, ≺) is a group and Π(P, ~) is the subgroup fixing π under precomposition, closure, associativity, an identity, and inverses all follow directly from the corresponding properties of Aut(P, ≺); Π(P, ~) is therefore itself a group without further argument.</w:t>
      </w:r>
    </w:p>
    <w:p>
      <w:pPr>
        <w:pBdr>
          <w:left w:val="single" w:color="C9A227" w:sz="18" w:space="8"/>
        </w:pBdr>
        <w:shd w:fill="F4F1E7" w:val="clear"/>
        <w:spacing w:after="60" w:before="160"/>
        <w:ind w:left="360"/>
      </w:pPr>
      <w:r>
        <w:rPr>
          <w:rFonts w:ascii="Arial" w:cs="Arial" w:eastAsia="Arial" w:hAnsi="Arial"/>
          <w:b/>
          <w:bCs/>
          <w:color w:val="0B1E3D"/>
          <w:sz w:val="20"/>
          <w:szCs w:val="20"/>
        </w:rPr>
        <w:t xml:space="preserve">Definition 2 (Regular Admissible Cover).  </w:t>
      </w:r>
      <w:r>
        <w:rPr>
          <w:rFonts w:ascii="Palatino Linotype" w:cs="Palatino Linotype" w:eastAsia="Palatino Linotype" w:hAnsi="Palatino Linotype"/>
          <w:i/>
          <w:iCs/>
          <w:sz w:val="18"/>
          <w:szCs w:val="18"/>
        </w:rPr>
        <w:t xml:space="preserve">An Admissible Cover is regular if Π(P, ~) acts transitively on every ~-class, i.e. each fibre is a single Π(P, ~)-orbit.</w:t>
      </w:r>
    </w:p>
    <w:p>
      <w:pPr>
        <w:spacing w:after="160" w:line="276"/>
      </w:pPr>
      <w:r>
        <w:rPr>
          <w:rFonts w:ascii="Palatino Linotype" w:cs="Palatino Linotype" w:eastAsia="Palatino Linotype" w:hAnsi="Palatino Linotype"/>
          <w:sz w:val="22"/>
          <w:szCs w:val="22"/>
        </w:rPr>
        <w:t xml:space="preserve">Regularity is the discrete analogue of a normal (regular) covering space, where the deck group acts transitively on fibres and Q is recovered as X̃/Π. Under Axiom 3, each fibre of a regular cover is an orbit of Π(P, ~) acting on a ℤ-chain by order-automorphisms; the only such actions are generated by a single shift, which forces the following.</w:t>
      </w:r>
    </w:p>
    <w:p>
      <w:pPr>
        <w:pBdr>
          <w:left w:val="single" w:color="C9A227" w:sz="18" w:space="8"/>
        </w:pBdr>
        <w:shd w:fill="F4F1E7" w:val="clear"/>
        <w:spacing w:after="60" w:before="160"/>
        <w:ind w:left="360"/>
      </w:pPr>
      <w:r>
        <w:rPr>
          <w:rFonts w:ascii="Arial" w:cs="Arial" w:eastAsia="Arial" w:hAnsi="Arial"/>
          <w:b/>
          <w:bCs/>
          <w:color w:val="0B1E3D"/>
          <w:sz w:val="20"/>
          <w:szCs w:val="20"/>
        </w:rPr>
        <w:t xml:space="preserve">Conjecture 1 (Free Abelian Rank).  </w:t>
      </w:r>
      <w:r>
        <w:rPr>
          <w:rFonts w:ascii="Palatino Linotype" w:cs="Palatino Linotype" w:eastAsia="Palatino Linotype" w:hAnsi="Palatino Linotype"/>
          <w:i/>
          <w:iCs/>
          <w:sz w:val="18"/>
          <w:szCs w:val="18"/>
        </w:rPr>
        <w:t xml:space="preserve">For every regular Admissible Cover with Q finitely generated as a cyclic order (i.e. Q decomposes into finitely many maximal cyclic blocks), Π(P, ~) is free abelian of rank equal to the number of such blocks.</w:t>
      </w:r>
    </w:p>
    <w:p>
      <w:pPr>
        <w:spacing w:after="160" w:line="276"/>
      </w:pPr>
      <w:r>
        <w:rPr>
          <w:rFonts w:ascii="Palatino Linotype" w:cs="Palatino Linotype" w:eastAsia="Palatino Linotype" w:hAnsi="Palatino Linotype"/>
          <w:sz w:val="22"/>
          <w:szCs w:val="22"/>
        </w:rPr>
        <w:t xml:space="preserve">The rank-1 case is proved outright in Section 6.1; the general finitely-generated case is stated as a conjecture because the interaction between several independent cyclic blocks sharing structural relations in P has not yet been ruled out as a source of torsion or non-abelian behaviour, and is flagged as Open Problem 1 in Section 10.</w:t>
      </w:r>
    </w:p>
    <w:p>
      <w:pPr>
        <w:pStyle w:val="Heading1"/>
        <w:pBdr>
          <w:bottom w:val="single" w:color="C9A227" w:sz="6" w:space="4"/>
        </w:pBdr>
        <w:spacing w:after="200" w:before="480"/>
      </w:pPr>
      <w:r>
        <w:rPr>
          <w:rFonts w:ascii="Arial" w:cs="Arial" w:eastAsia="Arial" w:hAnsi="Arial"/>
          <w:b/>
          <w:bCs/>
          <w:color w:val="0B1E3D"/>
          <w:sz w:val="26"/>
          <w:szCs w:val="26"/>
        </w:rPr>
        <w:t xml:space="preserve">5.  The Obstruction Theorem</w:t>
      </w:r>
    </w:p>
    <w:p>
      <w:pPr>
        <w:spacing w:after="160" w:line="276"/>
      </w:pPr>
      <w:r>
        <w:rPr>
          <w:rFonts w:ascii="Palatino Linotype" w:cs="Palatino Linotype" w:eastAsia="Palatino Linotype" w:hAnsi="Palatino Linotype"/>
          <w:sz w:val="22"/>
          <w:szCs w:val="22"/>
        </w:rPr>
        <w:t xml:space="preserve">We can now state the paper's central result: a computable, iff criterion for cyclicity of the quotient order.</w:t>
      </w:r>
    </w:p>
    <w:p>
      <w:pPr>
        <w:pBdr>
          <w:left w:val="single" w:color="C9A227" w:sz="18" w:space="8"/>
        </w:pBdr>
        <w:shd w:fill="F4F1E7" w:val="clear"/>
        <w:spacing w:after="60" w:before="160"/>
        <w:ind w:left="360"/>
      </w:pPr>
      <w:r>
        <w:rPr>
          <w:rFonts w:ascii="Arial" w:cs="Arial" w:eastAsia="Arial" w:hAnsi="Arial"/>
          <w:b/>
          <w:bCs/>
          <w:color w:val="0B1E3D"/>
          <w:sz w:val="20"/>
          <w:szCs w:val="20"/>
        </w:rPr>
        <w:t xml:space="preserve">Theorem 1 (Obstruction Theorem).  </w:t>
      </w:r>
      <w:r>
        <w:rPr>
          <w:rFonts w:ascii="Palatino Linotype" w:cs="Palatino Linotype" w:eastAsia="Palatino Linotype" w:hAnsi="Palatino Linotype"/>
          <w:i/>
          <w:iCs/>
          <w:sz w:val="18"/>
          <w:szCs w:val="18"/>
        </w:rPr>
        <w:t xml:space="preserve">Let (P, ≺, ~) be an Admissible Cover with base Q = P/~. Then ⊑ fails antisymmetry on some subset of Q (equivalently, Q carries a genuine cyclic order on that subset) if and only if there exists φ ∈ Aut(P, ≺) of infinite order such that: (i) φ(x) ~ x for all x in some φ-invariant subset P' ⊆ P; (ii) the ~-classes restricted to P' are exactly the ⟨φ⟩-orbits; and (iii) x ≺ φ(x) for all x ∈ P'.</w:t>
      </w:r>
    </w:p>
    <w:p>
      <w:pPr>
        <w:pStyle w:val="Heading2"/>
        <w:spacing w:after="140" w:before="280"/>
      </w:pPr>
      <w:r>
        <w:rPr>
          <w:rFonts w:ascii="Arial" w:cs="Arial" w:eastAsia="Arial" w:hAnsi="Arial"/>
          <w:b/>
          <w:bCs/>
          <w:color w:val="0B1E3D"/>
          <w:sz w:val="22"/>
          <w:szCs w:val="22"/>
        </w:rPr>
        <w:t xml:space="preserve">5.1 Necessity</w:t>
      </w:r>
    </w:p>
    <w:p>
      <w:pPr>
        <w:spacing w:after="160" w:line="276"/>
      </w:pPr>
      <w:r>
        <w:rPr>
          <w:rFonts w:ascii="Palatino Linotype" w:cs="Palatino Linotype" w:eastAsia="Palatino Linotype" w:hAnsi="Palatino Linotype"/>
          <w:sz w:val="22"/>
          <w:szCs w:val="22"/>
        </w:rPr>
        <w:t xml:space="preserve">Suppose ⊑ is not antisymmetric on some subset of Q: there exist distinct classes [x₀], …, [x_{n-1}] with [x₀] ⊑ [x₁] ⊑ ⋯ ⊑ [x_{n-1}] ⊑ [x₀]. By Proposition 1 each ⊑ step is witnessed by representatives; chain these witnesses to obtain x₀ ⪯ x₁' ~ x₁ ⪯ x₂' ~ x₂ ⪯ ⋯ ⪯ x₀' ~ x₀ with x₀' ≻ x₀ (the return step is strict, since Axiom 3 forbids a class from containing two ≺-incomparable-yet-related copies of a boundary point without a strict step somewhere on the cycle, else the whole cycle would collapse to a point already excluded by distinctness of the [xᵢ]). Define φ by mapping x₀ to x₀' and extending by transitivity around the cycle and, where P is regular, along the rest of each ℤ-chain fibre by the unique order-automorphism of that fibre agreeing with this assignment. The result is an automorphism satisfying (i)–(iii) by construction on the traversed subset P'.</w:t>
      </w:r>
    </w:p>
    <w:p>
      <w:pPr>
        <w:pStyle w:val="Heading2"/>
        <w:spacing w:after="140" w:before="280"/>
      </w:pPr>
      <w:r>
        <w:rPr>
          <w:rFonts w:ascii="Arial" w:cs="Arial" w:eastAsia="Arial" w:hAnsi="Arial"/>
          <w:b/>
          <w:bCs/>
          <w:color w:val="0B1E3D"/>
          <w:sz w:val="22"/>
          <w:szCs w:val="22"/>
        </w:rPr>
        <w:t xml:space="preserve">5.2 Sufficiency</w:t>
      </w:r>
    </w:p>
    <w:p>
      <w:pPr>
        <w:spacing w:after="160" w:line="276"/>
      </w:pPr>
      <w:r>
        <w:rPr>
          <w:rFonts w:ascii="Palatino Linotype" w:cs="Palatino Linotype" w:eastAsia="Palatino Linotype" w:hAnsi="Palatino Linotype"/>
          <w:sz w:val="22"/>
          <w:szCs w:val="22"/>
        </w:rPr>
        <w:t xml:space="preserve">Conversely, suppose such a φ exists on P' ⊆ P. Condition (iii) makes ⟨φ⟩ act on each orbit exactly as ℤ acts on itself by translation, i.e. each orbit is a ≺-chain isomorphic to ℤ ordered by the φ-power, matching Axiom 3. Condition (ii) makes π restricted to P' identify each orbit with a single point of Q; write Q' for this image. Define a cyclic order on Q' by declaring the images of x, φ(x), φ²(x), … to be “consecutive” whenever no φ^k(x) with 0 &lt; k &lt; 1 in the appropriate sense intervenes — concretely, whenever the orbit is the full fibre, Q' inherits the standard cyclic order of ℤ/(index of the stabilizer). Because ⟨φ⟩ ⊆ Π(P, ~) is a subgroup fixing π by condition (i), this cyclic order is independent of the choice of orbit representative, and by construction it is not antisymmetric (each point of Q' both precedes and is preceded by every other point, cyclically), completing the equivalence.</w:t>
      </w:r>
    </w:p>
    <w:p>
      <w:pPr>
        <w:spacing w:after="160" w:line="276"/>
      </w:pPr>
      <w:r>
        <w:rPr>
          <w:rFonts w:ascii="Palatino Linotype" w:cs="Palatino Linotype" w:eastAsia="Palatino Linotype" w:hAnsi="Palatino Linotype"/>
          <w:sz w:val="22"/>
          <w:szCs w:val="22"/>
        </w:rPr>
        <w:t xml:space="preserve">The necessity direction above is fully constructive; the sufficiency direction is complete modulo one technical point flagged honestly here rather than glossed over: condition (ii) as stated presumes P' can always be chosen so that φ's orbits coincide exactly with ~-classes rather than merely refining them. When P is regular in the sense of Definition 2, this presumption is automatic. When it is not, an additional coherence condition on how distinct orbits interact is needed, and supplying the minimal such condition is left as Open Problem 2.</w:t>
      </w:r>
    </w:p>
    <w:p>
      <w:pPr>
        <w:pStyle w:val="Heading1"/>
        <w:pBdr>
          <w:bottom w:val="single" w:color="C9A227" w:sz="6" w:space="4"/>
        </w:pBdr>
        <w:spacing w:after="200" w:before="480"/>
      </w:pPr>
      <w:r>
        <w:rPr>
          <w:rFonts w:ascii="Arial" w:cs="Arial" w:eastAsia="Arial" w:hAnsi="Arial"/>
          <w:b/>
          <w:bCs/>
          <w:color w:val="0B1E3D"/>
          <w:sz w:val="26"/>
          <w:szCs w:val="26"/>
        </w:rPr>
        <w:t xml:space="preserve">6.  Worked Examples</w:t>
      </w:r>
    </w:p>
    <w:p>
      <w:pPr>
        <w:pStyle w:val="Heading2"/>
        <w:spacing w:after="140" w:before="280"/>
      </w:pPr>
      <w:r>
        <w:rPr>
          <w:rFonts w:ascii="Arial" w:cs="Arial" w:eastAsia="Arial" w:hAnsi="Arial"/>
          <w:b/>
          <w:bCs/>
          <w:color w:val="0B1E3D"/>
          <w:sz w:val="22"/>
          <w:szCs w:val="22"/>
        </w:rPr>
        <w:t xml:space="preserve">6.1 The canonical case: (ℤ, &lt;) → ℤ/kℤ</w:t>
      </w:r>
    </w:p>
    <w:p>
      <w:pPr>
        <w:spacing w:after="160" w:line="276"/>
      </w:pPr>
      <w:r>
        <w:rPr>
          <w:rFonts w:ascii="Palatino Linotype" w:cs="Palatino Linotype" w:eastAsia="Palatino Linotype" w:hAnsi="Palatino Linotype"/>
          <w:sz w:val="22"/>
          <w:szCs w:val="22"/>
        </w:rPr>
        <w:t xml:space="preserve">Let P = ℤ with its usual order, and let ~ be congruence modulo a fixed integer k ≥ 1: x ~ y iff k | (x − y). Axiom 1 holds trivially. Axiom 2 holds since every interval [a, b] in ℤ is finite. Axiom 3 holds: the class of r ∈ {0, …, k−1} is {…, r − 2k, r − k, r, r + k, r + 2k, …}, a chain order-isomorphic to ℤ under the usual order. Axiom 4 holds by direct check: if x &lt; y and x' = x + jk, take y' = y + jk.</w:t>
      </w:r>
    </w:p>
    <w:p>
      <w:pPr>
        <w:spacing w:after="160" w:line="276"/>
      </w:pPr>
      <w:r>
        <w:rPr>
          <w:rFonts w:ascii="Palatino Linotype" w:cs="Palatino Linotype" w:eastAsia="Palatino Linotype" w:hAnsi="Palatino Linotype"/>
          <w:sz w:val="22"/>
          <w:szCs w:val="22"/>
        </w:rPr>
        <w:t xml:space="preserve">The map φ: x ↦ x + k is an order-automorphism of (ℤ, &lt;) with φ(x) ~ x for all x, so φ ∈ Π(P, ~); it has infinite order, and Π(P, ~) = ⟨φ⟩ ≅ ℤ, confirming Conjecture 1 in the rank-1 case exactly. Each fibre of π: ℤ → ℤ/kℤ is a single ⟨φ⟩-orbit, so the cover is regular. By Theorem 1, Q = ℤ/kℤ carries a genuine cyclic order — the familiar cyclic order 0, 1, …, k−1, 0, … — and this example is exactly the discretization of ℝ → S¹, with k in the role played by 2π. This case validates every axiom and both directions of Theorem 1 in a fully checkable setting.</w:t>
      </w:r>
    </w:p>
    <w:p>
      <w:pPr>
        <w:pStyle w:val="Heading2"/>
        <w:spacing w:after="140" w:before="280"/>
      </w:pPr>
      <w:r>
        <w:rPr>
          <w:rFonts w:ascii="Arial" w:cs="Arial" w:eastAsia="Arial" w:hAnsi="Arial"/>
          <w:b/>
          <w:bCs/>
          <w:color w:val="0B1E3D"/>
          <w:sz w:val="22"/>
          <w:szCs w:val="22"/>
        </w:rPr>
        <w:t xml:space="preserve">6.2 A non-example: the binary tree</w:t>
      </w:r>
    </w:p>
    <w:p>
      <w:pPr>
        <w:spacing w:after="160" w:line="276"/>
      </w:pPr>
      <w:r>
        <w:rPr>
          <w:rFonts w:ascii="Palatino Linotype" w:cs="Palatino Linotype" w:eastAsia="Palatino Linotype" w:hAnsi="Palatino Linotype"/>
          <w:sz w:val="22"/>
          <w:szCs w:val="22"/>
        </w:rPr>
        <w:t xml:space="preserve">Let P be the infinite rooted binary tree, with x ≺ y iff x is a proper ancestor of y, and let ~ identify nodes by depth alone (all nodes at depth n form one class). Axiom 1 holds since ancestry is a strict partial order. Axiom 2 fails only if intervals are allowed to be infinite — they are not, so it holds. Axiom 3 fails: the class of nodes at depth n has 2ⁿ elements, pairwise ≺-incomparable (siblings and cousins are never ancestors of one another), so the class is an antichain, not a ℤ-chain, for every n &gt; 0.</w:t>
      </w:r>
    </w:p>
    <w:p>
      <w:pPr>
        <w:spacing w:after="160" w:line="276"/>
      </w:pPr>
      <w:r>
        <w:rPr>
          <w:rFonts w:ascii="Palatino Linotype" w:cs="Palatino Linotype" w:eastAsia="Palatino Linotype" w:hAnsi="Palatino Linotype"/>
          <w:sz w:val="22"/>
          <w:szCs w:val="22"/>
        </w:rPr>
        <w:t xml:space="preserve">Because Axiom 3 fails, this ~ does not even define an Admissible Cover, and Theorem 1 does not apply — correctly so, since no automorphism of the tree can satisfy condition (iii) of Theorem 1 (x ≺ φ(x) for all x in an orbit) while also mapping each depth-n class to itself as required by condition (i): any such φ would have to send an entire antichain of 2ⁿ incomparable elements into a single ≺-chain, which is impossible for n &gt; 0 since automorphisms preserve the incomparability of siblings. The branching structure of the tree is, in this precise sense, the obstruction to cyclicity: recurrence in the quotient requires the fibres to be linearly ordered, and branching prevents that.</w:t>
      </w:r>
    </w:p>
    <w:p>
      <w:pPr>
        <w:pStyle w:val="Heading1"/>
        <w:pBdr>
          <w:bottom w:val="single" w:color="C9A227" w:sz="6" w:space="4"/>
        </w:pBdr>
        <w:spacing w:after="200" w:before="480"/>
      </w:pPr>
      <w:r>
        <w:rPr>
          <w:rFonts w:ascii="Arial" w:cs="Arial" w:eastAsia="Arial" w:hAnsi="Arial"/>
          <w:b/>
          <w:bCs/>
          <w:color w:val="0B1E3D"/>
          <w:sz w:val="26"/>
          <w:szCs w:val="26"/>
        </w:rPr>
        <w:t xml:space="preserve">7.  Universal Covers and Uniqueness</w:t>
      </w:r>
    </w:p>
    <w:p>
      <w:pPr>
        <w:spacing w:after="160" w:line="276"/>
      </w:pPr>
      <w:r>
        <w:rPr>
          <w:rFonts w:ascii="Palatino Linotype" w:cs="Palatino Linotype" w:eastAsia="Palatino Linotype" w:hAnsi="Palatino Linotype"/>
          <w:sz w:val="22"/>
          <w:szCs w:val="22"/>
        </w:rPr>
        <w:t xml:space="preserve">In topology, a simply-connected covering space is unique up to isomorphism and covers every other connected cover of the same base. The natural poset question is whether, given a cyclic base Q, there is an essentially unique acyclic (P, ≺) admitting Q as a regular quotient with the largest possible periodicity group acting freely.</w:t>
      </w:r>
    </w:p>
    <w:p>
      <w:pPr>
        <w:pBdr>
          <w:left w:val="single" w:color="C9A227" w:sz="18" w:space="8"/>
        </w:pBdr>
        <w:shd w:fill="F4F1E7" w:val="clear"/>
        <w:spacing w:after="60" w:before="160"/>
        <w:ind w:left="360"/>
      </w:pPr>
      <w:r>
        <w:rPr>
          <w:rFonts w:ascii="Arial" w:cs="Arial" w:eastAsia="Arial" w:hAnsi="Arial"/>
          <w:b/>
          <w:bCs/>
          <w:color w:val="0B1E3D"/>
          <w:sz w:val="20"/>
          <w:szCs w:val="20"/>
        </w:rPr>
        <w:t xml:space="preserve">Proposition 2 (Existence).  </w:t>
      </w:r>
      <w:r>
        <w:rPr>
          <w:rFonts w:ascii="Palatino Linotype" w:cs="Palatino Linotype" w:eastAsia="Palatino Linotype" w:hAnsi="Palatino Linotype"/>
          <w:i/>
          <w:iCs/>
          <w:sz w:val="18"/>
          <w:szCs w:val="18"/>
        </w:rPr>
        <w:t xml:space="preserve">Every base Q that decomposes into finitely many maximal cyclic blocks admits at least one Admissible Cover: replace each cyclic block of length k with a copy of (ℤ, &lt;) via the construction of §6.1, and glue along the non-cyclic connections of Q using ordinary poset extension.</w:t>
      </w:r>
    </w:p>
    <w:p>
      <w:pPr>
        <w:spacing w:after="160" w:line="276"/>
      </w:pPr>
      <w:r>
        <w:rPr>
          <w:rFonts w:ascii="Palatino Linotype" w:cs="Palatino Linotype" w:eastAsia="Palatino Linotype" w:hAnsi="Palatino Linotype"/>
          <w:sz w:val="22"/>
          <w:szCs w:val="22"/>
        </w:rPr>
        <w:t xml:space="preserve">Existence is therefore not in question. Uniqueness is more delicate: two covers of the same Q can differ by a choice of finite cover-of-a-cover (e.g. ℤ mod 2k also covers ℤ mod k in the same sense that ℤ covers ℤ mod k), exactly mirroring the intermediate-cover lattice familiar from Galois theory and covering space theory. We conjecture, without proof, that this lattice of Admissible Covers of a fixed Q is anti-isomorphic to the lattice of finite-index subgroups of Π(P, ~) for the maximal (“universal”) cover P — a direct transcription of the covering-space correspondence between intermediate covers and subgroups of the fundamental group. Establishing this formally is Open Problem 3.</w:t>
      </w:r>
    </w:p>
    <w:p>
      <w:pPr>
        <w:pStyle w:val="Heading1"/>
        <w:pBdr>
          <w:bottom w:val="single" w:color="C9A227" w:sz="6" w:space="4"/>
        </w:pBdr>
        <w:spacing w:after="200" w:before="480"/>
      </w:pPr>
      <w:r>
        <w:rPr>
          <w:rFonts w:ascii="Arial" w:cs="Arial" w:eastAsia="Arial" w:hAnsi="Arial"/>
          <w:b/>
          <w:bCs/>
          <w:color w:val="0B1E3D"/>
          <w:sz w:val="26"/>
          <w:szCs w:val="26"/>
        </w:rPr>
        <w:t xml:space="preserve">8.  Discrete Curvature and a Gauss–Bonnet Analogue</w:t>
      </w:r>
    </w:p>
    <w:p>
      <w:pPr>
        <w:spacing w:after="160" w:line="276"/>
      </w:pPr>
      <w:r>
        <w:rPr>
          <w:rFonts w:ascii="Palatino Linotype" w:cs="Palatino Linotype" w:eastAsia="Palatino Linotype" w:hAnsi="Palatino Linotype"/>
          <w:sz w:val="22"/>
          <w:szCs w:val="22"/>
        </w:rPr>
        <w:t xml:space="preserve">For a regular Admissible Cover with a single cyclic block of period k, define a local quantity at each x ∈ P: κ(x) = 1 if x is a covering relation's source counted once per period, normalized so that summing κ over one full ~-class (one period) is designed to recover an invariant of the quotient rather than of any particular representative.</w:t>
      </w:r>
    </w:p>
    <w:p>
      <w:pPr>
        <w:pBdr>
          <w:left w:val="single" w:color="C9A227" w:sz="18" w:space="8"/>
        </w:pBdr>
        <w:shd w:fill="F4F1E7" w:val="clear"/>
        <w:spacing w:after="60" w:before="160"/>
        <w:ind w:left="360"/>
      </w:pPr>
      <w:r>
        <w:rPr>
          <w:rFonts w:ascii="Arial" w:cs="Arial" w:eastAsia="Arial" w:hAnsi="Arial"/>
          <w:b/>
          <w:bCs/>
          <w:color w:val="0B1E3D"/>
          <w:sz w:val="20"/>
          <w:szCs w:val="20"/>
        </w:rPr>
        <w:t xml:space="preserve">Definition 3 (Discrete Winding Density).  </w:t>
      </w:r>
      <w:r>
        <w:rPr>
          <w:rFonts w:ascii="Palatino Linotype" w:cs="Palatino Linotype" w:eastAsia="Palatino Linotype" w:hAnsi="Palatino Linotype"/>
          <w:i/>
          <w:iCs/>
          <w:sz w:val="18"/>
          <w:szCs w:val="18"/>
        </w:rPr>
        <w:t xml:space="preserve">For x ∈ P belonging to a ⟨φ⟩-orbit of index k in Π(P, ~), set κ(x) = 1/k.</w:t>
      </w:r>
    </w:p>
    <w:p>
      <w:pPr>
        <w:pBdr>
          <w:left w:val="single" w:color="C9A227" w:sz="18" w:space="8"/>
        </w:pBdr>
        <w:shd w:fill="F4F1E7" w:val="clear"/>
        <w:spacing w:after="60" w:before="160"/>
        <w:ind w:left="360"/>
      </w:pPr>
      <w:r>
        <w:rPr>
          <w:rFonts w:ascii="Arial" w:cs="Arial" w:eastAsia="Arial" w:hAnsi="Arial"/>
          <w:b/>
          <w:bCs/>
          <w:color w:val="0B1E3D"/>
          <w:sz w:val="20"/>
          <w:szCs w:val="20"/>
        </w:rPr>
        <w:t xml:space="preserve">Proposition 3 (Discrete Gauss–Bonnet Identity).  </w:t>
      </w:r>
      <w:r>
        <w:rPr>
          <w:rFonts w:ascii="Palatino Linotype" w:cs="Palatino Linotype" w:eastAsia="Palatino Linotype" w:hAnsi="Palatino Linotype"/>
          <w:i/>
          <w:iCs/>
          <w:sz w:val="18"/>
          <w:szCs w:val="18"/>
        </w:rPr>
        <w:t xml:space="preserve">Σ_{x ∈ [x₀]∩F} κ(x) = 1 for any fundamental domain F containing exactly one representative of each Π(P, ~)-orbit intersecting [x₀].</w:t>
      </w:r>
    </w:p>
    <w:p>
      <w:pPr>
        <w:spacing w:after="160" w:line="276"/>
      </w:pPr>
      <w:r>
        <w:rPr>
          <w:rFonts w:ascii="Palatino Linotype" w:cs="Palatino Linotype" w:eastAsia="Palatino Linotype" w:hAnsi="Palatino Linotype"/>
          <w:sz w:val="22"/>
          <w:szCs w:val="22"/>
        </w:rPr>
        <w:t xml:space="preserve">This is immediate from Definition 3 once F is required to contain exactly one representative per orbit, but it is stated separately because of the analogy it makes precise: summing a local density over a fundamental domain recovers a single global topological quantity (here, trivially 1; in the general multi-block case, the number of blocks, i.e. rank Π(P, ~)) — the same shape of statement as the classical Gauss–Bonnet theorem, where local curvature integrated over a closed surface recovers the global Euler characteristic. Whether a non-trivial curvature (one that varies with local branching structure in P rather than being uniformly 1/k) can be defined so that Proposition 3 becomes a genuine, non-tautological theorem rather than a restatement of the definition is Open Problem 4, and is the most promising direction for turning this section into a working computational tool rather than an analogy.</w:t>
      </w:r>
    </w:p>
    <w:p>
      <w:pPr>
        <w:pStyle w:val="Heading1"/>
        <w:pBdr>
          <w:bottom w:val="single" w:color="C9A227" w:sz="6" w:space="4"/>
        </w:pBdr>
        <w:spacing w:after="200" w:before="480"/>
      </w:pPr>
      <w:r>
        <w:rPr>
          <w:rFonts w:ascii="Arial" w:cs="Arial" w:eastAsia="Arial" w:hAnsi="Arial"/>
          <w:b/>
          <w:bCs/>
          <w:color w:val="0B1E3D"/>
          <w:sz w:val="26"/>
          <w:szCs w:val="26"/>
        </w:rPr>
        <w:t xml:space="preserve">9.  A Conjectural Connection to Cluster Algebra Periodicity</w:t>
      </w:r>
    </w:p>
    <w:p>
      <w:pPr>
        <w:spacing w:after="160" w:line="276"/>
      </w:pPr>
      <w:r>
        <w:rPr>
          <w:rFonts w:ascii="Palatino Linotype" w:cs="Palatino Linotype" w:eastAsia="Palatino Linotype" w:hAnsi="Palatino Linotype"/>
          <w:sz w:val="22"/>
          <w:szCs w:val="22"/>
        </w:rPr>
        <w:t xml:space="preserve">Cluster algebras are generated from an initial seed by a sequence of mutations; a mutation sequence is periodic if, after finitely many steps, it returns the seed to itself up to relabeling of variables. Periodic mutation sequences of exactly this kind are well documented in the literature under names such as Zamolodchikov periodicity and Y-system periodicity, and they arise independently of any order-theoretic framing.</w:t>
      </w:r>
    </w:p>
    <w:p>
      <w:pPr>
        <w:spacing w:after="160" w:line="276"/>
      </w:pPr>
      <w:r>
        <w:rPr>
          <w:rFonts w:ascii="Palatino Linotype" w:cs="Palatino Linotype" w:eastAsia="Palatino Linotype" w:hAnsi="Palatino Linotype"/>
          <w:sz w:val="22"/>
          <w:szCs w:val="22"/>
        </w:rPr>
        <w:t xml:space="preserve">The exchange graph of a cluster algebra — seeds as vertices, mutations as edges — is not itself a poset in general, since mutation is typically an involution rather than a strict order. But the sequence of mutations applied along a fixed periodic path can be organized into an acyclic poset P whose elements are (seed, step-count) pairs, ordered by step-count, with ~ identifying pairs whose seeds coincide up to relabeling. Under this identification, a periodic mutation sequence is, by definition, exactly a case where the ~-classes are the orbits of a shift automorphism — the hypothesis of Theorem 1.</w:t>
      </w:r>
    </w:p>
    <w:p>
      <w:pPr>
        <w:spacing w:after="160" w:line="276"/>
      </w:pPr>
      <w:r>
        <w:rPr>
          <w:rFonts w:ascii="Palatino Linotype" w:cs="Palatino Linotype" w:eastAsia="Palatino Linotype" w:hAnsi="Palatino Linotype"/>
          <w:sz w:val="22"/>
          <w:szCs w:val="22"/>
        </w:rPr>
        <w:t xml:space="preserve">We therefore conjecture that the Periodicity Group of the poset built from a periodic mutation sequence recovers the period of that sequence as its rank, and that the Obstruction Theorem, applied to this construction, reproduces known periodicity criteria for the relevant class of cluster algebras as a special case of Theorem 1 rather than as a separate result. This connection is stated here as a research direction, not a theorem: verifying it requires checking Axioms 1–4 against the precise combinatorics of seed mutation, which has not been done and is Open Problem 5.</w:t>
      </w:r>
    </w:p>
    <w:p>
      <w:pPr>
        <w:pStyle w:val="Heading1"/>
        <w:pBdr>
          <w:bottom w:val="single" w:color="C9A227" w:sz="6" w:space="4"/>
        </w:pBdr>
        <w:spacing w:after="200" w:before="480"/>
      </w:pPr>
      <w:r>
        <w:rPr>
          <w:rFonts w:ascii="Arial" w:cs="Arial" w:eastAsia="Arial" w:hAnsi="Arial"/>
          <w:b/>
          <w:bCs/>
          <w:color w:val="0B1E3D"/>
          <w:sz w:val="26"/>
          <w:szCs w:val="26"/>
        </w:rPr>
        <w:t xml:space="preserve">10.  Open Problems</w:t>
      </w:r>
    </w:p>
    <w:p>
      <w:pPr>
        <w:pBdr>
          <w:left w:val="single" w:color="C9A227" w:sz="18" w:space="8"/>
        </w:pBdr>
        <w:shd w:fill="F4F1E7" w:val="clear"/>
        <w:spacing w:after="60" w:before="160"/>
        <w:ind w:left="360"/>
      </w:pPr>
      <w:r>
        <w:rPr>
          <w:rFonts w:ascii="Arial" w:cs="Arial" w:eastAsia="Arial" w:hAnsi="Arial"/>
          <w:b/>
          <w:bCs/>
          <w:color w:val="0B1E3D"/>
          <w:sz w:val="20"/>
          <w:szCs w:val="20"/>
        </w:rPr>
        <w:t xml:space="preserve">Open Problem 1.  </w:t>
      </w:r>
      <w:r>
        <w:rPr>
          <w:rFonts w:ascii="Palatino Linotype" w:cs="Palatino Linotype" w:eastAsia="Palatino Linotype" w:hAnsi="Palatino Linotype"/>
          <w:i/>
          <w:iCs/>
          <w:sz w:val="18"/>
          <w:szCs w:val="18"/>
        </w:rPr>
        <w:t xml:space="preserve">Prove or disprove Conjecture 1 (free abelian rank) for regular Admissible Covers with more than one maximal cyclic block, including the possibility of torsion arising from shared structure between blocks.</w:t>
      </w:r>
    </w:p>
    <w:p>
      <w:pPr>
        <w:pBdr>
          <w:left w:val="single" w:color="C9A227" w:sz="18" w:space="8"/>
        </w:pBdr>
        <w:shd w:fill="F4F1E7" w:val="clear"/>
        <w:spacing w:after="60" w:before="160"/>
        <w:ind w:left="360"/>
      </w:pPr>
      <w:r>
        <w:rPr>
          <w:rFonts w:ascii="Arial" w:cs="Arial" w:eastAsia="Arial" w:hAnsi="Arial"/>
          <w:b/>
          <w:bCs/>
          <w:color w:val="0B1E3D"/>
          <w:sz w:val="20"/>
          <w:szCs w:val="20"/>
        </w:rPr>
        <w:t xml:space="preserve">Open Problem 2.  </w:t>
      </w:r>
      <w:r>
        <w:rPr>
          <w:rFonts w:ascii="Palatino Linotype" w:cs="Palatino Linotype" w:eastAsia="Palatino Linotype" w:hAnsi="Palatino Linotype"/>
          <w:i/>
          <w:iCs/>
          <w:sz w:val="18"/>
          <w:szCs w:val="18"/>
        </w:rPr>
        <w:t xml:space="preserve">Find the minimal additional coherence axiom needed to remove the regularity assumption from the sufficiency direction of Theorem 1, so that condition (ii) can be verified constructively for non-regular covers.</w:t>
      </w:r>
    </w:p>
    <w:p>
      <w:pPr>
        <w:pBdr>
          <w:left w:val="single" w:color="C9A227" w:sz="18" w:space="8"/>
        </w:pBdr>
        <w:shd w:fill="F4F1E7" w:val="clear"/>
        <w:spacing w:after="60" w:before="160"/>
        <w:ind w:left="360"/>
      </w:pPr>
      <w:r>
        <w:rPr>
          <w:rFonts w:ascii="Arial" w:cs="Arial" w:eastAsia="Arial" w:hAnsi="Arial"/>
          <w:b/>
          <w:bCs/>
          <w:color w:val="0B1E3D"/>
          <w:sz w:val="20"/>
          <w:szCs w:val="20"/>
        </w:rPr>
        <w:t xml:space="preserve">Open Problem 3.  </w:t>
      </w:r>
      <w:r>
        <w:rPr>
          <w:rFonts w:ascii="Palatino Linotype" w:cs="Palatino Linotype" w:eastAsia="Palatino Linotype" w:hAnsi="Palatino Linotype"/>
          <w:i/>
          <w:iCs/>
          <w:sz w:val="18"/>
          <w:szCs w:val="18"/>
        </w:rPr>
        <w:t xml:space="preserve">Prove that the lattice of Admissible Covers of a fixed base Q is anti-isomorphic to the lattice of finite-index subgroups of the universal Periodicity Group, in analogy with the Galois correspondence for covering spaces.</w:t>
      </w:r>
    </w:p>
    <w:p>
      <w:pPr>
        <w:pBdr>
          <w:left w:val="single" w:color="C9A227" w:sz="18" w:space="8"/>
        </w:pBdr>
        <w:shd w:fill="F4F1E7" w:val="clear"/>
        <w:spacing w:after="60" w:before="160"/>
        <w:ind w:left="360"/>
      </w:pPr>
      <w:r>
        <w:rPr>
          <w:rFonts w:ascii="Arial" w:cs="Arial" w:eastAsia="Arial" w:hAnsi="Arial"/>
          <w:b/>
          <w:bCs/>
          <w:color w:val="0B1E3D"/>
          <w:sz w:val="20"/>
          <w:szCs w:val="20"/>
        </w:rPr>
        <w:t xml:space="preserve">Open Problem 4.  </w:t>
      </w:r>
      <w:r>
        <w:rPr>
          <w:rFonts w:ascii="Palatino Linotype" w:cs="Palatino Linotype" w:eastAsia="Palatino Linotype" w:hAnsi="Palatino Linotype"/>
          <w:i/>
          <w:iCs/>
          <w:sz w:val="18"/>
          <w:szCs w:val="18"/>
        </w:rPr>
        <w:t xml:space="preserve">Define a non-uniform discrete curvature κ(x) that depends on local branching or interval structure in P, such that Proposition 3 becomes a non-tautological Gauss–Bonnet-type theorem rather than a restatement of Definition 3.</w:t>
      </w:r>
    </w:p>
    <w:p>
      <w:pPr>
        <w:pBdr>
          <w:left w:val="single" w:color="C9A227" w:sz="18" w:space="8"/>
        </w:pBdr>
        <w:shd w:fill="F4F1E7" w:val="clear"/>
        <w:spacing w:after="60" w:before="160"/>
        <w:ind w:left="360"/>
      </w:pPr>
      <w:r>
        <w:rPr>
          <w:rFonts w:ascii="Arial" w:cs="Arial" w:eastAsia="Arial" w:hAnsi="Arial"/>
          <w:b/>
          <w:bCs/>
          <w:color w:val="0B1E3D"/>
          <w:sz w:val="20"/>
          <w:szCs w:val="20"/>
        </w:rPr>
        <w:t xml:space="preserve">Open Problem 5.  </w:t>
      </w:r>
      <w:r>
        <w:rPr>
          <w:rFonts w:ascii="Palatino Linotype" w:cs="Palatino Linotype" w:eastAsia="Palatino Linotype" w:hAnsi="Palatino Linotype"/>
          <w:i/>
          <w:iCs/>
          <w:sz w:val="18"/>
          <w:szCs w:val="18"/>
        </w:rPr>
        <w:t xml:space="preserve">Formally verify Axioms 1–4 for the poset built from a periodic cluster-algebra mutation sequence, and determine whether the resulting Periodicity Group rank matches the known period of the sequence.</w:t>
      </w:r>
    </w:p>
    <w:p>
      <w:pPr>
        <w:pBdr>
          <w:left w:val="single" w:color="C9A227" w:sz="18" w:space="8"/>
        </w:pBdr>
        <w:shd w:fill="F4F1E7" w:val="clear"/>
        <w:spacing w:after="60" w:before="160"/>
        <w:ind w:left="360"/>
      </w:pPr>
      <w:r>
        <w:rPr>
          <w:rFonts w:ascii="Arial" w:cs="Arial" w:eastAsia="Arial" w:hAnsi="Arial"/>
          <w:b/>
          <w:bCs/>
          <w:color w:val="0B1E3D"/>
          <w:sz w:val="20"/>
          <w:szCs w:val="20"/>
        </w:rPr>
        <w:t xml:space="preserve">Open Problem 6.  </w:t>
      </w:r>
      <w:r>
        <w:rPr>
          <w:rFonts w:ascii="Palatino Linotype" w:cs="Palatino Linotype" w:eastAsia="Palatino Linotype" w:hAnsi="Palatino Linotype"/>
          <w:i/>
          <w:iCs/>
          <w:sz w:val="18"/>
          <w:szCs w:val="18"/>
        </w:rPr>
        <w:t xml:space="preserve">Determine whether every free abelian group of finite rank is realized as Π(P, ~) for some regular Admissible Cover, i.e. whether the correspondence conjectured in §4 is surjective as well as (conjecturally) well-defined.</w:t>
      </w:r>
    </w:p>
    <w:p>
      <w:pPr>
        <w:pStyle w:val="Heading1"/>
        <w:pBdr>
          <w:bottom w:val="single" w:color="C9A227" w:sz="6" w:space="4"/>
        </w:pBdr>
        <w:spacing w:after="200" w:before="480"/>
      </w:pPr>
      <w:r>
        <w:rPr>
          <w:rFonts w:ascii="Arial" w:cs="Arial" w:eastAsia="Arial" w:hAnsi="Arial"/>
          <w:b/>
          <w:bCs/>
          <w:color w:val="0B1E3D"/>
          <w:sz w:val="26"/>
          <w:szCs w:val="26"/>
        </w:rPr>
        <w:t xml:space="preserve">11.  Conclusion</w:t>
      </w:r>
    </w:p>
    <w:p>
      <w:pPr>
        <w:spacing w:after="160" w:line="276"/>
      </w:pPr>
      <w:r>
        <w:rPr>
          <w:rFonts w:ascii="Palatino Linotype" w:cs="Palatino Linotype" w:eastAsia="Palatino Linotype" w:hAnsi="Palatino Linotype"/>
          <w:sz w:val="22"/>
          <w:szCs w:val="22"/>
        </w:rPr>
        <w:t xml:space="preserve">Order-Theoretic Covering Theory gives a discrete, purely combinatorial account of a phenomenon previously available only through the topology of ℝ → S¹: an acyclic structure whose quotient is genuinely cyclic, related by a computable periodicity invariant rather than by analogy alone. The four axioms defining an Admissible Cover are minimal in the sense that each is used directly in the proof of Proposition 1 or Theorem 1; the Periodicity Group Π(P, ~) is a legitimate group-valued invariant computable from finite data whenever P is locally finite; and the Obstruction Theorem gives, for the first time in this setting, an iff criterion for cyclicity rather than a sufficient condition alone.</w:t>
      </w:r>
    </w:p>
    <w:p>
      <w:pPr>
        <w:spacing w:after="160" w:line="276"/>
      </w:pPr>
      <w:r>
        <w:rPr>
          <w:rFonts w:ascii="Palatino Linotype" w:cs="Palatino Linotype" w:eastAsia="Palatino Linotype" w:hAnsi="Palatino Linotype"/>
          <w:sz w:val="22"/>
          <w:szCs w:val="22"/>
        </w:rPr>
        <w:t xml:space="preserve">The theory is deliberately presented here without physical interpretation. Its axioms were motivated by, but are logically independent of, questions about ordered configurations that recur only up to equivalence; nothing in Sections 3 through 8 depends on any interpretation of P beyond “acyclic poset satisfying Axioms 1–4.” The six open problems in Section 10 are offered as the natural next steps for developing this into a fuller branch of order-theoretic combinatorics, independent of any downstream application.</w:t>
      </w:r>
    </w:p>
    <w:p>
      <w:pPr>
        <w:spacing w:before="400"/>
      </w:pPr>
    </w:p>
    <w:p>
      <w:pPr>
        <w:spacing w:after="160" w:line="276"/>
        <w:rPr>
          <w:i/>
          <w:iCs/>
          <w:sz w:val="18"/>
          <w:szCs w:val="18"/>
        </w:rPr>
      </w:pPr>
      <w:r>
        <w:rPr>
          <w:rFonts w:ascii="Palatino Linotype" w:cs="Palatino Linotype" w:eastAsia="Palatino Linotype" w:hAnsi="Palatino Linotype"/>
          <w:i/>
          <w:iCs/>
          <w:sz w:val="18"/>
          <w:szCs w:val="18"/>
        </w:rPr>
        <w:t xml:space="preserve">Acknowledgment. This paper follows the formatting and citation conventions of the Dust LLC Independent Mathematics Series and is not part of, and makes no claims about, any physical theory published under the Dust LLC name.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6" w:space="4"/>
      </w:pBdr>
      <w:jc w:val="center"/>
    </w:pPr>
    <w:r>
      <w:rPr>
        <w:rFonts w:ascii="Arial" w:cs="Arial" w:eastAsia="Arial" w:hAnsi="Arial"/>
        <w:color w:val="555555"/>
        <w:sz w:val="14"/>
        <w:szCs w:val="14"/>
      </w:rPr>
      <w:t xml:space="preserve">Order-Theoretic Covering Theory  —  Dust Research Division  —  Page </w:t>
    </w:r>
    <w:r>
      <w:rPr>
        <w:rFonts w:ascii="Arial" w:cs="Arial" w:eastAsia="Arial" w:hAnsi="Arial"/>
        <w:color w:val="55555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8" w:space="4"/>
      </w:pBdr>
      <w:tabs>
        <w:tab w:val="right" w:pos="9360"/>
      </w:tabs>
    </w:pPr>
    <w:r>
      <w:rPr>
        <w:rFonts w:ascii="Arial" w:cs="Arial" w:eastAsia="Arial" w:hAnsi="Arial"/>
        <w:b/>
        <w:bCs/>
        <w:color w:val="0B1E3D"/>
        <w:sz w:val="16"/>
        <w:szCs w:val="16"/>
      </w:rPr>
      <w:t xml:space="preserve">DUST LLC</w:t>
    </w:r>
    <w:r>
      <w:rPr>
        <w:rFonts w:ascii="Arial" w:cs="Arial" w:eastAsia="Arial" w:hAnsi="Arial"/>
        <w:color w:val="0B1E3D"/>
        <w:sz w:val="16"/>
        <w:szCs w:val="16"/>
      </w:rPr>
      <w:t xml:space="preserve">   ·   THEORETICAL FOUNDATIONS GROUP</w:t>
    </w:r>
    <w:r>
      <w:rPr>
        <w:rFonts w:ascii="Arial" w:cs="Arial" w:eastAsia="Arial" w:hAnsi="Arial"/>
        <w:color w:val="C9A227"/>
        <w:sz w:val="16"/>
        <w:szCs w:val="16"/>
      </w:rPr>
      <w:t xml:space="preserve">	INDEPENDENT MATHEMATICS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2026-07-26T18:10:50.294Z</dcterms:created>
  <dcterms:modified xsi:type="dcterms:W3CDTF">2026-07-26T18:10:50.308Z</dcterms:modified>
</cp:coreProperties>
</file>

<file path=docProps/custom.xml><?xml version="1.0" encoding="utf-8"?>
<Properties xmlns="http://schemas.openxmlformats.org/officeDocument/2006/custom-properties" xmlns:vt="http://schemas.openxmlformats.org/officeDocument/2006/docPropsVTypes"/>
</file>