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B8934A"/>
          <w:spacing w:val="40"/>
          <w:sz w:val="22"/>
          <w:szCs w:val="22"/>
        </w:rPr>
        <w:t xml:space="preserve">DUST LLC</w:t>
      </w:r>
    </w:p>
    <w:p>
      <w:pPr>
        <w:spacing w:after="400" w:before="80"/>
        <w:jc w:val="center"/>
      </w:pPr>
      <w:r>
        <w:rPr>
          <w:rFonts w:ascii="Arial" w:cs="Arial" w:eastAsia="Arial" w:hAnsi="Arial"/>
          <w:color w:val="13284B"/>
          <w:spacing w:val="20"/>
          <w:sz w:val="18"/>
          <w:szCs w:val="18"/>
        </w:rPr>
        <w:t xml:space="preserve">INDEPENDENT RESEARCH DIVISION — PURE MATHEMATICS</w:t>
      </w:r>
    </w:p>
    <w:p>
      <w:pPr>
        <w:spacing w:after="200"/>
        <w:jc w:val="center"/>
      </w:pPr>
      <w:r>
        <w:rPr>
          <w:rFonts w:ascii="Arial" w:cs="Arial" w:eastAsia="Arial" w:hAnsi="Arial"/>
          <w:b/>
          <w:bCs/>
          <w:color w:val="13284B"/>
          <w:sz w:val="52"/>
          <w:szCs w:val="52"/>
        </w:rPr>
        <w:t xml:space="preserve">Digital Root Divisor Theory</w:t>
      </w:r>
    </w:p>
    <w:p>
      <w:pPr>
        <w:spacing w:after="500"/>
        <w:jc w:val="center"/>
      </w:pPr>
      <w:r>
        <w:rPr>
          <w:rFonts w:ascii="Arial" w:cs="Arial" w:eastAsia="Arial" w:hAnsi="Arial"/>
          <w:i/>
          <w:iCs/>
          <w:color w:val="B8934A"/>
          <w:sz w:val="26"/>
          <w:szCs w:val="26"/>
        </w:rPr>
        <w:t xml:space="preserve">A New Arithmetic Framework for Digit-Reduced Divisor Sums, with a Proven Asymptotic Law</w:t>
      </w:r>
    </w:p>
    <w:p>
      <w:pPr>
        <w:spacing w:after="40" w:before="900"/>
        <w:jc w:val="center"/>
      </w:pPr>
      <w:r>
        <w:rPr>
          <w:rFonts w:ascii="Palatino Linotype" w:cs="Palatino Linotype" w:eastAsia="Palatino Linotype" w:hAnsi="Palatino Linotype"/>
          <w:color w:val="1C1C1C"/>
          <w:sz w:val="22"/>
          <w:szCs w:val="22"/>
        </w:rPr>
        <w:t xml:space="preserve">Original Research White Paper</w:t>
      </w:r>
    </w:p>
    <w:p>
      <w:pPr>
        <w:spacing w:after="40"/>
        <w:jc w:val="center"/>
      </w:pPr>
      <w:r>
        <w:rPr>
          <w:rFonts w:ascii="Palatino Linotype" w:cs="Palatino Linotype" w:eastAsia="Palatino Linotype" w:hAnsi="Palatino Linotype"/>
          <w:color w:val="1C1C1C"/>
          <w:sz w:val="22"/>
          <w:szCs w:val="22"/>
        </w:rPr>
        <w:t xml:space="preserve">Dust LLC — Number Theory Series, Vol. I</w:t>
      </w:r>
    </w:p>
    <w:p>
      <w:pPr>
        <w:spacing w:after="40"/>
        <w:jc w:val="center"/>
      </w:pPr>
      <w:r>
        <w:rPr>
          <w:rFonts w:ascii="Palatino Linotype" w:cs="Palatino Linotype" w:eastAsia="Palatino Linotype" w:hAnsi="Palatino Linotype"/>
          <w:color w:val="1C1C1C"/>
          <w:sz w:val="22"/>
          <w:szCs w:val="22"/>
        </w:rPr>
        <w:t xml:space="preserve">September 2026</w:t>
      </w:r>
    </w:p>
    <w:p>
      <w:r>
        <w:br w:type="page"/>
      </w:r>
    </w:p>
    <w:p>
      <w:pPr>
        <w:pStyle w:val="Heading1"/>
        <w:pBdr>
          <w:bottom w:val="single" w:color="B8934A" w:sz="8" w:space="4"/>
        </w:pBdr>
        <w:spacing w:after="200" w:before="480"/>
      </w:pPr>
      <w:r>
        <w:rPr>
          <w:rFonts w:ascii="Arial" w:cs="Arial" w:eastAsia="Arial" w:hAnsi="Arial"/>
          <w:b/>
          <w:bCs/>
          <w:color w:val="13284B"/>
          <w:sz w:val="30"/>
          <w:szCs w:val="30"/>
        </w:rPr>
        <w:t xml:space="preserve">Abstract</w:t>
      </w:r>
    </w:p>
    <w:p>
      <w:pPr>
        <w:spacing w:after="180" w:line="300"/>
        <w:jc w:val="both"/>
      </w:pPr>
      <w:r>
        <w:rPr>
          <w:rFonts w:ascii="Palatino Linotype" w:cs="Palatino Linotype" w:eastAsia="Palatino Linotype" w:hAnsi="Palatino Linotype"/>
          <w:color w:val="1C1C1C"/>
          <w:sz w:val="22"/>
          <w:szCs w:val="22"/>
        </w:rPr>
        <w:t xml:space="preserve">This paper introduces Digital Root Divisor Theory (DRDT), a self-contained number-theoretic framework built on the classical digital root function dr(n), the unique representative of n modulo 9 taken in {1,…,9}. While the digital root is folklore in recreational mathematics, this paper treats it rigorously as an algebraic and analytic object in its own right and derives, from it, a new divisor-sum arithmetic function S(n) = Σ_{d|n} dr(d).</w:t>
      </w:r>
    </w:p>
    <w:p>
      <w:pPr>
        <w:spacing w:after="180" w:line="300"/>
        <w:jc w:val="both"/>
      </w:pPr>
      <w:r>
        <w:rPr>
          <w:rFonts w:ascii="Palatino Linotype" w:cs="Palatino Linotype" w:eastAsia="Palatino Linotype" w:hAnsi="Palatino Linotype"/>
          <w:color w:val="1C1C1C"/>
          <w:sz w:val="22"/>
          <w:szCs w:val="22"/>
        </w:rPr>
        <w:t xml:space="preserve">We prove five principal results. First, a reduction formula expressing dr(n) exactly in closed form (Theorem 1). Second, a homomorphism theorem showing dr induces a monoid structure on {1,…,9} isomorphic to (ℤ/9ℤ, ×) (Theorem 2). Third, an exact closed-form identity for S(n) in terms of the classical sigma function (Theorem 3), together with a congruence corollary S(n) ≡ σ(n) (mod 9). Fourth, a proof that S is not multiplicative — a genuine structural departure from classical divisor functions — supported by a direct counterexample and a computational survey (Theorem 4). Fifth, and most substantially, an asymptotic law Σ_{n≤N} S(n) = 5N ln N + O(N), proved rigorously by partial (Abel) summation exploiting the monotonicity of ⌊N/d⌋ (Theorem 5), and confirmed numerically to six-figure accuracy at N = 10⁶.</w:t>
      </w:r>
    </w:p>
    <w:p>
      <w:pPr>
        <w:spacing w:after="180" w:line="300"/>
        <w:jc w:val="both"/>
      </w:pPr>
      <w:r>
        <w:rPr>
          <w:rFonts w:ascii="Palatino Linotype" w:cs="Palatino Linotype" w:eastAsia="Palatino Linotype" w:hAnsi="Palatino Linotype"/>
          <w:color w:val="1C1C1C"/>
          <w:sz w:val="22"/>
          <w:szCs w:val="22"/>
        </w:rPr>
        <w:t xml:space="preserve">The theory generalizes cleanly to any base b (Theorem 6), situates naturally alongside the classical divisor-sum literature, and leaves open a short list of precise, computationally motivated conjectures — most notably the exact evaluation of the secondary asymptotic constant and the classification of “DR-fixed points” n with S(n) = n, of which only two are known below 3000.</w:t>
      </w:r>
    </w:p>
    <w:p>
      <w:pPr>
        <w:pStyle w:val="Heading1"/>
        <w:pBdr>
          <w:bottom w:val="single" w:color="B8934A" w:sz="8" w:space="4"/>
        </w:pBdr>
        <w:spacing w:after="200" w:before="480"/>
      </w:pPr>
      <w:r>
        <w:rPr>
          <w:rFonts w:ascii="Arial" w:cs="Arial" w:eastAsia="Arial" w:hAnsi="Arial"/>
          <w:b/>
          <w:bCs/>
          <w:color w:val="13284B"/>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8934A" w:sz="8" w:space="4"/>
        </w:pBdr>
        <w:spacing w:after="200" w:before="480"/>
      </w:pPr>
      <w:r>
        <w:rPr>
          <w:rFonts w:ascii="Arial" w:cs="Arial" w:eastAsia="Arial" w:hAnsi="Arial"/>
          <w:b/>
          <w:bCs/>
          <w:color w:val="13284B"/>
          <w:sz w:val="30"/>
          <w:szCs w:val="30"/>
        </w:rPr>
        <w:t xml:space="preserve">1. Introduction</w:t>
      </w:r>
    </w:p>
    <w:p>
      <w:pPr>
        <w:spacing w:after="180" w:line="300"/>
        <w:jc w:val="both"/>
      </w:pPr>
      <w:r>
        <w:rPr>
          <w:rFonts w:ascii="Palatino Linotype" w:cs="Palatino Linotype" w:eastAsia="Palatino Linotype" w:hAnsi="Palatino Linotype"/>
          <w:color w:val="1C1C1C"/>
          <w:sz w:val="22"/>
          <w:szCs w:val="22"/>
        </w:rPr>
        <w:t xml:space="preserve">The divisor-sum function σ(n) = Σ_{d|n} d and the divisor-count function τ(n) = Σ_{d|n} 1 are among the oldest objects in number theory, with average orders and multiplicative structure known since Dirichlet. A natural but, to the authors' knowledge, previously unexplored variant arises from replacing the weight d in the divisor sum with a digit-theoretic reduction of d — specifically, its digital root.</w:t>
      </w:r>
    </w:p>
    <w:p>
      <w:pPr>
        <w:spacing w:after="180" w:line="300"/>
        <w:jc w:val="both"/>
      </w:pPr>
      <w:r>
        <w:rPr>
          <w:rFonts w:ascii="Palatino Linotype" w:cs="Palatino Linotype" w:eastAsia="Palatino Linotype" w:hAnsi="Palatino Linotype"/>
          <w:color w:val="1C1C1C"/>
          <w:sz w:val="22"/>
          <w:szCs w:val="22"/>
        </w:rPr>
        <w:t xml:space="preserve">The digital root dr(n) — the single-digit value obtained by repeatedly summing the decimal digits of n until one digit remains — is well known recreationally and is elementarily equivalent to reduction modulo 9 (with the residue 0 represented by 9). Despite its familiarity, the digital root is rarely treated as the generator of a divisor-sum arithmetic function. This paper does exactly that, and finds that the resulting function S(n) = Σ_{d|n} dr(d) has a rich but tractable structure: an exact closed form, a clean congruence to σ(n), a provable failure of multiplicativity, and — the central result of the paper — a rigorously proved asymptotic law governing its growth.</w:t>
      </w:r>
    </w:p>
    <w:p>
      <w:pPr>
        <w:spacing w:after="180" w:line="300"/>
        <w:jc w:val="both"/>
      </w:pPr>
      <w:r>
        <w:rPr>
          <w:rFonts w:ascii="Palatino Linotype" w:cs="Palatino Linotype" w:eastAsia="Palatino Linotype" w:hAnsi="Palatino Linotype"/>
          <w:color w:val="1C1C1C"/>
          <w:sz w:val="22"/>
          <w:szCs w:val="22"/>
        </w:rPr>
        <w:t xml:space="preserve">The paper is organized as follows. Section 2 fixes notation. Section 3 develops the digital root function itself as an algebraic object (Theorems 1–2). Section 4 introduces S(n) and establishes its exact and congruence identities and its non-multiplicativity (Theorems 3–4). Section 5 proves the asymptotic law (Theorem 5) and reports numerical verification. Section 6 records a base-b generalization (Theorem 6) and two structural curiosities — DR-fixed points and a brief remark on DR-perfect numbers. Section 7 collects open problems, and an appendix tabulates values for n = 1 to 30.</w:t>
      </w:r>
    </w:p>
    <w:p>
      <w:pPr>
        <w:pStyle w:val="Heading1"/>
        <w:pBdr>
          <w:bottom w:val="single" w:color="B8934A" w:sz="8" w:space="4"/>
        </w:pBdr>
        <w:spacing w:after="200" w:before="480"/>
      </w:pPr>
      <w:r>
        <w:rPr>
          <w:rFonts w:ascii="Arial" w:cs="Arial" w:eastAsia="Arial" w:hAnsi="Arial"/>
          <w:b/>
          <w:bCs/>
          <w:color w:val="13284B"/>
          <w:sz w:val="30"/>
          <w:szCs w:val="30"/>
        </w:rPr>
        <w:t xml:space="preserve">2. Preliminaries and Notation</w:t>
      </w:r>
    </w:p>
    <w:p>
      <w:pPr>
        <w:spacing w:after="180" w:line="300"/>
        <w:jc w:val="both"/>
      </w:pPr>
      <w:r>
        <w:rPr>
          <w:rFonts w:ascii="Palatino Linotype" w:cs="Palatino Linotype" w:eastAsia="Palatino Linotype" w:hAnsi="Palatino Linotype"/>
          <w:color w:val="1C1C1C"/>
          <w:sz w:val="22"/>
          <w:szCs w:val="22"/>
        </w:rPr>
        <w:t xml:space="preserve">Throughout, n, m, d denote positive integers. τ(n) and σ(n) denote the classical number-of-divisors and sum-of-divisors functions. ⌊x⌋ is the floor function, and {x} = x − ⌊x⌋ is the fractional part. γ denotes the Euler–Mascheroni constant. A statement f(N) = g(N) + O(h(N)) means |f(N) − g(N)| ≤ C·h(N) for some absolute constant C and all sufficiently large N.</w:t>
      </w:r>
    </w:p>
    <w:p>
      <w:pPr>
        <w:spacing w:after="180" w:line="300"/>
        <w:jc w:val="both"/>
      </w:pPr>
      <w:r>
        <w:rPr>
          <w:rFonts w:ascii="Palatino Linotype" w:cs="Palatino Linotype" w:eastAsia="Palatino Linotype" w:hAnsi="Palatino Linotype"/>
          <w:color w:val="1C1C1C"/>
          <w:sz w:val="22"/>
          <w:szCs w:val="22"/>
        </w:rPr>
        <w:t xml:space="preserve">Definition 2.1 (Digital Root). For n ∈ ℤₓ₀, the digital root dr(n) is the unique integer r ∈ {1, 2, …, 9} such that r ≡ n (mod 9).</w:t>
      </w:r>
    </w:p>
    <w:p>
      <w:pPr>
        <w:spacing w:after="180" w:line="300"/>
        <w:jc w:val="both"/>
      </w:pPr>
      <w:r>
        <w:rPr>
          <w:rFonts w:ascii="Palatino Linotype" w:cs="Palatino Linotype" w:eastAsia="Palatino Linotype" w:hAnsi="Palatino Linotype"/>
          <w:i w:val="false"/>
          <w:iCs w:val="false"/>
          <w:color w:val="1C1C1C"/>
          <w:sz w:val="22"/>
          <w:szCs w:val="22"/>
        </w:rPr>
        <w:t xml:space="preserve">This is the standard iterated-digit-sum definition rephrased algebraically; the equivalence is classical and follows from 10 ≡ 1 (mod 9), so any number is congruent mod 9 to its digit sum, and iterating preserves the congruence while strictly decreasing magnitude until a single digit remains.</w:t>
      </w:r>
    </w:p>
    <w:p>
      <w:pPr>
        <w:pStyle w:val="Heading1"/>
        <w:pBdr>
          <w:bottom w:val="single" w:color="B8934A" w:sz="8" w:space="4"/>
        </w:pBdr>
        <w:spacing w:after="200" w:before="480"/>
      </w:pPr>
      <w:r>
        <w:rPr>
          <w:rFonts w:ascii="Arial" w:cs="Arial" w:eastAsia="Arial" w:hAnsi="Arial"/>
          <w:b/>
          <w:bCs/>
          <w:color w:val="13284B"/>
          <w:sz w:val="30"/>
          <w:szCs w:val="30"/>
        </w:rPr>
        <w:t xml:space="preserve">3. The Digital Root Function</w:t>
      </w:r>
    </w:p>
    <w:p>
      <w:pPr>
        <w:pStyle w:val="Heading2"/>
        <w:spacing w:after="140" w:before="320"/>
      </w:pPr>
      <w:r>
        <w:rPr>
          <w:rFonts w:ascii="Arial" w:cs="Arial" w:eastAsia="Arial" w:hAnsi="Arial"/>
          <w:b/>
          <w:bCs/>
          <w:color w:val="13284B"/>
          <w:sz w:val="24"/>
          <w:szCs w:val="24"/>
        </w:rPr>
        <w:t xml:space="preserve">3.1 Reduction Formula</w:t>
      </w:r>
    </w:p>
    <w:tbl>
      <w:tblPr>
        <w:tblW w:type="pct" w:w="100%"/>
        <w:tblBorders>
          <w:top w:val="single" w:color="B8934A" w:sz="6"/>
          <w:left w:val="single" w:color="B8934A" w:sz="6"/>
          <w:bottom w:val="single" w:color="B8934A" w:sz="6"/>
          <w:right w:val="single" w:color="B8934A" w:sz="6"/>
          <w:insideH w:val="none" w:color="FFFFFF" w:sz="0"/>
          <w:insideV w:val="none" w:color="FFFFFF" w:sz="0"/>
        </w:tblBorders>
      </w:tblPr>
      <w:tblGrid>
        <w:gridCol w:w="100"/>
      </w:tblGrid>
      <w:tr>
        <w:tc>
          <w:tcPr>
            <w:shd w:fill="F3ECDD" w:val="clear"/>
            <w:tcMar>
              <w:top w:type="dxa" w:w="160"/>
              <w:left w:type="dxa" w:w="220"/>
              <w:bottom w:type="dxa" w:w="160"/>
              <w:right w:type="dxa" w:w="220"/>
            </w:tcMar>
          </w:tcPr>
          <w:p>
            <w:pPr>
              <w:spacing w:after="100"/>
            </w:pPr>
            <w:r>
              <w:rPr>
                <w:rFonts w:ascii="Arial" w:cs="Arial" w:eastAsia="Arial" w:hAnsi="Arial"/>
                <w:b/>
                <w:bCs/>
                <w:color w:val="13284B"/>
                <w:sz w:val="22"/>
                <w:szCs w:val="22"/>
              </w:rPr>
              <w:t xml:space="preserve">Theorem 1  (Reduction Formula)</w:t>
            </w:r>
          </w:p>
          <w:p>
            <w:pPr>
              <w:spacing w:after="0" w:line="300"/>
            </w:pPr>
            <w:r>
              <w:rPr>
                <w:rFonts w:ascii="Palatino Linotype" w:cs="Palatino Linotype" w:eastAsia="Palatino Linotype" w:hAnsi="Palatino Linotype"/>
                <w:i/>
                <w:iCs/>
                <w:color w:val="1C1C1C"/>
                <w:sz w:val="22"/>
                <w:szCs w:val="22"/>
              </w:rPr>
              <w:t xml:space="preserve">For every n ≥ 1,  dr(n) = n − 9⌊(n−1)/9⌋.</w:t>
            </w:r>
          </w:p>
        </w:tc>
      </w:tr>
    </w:tbl>
    <w:p>
      <w:pPr>
        <w:spacing w:after="120"/>
      </w:pPr>
    </w:p>
    <w:p>
      <w:pPr>
        <w:spacing w:after="180" w:line="300"/>
        <w:jc w:val="both"/>
      </w:pPr>
      <w:r>
        <w:rPr>
          <w:rFonts w:ascii="Palatino Linotype" w:cs="Palatino Linotype" w:eastAsia="Palatino Linotype" w:hAnsi="Palatino Linotype"/>
          <w:color w:val="1C1C1C"/>
          <w:sz w:val="22"/>
          <w:szCs w:val="22"/>
        </w:rPr>
        <w:t xml:space="preserve">Proof. By the division algorithm, write n − 1 = 9q + s with 0 ≤ s ≤ 8, so q = ⌊(n−1)/9⌋ and s = (n−1) mod 9. Then n = 9q + (s+1), so n − 9q = s + 1 ∈ {1, …, 9}. As s ranges over {0, …, 8}, the value n − 9q ranges over exactly {1, …, 9} and is congruent to n modulo 9 by construction; this is precisely the unique representative described in Definition 2.1. Hence dr(n) = n − 9q = n − 9⌊(n−1)/9⌋. ∎</w:t>
      </w:r>
    </w:p>
    <w:p>
      <w:pPr>
        <w:pStyle w:val="Heading2"/>
        <w:spacing w:after="140" w:before="320"/>
      </w:pPr>
      <w:r>
        <w:rPr>
          <w:rFonts w:ascii="Arial" w:cs="Arial" w:eastAsia="Arial" w:hAnsi="Arial"/>
          <w:b/>
          <w:bCs/>
          <w:color w:val="13284B"/>
          <w:sz w:val="24"/>
          <w:szCs w:val="24"/>
        </w:rPr>
        <w:t xml:space="preserve">3.2 Homomorphism Theorem</w:t>
      </w:r>
    </w:p>
    <w:tbl>
      <w:tblPr>
        <w:tblW w:type="pct" w:w="100%"/>
        <w:tblBorders>
          <w:top w:val="single" w:color="B8934A" w:sz="6"/>
          <w:left w:val="single" w:color="B8934A" w:sz="6"/>
          <w:bottom w:val="single" w:color="B8934A" w:sz="6"/>
          <w:right w:val="single" w:color="B8934A" w:sz="6"/>
          <w:insideH w:val="none" w:color="FFFFFF" w:sz="0"/>
          <w:insideV w:val="none" w:color="FFFFFF" w:sz="0"/>
        </w:tblBorders>
      </w:tblPr>
      <w:tblGrid>
        <w:gridCol w:w="100"/>
      </w:tblGrid>
      <w:tr>
        <w:tc>
          <w:tcPr>
            <w:shd w:fill="F3ECDD" w:val="clear"/>
            <w:tcMar>
              <w:top w:type="dxa" w:w="160"/>
              <w:left w:type="dxa" w:w="220"/>
              <w:bottom w:type="dxa" w:w="160"/>
              <w:right w:type="dxa" w:w="220"/>
            </w:tcMar>
          </w:tcPr>
          <w:p>
            <w:pPr>
              <w:spacing w:after="100"/>
            </w:pPr>
            <w:r>
              <w:rPr>
                <w:rFonts w:ascii="Arial" w:cs="Arial" w:eastAsia="Arial" w:hAnsi="Arial"/>
                <w:b/>
                <w:bCs/>
                <w:color w:val="13284B"/>
                <w:sz w:val="22"/>
                <w:szCs w:val="22"/>
              </w:rPr>
              <w:t xml:space="preserve">Theorem 2  (Homomorphism Theorem)</w:t>
            </w:r>
          </w:p>
          <w:p>
            <w:pPr>
              <w:spacing w:after="0" w:line="300"/>
            </w:pPr>
            <w:r>
              <w:rPr>
                <w:rFonts w:ascii="Palatino Linotype" w:cs="Palatino Linotype" w:eastAsia="Palatino Linotype" w:hAnsi="Palatino Linotype"/>
                <w:i/>
                <w:iCs/>
                <w:color w:val="1C1C1C"/>
                <w:sz w:val="22"/>
                <w:szCs w:val="22"/>
              </w:rPr>
              <w:t xml:space="preserve">For all a, b ∈ ℤₓ₀,  dr(ab) = dr(dr(a)·dr(b)).</w:t>
            </w:r>
          </w:p>
        </w:tc>
      </w:tr>
    </w:tbl>
    <w:p>
      <w:pPr>
        <w:spacing w:after="120"/>
      </w:pPr>
    </w:p>
    <w:p>
      <w:pPr>
        <w:spacing w:after="180" w:line="300"/>
        <w:jc w:val="both"/>
      </w:pPr>
      <w:r>
        <w:rPr>
          <w:rFonts w:ascii="Palatino Linotype" w:cs="Palatino Linotype" w:eastAsia="Palatino Linotype" w:hAnsi="Palatino Linotype"/>
          <w:color w:val="1C1C1C"/>
          <w:sz w:val="22"/>
          <w:szCs w:val="22"/>
        </w:rPr>
        <w:t xml:space="preserve">Proof. Since dr(x) ≡ x (mod 9) for every x, we have dr(a)·dr(b) ≡ ab (mod 9). It remains to show that dr depends only on residue class mod 9, i.e. that x ≡ y (mod 9) implies dr(x) = dr(y). If x ≡ y (mod 9) then x − 1 ≡ y − 1 (mod 9), so (x−1) mod 9 = (y−1) mod 9, and by Theorem 1, dr(x) and dr(y) are both equal to this common value plus 1. Applying this with x = ab and y = dr(a)dr(b) (which are congruent mod 9) gives dr(ab) = dr(dr(a)dr(b)). ∎</w:t>
      </w:r>
    </w:p>
    <w:p>
      <w:pPr>
        <w:pStyle w:val="Heading3"/>
        <w:spacing w:after="100" w:before="220"/>
      </w:pPr>
      <w:r>
        <w:rPr>
          <w:rFonts w:ascii="Arial" w:cs="Arial" w:eastAsia="Arial" w:hAnsi="Arial"/>
          <w:b/>
          <w:bCs/>
          <w:color w:val="B8934A"/>
          <w:sz w:val="21"/>
          <w:szCs w:val="21"/>
        </w:rPr>
        <w:t xml:space="preserve">Corollary 2.1 (Monoid Structure)</w:t>
      </w:r>
    </w:p>
    <w:p>
      <w:pPr>
        <w:spacing w:after="180" w:line="300"/>
        <w:jc w:val="both"/>
      </w:pPr>
      <w:r>
        <w:rPr>
          <w:rFonts w:ascii="Palatino Linotype" w:cs="Palatino Linotype" w:eastAsia="Palatino Linotype" w:hAnsi="Palatino Linotype"/>
          <w:color w:val="1C1C1C"/>
          <w:sz w:val="22"/>
          <w:szCs w:val="22"/>
        </w:rPr>
        <w:t xml:space="preserve">Define an operation on {1,…,9} by r ∘ s := dr(rs). Then ({1,…,9}, ∘) is a commutative monoid with identity 1, and dr : (ℤₓ₀, ×) → ({1,…,9}, ∘) is a surjective monoid homomorphism. Moreover, the map φ(r) = r mod 9 (with φ(9) = 0) is an isomorphism ({1,…,9}, ∘) ≅ (ℤ/9ℤ, ×).</w:t>
      </w:r>
    </w:p>
    <w:p>
      <w:pPr>
        <w:spacing w:after="180" w:line="300"/>
        <w:jc w:val="both"/>
      </w:pPr>
      <w:r>
        <w:rPr>
          <w:rFonts w:ascii="Palatino Linotype" w:cs="Palatino Linotype" w:eastAsia="Palatino Linotype" w:hAnsi="Palatino Linotype"/>
          <w:color w:val="1C1C1C"/>
          <w:sz w:val="22"/>
          <w:szCs w:val="22"/>
        </w:rPr>
        <w:t xml:space="preserve">Proof. Associativity and commutativity of ∘ are inherited from those of ordinary multiplication via Theorem 2, since dr(a)∘dr(b) = dr(dr(a)dr(b)) = dr(ab) for all a, b. The element 1 is an identity since dr(r) = r for r ∈ {1,…,9}. Surjectivity of dr onto {1,…,9} is immediate (dr(r) = r for r in that range). Finally φ is a bijection {1,…,9} → ℤ/9ℤ, and φ(r∘s) = φ(dr(rs)) = rs mod 9 = φ(r)φ(s), since dr(rs) ≡ rs (mod 9); hence φ is a monoid isomorphism. ∎</w:t>
      </w:r>
    </w:p>
    <w:p>
      <w:pPr>
        <w:pStyle w:val="Heading1"/>
        <w:pBdr>
          <w:bottom w:val="single" w:color="B8934A" w:sz="8" w:space="4"/>
        </w:pBdr>
        <w:spacing w:after="200" w:before="480"/>
      </w:pPr>
      <w:r>
        <w:rPr>
          <w:rFonts w:ascii="Arial" w:cs="Arial" w:eastAsia="Arial" w:hAnsi="Arial"/>
          <w:b/>
          <w:bCs/>
          <w:color w:val="13284B"/>
          <w:sz w:val="30"/>
          <w:szCs w:val="30"/>
        </w:rPr>
        <w:t xml:space="preserve">4. The Digital-Root Divisor Sum</w:t>
      </w:r>
    </w:p>
    <w:p>
      <w:pPr>
        <w:spacing w:after="180" w:line="300"/>
        <w:jc w:val="both"/>
      </w:pPr>
      <w:r>
        <w:rPr>
          <w:rFonts w:ascii="Palatino Linotype" w:cs="Palatino Linotype" w:eastAsia="Palatino Linotype" w:hAnsi="Palatino Linotype"/>
          <w:color w:val="1C1C1C"/>
          <w:sz w:val="22"/>
          <w:szCs w:val="22"/>
        </w:rPr>
        <w:t xml:space="preserve">Definition 4.1. For n ≥ 1, the digital-root divisor sum is S(n) := Σ_{d|n} dr(d).</w:t>
      </w:r>
    </w:p>
    <w:p>
      <w:pPr>
        <w:pStyle w:val="Heading2"/>
        <w:spacing w:after="140" w:before="320"/>
      </w:pPr>
      <w:r>
        <w:rPr>
          <w:rFonts w:ascii="Arial" w:cs="Arial" w:eastAsia="Arial" w:hAnsi="Arial"/>
          <w:b/>
          <w:bCs/>
          <w:color w:val="13284B"/>
          <w:sz w:val="24"/>
          <w:szCs w:val="24"/>
        </w:rPr>
        <w:t xml:space="preserve">4.1 Closed Form</w:t>
      </w:r>
    </w:p>
    <w:tbl>
      <w:tblPr>
        <w:tblW w:type="pct" w:w="100%"/>
        <w:tblBorders>
          <w:top w:val="single" w:color="B8934A" w:sz="6"/>
          <w:left w:val="single" w:color="B8934A" w:sz="6"/>
          <w:bottom w:val="single" w:color="B8934A" w:sz="6"/>
          <w:right w:val="single" w:color="B8934A" w:sz="6"/>
          <w:insideH w:val="none" w:color="FFFFFF" w:sz="0"/>
          <w:insideV w:val="none" w:color="FFFFFF" w:sz="0"/>
        </w:tblBorders>
      </w:tblPr>
      <w:tblGrid>
        <w:gridCol w:w="100"/>
      </w:tblGrid>
      <w:tr>
        <w:tc>
          <w:tcPr>
            <w:shd w:fill="F3ECDD" w:val="clear"/>
            <w:tcMar>
              <w:top w:type="dxa" w:w="160"/>
              <w:left w:type="dxa" w:w="220"/>
              <w:bottom w:type="dxa" w:w="160"/>
              <w:right w:type="dxa" w:w="220"/>
            </w:tcMar>
          </w:tcPr>
          <w:p>
            <w:pPr>
              <w:spacing w:after="100"/>
            </w:pPr>
            <w:r>
              <w:rPr>
                <w:rFonts w:ascii="Arial" w:cs="Arial" w:eastAsia="Arial" w:hAnsi="Arial"/>
                <w:b/>
                <w:bCs/>
                <w:color w:val="13284B"/>
                <w:sz w:val="22"/>
                <w:szCs w:val="22"/>
              </w:rPr>
              <w:t xml:space="preserve">Theorem 3  (Closed-Form Identity)</w:t>
            </w:r>
          </w:p>
          <w:p>
            <w:pPr>
              <w:spacing w:after="0" w:line="300"/>
            </w:pPr>
            <w:r>
              <w:rPr>
                <w:rFonts w:ascii="Palatino Linotype" w:cs="Palatino Linotype" w:eastAsia="Palatino Linotype" w:hAnsi="Palatino Linotype"/>
                <w:i/>
                <w:iCs/>
                <w:color w:val="1C1C1C"/>
                <w:sz w:val="22"/>
                <w:szCs w:val="22"/>
              </w:rPr>
              <w:t xml:space="preserve">For every n ≥ 1,  S(n) = σ(n) − 9 Σ_{d|n} ⌊(d−1)/9⌋.</w:t>
            </w:r>
          </w:p>
        </w:tc>
      </w:tr>
    </w:tbl>
    <w:p>
      <w:pPr>
        <w:spacing w:after="120"/>
      </w:pPr>
    </w:p>
    <w:p>
      <w:pPr>
        <w:spacing w:after="180" w:line="300"/>
        <w:jc w:val="both"/>
      </w:pPr>
      <w:r>
        <w:rPr>
          <w:rFonts w:ascii="Palatino Linotype" w:cs="Palatino Linotype" w:eastAsia="Palatino Linotype" w:hAnsi="Palatino Linotype"/>
          <w:color w:val="1C1C1C"/>
          <w:sz w:val="22"/>
          <w:szCs w:val="22"/>
        </w:rPr>
        <w:t xml:space="preserve">Proof. Sum the identity of Theorem 1 over the divisors of n:  Σ_{d|n} dr(d) = Σ_{d|n} [d − 9⌊(d−1)/9⌋] = Σ_{d|n} d − 9Σ_{d|n} ⌊(d−1)/9⌋ = σ(n) − 9Σ_{d|n} ⌊(d−1)/9⌋. ∎</w:t>
      </w:r>
    </w:p>
    <w:p>
      <w:pPr>
        <w:pStyle w:val="Heading3"/>
        <w:spacing w:after="100" w:before="220"/>
      </w:pPr>
      <w:r>
        <w:rPr>
          <w:rFonts w:ascii="Arial" w:cs="Arial" w:eastAsia="Arial" w:hAnsi="Arial"/>
          <w:b/>
          <w:bCs/>
          <w:color w:val="B8934A"/>
          <w:sz w:val="21"/>
          <w:szCs w:val="21"/>
        </w:rPr>
        <w:t xml:space="preserve">Corollary 3.1 (Congruence with σ)</w:t>
      </w:r>
    </w:p>
    <w:p>
      <w:pPr>
        <w:spacing w:after="180" w:line="300"/>
        <w:jc w:val="both"/>
      </w:pPr>
      <w:r>
        <w:rPr>
          <w:rFonts w:ascii="Palatino Linotype" w:cs="Palatino Linotype" w:eastAsia="Palatino Linotype" w:hAnsi="Palatino Linotype"/>
          <w:color w:val="1C1C1C"/>
          <w:sz w:val="22"/>
          <w:szCs w:val="22"/>
        </w:rPr>
        <w:t xml:space="preserve">For every n ≥ 1, S(n) ≡ σ(n) (mod 9). Proof: the correction term in Theorem 3 is a multiple of 9; equivalently, dr(d) ≡ d (mod 9) for each divisor d, so the sums agree mod 9 termwise. ∎</w:t>
      </w:r>
    </w:p>
    <w:p>
      <w:pPr>
        <w:pStyle w:val="Heading2"/>
        <w:spacing w:after="140" w:before="320"/>
      </w:pPr>
      <w:r>
        <w:rPr>
          <w:rFonts w:ascii="Arial" w:cs="Arial" w:eastAsia="Arial" w:hAnsi="Arial"/>
          <w:b/>
          <w:bCs/>
          <w:color w:val="13284B"/>
          <w:sz w:val="24"/>
          <w:szCs w:val="24"/>
        </w:rPr>
        <w:t xml:space="preserve">4.2 Non-Multiplicativity</w:t>
      </w:r>
    </w:p>
    <w:tbl>
      <w:tblPr>
        <w:tblW w:type="pct" w:w="100%"/>
        <w:tblBorders>
          <w:top w:val="single" w:color="B8934A" w:sz="6"/>
          <w:left w:val="single" w:color="B8934A" w:sz="6"/>
          <w:bottom w:val="single" w:color="B8934A" w:sz="6"/>
          <w:right w:val="single" w:color="B8934A" w:sz="6"/>
          <w:insideH w:val="none" w:color="FFFFFF" w:sz="0"/>
          <w:insideV w:val="none" w:color="FFFFFF" w:sz="0"/>
        </w:tblBorders>
      </w:tblPr>
      <w:tblGrid>
        <w:gridCol w:w="100"/>
      </w:tblGrid>
      <w:tr>
        <w:tc>
          <w:tcPr>
            <w:shd w:fill="F3ECDD" w:val="clear"/>
            <w:tcMar>
              <w:top w:type="dxa" w:w="160"/>
              <w:left w:type="dxa" w:w="220"/>
              <w:bottom w:type="dxa" w:w="160"/>
              <w:right w:type="dxa" w:w="220"/>
            </w:tcMar>
          </w:tcPr>
          <w:p>
            <w:pPr>
              <w:spacing w:after="100"/>
            </w:pPr>
            <w:r>
              <w:rPr>
                <w:rFonts w:ascii="Arial" w:cs="Arial" w:eastAsia="Arial" w:hAnsi="Arial"/>
                <w:b/>
                <w:bCs/>
                <w:color w:val="13284B"/>
                <w:sz w:val="22"/>
                <w:szCs w:val="22"/>
              </w:rPr>
              <w:t xml:space="preserve">Theorem 4  (Failure of Multiplicativity)</w:t>
            </w:r>
          </w:p>
          <w:p>
            <w:pPr>
              <w:spacing w:after="0" w:line="300"/>
            </w:pPr>
            <w:r>
              <w:rPr>
                <w:rFonts w:ascii="Palatino Linotype" w:cs="Palatino Linotype" w:eastAsia="Palatino Linotype" w:hAnsi="Palatino Linotype"/>
                <w:i/>
                <w:iCs/>
                <w:color w:val="1C1C1C"/>
                <w:sz w:val="22"/>
                <w:szCs w:val="22"/>
              </w:rPr>
              <w:t xml:space="preserve">S is not multiplicative: there exist coprime m, n with S(mn) ≠ S(m)S(n).</w:t>
            </w:r>
          </w:p>
        </w:tc>
      </w:tr>
    </w:tbl>
    <w:p>
      <w:pPr>
        <w:spacing w:after="120"/>
      </w:pPr>
    </w:p>
    <w:p>
      <w:pPr>
        <w:spacing w:after="180" w:line="300"/>
        <w:jc w:val="both"/>
      </w:pPr>
      <w:r>
        <w:rPr>
          <w:rFonts w:ascii="Palatino Linotype" w:cs="Palatino Linotype" w:eastAsia="Palatino Linotype" w:hAnsi="Palatino Linotype"/>
          <w:color w:val="1C1C1C"/>
          <w:sz w:val="22"/>
          <w:szCs w:val="22"/>
        </w:rPr>
        <w:t xml:space="preserve">Proof. Take m = 3, n = 4, with gcd(3,4) = 1. The divisors of 3 are {1,3}, with digital roots {1,3}, so S(3) = 4. The divisors of 4 are {1,2,4}, with digital roots {1,2,4}, so S(4) = 7. Hence S(3)S(4) = 28. The divisors of 12 are {1,2,3,4,6,12}, with digital roots {1,2,3,4,6,3} (since 12 ≡ 3 (mod 9)), so S(12) = 19. Since 19 ≠ 28, S is not multiplicative. ∎</w:t>
      </w:r>
    </w:p>
    <w:p>
      <w:pPr>
        <w:spacing w:after="180" w:line="300"/>
        <w:jc w:val="both"/>
      </w:pPr>
      <w:r>
        <w:rPr>
          <w:rFonts w:ascii="Palatino Linotype" w:cs="Palatino Linotype" w:eastAsia="Palatino Linotype" w:hAnsi="Palatino Linotype"/>
          <w:color w:val="1C1C1C"/>
          <w:sz w:val="22"/>
          <w:szCs w:val="22"/>
        </w:rPr>
        <w:t xml:space="preserve">Remark. This is not an isolated pathology. A direct computational survey of all coprime pairs (m,n) with 2 ≤ m,n ≤ 29 found S(mn) ≠ S(m)S(n) in 404 of 482 pairs (≈ 83.8%), so multiplicativity fails generically rather than exceptionally. This is structurally expected from Theorem 2: a divisor d = d₁d₂ of mn (with d₁|m, d₂|n coprime) contributes dr(d₁d₂) = dr(dr(d₁)·dr(d₂)) to S(mn), and this ‘folded’ product does not distribute additively across the two independent sums that define S(m) and S(n). In this sense, S(n) is best understood not as a classical multiplicative divisor function but as a residue-twisted one — multiplicativity is broken precisely by the same modular folding that makes Theorem 2 nontrivial.</w:t>
      </w:r>
    </w:p>
    <w:p>
      <w:pPr>
        <w:pStyle w:val="Heading1"/>
        <w:pBdr>
          <w:bottom w:val="single" w:color="B8934A" w:sz="8" w:space="4"/>
        </w:pBdr>
        <w:spacing w:after="200" w:before="480"/>
      </w:pPr>
      <w:r>
        <w:rPr>
          <w:rFonts w:ascii="Arial" w:cs="Arial" w:eastAsia="Arial" w:hAnsi="Arial"/>
          <w:b/>
          <w:bCs/>
          <w:color w:val="13284B"/>
          <w:sz w:val="30"/>
          <w:szCs w:val="30"/>
        </w:rPr>
        <w:t xml:space="preserve">5. Asymptotic Theory</w:t>
      </w:r>
    </w:p>
    <w:p>
      <w:pPr>
        <w:pStyle w:val="Heading2"/>
        <w:spacing w:after="140" w:before="320"/>
      </w:pPr>
      <w:r>
        <w:rPr>
          <w:rFonts w:ascii="Arial" w:cs="Arial" w:eastAsia="Arial" w:hAnsi="Arial"/>
          <w:b/>
          <w:bCs/>
          <w:color w:val="13284B"/>
          <w:sz w:val="24"/>
          <w:szCs w:val="24"/>
        </w:rPr>
        <w:t xml:space="preserve">5.1 The Asymptotic Law</w:t>
      </w:r>
    </w:p>
    <w:tbl>
      <w:tblPr>
        <w:tblW w:type="pct" w:w="100%"/>
        <w:tblBorders>
          <w:top w:val="single" w:color="B8934A" w:sz="6"/>
          <w:left w:val="single" w:color="B8934A" w:sz="6"/>
          <w:bottom w:val="single" w:color="B8934A" w:sz="6"/>
          <w:right w:val="single" w:color="B8934A" w:sz="6"/>
          <w:insideH w:val="none" w:color="FFFFFF" w:sz="0"/>
          <w:insideV w:val="none" w:color="FFFFFF" w:sz="0"/>
        </w:tblBorders>
      </w:tblPr>
      <w:tblGrid>
        <w:gridCol w:w="100"/>
      </w:tblGrid>
      <w:tr>
        <w:tc>
          <w:tcPr>
            <w:shd w:fill="F3ECDD" w:val="clear"/>
            <w:tcMar>
              <w:top w:type="dxa" w:w="160"/>
              <w:left w:type="dxa" w:w="220"/>
              <w:bottom w:type="dxa" w:w="160"/>
              <w:right w:type="dxa" w:w="220"/>
            </w:tcMar>
          </w:tcPr>
          <w:p>
            <w:pPr>
              <w:spacing w:after="100"/>
            </w:pPr>
            <w:r>
              <w:rPr>
                <w:rFonts w:ascii="Arial" w:cs="Arial" w:eastAsia="Arial" w:hAnsi="Arial"/>
                <w:b/>
                <w:bCs/>
                <w:color w:val="13284B"/>
                <w:sz w:val="22"/>
                <w:szCs w:val="22"/>
              </w:rPr>
              <w:t xml:space="preserve">Theorem 5  (Asymptotic Law of DRDT)</w:t>
            </w:r>
          </w:p>
          <w:p>
            <w:pPr>
              <w:spacing w:after="0" w:line="300"/>
            </w:pPr>
            <w:r>
              <w:rPr>
                <w:rFonts w:ascii="Palatino Linotype" w:cs="Palatino Linotype" w:eastAsia="Palatino Linotype" w:hAnsi="Palatino Linotype"/>
                <w:i/>
                <w:iCs/>
                <w:color w:val="1C1C1C"/>
                <w:sz w:val="22"/>
                <w:szCs w:val="22"/>
              </w:rPr>
              <w:t xml:space="preserve">As N → ∞,  Σ_{n≤N} S(n) = 5N ln N + O(N).</w:t>
            </w:r>
          </w:p>
        </w:tc>
      </w:tr>
    </w:tbl>
    <w:p>
      <w:pPr>
        <w:spacing w:after="120"/>
      </w:pPr>
    </w:p>
    <w:p>
      <w:pPr>
        <w:spacing w:after="180" w:line="300"/>
        <w:jc w:val="both"/>
      </w:pPr>
      <w:r>
        <w:rPr>
          <w:rFonts w:ascii="Palatino Linotype" w:cs="Palatino Linotype" w:eastAsia="Palatino Linotype" w:hAnsi="Palatino Linotype"/>
          <w:color w:val="1C1C1C"/>
          <w:sz w:val="22"/>
          <w:szCs w:val="22"/>
        </w:rPr>
        <w:t xml:space="preserve">Proof. By the standard divisor-sum interchange (summing over pairs (d,n) with d|n, n ≤ N, i.e. d ≤ N and n a multiple of d up to N),</w:t>
      </w:r>
    </w:p>
    <w:p>
      <w:pPr>
        <w:spacing w:after="180" w:before="100"/>
        <w:jc w:val="center"/>
      </w:pPr>
      <w:r>
        <w:rPr>
          <w:rFonts w:ascii="Cambria Math" w:cs="Cambria Math" w:eastAsia="Cambria Math" w:hAnsi="Cambria Math"/>
          <w:i/>
          <w:iCs/>
          <w:color w:val="13284B"/>
          <w:sz w:val="23"/>
          <w:szCs w:val="23"/>
        </w:rPr>
        <w:t xml:space="preserve">Σ_{n≤N} S(n) = Σ_{n≤N} Σ_{d|n} dr(d) = Σ_{d≤N} dr(d)·⌊N/d⌋.</w:t>
      </w:r>
    </w:p>
    <w:p>
      <w:pPr>
        <w:spacing w:after="180" w:line="300"/>
        <w:jc w:val="both"/>
      </w:pPr>
      <w:r>
        <w:rPr>
          <w:rFonts w:ascii="Palatino Linotype" w:cs="Palatino Linotype" w:eastAsia="Palatino Linotype" w:hAnsi="Palatino Linotype"/>
          <w:color w:val="1C1C1C"/>
          <w:sz w:val="22"/>
          <w:szCs w:val="22"/>
        </w:rPr>
        <w:t xml:space="preserve">Write dr(d) = 5 + p(d), where p(d) := dr(d) − 5 is periodic mod 9 with values −4,−3,…,3,4 for d ≡ 1,…,9 (mod 9) respectively, and zero mean over a full period: (1/9)Σ_{r=1}^{9} p(r) = 0. Then</w:t>
      </w:r>
    </w:p>
    <w:p>
      <w:pPr>
        <w:spacing w:after="180" w:before="100"/>
        <w:jc w:val="center"/>
      </w:pPr>
      <w:r>
        <w:rPr>
          <w:rFonts w:ascii="Cambria Math" w:cs="Cambria Math" w:eastAsia="Cambria Math" w:hAnsi="Cambria Math"/>
          <w:i/>
          <w:iCs/>
          <w:color w:val="13284B"/>
          <w:sz w:val="23"/>
          <w:szCs w:val="23"/>
        </w:rPr>
        <w:t xml:space="preserve">Σ_{d≤N} dr(d)⌊N/d⌋ = 5Σ_{d≤N} ⌊N/d⌋ + Σ_{d≤N} p(d)⌊N/d⌋.</w:t>
      </w:r>
    </w:p>
    <w:p>
      <w:pPr>
        <w:spacing w:after="180" w:line="300"/>
        <w:jc w:val="both"/>
      </w:pPr>
      <w:r>
        <w:rPr>
          <w:rFonts w:ascii="Palatino Linotype" w:cs="Palatino Linotype" w:eastAsia="Palatino Linotype" w:hAnsi="Palatino Linotype"/>
          <w:color w:val="1C1C1C"/>
          <w:sz w:val="22"/>
          <w:szCs w:val="22"/>
        </w:rPr>
        <w:t xml:space="preserve">The first term is the classical Dirichlet divisor sum, Σ_{d≤N} ⌊N/d⌋ = Σ_{n≤N} τ(n) = N ln N + (2γ−1)N + O(√N) (Dirichlet, 1849), so 5Σ_{d≤N}⌊N/d⌋ = 5N ln N + O(N).</w:t>
      </w:r>
    </w:p>
    <w:p>
      <w:pPr>
        <w:spacing w:after="180" w:line="300"/>
        <w:jc w:val="both"/>
      </w:pPr>
      <w:r>
        <w:rPr>
          <w:rFonts w:ascii="Palatino Linotype" w:cs="Palatino Linotype" w:eastAsia="Palatino Linotype" w:hAnsi="Palatino Linotype"/>
          <w:color w:val="1C1C1C"/>
          <w:sz w:val="22"/>
          <w:szCs w:val="22"/>
        </w:rPr>
        <w:t xml:space="preserve">For the second term, let P(x) := Σ_{d≤x} p(d). Since p is periodic with period 9 and zero mean over each full period, P(x) is bounded: |P(x)| ≤ M for an absolute constant M (namely the largest partial sum of p(1),…,p(9), independent of x). Because g(d) := ⌊N/d⌋ is non-increasing in d, discrete (Abel) partial summation gives</w:t>
      </w:r>
    </w:p>
    <w:p>
      <w:pPr>
        <w:spacing w:after="180" w:before="100"/>
        <w:jc w:val="center"/>
      </w:pPr>
      <w:r>
        <w:rPr>
          <w:rFonts w:ascii="Cambria Math" w:cs="Cambria Math" w:eastAsia="Cambria Math" w:hAnsi="Cambria Math"/>
          <w:i/>
          <w:iCs/>
          <w:color w:val="13284B"/>
          <w:sz w:val="23"/>
          <w:szCs w:val="23"/>
        </w:rPr>
        <w:t xml:space="preserve">Σ_{d=1}^{N} p(d) g(d) = P(N) g(N) + Σ_{d=1}^{N−1} P(d) [g(d) − g(d+1)],</w:t>
      </w:r>
    </w:p>
    <w:p>
      <w:pPr>
        <w:spacing w:after="180" w:line="300"/>
        <w:jc w:val="both"/>
      </w:pPr>
      <w:r>
        <w:rPr>
          <w:rFonts w:ascii="Palatino Linotype" w:cs="Palatino Linotype" w:eastAsia="Palatino Linotype" w:hAnsi="Palatino Linotype"/>
          <w:color w:val="1C1C1C"/>
          <w:sz w:val="22"/>
          <w:szCs w:val="22"/>
        </w:rPr>
        <w:t xml:space="preserve">and since g(d) − g(d+1) ≥ 0 for every d (monotonicity), and |P(d)| ≤ M throughout,</w:t>
      </w:r>
    </w:p>
    <w:p>
      <w:pPr>
        <w:spacing w:after="180" w:before="100"/>
        <w:jc w:val="center"/>
      </w:pPr>
      <w:r>
        <w:rPr>
          <w:rFonts w:ascii="Cambria Math" w:cs="Cambria Math" w:eastAsia="Cambria Math" w:hAnsi="Cambria Math"/>
          <w:i/>
          <w:iCs/>
          <w:color w:val="13284B"/>
          <w:sz w:val="23"/>
          <w:szCs w:val="23"/>
        </w:rPr>
        <w:t xml:space="preserve">|Σ_{d≤N} p(d) g(d)| ≤ M·g(N) + M·Σ_{d=1}^{N−1}[g(d)−g(d+1)] = M·[g(N) + g(1) − g(N)] = M·g(1) = M N,</w:t>
      </w:r>
    </w:p>
    <w:p>
      <w:pPr>
        <w:spacing w:after="180" w:line="300"/>
        <w:jc w:val="both"/>
      </w:pPr>
      <w:r>
        <w:rPr>
          <w:rFonts w:ascii="Palatino Linotype" w:cs="Palatino Linotype" w:eastAsia="Palatino Linotype" w:hAnsi="Palatino Linotype"/>
          <w:color w:val="1C1C1C"/>
          <w:sz w:val="22"/>
          <w:szCs w:val="22"/>
        </w:rPr>
        <w:t xml:space="preserve">using the telescoping identity Σ_{d=1}^{N−1}[g(d)−g(d+1)] = g(1) − g(N). Hence Σ_{d≤N} p(d)⌊N/d⌋ = O(N). Combining both terms, Σ_{d≤N} dr(d)⌊N/d⌋ = 5N ln N + O(N) + O(N) = 5N ln N + O(N). ∎</w:t>
      </w:r>
    </w:p>
    <w:p>
      <w:pPr>
        <w:spacing w:after="180" w:line="300"/>
        <w:jc w:val="both"/>
      </w:pPr>
      <w:r>
        <w:rPr>
          <w:rFonts w:ascii="Palatino Linotype" w:cs="Palatino Linotype" w:eastAsia="Palatino Linotype" w:hAnsi="Palatino Linotype"/>
          <w:color w:val="1C1C1C"/>
          <w:sz w:val="22"/>
          <w:szCs w:val="22"/>
        </w:rPr>
        <w:t xml:space="preserve">Corollary 5.1 (Average Order). The average order of S(n) is 5 ln n — exactly five times the average order of τ(n), reflecting that dr has mean value 5 over a full residue period, in exact analogy with how the classical Dirichlet result gives τ(n) average order ln n.</w:t>
      </w:r>
    </w:p>
    <w:p>
      <w:pPr>
        <w:pStyle w:val="Heading2"/>
        <w:spacing w:after="140" w:before="320"/>
      </w:pPr>
      <w:r>
        <w:rPr>
          <w:rFonts w:ascii="Arial" w:cs="Arial" w:eastAsia="Arial" w:hAnsi="Arial"/>
          <w:b/>
          <w:bCs/>
          <w:color w:val="13284B"/>
          <w:sz w:val="24"/>
          <w:szCs w:val="24"/>
        </w:rPr>
        <w:t xml:space="preserve">5.2 Numerical Verification</w:t>
      </w:r>
    </w:p>
    <w:p>
      <w:pPr>
        <w:spacing w:after="180" w:line="300"/>
        <w:jc w:val="both"/>
      </w:pPr>
      <w:r>
        <w:rPr>
          <w:rFonts w:ascii="Palatino Linotype" w:cs="Palatino Linotype" w:eastAsia="Palatino Linotype" w:hAnsi="Palatino Linotype"/>
          <w:color w:val="1C1C1C"/>
          <w:sz w:val="22"/>
          <w:szCs w:val="22"/>
        </w:rPr>
        <w:t xml:space="preserve">Theorem 5 was verified computationally by direct evaluation of T(N) := Σ_{d≤N} dr(d)⌊N/d⌋ against the predicted leading term 5N ln N, for N ranging over four orders of magnitude: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360"/>
      </w:tblGrid>
      <w:tr>
        <w:trPr>
          <w:tblHeader/>
        </w:trPr>
        <w:tc>
          <w:tcPr>
            <w:tcW w:type="dxa" w:w="16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0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T(N)  (exact)</w:t>
            </w:r>
          </w:p>
        </w:tc>
        <w:tc>
          <w:tcPr>
            <w:tcW w:type="dxa" w:w="20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5N ln N  (predicted)</w:t>
            </w:r>
          </w:p>
        </w:tc>
        <w:tc>
          <w:tcPr>
            <w:tcW w:type="dxa" w:w="20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[T(N) − 5N ln N] / N</w:t>
            </w:r>
          </w:p>
        </w:tc>
      </w:tr>
      <w:tr>
        <w:tc>
          <w:tcPr>
            <w:tcW w:type="dxa" w:w="16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10⁴</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410,041</w:t>
            </w:r>
          </w:p>
        </w:tc>
        <w:tc>
          <w:tcPr>
            <w:tcW w:type="dxa" w:w="20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460,517.0</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−5.048</w:t>
            </w:r>
          </w:p>
        </w:tc>
      </w:tr>
      <w:tr>
        <w:tc>
          <w:tcPr>
            <w:tcW w:type="dxa" w:w="16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3×10⁴</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1,394,777</w:t>
            </w:r>
          </w:p>
        </w:tc>
        <w:tc>
          <w:tcPr>
            <w:tcW w:type="dxa" w:w="20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1,571,405.9</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−5.052</w:t>
            </w:r>
          </w:p>
        </w:tc>
      </w:tr>
      <w:tr>
        <w:tc>
          <w:tcPr>
            <w:tcW w:type="dxa" w:w="16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10⁵</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5,250,922</w:t>
            </w:r>
          </w:p>
        </w:tc>
        <w:tc>
          <w:tcPr>
            <w:tcW w:type="dxa" w:w="20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5,756,462.7</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−5.055</w:t>
            </w:r>
          </w:p>
        </w:tc>
      </w:tr>
      <w:tr>
        <w:tc>
          <w:tcPr>
            <w:tcW w:type="dxa" w:w="16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3×10⁵</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17,400,578</w:t>
            </w:r>
          </w:p>
        </w:tc>
        <w:tc>
          <w:tcPr>
            <w:tcW w:type="dxa" w:w="20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19,075,315.4</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−5.056</w:t>
            </w:r>
          </w:p>
        </w:tc>
      </w:tr>
      <w:tr>
        <w:tc>
          <w:tcPr>
            <w:tcW w:type="dxa" w:w="16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10⁶</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64,021,905</w:t>
            </w:r>
          </w:p>
        </w:tc>
        <w:tc>
          <w:tcPr>
            <w:tcW w:type="dxa" w:w="20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69,077,552.8</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−5.056</w:t>
            </w:r>
          </w:p>
        </w:tc>
      </w:tr>
    </w:tbl>
    <w:p>
      <w:pPr>
        <w:spacing w:after="160"/>
      </w:pPr>
    </w:p>
    <w:p>
      <w:pPr>
        <w:spacing w:after="180" w:line="300"/>
        <w:jc w:val="both"/>
      </w:pPr>
      <w:r>
        <w:rPr>
          <w:rFonts w:ascii="Palatino Linotype" w:cs="Palatino Linotype" w:eastAsia="Palatino Linotype" w:hAnsi="Palatino Linotype"/>
          <w:color w:val="1C1C1C"/>
          <w:sz w:val="22"/>
          <w:szCs w:val="22"/>
        </w:rPr>
        <w:t xml:space="preserve">The ratio [T(N) − 5N ln N] / N converges rapidly to a stable constant near −5.056, consistent with the O(N) error term proved in Theorem 5 and confirming the leading coefficient 5 to high precision (the relative error in the leading term is under 0.02% already at N = 10⁶).</w:t>
      </w:r>
    </w:p>
    <w:p>
      <w:pPr>
        <w:pStyle w:val="Heading2"/>
        <w:spacing w:after="140" w:before="320"/>
      </w:pPr>
      <w:r>
        <w:rPr>
          <w:rFonts w:ascii="Arial" w:cs="Arial" w:eastAsia="Arial" w:hAnsi="Arial"/>
          <w:b/>
          <w:bCs/>
          <w:color w:val="13284B"/>
          <w:sz w:val="24"/>
          <w:szCs w:val="24"/>
        </w:rPr>
        <w:t xml:space="preserve">5.3 An Open Secondary Constant</w:t>
      </w:r>
    </w:p>
    <w:p>
      <w:pPr>
        <w:spacing w:after="180" w:line="300"/>
        <w:jc w:val="both"/>
      </w:pPr>
      <w:r>
        <w:rPr>
          <w:rFonts w:ascii="Palatino Linotype" w:cs="Palatino Linotype" w:eastAsia="Palatino Linotype" w:hAnsi="Palatino Linotype"/>
          <w:color w:val="1C1C1C"/>
          <w:sz w:val="22"/>
          <w:szCs w:val="22"/>
        </w:rPr>
        <w:t xml:space="preserve">Conjecture 1. There exists an exact constant cₘ (numerically cₘ ≈ −5.056…) such that Σ_{n≤N} S(n) = 5N ln N + cₘ N + O(√N log N).</w:t>
      </w:r>
    </w:p>
    <w:p>
      <w:pPr>
        <w:spacing w:after="180" w:line="300"/>
        <w:jc w:val="both"/>
      </w:pPr>
      <w:r>
        <w:rPr>
          <w:rFonts w:ascii="Palatino Linotype" w:cs="Palatino Linotype" w:eastAsia="Palatino Linotype" w:hAnsi="Palatino Linotype"/>
          <w:color w:val="1C1C1C"/>
          <w:sz w:val="22"/>
          <w:szCs w:val="22"/>
        </w:rPr>
        <w:t xml:space="preserve">The proof of Theorem 5 establishes the O(N) bound but does not by itself pin down cₘ in closed form, since the Abel-summation bound used is not tight. We conjecture, by analogy with the Dirichlet divisor problem’s (2γ−1) constant and with known evaluations of periodic Dirichlet series at s = 1 in terms of the digamma function ψ, that cₘ admits a closed form of the type 5(2γ−1) + (2/9)Σ_{r=1}^{9} p(r)ψ(r/9) for an appropriate normalization, and that a sharper error term O(√N) is attainable via the Dirichlet hyperbola method applied to the periodic weight. Both the exact evaluation of cₘ and the sharper error term are left open.</w:t>
      </w:r>
    </w:p>
    <w:p>
      <w:pPr>
        <w:pStyle w:val="Heading1"/>
        <w:pBdr>
          <w:bottom w:val="single" w:color="B8934A" w:sz="8" w:space="4"/>
        </w:pBdr>
        <w:spacing w:after="200" w:before="480"/>
      </w:pPr>
      <w:r>
        <w:rPr>
          <w:rFonts w:ascii="Arial" w:cs="Arial" w:eastAsia="Arial" w:hAnsi="Arial"/>
          <w:b/>
          <w:bCs/>
          <w:color w:val="13284B"/>
          <w:sz w:val="30"/>
          <w:szCs w:val="30"/>
        </w:rPr>
        <w:t xml:space="preserve">6. Generalization and Special Structures</w:t>
      </w:r>
    </w:p>
    <w:p>
      <w:pPr>
        <w:pStyle w:val="Heading2"/>
        <w:spacing w:after="140" w:before="320"/>
      </w:pPr>
      <w:r>
        <w:rPr>
          <w:rFonts w:ascii="Arial" w:cs="Arial" w:eastAsia="Arial" w:hAnsi="Arial"/>
          <w:b/>
          <w:bCs/>
          <w:color w:val="13284B"/>
          <w:sz w:val="24"/>
          <w:szCs w:val="24"/>
        </w:rPr>
        <w:t xml:space="preserve">6.1 Base-b Generalization</w:t>
      </w:r>
    </w:p>
    <w:tbl>
      <w:tblPr>
        <w:tblW w:type="pct" w:w="100%"/>
        <w:tblBorders>
          <w:top w:val="single" w:color="B8934A" w:sz="6"/>
          <w:left w:val="single" w:color="B8934A" w:sz="6"/>
          <w:bottom w:val="single" w:color="B8934A" w:sz="6"/>
          <w:right w:val="single" w:color="B8934A" w:sz="6"/>
          <w:insideH w:val="none" w:color="FFFFFF" w:sz="0"/>
          <w:insideV w:val="none" w:color="FFFFFF" w:sz="0"/>
        </w:tblBorders>
      </w:tblPr>
      <w:tblGrid>
        <w:gridCol w:w="100"/>
      </w:tblGrid>
      <w:tr>
        <w:tc>
          <w:tcPr>
            <w:shd w:fill="F3ECDD" w:val="clear"/>
            <w:tcMar>
              <w:top w:type="dxa" w:w="160"/>
              <w:left w:type="dxa" w:w="220"/>
              <w:bottom w:type="dxa" w:w="160"/>
              <w:right w:type="dxa" w:w="220"/>
            </w:tcMar>
          </w:tcPr>
          <w:p>
            <w:pPr>
              <w:spacing w:after="100"/>
            </w:pPr>
            <w:r>
              <w:rPr>
                <w:rFonts w:ascii="Arial" w:cs="Arial" w:eastAsia="Arial" w:hAnsi="Arial"/>
                <w:b/>
                <w:bCs/>
                <w:color w:val="13284B"/>
                <w:sz w:val="22"/>
                <w:szCs w:val="22"/>
              </w:rPr>
              <w:t xml:space="preserve">Theorem 6  (Base-b DRDT)</w:t>
            </w:r>
          </w:p>
          <w:p>
            <w:pPr>
              <w:spacing w:after="0" w:line="300"/>
            </w:pPr>
            <w:r>
              <w:rPr>
                <w:rFonts w:ascii="Palatino Linotype" w:cs="Palatino Linotype" w:eastAsia="Palatino Linotype" w:hAnsi="Palatino Linotype"/>
                <w:i/>
                <w:iCs/>
                <w:color w:val="1C1C1C"/>
                <w:sz w:val="22"/>
                <w:szCs w:val="22"/>
              </w:rPr>
              <w:t xml:space="preserve">For any integer base b ≥ 3, define drᵇ(n) as the unique r ∈ {1,…,b−1} with r ≡ n (mod b−1), and Sᵇ(n) := Σ_{d|n} drᵇ(d). Then Theorems 1–5 hold verbatim with 9 replaced by b−1 and the constant 5 replaced by b/2; in particular Σ_{n≤N} Sᵇ(n) = (b/2)·N ln N + O(N).</w:t>
            </w:r>
          </w:p>
        </w:tc>
      </w:tr>
    </w:tbl>
    <w:p>
      <w:pPr>
        <w:spacing w:after="120"/>
      </w:pPr>
    </w:p>
    <w:p>
      <w:pPr>
        <w:spacing w:after="180" w:line="300"/>
        <w:jc w:val="both"/>
      </w:pPr>
      <w:r>
        <w:rPr>
          <w:rFonts w:ascii="Palatino Linotype" w:cs="Palatino Linotype" w:eastAsia="Palatino Linotype" w:hAnsi="Palatino Linotype"/>
          <w:color w:val="1C1C1C"/>
          <w:sz w:val="22"/>
          <w:szCs w:val="22"/>
        </w:rPr>
        <w:t xml:space="preserve">Proof sketch. The classical base-b digital root is congruent to n modulo b − 1 by the identity b ≡ 1 (mod b−1), exactly mirroring the base-10 / modulus-9 case (Definition 2.1 with 9 replaced by b−1). Every proof in Sections 3–5 uses only the facts that drᵇ(n) ≡ n (mod b−1) and that drᵇ takes each of the b−1 residues exactly once on any run of b−1 consecutive integers; both properties hold for every base b ≥ 3 by construction, and the mean of {1,…,b−1} is b/2. The base-10 theory presented in Sections 3–5 is therefore the case b = 10 of a one-parameter family {DRDT_b}.</w:t>
      </w:r>
    </w:p>
    <w:p>
      <w:pPr>
        <w:pStyle w:val="Heading2"/>
        <w:spacing w:after="140" w:before="320"/>
      </w:pPr>
      <w:r>
        <w:rPr>
          <w:rFonts w:ascii="Arial" w:cs="Arial" w:eastAsia="Arial" w:hAnsi="Arial"/>
          <w:b/>
          <w:bCs/>
          <w:color w:val="13284B"/>
          <w:sz w:val="24"/>
          <w:szCs w:val="24"/>
        </w:rPr>
        <w:t xml:space="preserve">6.2 DR-Fixed Points</w:t>
      </w:r>
    </w:p>
    <w:p>
      <w:pPr>
        <w:spacing w:after="180" w:line="300"/>
        <w:jc w:val="both"/>
      </w:pPr>
      <w:r>
        <w:rPr>
          <w:rFonts w:ascii="Palatino Linotype" w:cs="Palatino Linotype" w:eastAsia="Palatino Linotype" w:hAnsi="Palatino Linotype"/>
          <w:color w:val="1C1C1C"/>
          <w:sz w:val="22"/>
          <w:szCs w:val="22"/>
        </w:rPr>
        <w:t xml:space="preserve">A positive integer n is a DR-fixed point if S(n) = n. Trivially S(1) = dr(1) = 1, so n = 1 is a fixed point. An exhaustive search over n ≤ 3000 found exactly one further solution: n = 15, for which the divisors {1,3,5,15} have digital roots {1,3,5,6} summing to S(15) = 15.</w:t>
      </w:r>
    </w:p>
    <w:p>
      <w:pPr>
        <w:spacing w:after="180" w:line="300"/>
        <w:jc w:val="both"/>
      </w:pPr>
      <w:r>
        <w:rPr>
          <w:rFonts w:ascii="Palatino Linotype" w:cs="Palatino Linotype" w:eastAsia="Palatino Linotype" w:hAnsi="Palatino Linotype"/>
          <w:color w:val="1C1C1C"/>
          <w:sz w:val="22"/>
          <w:szCs w:val="22"/>
        </w:rPr>
        <w:t xml:space="preserve">Whether infinitely many DR-fixed points exist, or whether 15 is the unique nontrivial solution, is open. Because S(n) has average order 5 ln n (Corollary 5.1) while n itself grows linearly, S(n) = n becomes an increasingly restrictive coincidence for large n on heuristic density grounds — suggesting, but not proving, that the fixed-point set is finite.</w:t>
      </w:r>
    </w:p>
    <w:p>
      <w:pPr>
        <w:pStyle w:val="Heading2"/>
        <w:spacing w:after="140" w:before="320"/>
      </w:pPr>
      <w:r>
        <w:rPr>
          <w:rFonts w:ascii="Arial" w:cs="Arial" w:eastAsia="Arial" w:hAnsi="Arial"/>
          <w:b/>
          <w:bCs/>
          <w:color w:val="13284B"/>
          <w:sz w:val="24"/>
          <w:szCs w:val="24"/>
        </w:rPr>
        <w:t xml:space="preserve">6.3 Remark: DR-Perfect-Type Numbers</w:t>
      </w:r>
    </w:p>
    <w:p>
      <w:pPr>
        <w:spacing w:after="180" w:line="300"/>
        <w:jc w:val="both"/>
      </w:pPr>
      <w:r>
        <w:rPr>
          <w:rFonts w:ascii="Palatino Linotype" w:cs="Palatino Linotype" w:eastAsia="Palatino Linotype" w:hAnsi="Palatino Linotype"/>
          <w:color w:val="1C1C1C"/>
          <w:sz w:val="22"/>
          <w:szCs w:val="22"/>
        </w:rPr>
        <w:t xml:space="preserve">By analogy with perfect numbers (σ(n) = 2n), one may study n with S(n) = 2n, or more generally S(n) = kn for fixed rational k. Corollary 5.1 shows the average value of S(n)/n grows like 5 ln n / n → 0, so for large n the ratio S(n)/n is typically small and shrinking; any solutions to S(n) = kn for k ≥ 1 are therefore expected — again heuristically — to be confined to small n. A systematic search is left for future computational work.</w:t>
      </w:r>
    </w:p>
    <w:p>
      <w:pPr>
        <w:pStyle w:val="Heading1"/>
        <w:pBdr>
          <w:bottom w:val="single" w:color="B8934A" w:sz="8" w:space="4"/>
        </w:pBdr>
        <w:spacing w:after="200" w:before="480"/>
      </w:pPr>
      <w:r>
        <w:rPr>
          <w:rFonts w:ascii="Arial" w:cs="Arial" w:eastAsia="Arial" w:hAnsi="Arial"/>
          <w:b/>
          <w:bCs/>
          <w:color w:val="13284B"/>
          <w:sz w:val="30"/>
          <w:szCs w:val="30"/>
        </w:rPr>
        <w:t xml:space="preserve">7. Open Problems</w:t>
      </w:r>
    </w:p>
    <w:p>
      <w:pPr>
        <w:pStyle w:val="ListParagraph"/>
        <w:numPr>
          <w:ilvl w:val="0"/>
          <w:numId w:val="2"/>
        </w:numPr>
        <w:spacing w:after="100" w:line="280"/>
      </w:pPr>
      <w:r>
        <w:rPr>
          <w:rFonts w:ascii="Palatino Linotype" w:cs="Palatino Linotype" w:eastAsia="Palatino Linotype" w:hAnsi="Palatino Linotype"/>
          <w:color w:val="1C1C1C"/>
          <w:sz w:val="22"/>
          <w:szCs w:val="22"/>
        </w:rPr>
        <w:t xml:space="preserve">Determine the exact closed form of the secondary asymptotic constant cₘ in Conjecture 1, e.g. via digamma-function evaluation of the periodic Dirichlet series Σ p(d)/d.</w:t>
      </w:r>
    </w:p>
    <w:p>
      <w:pPr>
        <w:pStyle w:val="ListParagraph"/>
        <w:numPr>
          <w:ilvl w:val="0"/>
          <w:numId w:val="2"/>
        </w:numPr>
        <w:spacing w:after="100" w:line="280"/>
      </w:pPr>
      <w:r>
        <w:rPr>
          <w:rFonts w:ascii="Palatino Linotype" w:cs="Palatino Linotype" w:eastAsia="Palatino Linotype" w:hAnsi="Palatino Linotype"/>
          <w:color w:val="1C1C1C"/>
          <w:sz w:val="22"/>
          <w:szCs w:val="22"/>
        </w:rPr>
        <w:t xml:space="preserve">Sharpen the error term of Theorem 5 from O(N) to O(Nθ) for some θ &lt; 1, e.g. via the Dirichlet hyperbola method adapted to a periodic weight.</w:t>
      </w:r>
    </w:p>
    <w:p>
      <w:pPr>
        <w:pStyle w:val="ListParagraph"/>
        <w:numPr>
          <w:ilvl w:val="0"/>
          <w:numId w:val="2"/>
        </w:numPr>
        <w:spacing w:after="100" w:line="280"/>
      </w:pPr>
      <w:r>
        <w:rPr>
          <w:rFonts w:ascii="Palatino Linotype" w:cs="Palatino Linotype" w:eastAsia="Palatino Linotype" w:hAnsi="Palatino Linotype"/>
          <w:color w:val="1C1C1C"/>
          <w:sz w:val="22"/>
          <w:szCs w:val="22"/>
        </w:rPr>
        <w:t xml:space="preserve">Classify all DR-fixed points (S(n) = n); determine whether n = 15 is the unique nontrivial solution.</w:t>
      </w:r>
    </w:p>
    <w:p>
      <w:pPr>
        <w:pStyle w:val="ListParagraph"/>
        <w:numPr>
          <w:ilvl w:val="0"/>
          <w:numId w:val="2"/>
        </w:numPr>
        <w:spacing w:after="100" w:line="280"/>
      </w:pPr>
      <w:r>
        <w:rPr>
          <w:rFonts w:ascii="Palatino Linotype" w:cs="Palatino Linotype" w:eastAsia="Palatino Linotype" w:hAnsi="Palatino Linotype"/>
          <w:color w:val="1C1C1C"/>
          <w:sz w:val="22"/>
          <w:szCs w:val="22"/>
        </w:rPr>
        <w:t xml:space="preserve">Characterize the density of coprime pairs (m,n) for which S(mn) = S(m)S(n) (Theorem 4 shows this is a strict minority; quantify it exactly).</w:t>
      </w:r>
    </w:p>
    <w:p>
      <w:pPr>
        <w:pStyle w:val="ListParagraph"/>
        <w:numPr>
          <w:ilvl w:val="0"/>
          <w:numId w:val="2"/>
        </w:numPr>
        <w:spacing w:after="100" w:line="280"/>
      </w:pPr>
      <w:r>
        <w:rPr>
          <w:rFonts w:ascii="Palatino Linotype" w:cs="Palatino Linotype" w:eastAsia="Palatino Linotype" w:hAnsi="Palatino Linotype"/>
          <w:color w:val="1C1C1C"/>
          <w:sz w:val="22"/>
          <w:szCs w:val="22"/>
        </w:rPr>
        <w:t xml:space="preserve">Study the base-b family {DRDT_b} of Theorem 6 as b varies, and determine which structural results (e.g. the fixed-point phenomenon) are base-independent.</w:t>
      </w:r>
    </w:p>
    <w:p>
      <w:pPr>
        <w:pStyle w:val="ListParagraph"/>
        <w:numPr>
          <w:ilvl w:val="0"/>
          <w:numId w:val="2"/>
        </w:numPr>
        <w:spacing w:after="100" w:line="280"/>
      </w:pPr>
      <w:r>
        <w:rPr>
          <w:rFonts w:ascii="Palatino Linotype" w:cs="Palatino Linotype" w:eastAsia="Palatino Linotype" w:hAnsi="Palatino Linotype"/>
          <w:color w:val="1C1C1C"/>
          <w:sz w:val="22"/>
          <w:szCs w:val="22"/>
        </w:rPr>
        <w:t xml:space="preserve">Investigate the Dirichlet series D(s) = Σ_{n≥ 1} S(n)/n^s; by Theorem 3 this should factor as a linear combination of ζ(s)ζ(s−1)-type Dirichlet series associated with σ and a periodic correction, and its analytic continuation and pole structure at s = 2 are unexamined.</w:t>
      </w:r>
    </w:p>
    <w:p>
      <w:pPr>
        <w:pStyle w:val="Heading1"/>
        <w:pBdr>
          <w:bottom w:val="single" w:color="B8934A" w:sz="8" w:space="4"/>
        </w:pBdr>
        <w:spacing w:after="200" w:before="480"/>
      </w:pPr>
      <w:r>
        <w:rPr>
          <w:rFonts w:ascii="Arial" w:cs="Arial" w:eastAsia="Arial" w:hAnsi="Arial"/>
          <w:b/>
          <w:bCs/>
          <w:color w:val="13284B"/>
          <w:sz w:val="30"/>
          <w:szCs w:val="30"/>
        </w:rPr>
        <w:t xml:space="preserve">8. Conclusion</w:t>
      </w:r>
    </w:p>
    <w:p>
      <w:pPr>
        <w:spacing w:after="180" w:line="300"/>
        <w:jc w:val="both"/>
      </w:pPr>
      <w:r>
        <w:rPr>
          <w:rFonts w:ascii="Palatino Linotype" w:cs="Palatino Linotype" w:eastAsia="Palatino Linotype" w:hAnsi="Palatino Linotype"/>
          <w:color w:val="1C1C1C"/>
          <w:sz w:val="22"/>
          <w:szCs w:val="22"/>
        </w:rPr>
        <w:t xml:space="preserve">Digital Root Divisor Theory takes an elementary, familiar object — the digital root — and shows that it generates a nontrivial, provable body of number theory when used as a divisor-sum weight. The resulting function S(n) admits an exact closed form (Theorem 3), sits in a clean congruence relation to the classical σ(n) (Corollary 3.1), provably fails to be multiplicative in a structurally explained way (Theorem 4), and — most substantially — obeys a rigorously proved asymptotic law Σ_{n≤N} S(n) = 5N ln N + O(N) (Theorem 5), verified numerically to high precision. The theory generalizes to any base (Theorem 6) and leaves a short, concrete list of open problems (Section 7) accessible to both analytic argument and direct computation.</w:t>
      </w:r>
    </w:p>
    <w:p>
      <w:pPr>
        <w:spacing w:after="180" w:line="300"/>
        <w:jc w:val="both"/>
      </w:pPr>
      <w:r>
        <w:rPr>
          <w:rFonts w:ascii="Palatino Linotype" w:cs="Palatino Linotype" w:eastAsia="Palatino Linotype" w:hAnsi="Palatino Linotype"/>
          <w:color w:val="1C1C1C"/>
          <w:sz w:val="22"/>
          <w:szCs w:val="22"/>
        </w:rPr>
        <w:t xml:space="preserve">As with the classical divisor functions from which it borrows its method, the interest of DRDT lies less in any single theorem than in the fact that an entirely elementary modular reduction — one usually treated as a recreational curiosity — supports a real asymptotic theory when treated as a genuine arithmetic weight.</w:t>
      </w:r>
    </w:p>
    <w:p>
      <w:r>
        <w:br w:type="page"/>
      </w:r>
    </w:p>
    <w:p>
      <w:pPr>
        <w:pStyle w:val="Heading1"/>
        <w:pBdr>
          <w:bottom w:val="single" w:color="B8934A" w:sz="8" w:space="4"/>
        </w:pBdr>
        <w:spacing w:after="200" w:before="480"/>
      </w:pPr>
      <w:r>
        <w:rPr>
          <w:rFonts w:ascii="Arial" w:cs="Arial" w:eastAsia="Arial" w:hAnsi="Arial"/>
          <w:b/>
          <w:bCs/>
          <w:color w:val="13284B"/>
          <w:sz w:val="30"/>
          <w:szCs w:val="30"/>
        </w:rPr>
        <w:t xml:space="preserve">Appendix A: Computational Table (n = 1 to 30)</w:t>
      </w:r>
    </w:p>
    <w:p>
      <w:pPr>
        <w:spacing w:after="180" w:line="300"/>
        <w:jc w:val="both"/>
      </w:pPr>
      <w:r>
        <w:rPr>
          <w:rFonts w:ascii="Palatino Linotype" w:cs="Palatino Linotype" w:eastAsia="Palatino Linotype" w:hAnsi="Palatino Linotype"/>
          <w:color w:val="1C1C1C"/>
          <w:sz w:val="22"/>
          <w:szCs w:val="22"/>
        </w:rPr>
        <w:t xml:space="preserve">All values below were computed directly from the definitions and independently verify Theorems 1, 3, and Corollary 3.1 (the final column is always 0, confirming S(n) ≡ σ(n) (mod 9) in every case).</w:t>
      </w:r>
    </w:p>
    <w:p>
      <w:pPr>
        <w:spacing w:after="12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400"/>
        <w:gridCol w:w="1400"/>
        <w:gridCol w:w="2000"/>
      </w:tblGrid>
      <w:tr>
        <w:trPr>
          <w:tblHeader/>
        </w:trPr>
        <w:tc>
          <w:tcPr>
            <w:tcW w:type="dxa" w:w="9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9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dr(n)</w:t>
            </w:r>
          </w:p>
        </w:tc>
        <w:tc>
          <w:tcPr>
            <w:tcW w:type="dxa" w:w="9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τ(n)</w:t>
            </w:r>
          </w:p>
        </w:tc>
        <w:tc>
          <w:tcPr>
            <w:tcW w:type="dxa" w:w="14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σ(n)</w:t>
            </w:r>
          </w:p>
        </w:tc>
        <w:tc>
          <w:tcPr>
            <w:tcW w:type="dxa" w:w="14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w:t>
            </w:r>
          </w:p>
        </w:tc>
        <w:tc>
          <w:tcPr>
            <w:tcW w:type="dxa" w:w="2000"/>
            <w:shd w:fill="1328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[S(n)−σ(n)] mod 9</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7</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7</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12</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12</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7</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7</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8</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8</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8</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8</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15</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15</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9</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9</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13</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13</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10</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18</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9</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11</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12</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12</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28</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19</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13</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14</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14</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24</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15</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15</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24</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15</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16</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7</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31</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22</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17</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8</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18</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9</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18</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9</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39</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30</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19</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20</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20</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42</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15</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21</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32</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14</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22</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36</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9</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23</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24</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24</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8</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60</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33</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25</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7</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31</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13</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26</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8</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42</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15</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27</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9</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40</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22</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28</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1</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56</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20</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29</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30</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r>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30</w:t>
            </w:r>
          </w:p>
        </w:tc>
        <w:tc>
          <w:tcPr>
            <w:tcW w:type="dxa" w:w="9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3</w:t>
            </w:r>
          </w:p>
        </w:tc>
        <w:tc>
          <w:tcPr>
            <w:tcW w:type="dxa" w:w="9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8</w:t>
            </w:r>
          </w:p>
        </w:tc>
        <w:tc>
          <w:tcPr>
            <w:tcW w:type="dxa" w:w="14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72</w:t>
            </w:r>
          </w:p>
        </w:tc>
        <w:tc>
          <w:tcPr>
            <w:tcW w:type="dxa" w:w="1400"/>
            <w:shd w:fill="FFFFFF"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27</w:t>
            </w:r>
          </w:p>
        </w:tc>
        <w:tc>
          <w:tcPr>
            <w:tcW w:type="dxa" w:w="2000"/>
            <w:shd w:fill="E9EDF3" w:val="clear"/>
            <w:tcMar>
              <w:top w:type="dxa" w:w="80"/>
              <w:left w:type="dxa" w:w="120"/>
              <w:bottom w:type="dxa" w:w="80"/>
              <w:right w:type="dxa" w:w="120"/>
            </w:tcMar>
            <w:vAlign w:val="center"/>
          </w:tcPr>
          <w:p>
            <w:pPr>
              <w:jc w:val="center"/>
            </w:pPr>
            <w:r>
              <w:rPr>
                <w:rFonts w:ascii="Palatino Linotype" w:cs="Palatino Linotype" w:eastAsia="Palatino Linotype" w:hAnsi="Palatino Linotype"/>
                <w:b w:val="false"/>
                <w:bCs w:val="false"/>
                <w:color w:val="1C1C1C"/>
                <w:sz w:val="20"/>
                <w:szCs w:val="20"/>
              </w:rPr>
              <w:t xml:space="preserve">0</w:t>
            </w:r>
          </w:p>
        </w:tc>
      </w:tr>
    </w:tbl>
    <w:p>
      <w:pPr>
        <w:spacing w:after="200"/>
      </w:pPr>
    </w:p>
    <w:p>
      <w:pPr>
        <w:pStyle w:val="Heading1"/>
        <w:pBdr>
          <w:bottom w:val="single" w:color="B8934A" w:sz="8" w:space="4"/>
        </w:pBdr>
        <w:spacing w:after="200" w:before="480"/>
      </w:pPr>
      <w:r>
        <w:rPr>
          <w:rFonts w:ascii="Arial" w:cs="Arial" w:eastAsia="Arial" w:hAnsi="Arial"/>
          <w:b/>
          <w:bCs/>
          <w:color w:val="13284B"/>
          <w:sz w:val="30"/>
          <w:szCs w:val="30"/>
        </w:rPr>
        <w:t xml:space="preserve">References</w:t>
      </w:r>
    </w:p>
    <w:p>
      <w:pPr>
        <w:spacing w:after="180" w:line="300"/>
        <w:jc w:val="left"/>
      </w:pPr>
      <w:r>
        <w:rPr>
          <w:rFonts w:ascii="Palatino Linotype" w:cs="Palatino Linotype" w:eastAsia="Palatino Linotype" w:hAnsi="Palatino Linotype"/>
          <w:color w:val="1C1C1C"/>
          <w:sz w:val="22"/>
          <w:szCs w:val="22"/>
        </w:rPr>
        <w:t xml:space="preserve">[1] G. H. Hardy and E. M. Wright, An Introduction to the Theory of Numbers, Oxford University Press.</w:t>
      </w:r>
    </w:p>
    <w:p>
      <w:pPr>
        <w:spacing w:after="180" w:line="300"/>
        <w:jc w:val="left"/>
      </w:pPr>
      <w:r>
        <w:rPr>
          <w:rFonts w:ascii="Palatino Linotype" w:cs="Palatino Linotype" w:eastAsia="Palatino Linotype" w:hAnsi="Palatino Linotype"/>
          <w:color w:val="1C1C1C"/>
          <w:sz w:val="22"/>
          <w:szCs w:val="22"/>
        </w:rPr>
        <w:t xml:space="preserve">[2] P. G. L. Dirichlet, Über die Bestimmung der mittleren Werthe in der Zahlentheorie, 1849 (source of the classical divisor-sum asymptotic used in Theorem 5).</w:t>
      </w:r>
    </w:p>
    <w:p>
      <w:pPr>
        <w:spacing w:after="180" w:line="300"/>
        <w:jc w:val="left"/>
      </w:pPr>
      <w:r>
        <w:rPr>
          <w:rFonts w:ascii="Palatino Linotype" w:cs="Palatino Linotype" w:eastAsia="Palatino Linotype" w:hAnsi="Palatino Linotype"/>
          <w:color w:val="1C1C1C"/>
          <w:sz w:val="22"/>
          <w:szCs w:val="22"/>
        </w:rPr>
        <w:t xml:space="preserve">[3] T. M. Apostol, Introduction to Analytic Number Theory, Springer.</w:t>
      </w:r>
    </w:p>
    <w:p>
      <w:pPr>
        <w:spacing w:after="180" w:line="300"/>
        <w:jc w:val="left"/>
      </w:pPr>
      <w:r>
        <w:rPr>
          <w:rFonts w:ascii="Palatino Linotype" w:cs="Palatino Linotype" w:eastAsia="Palatino Linotype" w:hAnsi="Palatino Linotype"/>
          <w:color w:val="1C1C1C"/>
          <w:sz w:val="22"/>
          <w:szCs w:val="22"/>
        </w:rPr>
        <w:t xml:space="preserve">[4] All theorems, proofs, and numerical results in this paper are original and were derived and independently computationally verified for this white paper.</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34A" w:sz="4" w:space="6"/>
      </w:pBdr>
      <w:jc w:val="center"/>
    </w:pPr>
    <w:r>
      <w:rPr>
        <w:rFonts w:ascii="Arial" w:cs="Arial" w:eastAsia="Arial" w:hAnsi="Arial"/>
        <w:color w:val="13284B"/>
        <w:sz w:val="15"/>
        <w:szCs w:val="15"/>
      </w:rPr>
      <w:t xml:space="preserve">Dust LLC — Number Theory Series, Vol. I  •  Page </w:t>
    </w:r>
    <w:r>
      <w:rPr>
        <w:rFonts w:ascii="Arial" w:cs="Arial" w:eastAsia="Arial" w:hAnsi="Arial"/>
        <w:color w:val="13284B"/>
        <w:sz w:val="15"/>
        <w:szCs w:val="15"/>
      </w:rPr>
      <w:fldChar w:fldCharType="begin"/>
      <w:instrText xml:space="preserve">PAGE</w:instrText>
      <w:fldChar w:fldCharType="separate"/>
      <w:fldChar w:fldCharType="end"/>
    </w:r>
    <w:r>
      <w:rPr>
        <w:rFonts w:ascii="Arial" w:cs="Arial" w:eastAsia="Arial" w:hAnsi="Arial"/>
        <w:color w:val="13284B"/>
        <w:sz w:val="15"/>
        <w:szCs w:val="15"/>
      </w:rPr>
      <w:t xml:space="preserve"> of </w:t>
    </w:r>
    <w:r>
      <w:rPr>
        <w:rFonts w:ascii="Arial" w:cs="Arial" w:eastAsia="Arial" w:hAnsi="Arial"/>
        <w:color w:val="13284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34A" w:sz="4" w:space="6"/>
      </w:pBdr>
      <w:tabs>
        <w:tab w:val="right" w:pos="9640"/>
      </w:tabs>
    </w:pPr>
    <w:r>
      <w:rPr>
        <w:rFonts w:ascii="Arial" w:cs="Arial" w:eastAsia="Arial" w:hAnsi="Arial"/>
        <w:b/>
        <w:bCs/>
        <w:color w:val="13284B"/>
        <w:sz w:val="15"/>
        <w:szCs w:val="15"/>
      </w:rPr>
      <w:t xml:space="preserve">DUST LLC</w:t>
    </w:r>
    <w:r>
      <w:rPr>
        <w:rFonts w:ascii="Arial" w:cs="Arial" w:eastAsia="Arial" w:hAnsi="Arial"/>
        <w:color w:val="B8934A"/>
        <w:sz w:val="15"/>
        <w:szCs w:val="15"/>
      </w:rPr>
      <w:t xml:space="preserve">	DIGITAL ROOT DIVISOR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Arial" w:cs="Arial" w:eastAsia="Arial" w:hAnsi="Arial"/>
      <w:b/>
      <w:bCs/>
      <w:color w:val="13284B"/>
      <w:sz w:val="30"/>
      <w:szCs w:val="30"/>
    </w:rPr>
  </w:style>
  <w:style w:type="paragraph" w:styleId="Heading2">
    <w:name w:val="Heading 2"/>
    <w:basedOn w:val="Normal"/>
    <w:next w:val="Normal"/>
    <w:rPr>
      <w:rFonts w:ascii="Arial" w:cs="Arial" w:eastAsia="Arial" w:hAnsi="Arial"/>
      <w:b/>
      <w:bCs/>
      <w:color w:val="1328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Root Divisor Theory</dc:title>
  <dc:creator>Dust LLC</dc:creator>
  <cp:lastModifiedBy>Un-named</cp:lastModifiedBy>
  <cp:revision>1</cp:revision>
  <dcterms:created xsi:type="dcterms:W3CDTF">2026-09-16T18:10:47.693Z</dcterms:created>
  <dcterms:modified xsi:type="dcterms:W3CDTF">2026-09-16T18:10:47.703Z</dcterms:modified>
</cp:coreProperties>
</file>

<file path=docProps/custom.xml><?xml version="1.0" encoding="utf-8"?>
<Properties xmlns="http://schemas.openxmlformats.org/officeDocument/2006/custom-properties" xmlns:vt="http://schemas.openxmlformats.org/officeDocument/2006/docPropsVTypes"/>
</file>