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8912F"/>
          <w:sz w:val="18"/>
          <w:szCs w:val="18"/>
        </w:rPr>
        <w:t xml:space="preserve">PHASE THEORY — TECHNICAL NOTE PTN-03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A1F44"/>
          <w:sz w:val="34"/>
          <w:szCs w:val="34"/>
        </w:rPr>
        <w:t xml:space="preserve">The Graviton as an Inherited Excitation of the Phase Field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Mode Projection, Commutator Algebra, and the Coherence-Regulated Propagator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Marlon Hanks</w:t>
      </w:r>
    </w:p>
    <w:p>
      <w:pPr>
        <w:spacing w:after="20"/>
        <w:jc w:val="center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20"/>
          <w:szCs w:val="20"/>
        </w:rPr>
        <w:t xml:space="preserve">Dust LLC</w:t>
      </w:r>
    </w:p>
    <w:p>
      <w:pPr>
        <w:spacing w:after="320"/>
        <w:jc w:val="center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18"/>
          <w:szCs w:val="18"/>
        </w:rPr>
        <w:t xml:space="preserve">July 2026  ·  Preprint. Under review.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Abstract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PTN-02 established that the metric g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  <w:vertAlign w:val="subscript"/>
        </w:rPr>
        <w:t xml:space="preserve">μν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carries no independent phase space under Axiom 5, and therefore cannot be second-quantized in the canonical sense. This note completes the derivation left open there: it constructs the graviton explicitly as a projected, coherence-filtered image of the phase field's own quantized fluctuations, rather than as an independently created excitation. We give the full mode expansion of the transverse-traceless metric fluctuation h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  <w:vertAlign w:val="subscript"/>
        </w:rPr>
        <w:t xml:space="preserve">μν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  <w:vertAlign w:val="superscript"/>
        </w:rPr>
        <w:t xml:space="preserve">^TT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in terms of the phase field's ladder operators, derive its equal-time commutator with its conjugate momentum, and show that the resulting two-point function is the standard massless spin-2 propagator multiplied by a coherence form factor that vanishes as momentum approaches the inverse coherence length. This form factor is the propagator-level statement of the Axiom 4 cutoff introduced qualitatively in PTN-02. The construction shows that a graviton quantum is not created independently of a phase-field quantum: it is what a phase-field quantum looks like once projected onto the transverse-traceless channel of the metric correlator.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1. From PTN-02: What Remains to Be Shown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PTN-02 argued that the question 'how do we second-quantize the graviton' is not well-formed under Phase Theory, because g_μν is a derived correlator of Φ (Axiom 5) rather than an independent canonical field. That argument is negative: it rules out one construction without supplying another. It leaves two things unfinished, which this note completes.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(i) Explicit construction.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 mode expansion of h_μν in terms of already-quantized operators, showing concretely how a spin-2, transverse-traceless excitation emerges from the algebra of Φ alone.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11111"/>
          <w:sz w:val="22"/>
          <w:szCs w:val="22"/>
        </w:rPr>
        <w:t xml:space="preserve">(ii) A propagator.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A two-point function for h_μν that can be compared, term by term, against the standard perturbative graviton propagator — including where and how it departs from it.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Both are derived below without introducing any operator, commutator, or degree of freedom beyond those already fixed by Axioms 1, 4, and 5.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2. The Only Canonical Field: Fluctuations of Φ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Write the phase substrate as a coherent background plus a quantum fluctuation, Φ^a(x) = Φ₀^a(x) + δΦ^a(x). The kinetic term of Axiom 1's inconsistency density, ½K_ab(Φ) D_μΦ^a D^μΦ^b, is quadratic in δΦ at leading order about any stationary Φ₀, so δΦ carries an ordinary canonical structure inherited directly from I[Φ]: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δΦ^a(x) = ∫ d³k/(2π)³  (1/√(2ω_k)) [ a_k^a e^{ikx} + a_k^{a†} e^{-ikx} ]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[ a_k^a , a_{k′}^{b†} ] = (2π)³ δ^{ab} δ³(k − k′),   [ a_k^a , a_{k′}^b ] = 0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This is the entire canonical content Phase Theory supplies. No further field is quantized anywhere in this construction; everything that follows is a functional of {a_k^a, a_k^{a†}} and the fixed background Φ₀.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3. The Metric Fluctuation as a Linear Image of δΦ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Axiom 5 defines g_μν(x) = α⟨∇_μΦ(x) · ∇_νΦ(x)⟩_coh, where ⟨·⟩_coh denotes averaging against the coherence-domain kernel W_coh set by Axiom 4. Expanding to first order in δΦ about the background Φ₀: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h_μν(x) ≡ δg_μν(x) = 2α ⟨ ∇_(μΦ₀ · ∇_ν)δΦ ⟩_coh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Substituting the mode expansion of δΦ and carrying the coherence average through the integral (the kernel acts as a convolution in momentum space, W̃_coh(k)):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h_μν(x) = 2α ∫ d³k/(2π)³  W̃_coh(k) ∇_(μΦ₀^a(x)  (1/√(2ω_k)) [ a_k^a e^{ikx} + a_k^{a†} e^{-ikx} ] 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h_μν inherits its entire operator content from a_k, a_k† — it has no independent Fourier coefficients of its own. Its only theory-specific inputs are the background gradient ∇Φ₀, which fixes which polarization content survives, and the coherence kernel W̃_coh(k), which fixes which momenta contribute at all.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4. Projection onto the Transverse-Traceless Channel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The physical, gauge-invariant graviton content of h_μν is its transverse-traceless (TT) part. Apply the standard TT projector Λ_μν,ρσ(k̂) = P_μρP_νσ − ½P_μνP_ρσ, with P_μν = δ_μν − k̂_μk̂_ν, to the expression above. Because the projector acts linearly, it passes straight through to the ladder operators: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h_μν^TT(x) = ∫ d³k/(2π)³  f_μν(k)  (1/√(2ω_k)) [ a_k e^{ikx} + a_k† e^{-ikx} ]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where f_μν(k) ≡ 2α W̃_coh(k) Λ_μν,ρσ(k̂) ∇^ρΦ₀ k̂^σ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is a fixed, computable form factor — not a free normalization — determined entirely by the background configuration and the coherence kernel. A flat background with a slowly varying Φ₀ and a coherence kernel of characteristic width ℓ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  <w:vertAlign w:val="subscript"/>
        </w:rPr>
        <w:t xml:space="preserve">coh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reproduces, in the k ℓ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  <w:vertAlign w:val="subscript"/>
        </w:rPr>
        <w:t xml:space="preserve">coh</w:t>
      </w: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→ 0 limit, the standard transverse-traceless polarization sum of linearized general relativity.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5. Equal-Time Commutator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Define the conjugate momentum π^TT_ρσ(x) in the usual way, as the functional derivative of the induced effective action of PTN-02 §4 with respect to ∂_t h_μν^TT. Because h_μν^TT is linear in a_k, a_k† with a fixed form factor, its equal-time commutator with π^TT follows directly from the canonical algebra of Step 2, with no additional postulate: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[ h_μν^TT(x,t), π_ρσ^TT(y,t) ] = i |f(k)|² Λ_μν,ρσ(k̂) δ³(x − y)   (schematically, in momentum space)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The commutator closes on the Φ-algebra. If f(k) were set to a k-independent constant and W̃_coh(k) → 1 everywhere, this reduces exactly to the canonical graviton commutator of the perturbative construction — confirming that the inherited construction reproduces standard linearized gravity in the appropriate limit, as it must.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6. The Propagator and the Coherence Form Factor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The two-point function follows immediately from Wick contraction of the a_k, a_k† content of h_μν^TT:</w:t>
      </w:r>
    </w:p>
    <w:p>
      <w:pPr>
        <w:spacing w:after="200" w:before="16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⟨ h_μν^TT(x) h_ρσ^TT(0) ⟩ = ∫ d³k/(2π)³  |f(k)|²  Λ_μν,ρσ(k̂)  · (1/2ω_k) e^{ik·x}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Up to the overall normalization fixed by G_ind (PTN-02 §4), this is the standard massless spin-2 propagator multiplied by |f(k)|² = 4α² |W̃_coh(k)|² |Λ·∇Φ₀·k̂|². Because W̃_coh(k) is the Fourier transform of a coherence-domain window of finite extent ℓ_coh, it satisfies W̃_coh(k) → 0 as k → 1/ℓ_coh, so the propagator is suppressed at momenta approaching the coherence scale rather than being cut off by an externally imposed regulator.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This is the propagator-level version of the claim made only qualitatively in PTN-02 §5: the coherence bound of Axiom 4 does not merely bound loop integrals abstractly, it appears explicitly, as a form factor, in the two-point function of the would-be graviton itself.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7. Interpretation: What the Quanta Are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A single-particle state a_k^{a†}|0⟩ is a quantum of the phase field — the only kind of particle this construction creates. Section 4 shows that when such a state is passed through the TT projection fixed by the background Φ₀ and the coherence kernel, its contribution to the metric correlator carries spin-2, transverse-traceless structure with the propagator of Section 6. A 'graviton' is this projected contribution, not a separately created excitation. There is exactly one creation operator in this theory, a_k^{a†}; there is no second, independent graviton creation operator anywhere in the construction, by the same argument that ruled one out in PTN-02.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This resolves the ontological question raised in PTN-02 §6 concretely rather than by assertion: the graviton is real, propagating, correctly spin-2, and quantized — and every one of those properties is inherited, term by term, from the quantization of Φ.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8. Conclusion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color w:val="111111"/>
          <w:sz w:val="22"/>
          <w:szCs w:val="22"/>
        </w:rPr>
        <w:t xml:space="preserve">The graviton has now been quantized, in the only sense Phase Theory permits: not by imposing new canonical structure on h_μν, but by showing that the canonical structure already present in δΦ (Section 2) is sufficient to generate a transverse-traceless, spin-2 excitation (Section 4) with a well-defined commutator (Section 5) and propagator (Section 6), automatically regulated at the coherence scale rather than by hand. PTN-02's negative result — that h_μν cannot be independently second-quantized — and this note's positive construction — that it does not need to be, because it inherits quantization from Φ — are the same fact viewed from two directions.</w:t>
      </w:r>
    </w:p>
    <w:p>
      <w:pPr>
        <w:spacing w:before="4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References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18"/>
          <w:szCs w:val="18"/>
        </w:rPr>
        <w:t xml:space="preserve">[1] M. Hanks, "Phase Theory: A Unified Theory of Matter, Light, and Geometry," Dust LLC preprint, January 2026.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18"/>
          <w:szCs w:val="18"/>
        </w:rPr>
        <w:t xml:space="preserve">[2] Dust LLC Technical Note PTN-02, "Induced Gravity and the Dissolution of Canonical Graviton Quantization."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18"/>
          <w:szCs w:val="18"/>
        </w:rPr>
        <w:t xml:space="preserve">[3] A. D. Sakharov, "Vacuum quantum fluctuations in curved space and the theory of gravitation," Sov. Phys. Dokl. 12, 1040 (1968).</w:t>
      </w:r>
    </w:p>
    <w:p>
      <w:pPr>
        <w:spacing w:after="200" w:line="30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444444"/>
          <w:sz w:val="18"/>
          <w:szCs w:val="18"/>
        </w:rPr>
        <w:t xml:space="preserve">[4] Dust LLC Technical Note PTN-01, "On the Non-Existence of a Universal Positive Geometry for Phase Theory."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12F" w:sz="6" w:space="4"/>
      </w:pBdr>
      <w:jc w:val="center"/>
    </w:pPr>
    <w:r>
      <w:rPr>
        <w:rFonts w:ascii="Arial" w:cs="Arial" w:eastAsia="Arial" w:hAnsi="Arial"/>
        <w:color w:val="444444"/>
        <w:sz w:val="14"/>
        <w:szCs w:val="14"/>
      </w:rPr>
      <w:t xml:space="preserve">PTN-03  ·  Preprint — Not for Distribution  ·  </w:t>
    </w:r>
    <w:r>
      <w:rPr>
        <w:rFonts w:ascii="Arial" w:cs="Arial" w:eastAsia="Arial" w:hAnsi="Arial"/>
        <w:color w:val="444444"/>
        <w:sz w:val="14"/>
        <w:szCs w:val="14"/>
      </w:rPr>
      <w:t xml:space="preserve">Page </w:t>
    </w:r>
    <w:r>
      <w:rPr>
        <w:rFonts w:ascii="Arial" w:cs="Arial" w:eastAsia="Arial" w:hAnsi="Arial"/>
        <w:color w:val="44444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F44" w:sz="6" w:space="4"/>
      </w:pBdr>
      <w:jc w:val="right"/>
    </w:pPr>
    <w:r>
      <w:rPr>
        <w:rFonts w:ascii="Arial" w:cs="Arial" w:eastAsia="Arial" w:hAnsi="Arial"/>
        <w:b/>
        <w:bCs/>
        <w:color w:val="0A1F44"/>
        <w:sz w:val="16"/>
        <w:szCs w:val="16"/>
      </w:rPr>
      <w:t xml:space="preserve">DUST LLC  ·  PHASE THEORY TECHNICAL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2026-07-20T03:14:19.363Z</dcterms:created>
  <dcterms:modified xsi:type="dcterms:W3CDTF">2026-07-20T03:14:19.388Z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