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jc w:val="center"/>
      </w:pPr>
      <w:r>
        <w:rPr>
          <w:rFonts w:ascii="Times New Roman" w:cs="Times New Roman" w:eastAsia="Times New Roman" w:hAnsi="Times New Roman"/>
          <w:b/>
          <w:bCs/>
          <w:sz w:val="36"/>
          <w:szCs w:val="36"/>
        </w:rPr>
        <w:t xml:space="preserve">Phase Theory and the Emergent Nature of the Born Rule:</w:t>
      </w:r>
    </w:p>
    <w:p>
      <w:pPr>
        <w:spacing w:after="200" w:before="0"/>
        <w:jc w:val="center"/>
      </w:pPr>
      <w:r>
        <w:rPr>
          <w:rFonts w:ascii="Times New Roman" w:cs="Times New Roman" w:eastAsia="Times New Roman" w:hAnsi="Times New Roman"/>
          <w:b/>
          <w:bCs/>
          <w:i/>
          <w:iCs/>
          <w:sz w:val="28"/>
          <w:szCs w:val="28"/>
        </w:rPr>
        <w:t xml:space="preserve">A Deterministic Admissibility Framework for Quantum Statistics</w:t>
      </w:r>
    </w:p>
    <w:p>
      <w:pPr>
        <w:spacing w:after="60" w:before="120"/>
        <w:jc w:val="center"/>
      </w:pPr>
      <w:r>
        <w:rPr>
          <w:rFonts w:ascii="Times New Roman" w:cs="Times New Roman" w:eastAsia="Times New Roman" w:hAnsi="Times New Roman"/>
          <w:b/>
          <w:bCs/>
          <w:sz w:val="24"/>
          <w:szCs w:val="24"/>
        </w:rPr>
        <w:t xml:space="preserve">Marlon Hanks</w:t>
      </w:r>
    </w:p>
    <w:p>
      <w:pPr>
        <w:spacing w:after="60" w:before="0"/>
        <w:jc w:val="center"/>
      </w:pPr>
      <w:r>
        <w:rPr>
          <w:rFonts w:ascii="Times New Roman" w:cs="Times New Roman" w:eastAsia="Times New Roman" w:hAnsi="Times New Roman"/>
          <w:i/>
          <w:iCs/>
          <w:sz w:val="22"/>
          <w:szCs w:val="22"/>
        </w:rPr>
        <w:t xml:space="preserve">Independent Researcher, Dust LLC</w:t>
      </w:r>
    </w:p>
    <w:p>
      <w:pPr>
        <w:spacing w:after="300" w:before="0"/>
        <w:jc w:val="center"/>
      </w:pPr>
      <w:r>
        <w:rPr>
          <w:rFonts w:ascii="Times New Roman" w:cs="Times New Roman" w:eastAsia="Times New Roman" w:hAnsi="Times New Roman"/>
          <w:sz w:val="20"/>
          <w:szCs w:val="20"/>
        </w:rPr>
        <w:t xml:space="preserve">Preprint. Under review. 2026.</w:t>
      </w:r>
    </w:p>
    <w:p>
      <w:pPr>
        <w:pBdr>
          <w:bottom w:val="single" w:color="999999" w:sz="6" w:space="1"/>
        </w:pBdr>
        <w:spacing w:after="80" w:before="80"/>
      </w:pPr>
      <w:r>
        <w:t xml:space="preserve"/>
      </w:r>
    </w:p>
    <w:p>
      <w:pPr>
        <w:spacing w:after="120" w:before="320"/>
      </w:pPr>
      <w:r>
        <w:rPr>
          <w:rFonts w:ascii="Times New Roman" w:cs="Times New Roman" w:eastAsia="Times New Roman" w:hAnsi="Times New Roman"/>
          <w:b/>
          <w:bCs/>
          <w:caps/>
          <w:sz w:val="28"/>
          <w:szCs w:val="28"/>
        </w:rPr>
        <w:t xml:space="preserve">ABSTRACT</w:t>
      </w:r>
    </w:p>
    <w:p>
      <w:pPr>
        <w:spacing w:after="80" w:before="80" w:line="276"/>
        <w:jc w:val="both"/>
      </w:pPr>
      <w:r>
        <w:rPr>
          <w:rFonts w:ascii="Times New Roman" w:cs="Times New Roman" w:eastAsia="Times New Roman" w:hAnsi="Times New Roman"/>
          <w:sz w:val="22"/>
          <w:szCs w:val="22"/>
        </w:rPr>
        <w:t xml:space="preserve">The Born Rule stands as one of the most empirically successful postulates in the history of physics, asserting that the probability of a measurement outcome is given by the squared modulus of the wavefunction amplitude, P(i) = |cᵢ|². Yet its foundational status is deeply problematic: it is inserted as an independent axiom, severed from the unitary Schrödinger dynamics that govern quantum evolution at all other times. This disconnection — the measurement problem — has resisted resolution for nearly a century, motivating a rich landscape of interpretational frameworks without convergence.</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This paper develops a comprehensive deterministic alternative within the Phase Theory framework (Hanks 2026). We propose that the Born Rule is not fundamental but rather emerges from deeper admissibility dynamics governing globally coherent phase structures. In this formulation, measurement is reinterpreted not as stochastic collapse but as deterministic admissibility stabilization within a constrained phase manifold. Phase is the sole ontological primitive; wavefunctions are effective descriptors of coherent phase organization; probability is epistemic rather than ontological; and quantum statistics emerge from admissible phase-density distributions satisfying a Phase Occupation Principle.</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We develop the conceptual foundations of phase admissibility, the structure of deterministic phase manifold dynamics, emergent statistical occupation measures, reinterpretations of interference and entanglement, and possible experimental pathways for detecting post-Born deviations. The resulting framework preserves the empirical success of quantum mechanics while removing intrinsic randomness from the underlying ontology and grounding the Born Rule as an equilibrium approximation of admissible phase dynamics.</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Keywords: Born Rule, Phase Theory, admissibility, determinism, measurement problem, quantum foundations, phase occupation, decoherence, emergent statistics, quantum ontology.</w:t>
      </w:r>
    </w:p>
    <w:p>
      <w:pPr>
        <w:pBdr>
          <w:bottom w:val="single" w:color="999999" w:sz="6" w:space="1"/>
        </w:pBdr>
        <w:spacing w:after="80" w:before="80"/>
      </w:pPr>
      <w:r>
        <w:t xml:space="preserve"/>
      </w:r>
    </w:p>
    <w:p>
      <w:pPr>
        <w:spacing w:after="120" w:before="320"/>
      </w:pPr>
      <w:r>
        <w:rPr>
          <w:rFonts w:ascii="Times New Roman" w:cs="Times New Roman" w:eastAsia="Times New Roman" w:hAnsi="Times New Roman"/>
          <w:b/>
          <w:bCs/>
          <w:caps/>
          <w:sz w:val="28"/>
          <w:szCs w:val="28"/>
        </w:rPr>
        <w:t xml:space="preserve">1. INTRODUCTION</w:t>
      </w:r>
    </w:p>
    <w:p>
      <w:pPr>
        <w:spacing w:after="80" w:before="80" w:line="276"/>
        <w:jc w:val="both"/>
      </w:pPr>
      <w:r>
        <w:rPr>
          <w:rFonts w:ascii="Times New Roman" w:cs="Times New Roman" w:eastAsia="Times New Roman" w:hAnsi="Times New Roman"/>
          <w:sz w:val="22"/>
          <w:szCs w:val="22"/>
        </w:rPr>
        <w:t xml:space="preserve">The mathematical formalism of quantum mechanics is built upon two dynamical regimes that are fundamentally incompatible in structure. Between measurements, a quantum system evolves unitarily and deterministically according to the Schrödinger equation:</w:t>
      </w:r>
    </w:p>
    <w:p>
      <w:pPr>
        <w:spacing w:after="120" w:before="120"/>
        <w:jc w:val="center"/>
      </w:pPr>
      <w:r>
        <w:rPr>
          <w:rFonts w:ascii="Cambria Math" w:cs="Cambria Math" w:eastAsia="Cambria Math" w:hAnsi="Cambria Math"/>
          <w:i/>
          <w:iCs/>
          <w:sz w:val="22"/>
          <w:szCs w:val="22"/>
        </w:rPr>
        <w:t xml:space="preserve">iħ ∂|ψ⟩/∂t = Ĥ|ψ⟩</w:t>
      </w:r>
    </w:p>
    <w:p>
      <w:pPr>
        <w:spacing w:after="80" w:before="80" w:line="276"/>
        <w:jc w:val="both"/>
      </w:pPr>
      <w:r>
        <w:rPr>
          <w:rFonts w:ascii="Times New Roman" w:cs="Times New Roman" w:eastAsia="Times New Roman" w:hAnsi="Times New Roman"/>
          <w:sz w:val="22"/>
          <w:szCs w:val="22"/>
        </w:rPr>
        <w:t xml:space="preserve">This evolution is linear, continuous, and reversible. At measurement, however, the system’s state is updated discontinuously by the Born Rule:</w:t>
      </w:r>
    </w:p>
    <w:p>
      <w:pPr>
        <w:spacing w:after="120" w:before="120"/>
        <w:jc w:val="center"/>
      </w:pPr>
      <w:r>
        <w:rPr>
          <w:rFonts w:ascii="Cambria Math" w:cs="Cambria Math" w:eastAsia="Cambria Math" w:hAnsi="Cambria Math"/>
          <w:i/>
          <w:iCs/>
          <w:sz w:val="22"/>
          <w:szCs w:val="22"/>
        </w:rPr>
        <w:t xml:space="preserve">P(i) = |cᵢ|² = |⟨λᵢ|ψ⟩|²</w:t>
      </w:r>
    </w:p>
    <w:p>
      <w:pPr>
        <w:spacing w:after="80" w:before="80" w:line="276"/>
        <w:jc w:val="both"/>
      </w:pPr>
      <w:r>
        <w:rPr>
          <w:rFonts w:ascii="Times New Roman" w:cs="Times New Roman" w:eastAsia="Times New Roman" w:hAnsi="Times New Roman"/>
          <w:sz w:val="22"/>
          <w:szCs w:val="22"/>
        </w:rPr>
        <w:t xml:space="preserve">This transition introduces stochastic collapse: a sudden, irreversible, non-unitary update that selects a single outcome from a superposition of possibilities with probabilities given by the squared amplitudes. The coexistence of these two regimes defines the measurement problem, identified by von Neumann (1932), subsequently studied by Wigner, Bell, Everett, Bohm, Zurek, and many others, and still unresolved within the standard formalism.</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The Born Rule raises three interlocking foundational questions. First, the rule is postulated rather than derived: it is appended as an axiom without deduction from unitary evolution. Second, collapse is undefined: quantum theory provides no physical specification of what constitutes a measurement, when collapse occurs, or how it propagates. Third, the rule introduces intrinsic randomness into physics, a feature that troubled Einstein deeply and remains philosophically contested.</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Phase Theory (Hanks 2026) provides a unified physical framework in which phase is the sole ontological primitive and all physical structures — matter, light, spacetime geometry, gauge interactions, and quantum behavior — emerge from the global organization, topology, and consistency enforcement of a universal phase substrate Φ. In this framework, quantum mechanics itself is an effective description valid in the regime of discrete topological sectors with limited coherence, and the Born Rule emerges as an equilibrium approximation of admissible phase dynamics rather than a fundamental axiom.</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The present paper develops this claim in detail. Section 2 reviews the ontological foundations of Phase Theory relevant to the Born Rule derivation. Section 3 provides a systematic critique of the Born Rule as a foundational postulate. Section 4 introduces the Phase Admissibility framework. Section 5 develops emergent statistics from deterministic phase dynamics. Section 6 states and motivates the Phase Occupation Principle. Section 7 reinterprets the wavefunction as a compressed phase geometry descriptor. Sections 8 and 9 apply the framework to the double-slit experiment and entanglement, respectively. Section 10 situates Phase Theory among existing interpretations. Section 11 establishes the correspondence with standard quantum mechanics. Section 12 enumerates experimental predictions. Section 13 discusses implications for quantum computing. Section 14 outlines mathematical research directions. Section 15 addresses philosophical consequences, and Section 16 concludes.</w:t>
      </w:r>
    </w:p>
    <w:p>
      <w:pPr>
        <w:spacing w:after="120" w:before="320"/>
      </w:pPr>
      <w:r>
        <w:rPr>
          <w:rFonts w:ascii="Times New Roman" w:cs="Times New Roman" w:eastAsia="Times New Roman" w:hAnsi="Times New Roman"/>
          <w:b/>
          <w:bCs/>
          <w:caps/>
          <w:sz w:val="28"/>
          <w:szCs w:val="28"/>
        </w:rPr>
        <w:t xml:space="preserve">2. ONTOLOGICAL FOUNDATIONS OF PHASE THEORY</w:t>
      </w:r>
    </w:p>
    <w:p>
      <w:pPr>
        <w:spacing w:after="80" w:before="80" w:line="276"/>
        <w:jc w:val="both"/>
      </w:pPr>
      <w:r>
        <w:rPr>
          <w:rFonts w:ascii="Times New Roman" w:cs="Times New Roman" w:eastAsia="Times New Roman" w:hAnsi="Times New Roman"/>
          <w:sz w:val="22"/>
          <w:szCs w:val="22"/>
        </w:rPr>
        <w:t xml:space="preserve">Phase Theory adopts a radically minimal ontology: a single entity, the phase substrate Φ, from which all physical structure emerges. We briefly recapitulate the foundational postulates of Phase Theory relevant to the present analysis; the complete axiomatic treatment is given in Hanks (2026).</w:t>
      </w:r>
    </w:p>
    <w:p>
      <w:pPr>
        <w:spacing w:after="120" w:before="320"/>
      </w:pPr>
      <w:r>
        <w:rPr>
          <w:rFonts w:ascii="Times New Roman" w:cs="Times New Roman" w:eastAsia="Times New Roman" w:hAnsi="Times New Roman"/>
          <w:b/>
          <w:bCs/>
          <w:caps w:val="false"/>
          <w:sz w:val="24"/>
          <w:szCs w:val="24"/>
        </w:rPr>
        <w:t xml:space="preserve">2.1 Phase Primacy</w:t>
      </w:r>
    </w:p>
    <w:p>
      <w:pPr>
        <w:spacing w:after="80" w:before="80" w:line="276"/>
        <w:jc w:val="both"/>
      </w:pPr>
      <w:r>
        <w:rPr>
          <w:rFonts w:ascii="Times New Roman" w:cs="Times New Roman" w:eastAsia="Times New Roman" w:hAnsi="Times New Roman"/>
          <w:sz w:val="22"/>
          <w:szCs w:val="22"/>
        </w:rPr>
        <w:t xml:space="preserve">The universe consists of a single, continuous phase substrate Φ. Formally, Φ is a continuous map from a connected base topological space M to a compact target manifold T:</w:t>
      </w:r>
    </w:p>
    <w:p>
      <w:pPr>
        <w:spacing w:after="120" w:before="120"/>
        <w:jc w:val="center"/>
      </w:pPr>
      <w:r>
        <w:rPr>
          <w:rFonts w:ascii="Cambria Math" w:cs="Cambria Math" w:eastAsia="Cambria Math" w:hAnsi="Cambria Math"/>
          <w:i/>
          <w:iCs/>
          <w:sz w:val="22"/>
          <w:szCs w:val="22"/>
        </w:rPr>
        <w:t xml:space="preserve">Φ : M → T</w:t>
      </w:r>
    </w:p>
    <w:p>
      <w:pPr>
        <w:spacing w:after="80" w:before="80" w:line="276"/>
        <w:jc w:val="both"/>
      </w:pPr>
      <w:r>
        <w:rPr>
          <w:rFonts w:ascii="Times New Roman" w:cs="Times New Roman" w:eastAsia="Times New Roman" w:hAnsi="Times New Roman"/>
          <w:sz w:val="22"/>
          <w:szCs w:val="22"/>
        </w:rPr>
        <w:t xml:space="preserve">The base space M is pre-geometric: it possesses no metric, no causal structure, and no preferred dimensionality at the fundamental level. The target manifold T encodes the internal degrees of freedom of the phase substrate. No spacetime manifold, particles, fields, or forces are fundamental; all emerge from the phase relations, topological organization, and global consistency constraints on Φ.</w:t>
      </w:r>
    </w:p>
    <w:p>
      <w:pPr>
        <w:spacing w:after="120" w:before="320"/>
      </w:pPr>
      <w:r>
        <w:rPr>
          <w:rFonts w:ascii="Times New Roman" w:cs="Times New Roman" w:eastAsia="Times New Roman" w:hAnsi="Times New Roman"/>
          <w:b/>
          <w:bCs/>
          <w:caps w:val="false"/>
          <w:sz w:val="24"/>
          <w:szCs w:val="24"/>
        </w:rPr>
        <w:t xml:space="preserve">2.2 Global Consistency</w:t>
      </w:r>
    </w:p>
    <w:p>
      <w:pPr>
        <w:spacing w:after="80" w:before="80" w:line="276"/>
        <w:jc w:val="both"/>
      </w:pPr>
      <w:r>
        <w:rPr>
          <w:rFonts w:ascii="Times New Roman" w:cs="Times New Roman" w:eastAsia="Times New Roman" w:hAnsi="Times New Roman"/>
          <w:sz w:val="22"/>
          <w:szCs w:val="22"/>
        </w:rPr>
        <w:t xml:space="preserve">Physical configurations are those that minimize a non-negative global phase-inconsistency functional I[Φ]:</w:t>
      </w:r>
    </w:p>
    <w:p>
      <w:pPr>
        <w:spacing w:after="120" w:before="120"/>
        <w:jc w:val="center"/>
      </w:pPr>
      <w:r>
        <w:rPr>
          <w:rFonts w:ascii="Cambria Math" w:cs="Cambria Math" w:eastAsia="Cambria Math" w:hAnsi="Cambria Math"/>
          <w:i/>
          <w:iCs/>
          <w:sz w:val="22"/>
          <w:szCs w:val="22"/>
        </w:rPr>
        <w:t xml:space="preserve">Φ* = arg min₋₏ᵉ I[Φ],   I[Φ] ≥ 0 ∀Φ</w:t>
      </w:r>
    </w:p>
    <w:p>
      <w:pPr>
        <w:spacing w:after="80" w:before="80" w:line="276"/>
        <w:jc w:val="both"/>
      </w:pPr>
      <w:r>
        <w:rPr>
          <w:rFonts w:ascii="Times New Roman" w:cs="Times New Roman" w:eastAsia="Times New Roman" w:hAnsi="Times New Roman"/>
          <w:sz w:val="22"/>
          <w:szCs w:val="22"/>
        </w:rPr>
        <w:t xml:space="preserve">The functional I[Φ] measures the total departure of Φ from perfect phase consistency across M. Its minimization drives all dynamics. The vacuum configuration (I[Φ] = 0) is globally phase-consistent; stable particles correspond to local minima of I in distinct non-trivial topological sectors.</w:t>
      </w:r>
    </w:p>
    <w:p>
      <w:pPr>
        <w:spacing w:after="120" w:before="320"/>
      </w:pPr>
      <w:r>
        <w:rPr>
          <w:rFonts w:ascii="Times New Roman" w:cs="Times New Roman" w:eastAsia="Times New Roman" w:hAnsi="Times New Roman"/>
          <w:b/>
          <w:bCs/>
          <w:caps w:val="false"/>
          <w:sz w:val="24"/>
          <w:szCs w:val="24"/>
        </w:rPr>
        <w:t xml:space="preserve">2.3 Deterministic Evolution</w:t>
      </w:r>
    </w:p>
    <w:p>
      <w:pPr>
        <w:spacing w:after="80" w:before="80" w:line="276"/>
        <w:jc w:val="both"/>
      </w:pPr>
      <w:r>
        <w:rPr>
          <w:rFonts w:ascii="Times New Roman" w:cs="Times New Roman" w:eastAsia="Times New Roman" w:hAnsi="Times New Roman"/>
          <w:sz w:val="22"/>
          <w:szCs w:val="22"/>
        </w:rPr>
        <w:t xml:space="preserve">No intrinsic randomness exists at the ontological level. The evolution of the phase substrate is governed by constrained relaxation toward consistency:</w:t>
      </w:r>
    </w:p>
    <w:p>
      <w:pPr>
        <w:spacing w:after="120" w:before="120"/>
        <w:jc w:val="center"/>
      </w:pPr>
      <w:r>
        <w:rPr>
          <w:rFonts w:ascii="Cambria Math" w:cs="Cambria Math" w:eastAsia="Cambria Math" w:hAnsi="Cambria Math"/>
          <w:i/>
          <w:iCs/>
          <w:sz w:val="22"/>
          <w:szCs w:val="22"/>
        </w:rPr>
        <w:t xml:space="preserve">∂Φᵃ/∂u = −δI/δΦᵃ + Λᵃ[Φ] + ηᵃ(u)</w:t>
      </w:r>
    </w:p>
    <w:p>
      <w:pPr>
        <w:spacing w:after="80" w:before="80" w:line="276"/>
        <w:jc w:val="both"/>
      </w:pPr>
      <w:r>
        <w:rPr>
          <w:rFonts w:ascii="Times New Roman" w:cs="Times New Roman" w:eastAsia="Times New Roman" w:hAnsi="Times New Roman"/>
          <w:sz w:val="22"/>
          <w:szCs w:val="22"/>
        </w:rPr>
        <w:t xml:space="preserve">where u is the update parameter (not physical time), Λᵃ[Φ] is the topological stabilizer enforcing sector integrity, and ηᵃ(u) is the stochastic drive representing coherence fluctuations. Physical time is an emergent partial order of consistency updates forming a directed acyclic graph (DAG); no closed causal loops are possible (the No-Closed-Phase-Loop Theorem; Hanks 2026, Sec. XX).</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Apparent probabilistic behavior is not fundamental. It emerges from: (i) incomplete observer access to the full phase manifold; (ii) coarse-grained admissibility statistics over phase trajectories; and (iii) stabilization dynamics that select among admissible configurations. This distinction — between ontological and epistemic probability — is central to the Phase Theory reconstruction of the Born Rule.</w:t>
      </w:r>
    </w:p>
    <w:p>
      <w:pPr>
        <w:spacing w:after="120" w:before="320"/>
      </w:pPr>
      <w:r>
        <w:rPr>
          <w:rFonts w:ascii="Times New Roman" w:cs="Times New Roman" w:eastAsia="Times New Roman" w:hAnsi="Times New Roman"/>
          <w:b/>
          <w:bCs/>
          <w:caps w:val="false"/>
          <w:sz w:val="24"/>
          <w:szCs w:val="24"/>
        </w:rPr>
        <w:t xml:space="preserve">2.4 Coherence Limitation</w:t>
      </w:r>
    </w:p>
    <w:p>
      <w:pPr>
        <w:spacing w:after="80" w:before="80" w:line="276"/>
        <w:jc w:val="both"/>
      </w:pPr>
      <w:r>
        <w:rPr>
          <w:rFonts w:ascii="Times New Roman" w:cs="Times New Roman" w:eastAsia="Times New Roman" w:hAnsi="Times New Roman"/>
          <w:sz w:val="22"/>
          <w:szCs w:val="22"/>
        </w:rPr>
        <w:t xml:space="preserve">A key axiom bounds the mutual information J(Φ₀; Φᴁ) between any two sub-regions A, B of the substrate:</w:t>
      </w:r>
    </w:p>
    <w:p>
      <w:pPr>
        <w:spacing w:after="120" w:before="120"/>
        <w:jc w:val="center"/>
      </w:pPr>
      <w:r>
        <w:rPr>
          <w:rFonts w:ascii="Cambria Math" w:cs="Cambria Math" w:eastAsia="Cambria Math" w:hAnsi="Cambria Math"/>
          <w:i/>
          <w:iCs/>
          <w:sz w:val="22"/>
          <w:szCs w:val="22"/>
        </w:rPr>
        <w:t xml:space="preserve">J(Φ₀; Φᴁ) ≤ C · min(|∂A|, |∂B|)</w:t>
      </w:r>
    </w:p>
    <w:p>
      <w:pPr>
        <w:spacing w:after="80" w:before="80" w:line="276"/>
        <w:jc w:val="both"/>
      </w:pPr>
      <w:r>
        <w:rPr>
          <w:rFonts w:ascii="Times New Roman" w:cs="Times New Roman" w:eastAsia="Times New Roman" w:hAnsi="Times New Roman"/>
          <w:sz w:val="22"/>
          <w:szCs w:val="22"/>
        </w:rPr>
        <w:t xml:space="preserve">where |∂A| denotes the boundary area of A and C is a universal coherence constant. This area-scaling bound — Phase Theory’s analogue of the Bekenstein bound and holographic principle — implies the uncertainty principle, decoherence, the no-cloning theorem, and finite entropy. It is the primary mechanism underlying apparent wavefunction collapse in the Phase Theory framework.</w:t>
      </w:r>
    </w:p>
    <w:p>
      <w:pPr>
        <w:spacing w:after="120" w:before="320"/>
      </w:pPr>
      <w:r>
        <w:rPr>
          <w:rFonts w:ascii="Times New Roman" w:cs="Times New Roman" w:eastAsia="Times New Roman" w:hAnsi="Times New Roman"/>
          <w:b/>
          <w:bCs/>
          <w:caps/>
          <w:sz w:val="28"/>
          <w:szCs w:val="28"/>
        </w:rPr>
        <w:t xml:space="preserve">3. A FOUNDATIONAL CRITIQUE OF THE BORN RULE</w:t>
      </w:r>
    </w:p>
    <w:p>
      <w:pPr>
        <w:spacing w:after="80" w:before="80" w:line="276"/>
        <w:jc w:val="both"/>
      </w:pPr>
      <w:r>
        <w:rPr>
          <w:rFonts w:ascii="Times New Roman" w:cs="Times New Roman" w:eastAsia="Times New Roman" w:hAnsi="Times New Roman"/>
          <w:sz w:val="22"/>
          <w:szCs w:val="22"/>
        </w:rPr>
        <w:t xml:space="preserve">Before developing the Phase Theory alternative, we systematically assess the foundational deficiencies of the Born Rule as a postulate. These deficiencies are not new observations; they have been articulated variously by Einstein, Bell, Penrose, and others. Phase Theory offers a coherent resolution.</w:t>
      </w:r>
    </w:p>
    <w:p>
      <w:pPr>
        <w:spacing w:after="120" w:before="320"/>
      </w:pPr>
      <w:r>
        <w:rPr>
          <w:rFonts w:ascii="Times New Roman" w:cs="Times New Roman" w:eastAsia="Times New Roman" w:hAnsi="Times New Roman"/>
          <w:b/>
          <w:bCs/>
          <w:caps w:val="false"/>
          <w:sz w:val="24"/>
          <w:szCs w:val="24"/>
        </w:rPr>
        <w:t xml:space="preserve">3.1 The Postulation Problem</w:t>
      </w:r>
    </w:p>
    <w:p>
      <w:pPr>
        <w:spacing w:after="80" w:before="80" w:line="276"/>
        <w:jc w:val="both"/>
      </w:pPr>
      <w:r>
        <w:rPr>
          <w:rFonts w:ascii="Times New Roman" w:cs="Times New Roman" w:eastAsia="Times New Roman" w:hAnsi="Times New Roman"/>
          <w:sz w:val="22"/>
          <w:szCs w:val="22"/>
        </w:rPr>
        <w:t xml:space="preserve">The Born Rule is not derived from the Schrödinger equation, from unitarity, or from any other structural principle of quantum mechanics. It is appended as a separate axiom. This is structurally anomalous: in every other successful physical theory, measurement outcomes follow from the dynamics of the theory. In Newtonian mechanics, measurement is observation of the trajectory; in classical electrodynamics, detection is absorption of field energy. In quantum mechanics alone, measurement is governed by a disconnected stochastic rule.</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Attempts to derive the Born Rule from within quantum mechanics itself — most prominently Everett’s relative-state formulation and Deutsch–Wallace decision-theoretic derivations — remain contested. Everett-type derivations require additional assumptions (typically about rational agents over branches) that are not themselves consequences of quantum dynamics. The Born Rule thus retains the character of an empirical postulate rather than a derived theorem.</w:t>
      </w:r>
    </w:p>
    <w:p>
      <w:pPr>
        <w:spacing w:after="120" w:before="320"/>
      </w:pPr>
      <w:r>
        <w:rPr>
          <w:rFonts w:ascii="Times New Roman" w:cs="Times New Roman" w:eastAsia="Times New Roman" w:hAnsi="Times New Roman"/>
          <w:b/>
          <w:bCs/>
          <w:caps w:val="false"/>
          <w:sz w:val="24"/>
          <w:szCs w:val="24"/>
        </w:rPr>
        <w:t xml:space="preserve">3.2 The Collapse Problem</w:t>
      </w:r>
    </w:p>
    <w:p>
      <w:pPr>
        <w:spacing w:after="80" w:before="80" w:line="276"/>
        <w:jc w:val="both"/>
      </w:pPr>
      <w:r>
        <w:rPr>
          <w:rFonts w:ascii="Times New Roman" w:cs="Times New Roman" w:eastAsia="Times New Roman" w:hAnsi="Times New Roman"/>
          <w:sz w:val="22"/>
          <w:szCs w:val="22"/>
        </w:rPr>
        <w:t xml:space="preserve">The Born Rule presupposes collapse: the transition from a superposition of potential measurement outcomes to a single actual outcome. But quantum theory provides no physical account of this transition. The formalism does not specify:</w:t>
      </w:r>
    </w:p>
    <w:p>
      <w:pPr>
        <w:spacing w:after="80" w:before="80" w:line="276"/>
        <w:jc w:val="both"/>
      </w:pPr>
      <w:r>
        <w:rPr>
          <w:rFonts w:ascii="Times New Roman" w:cs="Times New Roman" w:eastAsia="Times New Roman" w:hAnsi="Times New Roman"/>
          <w:sz w:val="22"/>
          <w:szCs w:val="22"/>
        </w:rPr>
        <w:t xml:space="preserve">(a) what physically constitutes a ‘measurement’ (the Heisenberg cut problem);</w:t>
      </w:r>
    </w:p>
    <w:p>
      <w:pPr>
        <w:spacing w:after="80" w:before="80" w:line="276"/>
        <w:jc w:val="both"/>
      </w:pPr>
      <w:r>
        <w:rPr>
          <w:rFonts w:ascii="Times New Roman" w:cs="Times New Roman" w:eastAsia="Times New Roman" w:hAnsi="Times New Roman"/>
          <w:sz w:val="22"/>
          <w:szCs w:val="22"/>
        </w:rPr>
        <w:t xml:space="preserve">(b) when exactly collapse occurs during an interaction between system and apparatus;</w:t>
      </w:r>
    </w:p>
    <w:p>
      <w:pPr>
        <w:spacing w:after="80" w:before="80" w:line="276"/>
        <w:jc w:val="both"/>
      </w:pPr>
      <w:r>
        <w:rPr>
          <w:rFonts w:ascii="Times New Roman" w:cs="Times New Roman" w:eastAsia="Times New Roman" w:hAnsi="Times New Roman"/>
          <w:sz w:val="22"/>
          <w:szCs w:val="22"/>
        </w:rPr>
        <w:t xml:space="preserve">(c) how collapse propagates, given that it must apparently occur instantaneously in the preferred basis.</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This absence is not a matter of practical ignorance but of theoretical underdetermination: the formalism is silent on questions it appears to presuppose answers to. Phase Theory resolves this by replacing collapse with admissibility stabilization, a fully specified dynamical process.</w:t>
      </w:r>
    </w:p>
    <w:p>
      <w:pPr>
        <w:spacing w:after="120" w:before="320"/>
      </w:pPr>
      <w:r>
        <w:rPr>
          <w:rFonts w:ascii="Times New Roman" w:cs="Times New Roman" w:eastAsia="Times New Roman" w:hAnsi="Times New Roman"/>
          <w:b/>
          <w:bCs/>
          <w:caps w:val="false"/>
          <w:sz w:val="24"/>
          <w:szCs w:val="24"/>
        </w:rPr>
        <w:t xml:space="preserve">3.3 The Ontological Randomness Problem</w:t>
      </w:r>
    </w:p>
    <w:p>
      <w:pPr>
        <w:spacing w:after="80" w:before="80" w:line="276"/>
        <w:jc w:val="both"/>
      </w:pPr>
      <w:r>
        <w:rPr>
          <w:rFonts w:ascii="Times New Roman" w:cs="Times New Roman" w:eastAsia="Times New Roman" w:hAnsi="Times New Roman"/>
          <w:sz w:val="22"/>
          <w:szCs w:val="22"/>
        </w:rPr>
        <w:t xml:space="preserve">The Born Rule introduces what many physicists and philosophers have regarded as irreducible indeterminism into the laws of nature. For a given quantum state and measurement, no principle within standard quantum mechanics explains why a particular outcome occurs rather than another — only the probability of each outcome is specified.</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This feature was the primary target of Einstein’s objections to quantum mechanics as a complete theory. The EPR paper (Einstein, Podolsky, and Rosen 1935) argued that quantum mechanics was incomplete precisely because it could not account for the definite values of measurement outcomes without additional variables. Phase Theory aligns with the spirit of this objection by locating the source of apparent randomness in observer-relative epistemic limitations rather than in the fundamental ontology.</w:t>
      </w:r>
    </w:p>
    <w:p>
      <w:pPr>
        <w:spacing w:after="120" w:before="320"/>
      </w:pPr>
      <w:r>
        <w:rPr>
          <w:rFonts w:ascii="Times New Roman" w:cs="Times New Roman" w:eastAsia="Times New Roman" w:hAnsi="Times New Roman"/>
          <w:b/>
          <w:bCs/>
          <w:caps w:val="false"/>
          <w:sz w:val="24"/>
          <w:szCs w:val="24"/>
        </w:rPr>
        <w:t xml:space="preserve">3.4 The Preferred Basis Problem</w:t>
      </w:r>
    </w:p>
    <w:p>
      <w:pPr>
        <w:spacing w:after="80" w:before="80" w:line="276"/>
        <w:jc w:val="both"/>
      </w:pPr>
      <w:r>
        <w:rPr>
          <w:rFonts w:ascii="Times New Roman" w:cs="Times New Roman" w:eastAsia="Times New Roman" w:hAnsi="Times New Roman"/>
          <w:sz w:val="22"/>
          <w:szCs w:val="22"/>
        </w:rPr>
        <w:t xml:space="preserve">Even accepting the Born Rule, it is not self-specifying: the rule assigns probabilities to outcomes in a particular basis, but the formalism does not, by itself, determine which basis is preferred for any given measurement. Different choices of decomposition basis yield different probability assignments. Decoherence theory (Zurek 2003) partially resolves this by showing that environmental interaction selects a preferred basis (einselection), but this resolution requires the full decoherence program rather than the Born Rule alone.</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Phase Theory resolves the preferred basis problem topologically: decoherence is most rapid for topological sectors that are maximally distinguishable in configuration space, which are precisely the sectors labeled by the topological invariants (k, Qᴴ, t, χ, R) of the Phase Theory particle classification (Hanks 2026, Sec. XVIII).</w:t>
      </w:r>
    </w:p>
    <w:p>
      <w:pPr>
        <w:spacing w:after="120" w:before="320"/>
      </w:pPr>
      <w:r>
        <w:rPr>
          <w:rFonts w:ascii="Times New Roman" w:cs="Times New Roman" w:eastAsia="Times New Roman" w:hAnsi="Times New Roman"/>
          <w:b/>
          <w:bCs/>
          <w:caps/>
          <w:sz w:val="28"/>
          <w:szCs w:val="28"/>
        </w:rPr>
        <w:t xml:space="preserve">4. PHASE ADMISSIBILITY</w:t>
      </w:r>
    </w:p>
    <w:p>
      <w:pPr>
        <w:spacing w:after="80" w:before="80" w:line="276"/>
        <w:jc w:val="both"/>
      </w:pPr>
      <w:r>
        <w:rPr>
          <w:rFonts w:ascii="Times New Roman" w:cs="Times New Roman" w:eastAsia="Times New Roman" w:hAnsi="Times New Roman"/>
          <w:sz w:val="22"/>
          <w:szCs w:val="22"/>
        </w:rPr>
        <w:t xml:space="preserve">In Phase Theory, the process conventionally described as ‘quantum measurement’ is reinterpreted as deterministic admissibility stabilization: a physical process through which interacting phase structures evolve toward admissible coherent attractors while unstable configurations decohere.</w:t>
      </w:r>
    </w:p>
    <w:p>
      <w:pPr>
        <w:spacing w:after="120" w:before="320"/>
      </w:pPr>
      <w:r>
        <w:rPr>
          <w:rFonts w:ascii="Times New Roman" w:cs="Times New Roman" w:eastAsia="Times New Roman" w:hAnsi="Times New Roman"/>
          <w:b/>
          <w:bCs/>
          <w:caps w:val="false"/>
          <w:sz w:val="24"/>
          <w:szCs w:val="24"/>
        </w:rPr>
        <w:t xml:space="preserve">4.1 The Admissibility Manifold</w:t>
      </w:r>
    </w:p>
    <w:p>
      <w:pPr>
        <w:spacing w:after="80" w:before="80" w:line="276"/>
        <w:jc w:val="both"/>
      </w:pPr>
      <w:r>
        <w:rPr>
          <w:rFonts w:ascii="Times New Roman" w:cs="Times New Roman" w:eastAsia="Times New Roman" w:hAnsi="Times New Roman"/>
          <w:sz w:val="22"/>
          <w:szCs w:val="22"/>
        </w:rPr>
        <w:t xml:space="preserve">Let Γ denote the configuration space of the phase substrate, comprising all maps Φ : M → T compatible with the prevailing topological sector and coherence domain. Within Γ, define the admissibility manifold A as the subset of configurations that satisfy the global phase-consistency constraint:</w:t>
      </w:r>
    </w:p>
    <w:p>
      <w:pPr>
        <w:spacing w:after="120" w:before="120"/>
        <w:jc w:val="center"/>
      </w:pPr>
      <w:r>
        <w:rPr>
          <w:rFonts w:ascii="Cambria Math" w:cs="Cambria Math" w:eastAsia="Cambria Math" w:hAnsi="Cambria Math"/>
          <w:i/>
          <w:iCs/>
          <w:sz w:val="22"/>
          <w:szCs w:val="22"/>
        </w:rPr>
        <w:t xml:space="preserve">Α = { Φ ∈ Γ : I[Φ] ≤ Iₜʰʳ }</w:t>
      </w:r>
    </w:p>
    <w:p>
      <w:pPr>
        <w:spacing w:after="80" w:before="80" w:line="276"/>
        <w:jc w:val="both"/>
      </w:pPr>
      <w:r>
        <w:rPr>
          <w:rFonts w:ascii="Times New Roman" w:cs="Times New Roman" w:eastAsia="Times New Roman" w:hAnsi="Times New Roman"/>
          <w:sz w:val="22"/>
          <w:szCs w:val="22"/>
        </w:rPr>
        <w:t xml:space="preserve">where Iₜʰʳ is a threshold value determined by the coherence boundary conditions of the interacting subsystems. Admissible configurations are those whose phase-inconsistency energy falls within the coherence-bounded regime. Non-admissible configurations have elevated phase-inconsistency energy and are dynamically unstable: the relaxation dynamics of Eq. (2.3) drive them toward admissible attractors.</w:t>
      </w:r>
    </w:p>
    <w:p>
      <w:pPr>
        <w:spacing w:after="120" w:before="320"/>
      </w:pPr>
      <w:r>
        <w:rPr>
          <w:rFonts w:ascii="Times New Roman" w:cs="Times New Roman" w:eastAsia="Times New Roman" w:hAnsi="Times New Roman"/>
          <w:b/>
          <w:bCs/>
          <w:caps w:val="false"/>
          <w:sz w:val="24"/>
          <w:szCs w:val="24"/>
        </w:rPr>
        <w:t xml:space="preserve">4.2 Admissibility Stabilization</w:t>
      </w:r>
    </w:p>
    <w:p>
      <w:pPr>
        <w:spacing w:after="80" w:before="80" w:line="276"/>
        <w:jc w:val="both"/>
      </w:pPr>
      <w:r>
        <w:rPr>
          <w:rFonts w:ascii="Times New Roman" w:cs="Times New Roman" w:eastAsia="Times New Roman" w:hAnsi="Times New Roman"/>
          <w:sz w:val="22"/>
          <w:szCs w:val="22"/>
        </w:rPr>
        <w:t xml:space="preserve">When a quantum system S interacts with a measuring apparatus Μ (itself a phase subsystem), the coupled phase manifold Φₛ∪Μ evolves under the relaxation dynamics. The interaction couples the phase structures of S and Μ, breaking coherence between topological sectors of S that are coupled to macroscopically distinguishable states of Μ.</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This process — admissibility stabilization — has the following structure:</w:t>
      </w:r>
    </w:p>
    <w:p>
      <w:pPr>
        <w:spacing w:after="80" w:before="80" w:line="276"/>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b/>
          <w:bCs/>
          <w:sz w:val="22"/>
          <w:szCs w:val="22"/>
        </w:rPr>
        <w:t xml:space="preserve">Pre-interaction:</w:t>
      </w:r>
      <w:r>
        <w:rPr>
          <w:rFonts w:ascii="Times New Roman" w:cs="Times New Roman" w:eastAsia="Times New Roman" w:hAnsi="Times New Roman"/>
          <w:sz w:val="22"/>
          <w:szCs w:val="22"/>
        </w:rPr>
        <w:t xml:space="preserve"> Φₛ∪Μ is in a coherent superposition over multiple topological sectors.</w:t>
      </w:r>
    </w:p>
    <w:p>
      <w:pPr>
        <w:spacing w:after="80" w:before="80" w:line="276"/>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b/>
          <w:bCs/>
          <w:sz w:val="22"/>
          <w:szCs w:val="22"/>
        </w:rPr>
        <w:t xml:space="preserve">Interaction:</w:t>
      </w:r>
      <w:r>
        <w:rPr>
          <w:rFonts w:ascii="Times New Roman" w:cs="Times New Roman" w:eastAsia="Times New Roman" w:hAnsi="Times New Roman"/>
          <w:sz w:val="22"/>
          <w:szCs w:val="22"/>
        </w:rPr>
        <w:t xml:space="preserve"> Coupling between S and Μ generates entanglement between the topological sectors of S and macroscopic phase configurations of Μ.</w:t>
      </w:r>
    </w:p>
    <w:p>
      <w:pPr>
        <w:spacing w:after="80" w:before="80" w:line="276"/>
        <w:jc w:val="both"/>
      </w:pPr>
      <w:r>
        <w:rPr>
          <w:rFonts w:ascii="Times New Roman" w:cs="Times New Roman" w:eastAsia="Times New Roman" w:hAnsi="Times New Roman"/>
          <w:sz w:val="22"/>
          <w:szCs w:val="22"/>
        </w:rPr>
        <w:t xml:space="preserve">(3) </w:t>
      </w:r>
      <w:r>
        <w:rPr>
          <w:rFonts w:ascii="Times New Roman" w:cs="Times New Roman" w:eastAsia="Times New Roman" w:hAnsi="Times New Roman"/>
          <w:b/>
          <w:bCs/>
          <w:sz w:val="22"/>
          <w:szCs w:val="22"/>
        </w:rPr>
        <w:t xml:space="preserve">Decoherence:</w:t>
      </w:r>
      <w:r>
        <w:rPr>
          <w:rFonts w:ascii="Times New Roman" w:cs="Times New Roman" w:eastAsia="Times New Roman" w:hAnsi="Times New Roman"/>
          <w:sz w:val="22"/>
          <w:szCs w:val="22"/>
        </w:rPr>
        <w:t xml:space="preserve"> The coherence limitation (Axiom 4) bounds the mutual information between S and its environment. As the environment grows, coherence between competing sectors is lost to the environmental phase field.</w:t>
      </w:r>
    </w:p>
    <w:p>
      <w:pPr>
        <w:spacing w:after="80" w:before="80" w:line="276"/>
        <w:jc w:val="both"/>
      </w:pPr>
      <w:r>
        <w:rPr>
          <w:rFonts w:ascii="Times New Roman" w:cs="Times New Roman" w:eastAsia="Times New Roman" w:hAnsi="Times New Roman"/>
          <w:sz w:val="22"/>
          <w:szCs w:val="22"/>
        </w:rPr>
        <w:t xml:space="preserve">(4) </w:t>
      </w:r>
      <w:r>
        <w:rPr>
          <w:rFonts w:ascii="Times New Roman" w:cs="Times New Roman" w:eastAsia="Times New Roman" w:hAnsi="Times New Roman"/>
          <w:b/>
          <w:bCs/>
          <w:sz w:val="22"/>
          <w:szCs w:val="22"/>
        </w:rPr>
        <w:t xml:space="preserve">Stabilization:</w:t>
      </w:r>
      <w:r>
        <w:rPr>
          <w:rFonts w:ascii="Times New Roman" w:cs="Times New Roman" w:eastAsia="Times New Roman" w:hAnsi="Times New Roman"/>
          <w:sz w:val="22"/>
          <w:szCs w:val="22"/>
        </w:rPr>
        <w:t xml:space="preserve"> The coupled system settles into an admissible attractor: a stable phase configuration in which a single topological sector of S is effectively realized.</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Crucially, no additional axiom of collapse is required. Stabilization is a consequence of the phase relaxation dynamics and the coherence limitation. The outcome that is realized corresponds to the admissible attractor into which the relaxation dynamics converge — which, as we show in Section 5, occurs with frequencies given asymptotically by the Born Rule.</w:t>
      </w:r>
    </w:p>
    <w:p>
      <w:pPr>
        <w:spacing w:after="120" w:before="320"/>
      </w:pPr>
      <w:r>
        <w:rPr>
          <w:rFonts w:ascii="Times New Roman" w:cs="Times New Roman" w:eastAsia="Times New Roman" w:hAnsi="Times New Roman"/>
          <w:b/>
          <w:bCs/>
          <w:caps w:val="false"/>
          <w:sz w:val="24"/>
          <w:szCs w:val="24"/>
        </w:rPr>
        <w:t xml:space="preserve">4.3 Relationship to Decoherence</w:t>
      </w:r>
    </w:p>
    <w:p>
      <w:pPr>
        <w:spacing w:after="80" w:before="80" w:line="276"/>
        <w:jc w:val="both"/>
      </w:pPr>
      <w:r>
        <w:rPr>
          <w:rFonts w:ascii="Times New Roman" w:cs="Times New Roman" w:eastAsia="Times New Roman" w:hAnsi="Times New Roman"/>
          <w:sz w:val="22"/>
          <w:szCs w:val="22"/>
        </w:rPr>
        <w:t xml:space="preserve">Phase admissibility stabilization is the ontological correlate of decoherence in the Phase Theory framework. Decoherence theory (Zurek 2003; Joos et al. 2003) demonstrates that environmental interaction suppresses quantum interference between macroscopically distinguishable states, explaining why the quantum-to-classical transition occurs without invoking collapse. Phase Theory deepens this account: it provides the substrate-level dynamics from which decoherence emerges.</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In standard decoherence theory, the density matrix of the system evolves from a pure superposition to an effectively diagonal mixture in the preferred basis:</w:t>
      </w:r>
    </w:p>
    <w:p>
      <w:pPr>
        <w:spacing w:after="120" w:before="120"/>
        <w:jc w:val="center"/>
      </w:pPr>
      <w:r>
        <w:rPr>
          <w:rFonts w:ascii="Cambria Math" w:cs="Cambria Math" w:eastAsia="Cambria Math" w:hAnsi="Cambria Math"/>
          <w:i/>
          <w:iCs/>
          <w:sz w:val="22"/>
          <w:szCs w:val="22"/>
        </w:rPr>
        <w:t xml:space="preserve">ρₛ → Σᵢ |cᵢ|² |λᵢ⟩⟨λᵢ|</w:t>
      </w:r>
    </w:p>
    <w:p>
      <w:pPr>
        <w:spacing w:after="80" w:before="80" w:line="276"/>
        <w:jc w:val="both"/>
      </w:pPr>
      <w:r>
        <w:rPr>
          <w:rFonts w:ascii="Times New Roman" w:cs="Times New Roman" w:eastAsia="Times New Roman" w:hAnsi="Times New Roman"/>
          <w:sz w:val="22"/>
          <w:szCs w:val="22"/>
        </w:rPr>
        <w:t xml:space="preserve">In Phase Theory, this transition corresponds to the breakdown of phase coherence between topological sectors: the admissibility manifold contracts around the sectors that remain coherent under the environmental coupling, and the surviving sectors are precisely those weighted by the squared amplitudes |cᵢ|². The emergence of this weighting from deterministic phase dynamics is the central result of Section 5.</w:t>
      </w:r>
    </w:p>
    <w:p>
      <w:pPr>
        <w:spacing w:after="120" w:before="320"/>
      </w:pPr>
      <w:r>
        <w:rPr>
          <w:rFonts w:ascii="Times New Roman" w:cs="Times New Roman" w:eastAsia="Times New Roman" w:hAnsi="Times New Roman"/>
          <w:b/>
          <w:bCs/>
          <w:caps/>
          <w:sz w:val="28"/>
          <w:szCs w:val="28"/>
        </w:rPr>
        <w:t xml:space="preserve">5. EMERGENT STATISTICS FROM DETERMINISTIC PHASE DYNAMICS</w:t>
      </w:r>
    </w:p>
    <w:p>
      <w:pPr>
        <w:spacing w:after="80" w:before="80" w:line="276"/>
        <w:jc w:val="both"/>
      </w:pPr>
      <w:r>
        <w:rPr>
          <w:rFonts w:ascii="Times New Roman" w:cs="Times New Roman" w:eastAsia="Times New Roman" w:hAnsi="Times New Roman"/>
          <w:sz w:val="22"/>
          <w:szCs w:val="22"/>
        </w:rPr>
        <w:t xml:space="preserve">We now demonstrate how the Born Rule — P(i) = |cᵢ|² — emerges as an equilibrium approximation from the deterministic phase dynamics of Phase Theory. The argument proceeds in three steps: the definition of admissible phase density, the connection between phase density and measurement statistics, and the derivation of Born-like weights from the phase-inconsistency functional.</w:t>
      </w:r>
    </w:p>
    <w:p>
      <w:pPr>
        <w:spacing w:after="120" w:before="320"/>
      </w:pPr>
      <w:r>
        <w:rPr>
          <w:rFonts w:ascii="Times New Roman" w:cs="Times New Roman" w:eastAsia="Times New Roman" w:hAnsi="Times New Roman"/>
          <w:b/>
          <w:bCs/>
          <w:caps w:val="false"/>
          <w:sz w:val="24"/>
          <w:szCs w:val="24"/>
        </w:rPr>
        <w:t xml:space="preserve">5.1 The Phase Density Functional</w:t>
      </w:r>
    </w:p>
    <w:p>
      <w:pPr>
        <w:spacing w:after="80" w:before="80" w:line="276"/>
        <w:jc w:val="both"/>
      </w:pPr>
      <w:r>
        <w:rPr>
          <w:rFonts w:ascii="Times New Roman" w:cs="Times New Roman" w:eastAsia="Times New Roman" w:hAnsi="Times New Roman"/>
          <w:sz w:val="22"/>
          <w:szCs w:val="22"/>
        </w:rPr>
        <w:t xml:space="preserve">Standard quantum mechanics specifies the probability density P(x) = |ψ(x)|² as a fundamental rule. Phase Theory replaces this with a deterministic admissibility density:</w:t>
      </w:r>
    </w:p>
    <w:p>
      <w:pPr>
        <w:spacing w:after="120" w:before="120"/>
        <w:jc w:val="center"/>
      </w:pPr>
      <w:r>
        <w:rPr>
          <w:rFonts w:ascii="Cambria Math" w:cs="Cambria Math" w:eastAsia="Cambria Math" w:hAnsi="Cambria Math"/>
          <w:i/>
          <w:iCs/>
          <w:sz w:val="22"/>
          <w:szCs w:val="22"/>
        </w:rPr>
        <w:t xml:space="preserve">ρ(x) = Φ(x)</w:t>
      </w:r>
    </w:p>
    <w:p>
      <w:pPr>
        <w:spacing w:after="80" w:before="80" w:line="276"/>
        <w:jc w:val="both"/>
      </w:pPr>
      <w:r>
        <w:rPr>
          <w:rFonts w:ascii="Times New Roman" w:cs="Times New Roman" w:eastAsia="Times New Roman" w:hAnsi="Times New Roman"/>
          <w:sz w:val="22"/>
          <w:szCs w:val="22"/>
        </w:rPr>
        <w:t xml:space="preserve">where Φ(x) is a coherent admissible phase-density functional: not a primitive probability law, but a derived quantity encoding the local density of admissible phase configurations in the neighborhood of x. This density is not postulated; it is computed from the phase-inconsistency functional and the topology of the configuration space.</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Concretely, the admissibility density is related to the second variation of I:</w:t>
      </w:r>
    </w:p>
    <w:p>
      <w:pPr>
        <w:spacing w:after="120" w:before="120"/>
        <w:jc w:val="center"/>
      </w:pPr>
      <w:r>
        <w:rPr>
          <w:rFonts w:ascii="Cambria Math" w:cs="Cambria Math" w:eastAsia="Cambria Math" w:hAnsi="Cambria Math"/>
          <w:i/>
          <w:iCs/>
          <w:sz w:val="22"/>
          <w:szCs w:val="22"/>
        </w:rPr>
        <w:t xml:space="preserve">Φ(x) ∝ exp(−δ²I[Φ*] / (2η²))</w:t>
      </w:r>
    </w:p>
    <w:p>
      <w:pPr>
        <w:spacing w:after="80" w:before="80" w:line="276"/>
        <w:jc w:val="both"/>
      </w:pPr>
      <w:r>
        <w:rPr>
          <w:rFonts w:ascii="Times New Roman" w:cs="Times New Roman" w:eastAsia="Times New Roman" w:hAnsi="Times New Roman"/>
          <w:sz w:val="22"/>
          <w:szCs w:val="22"/>
        </w:rPr>
        <w:t xml:space="preserve">where Φ* is the admissible attractor configuration and η is the characteristic scale of the stochastic drive (identified with ħ, the reduced Planck constant; see Hanks 2026, Sec. XVII). This Gaussian weight over configuration-space fluctuations around the attractor is the Phase Theory origin of the Born Rule’s quadratic structure.</w:t>
      </w:r>
    </w:p>
    <w:p>
      <w:pPr>
        <w:spacing w:after="120" w:before="320"/>
      </w:pPr>
      <w:r>
        <w:rPr>
          <w:rFonts w:ascii="Times New Roman" w:cs="Times New Roman" w:eastAsia="Times New Roman" w:hAnsi="Times New Roman"/>
          <w:b/>
          <w:bCs/>
          <w:caps w:val="false"/>
          <w:sz w:val="24"/>
          <w:szCs w:val="24"/>
        </w:rPr>
        <w:t xml:space="preserve">5.2 Connection to Measurement Statistics</w:t>
      </w:r>
    </w:p>
    <w:p>
      <w:pPr>
        <w:spacing w:after="80" w:before="80" w:line="276"/>
        <w:jc w:val="both"/>
      </w:pPr>
      <w:r>
        <w:rPr>
          <w:rFonts w:ascii="Times New Roman" w:cs="Times New Roman" w:eastAsia="Times New Roman" w:hAnsi="Times New Roman"/>
          <w:sz w:val="22"/>
          <w:szCs w:val="22"/>
        </w:rPr>
        <w:t xml:space="preserve">Observed measurement statistics emerge from three interacting mechanisms:</w:t>
      </w:r>
    </w:p>
    <w:p>
      <w:pPr>
        <w:spacing w:after="80" w:before="80" w:line="276"/>
        <w:jc w:val="both"/>
      </w:pPr>
      <w:r>
        <w:rPr>
          <w:rFonts w:ascii="Times New Roman" w:cs="Times New Roman" w:eastAsia="Times New Roman" w:hAnsi="Times New Roman"/>
          <w:sz w:val="22"/>
          <w:szCs w:val="22"/>
        </w:rPr>
        <w:t xml:space="preserve">(a) </w:t>
      </w:r>
      <w:r>
        <w:rPr>
          <w:rFonts w:ascii="Times New Roman" w:cs="Times New Roman" w:eastAsia="Times New Roman" w:hAnsi="Times New Roman"/>
          <w:b/>
          <w:bCs/>
          <w:sz w:val="22"/>
          <w:szCs w:val="22"/>
        </w:rPr>
        <w:t xml:space="preserve">Ergodic phase occupation:</w:t>
      </w:r>
      <w:r>
        <w:rPr>
          <w:rFonts w:ascii="Times New Roman" w:cs="Times New Roman" w:eastAsia="Times New Roman" w:hAnsi="Times New Roman"/>
          <w:sz w:val="22"/>
          <w:szCs w:val="22"/>
        </w:rPr>
        <w:t xml:space="preserve"> Over a long sequence of measurements, the phase substrate explores the full admissibility manifold consistent with the coherence constraints. The relative frequency with which each topological sector is occupied approaches its ergodic mean.</w:t>
      </w:r>
    </w:p>
    <w:p>
      <w:pPr>
        <w:spacing w:after="80" w:before="80" w:line="276"/>
        <w:jc w:val="both"/>
      </w:pPr>
      <w:r>
        <w:rPr>
          <w:rFonts w:ascii="Times New Roman" w:cs="Times New Roman" w:eastAsia="Times New Roman" w:hAnsi="Times New Roman"/>
          <w:sz w:val="22"/>
          <w:szCs w:val="22"/>
        </w:rPr>
        <w:t xml:space="preserve">(b) </w:t>
      </w:r>
      <w:r>
        <w:rPr>
          <w:rFonts w:ascii="Times New Roman" w:cs="Times New Roman" w:eastAsia="Times New Roman" w:hAnsi="Times New Roman"/>
          <w:b/>
          <w:bCs/>
          <w:sz w:val="22"/>
          <w:szCs w:val="22"/>
        </w:rPr>
        <w:t xml:space="preserve">Detector coupling geometry:</w:t>
      </w:r>
      <w:r>
        <w:rPr>
          <w:rFonts w:ascii="Times New Roman" w:cs="Times New Roman" w:eastAsia="Times New Roman" w:hAnsi="Times New Roman"/>
          <w:sz w:val="22"/>
          <w:szCs w:val="22"/>
        </w:rPr>
        <w:t xml:space="preserve"> The geometry of the detector–system coupling determines which topological sectors of S become correlated with macroscopically distinguishable states of Μ. This defines the measurement basis.</w:t>
      </w:r>
    </w:p>
    <w:p>
      <w:pPr>
        <w:spacing w:after="80" w:before="80" w:line="276"/>
        <w:jc w:val="both"/>
      </w:pPr>
      <w:r>
        <w:rPr>
          <w:rFonts w:ascii="Times New Roman" w:cs="Times New Roman" w:eastAsia="Times New Roman" w:hAnsi="Times New Roman"/>
          <w:sz w:val="22"/>
          <w:szCs w:val="22"/>
        </w:rPr>
        <w:t xml:space="preserve">(c) </w:t>
      </w:r>
      <w:r>
        <w:rPr>
          <w:rFonts w:ascii="Times New Roman" w:cs="Times New Roman" w:eastAsia="Times New Roman" w:hAnsi="Times New Roman"/>
          <w:b/>
          <w:bCs/>
          <w:sz w:val="22"/>
          <w:szCs w:val="22"/>
        </w:rPr>
        <w:t xml:space="preserve">Admissible stabilization frequencies:</w:t>
      </w:r>
      <w:r>
        <w:rPr>
          <w:rFonts w:ascii="Times New Roman" w:cs="Times New Roman" w:eastAsia="Times New Roman" w:hAnsi="Times New Roman"/>
          <w:sz w:val="22"/>
          <w:szCs w:val="22"/>
        </w:rPr>
        <w:t xml:space="preserve"> The frequency with which admissibility stabilization converges to sector i is proportional to the phase density Φ(x) evaluated in sector i, which under equilibrium conditions equals |cᵢ|².</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These mechanisms jointly produce the empirical content of the Born Rule without invoking irreducible randomness. The appearance of probability is a consequence of coarse-grained access to the full phase dynamics — precisely as statistical mechanics produces apparent thermodynamic irreversibility from deterministic Hamiltonian dynamics.</w:t>
      </w:r>
    </w:p>
    <w:p>
      <w:pPr>
        <w:spacing w:after="120" w:before="320"/>
      </w:pPr>
      <w:r>
        <w:rPr>
          <w:rFonts w:ascii="Times New Roman" w:cs="Times New Roman" w:eastAsia="Times New Roman" w:hAnsi="Times New Roman"/>
          <w:b/>
          <w:bCs/>
          <w:caps w:val="false"/>
          <w:sz w:val="24"/>
          <w:szCs w:val="24"/>
        </w:rPr>
        <w:t xml:space="preserve">5.3 The Quadratic Structure of Born Weights</w:t>
      </w:r>
    </w:p>
    <w:p>
      <w:pPr>
        <w:spacing w:after="80" w:before="80" w:line="276"/>
        <w:jc w:val="both"/>
      </w:pPr>
      <w:r>
        <w:rPr>
          <w:rFonts w:ascii="Times New Roman" w:cs="Times New Roman" w:eastAsia="Times New Roman" w:hAnsi="Times New Roman"/>
          <w:sz w:val="22"/>
          <w:szCs w:val="22"/>
        </w:rPr>
        <w:t xml:space="preserve">The emergence of quadratic weights P(i) = |cᵢ|² rather than linear weights |cᵢ| or higher-power weights |cᵢ|ⁿ is a consequence of the structure of the phase-inconsistency functional. As shown in Hanks (2026, Sec. XVII), the inconsistency functional is quadratic in the phase gradients:</w:t>
      </w:r>
    </w:p>
    <w:p>
      <w:pPr>
        <w:spacing w:after="120" w:before="120"/>
        <w:jc w:val="center"/>
      </w:pPr>
      <w:r>
        <w:rPr>
          <w:rFonts w:ascii="Cambria Math" w:cs="Cambria Math" w:eastAsia="Cambria Math" w:hAnsi="Cambria Math"/>
          <w:i/>
          <w:iCs/>
          <w:sz w:val="22"/>
          <w:szCs w:val="22"/>
        </w:rPr>
        <w:t xml:space="preserve">I[Φ] = ∫ᵀ ½ Kᵃᵇ(Φ) DμΦᵃ DμΦᵇ dμ</w:t>
      </w:r>
    </w:p>
    <w:p>
      <w:pPr>
        <w:spacing w:after="80" w:before="80" w:line="276"/>
        <w:jc w:val="both"/>
      </w:pPr>
      <w:r>
        <w:rPr>
          <w:rFonts w:ascii="Times New Roman" w:cs="Times New Roman" w:eastAsia="Times New Roman" w:hAnsi="Times New Roman"/>
          <w:sz w:val="22"/>
          <w:szCs w:val="22"/>
        </w:rPr>
        <w:t xml:space="preserve">The Gaussian fluctuation weight around an admissible attractor is therefore quadratic in the amplitude, producing the |cᵢ|² weighting naturally. Alternative power laws would require non-quadratic inconsistency functionals, which are excluded by the positivity and gauge-invariance requirements on I. The Born Rule is thus the unique statistical law consistent with a gauge-invariant, positive-definite phase dynamics in the equilibrium limit.</w:t>
      </w:r>
    </w:p>
    <w:p>
      <w:pPr>
        <w:spacing w:after="120" w:before="320"/>
      </w:pPr>
      <w:r>
        <w:rPr>
          <w:rFonts w:ascii="Times New Roman" w:cs="Times New Roman" w:eastAsia="Times New Roman" w:hAnsi="Times New Roman"/>
          <w:b/>
          <w:bCs/>
          <w:caps w:val="false"/>
          <w:sz w:val="24"/>
          <w:szCs w:val="24"/>
        </w:rPr>
        <w:t xml:space="preserve">5.4 Generalized Statistics and Non-Equilibrium Regimes</w:t>
      </w:r>
    </w:p>
    <w:p>
      <w:pPr>
        <w:spacing w:after="80" w:before="80" w:line="276"/>
        <w:jc w:val="both"/>
      </w:pPr>
      <w:r>
        <w:rPr>
          <w:rFonts w:ascii="Times New Roman" w:cs="Times New Roman" w:eastAsia="Times New Roman" w:hAnsi="Times New Roman"/>
          <w:sz w:val="22"/>
          <w:szCs w:val="22"/>
        </w:rPr>
        <w:t xml:space="preserve">The derivation of Section 5.3 holds in the equilibrium limit: when the phase substrate has fully relaxed to an admissible attractor and the coherence domain is stable. In non-equilibrium regimes — rapidly driven phase manifolds, admissibility bifurcations, or metastable coherent transitions — the phase density Φ(x) need not equal |ψ(x)|². Generalized statistics may emerge, representing post-Born corrections that are in principle experimentally distinguishable (see Section 12).</w:t>
      </w:r>
    </w:p>
    <w:p>
      <w:pPr>
        <w:spacing w:after="120" w:before="320"/>
      </w:pPr>
      <w:r>
        <w:rPr>
          <w:rFonts w:ascii="Times New Roman" w:cs="Times New Roman" w:eastAsia="Times New Roman" w:hAnsi="Times New Roman"/>
          <w:b/>
          <w:bCs/>
          <w:caps/>
          <w:sz w:val="28"/>
          <w:szCs w:val="28"/>
        </w:rPr>
        <w:t xml:space="preserve">6. THE PHASE OCCUPATION PRINCIPLE</w:t>
      </w:r>
    </w:p>
    <w:p>
      <w:pPr>
        <w:spacing w:after="80" w:before="80" w:line="276"/>
        <w:jc w:val="both"/>
      </w:pPr>
      <w:r>
        <w:rPr>
          <w:rFonts w:ascii="Times New Roman" w:cs="Times New Roman" w:eastAsia="Times New Roman" w:hAnsi="Times New Roman"/>
          <w:sz w:val="22"/>
          <w:szCs w:val="22"/>
        </w:rPr>
        <w:t xml:space="preserve">The foregoing analysis motivates the following principle, which constitutes the core of the Phase Theory reconstruction of the Born Rule.</w:t>
      </w:r>
    </w:p>
    <w:p>
      <w:pPr>
        <w:spacing w:after="60" w:before="60"/>
      </w:pPr>
      <w:r>
        <w:t xml:space="preserve"/>
      </w:r>
    </w:p>
    <w:p>
      <w:pPr>
        <w:pBdr>
          <w:top w:val="single" w:color="444444" w:sz="4" w:space="4"/>
          <w:left w:val="single" w:color="444444" w:sz="4" w:space="8"/>
          <w:bottom w:val="single" w:color="444444" w:sz="4" w:space="4"/>
          <w:right w:val="single" w:color="444444" w:sz="4" w:space="8"/>
        </w:pBdr>
        <w:spacing w:after="60" w:before="160"/>
      </w:pPr>
      <w:r>
        <w:rPr>
          <w:rFonts w:ascii="Times New Roman" w:cs="Times New Roman" w:eastAsia="Times New Roman" w:hAnsi="Times New Roman"/>
          <w:b/>
          <w:bCs/>
          <w:i/>
          <w:iCs/>
          <w:sz w:val="22"/>
          <w:szCs w:val="22"/>
        </w:rPr>
        <w:t xml:space="preserve">Phase Occupation Principle</w:t>
      </w:r>
    </w:p>
    <w:p>
      <w:pPr>
        <w:pBdr>
          <w:left w:val="single" w:color="444444" w:sz="4" w:space="8"/>
          <w:bottom w:val="single" w:color="444444" w:sz="4" w:space="4"/>
          <w:right w:val="single" w:color="444444" w:sz="4" w:space="8"/>
        </w:pBdr>
        <w:spacing w:after="160" w:before="60"/>
        <w:jc w:val="both"/>
      </w:pPr>
      <w:r>
        <w:rPr>
          <w:rFonts w:ascii="Times New Roman" w:cs="Times New Roman" w:eastAsia="Times New Roman" w:hAnsi="Times New Roman"/>
          <w:sz w:val="22"/>
          <w:szCs w:val="22"/>
        </w:rPr>
        <w:t xml:space="preserve">The apparent probability of an outcome i corresponds to the relative occupation measure of admissible phase trajectories converging to sector i, in the limit of ergodic phase evolution over the admissibility manifold.</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Formally, if μᵢ(T) denotes the accumulated admissible phase occupancy of sector i up to update time T, then:</w:t>
      </w:r>
    </w:p>
    <w:p>
      <w:pPr>
        <w:spacing w:after="120" w:before="120"/>
        <w:jc w:val="center"/>
      </w:pPr>
      <w:r>
        <w:rPr>
          <w:rFonts w:ascii="Cambria Math" w:cs="Cambria Math" w:eastAsia="Cambria Math" w:hAnsi="Cambria Math"/>
          <w:i/>
          <w:iCs/>
          <w:sz w:val="22"/>
          <w:szCs w:val="22"/>
        </w:rPr>
        <w:t xml:space="preserve">P(i) = limᵀ→∞ μᵢ(T) / Σⱼ μⱼ(T)</w:t>
      </w:r>
    </w:p>
    <w:p>
      <w:pPr>
        <w:spacing w:after="80" w:before="80" w:line="276"/>
        <w:jc w:val="both"/>
      </w:pPr>
      <w:r>
        <w:rPr>
          <w:rFonts w:ascii="Times New Roman" w:cs="Times New Roman" w:eastAsia="Times New Roman" w:hAnsi="Times New Roman"/>
          <w:sz w:val="22"/>
          <w:szCs w:val="22"/>
        </w:rPr>
        <w:t xml:space="preserve">This is not a probability in the ontological sense: μᵢ(T) is a deterministic occupation measure, accumulated by the phase dynamics as the substrate explores the admissibility manifold. The ratio μᵢ(T)/Σⱼμⱼ(T) converges to |cᵢ|² under equilibrium conditions (Theorem 6.1), recovering the Born Rule as a statistical theorem rather than an axiom.</w:t>
      </w:r>
    </w:p>
    <w:p>
      <w:pPr>
        <w:spacing w:after="120" w:before="320"/>
      </w:pPr>
      <w:r>
        <w:rPr>
          <w:rFonts w:ascii="Times New Roman" w:cs="Times New Roman" w:eastAsia="Times New Roman" w:hAnsi="Times New Roman"/>
          <w:b/>
          <w:bCs/>
          <w:caps w:val="false"/>
          <w:sz w:val="24"/>
          <w:szCs w:val="24"/>
        </w:rPr>
        <w:t xml:space="preserve">6.1 Theorem: Emergence of the Born Rule</w:t>
      </w:r>
    </w:p>
    <w:p>
      <w:pPr>
        <w:spacing w:after="80" w:before="80" w:line="276"/>
        <w:jc w:val="both"/>
      </w:pPr>
      <w:r>
        <w:rPr>
          <w:rFonts w:ascii="Times New Roman" w:cs="Times New Roman" w:eastAsia="Times New Roman" w:hAnsi="Times New Roman"/>
          <w:b/>
          <w:bCs/>
          <w:i/>
          <w:iCs/>
          <w:sz w:val="22"/>
          <w:szCs w:val="22"/>
        </w:rPr>
        <w:t xml:space="preserve">Theorem 6.1</w:t>
      </w:r>
      <w:r>
        <w:rPr>
          <w:rFonts w:ascii="Times New Roman" w:cs="Times New Roman" w:eastAsia="Times New Roman" w:hAnsi="Times New Roman"/>
          <w:sz w:val="22"/>
          <w:szCs w:val="22"/>
        </w:rPr>
        <w:t xml:space="preserve"> (Emergent Born Statistics). Let Φ(t) be a solution of the phase relaxation dynamics with stochastic drive η of characteristic scale ħ, evolving within a coherence domain admitting n topological sectors with amplitudes cᵢ. In the equilibrium limit (phase substrate fully relaxed, coherence domain stable), the occupation measure ratio satisfies:</w:t>
      </w:r>
    </w:p>
    <w:p>
      <w:pPr>
        <w:spacing w:after="120" w:before="120"/>
        <w:jc w:val="center"/>
      </w:pPr>
      <w:r>
        <w:rPr>
          <w:rFonts w:ascii="Cambria Math" w:cs="Cambria Math" w:eastAsia="Cambria Math" w:hAnsi="Cambria Math"/>
          <w:i/>
          <w:iCs/>
          <w:sz w:val="22"/>
          <w:szCs w:val="22"/>
        </w:rPr>
        <w:t xml:space="preserve">limᵀ→∞ μᵢ(T) / Σⱼ μⱼ(T) = |cᵢ|²</w:t>
      </w:r>
    </w:p>
    <w:p>
      <w:pPr>
        <w:spacing w:after="80" w:before="80" w:line="276"/>
        <w:jc w:val="both"/>
      </w:pPr>
      <w:r>
        <w:rPr>
          <w:rFonts w:ascii="Times New Roman" w:cs="Times New Roman" w:eastAsia="Times New Roman" w:hAnsi="Times New Roman"/>
          <w:sz w:val="22"/>
          <w:szCs w:val="22"/>
        </w:rPr>
        <w:t xml:space="preserve">for all sectors i = 1, ..., n, provided that the inconsistency functional I is quadratic in the phase gradients and the stochastic drive η is Gaussian with variance proportional to ħ.</w:t>
      </w:r>
    </w:p>
    <w:p>
      <w:pPr>
        <w:spacing w:after="60" w:before="60"/>
      </w:pPr>
      <w:r>
        <w:t xml:space="preserve"/>
      </w:r>
    </w:p>
    <w:p>
      <w:pPr>
        <w:spacing w:after="80" w:before="80" w:line="276"/>
        <w:jc w:val="both"/>
      </w:pPr>
      <w:r>
        <w:rPr>
          <w:rFonts w:ascii="Times New Roman" w:cs="Times New Roman" w:eastAsia="Times New Roman" w:hAnsi="Times New Roman"/>
          <w:i/>
          <w:iCs/>
          <w:sz w:val="22"/>
          <w:szCs w:val="22"/>
        </w:rPr>
        <w:t xml:space="preserve">Proof sketch.</w:t>
      </w:r>
      <w:r>
        <w:rPr>
          <w:rFonts w:ascii="Times New Roman" w:cs="Times New Roman" w:eastAsia="Times New Roman" w:hAnsi="Times New Roman"/>
          <w:sz w:val="22"/>
          <w:szCs w:val="22"/>
        </w:rPr>
        <w:t xml:space="preserve"> The occupation measure μᵢ(T) is proportional to the total admissibility-weighted time spent in sector i. By the ergodic theorem applied to the phase relaxation dynamics (which satisfies detailed balance in equilibrium), this time average converges to the phase-space measure of sector i in the admissibility manifold. The measure of sector i is proportional to the Gaussian fluctuation weight exp(−δ²I[Φ*]/2η²) restricted to sector i, which by the quadratic form of I equals exp(−|cᵢ|−²/η²) up to normalization. In the limit η → 0 (sharp coherence), this distribution concentrates on |cᵢ|². (Full proof deferred to companion paper: Admissibility Geometry and Emergent Quantum Statistics.) ■</w:t>
      </w:r>
    </w:p>
    <w:p>
      <w:pPr>
        <w:spacing w:after="120" w:before="320"/>
      </w:pPr>
      <w:r>
        <w:rPr>
          <w:rFonts w:ascii="Times New Roman" w:cs="Times New Roman" w:eastAsia="Times New Roman" w:hAnsi="Times New Roman"/>
          <w:b/>
          <w:bCs/>
          <w:caps w:val="false"/>
          <w:sz w:val="24"/>
          <w:szCs w:val="24"/>
        </w:rPr>
        <w:t xml:space="preserve">6.2 Scope and Limitations</w:t>
      </w:r>
    </w:p>
    <w:p>
      <w:pPr>
        <w:spacing w:after="80" w:before="80" w:line="276"/>
        <w:jc w:val="both"/>
      </w:pPr>
      <w:r>
        <w:rPr>
          <w:rFonts w:ascii="Times New Roman" w:cs="Times New Roman" w:eastAsia="Times New Roman" w:hAnsi="Times New Roman"/>
          <w:sz w:val="22"/>
          <w:szCs w:val="22"/>
        </w:rPr>
        <w:t xml:space="preserve">Theorem 6.1 establishes the Born Rule as an emergent large-scale statistical theorem under equilibrium conditions. The derivation depends on: (i) quadratic form of I (guaranteed by gauge-invariance); (ii) ergodicity of the phase dynamics (guaranteed by the stochastic drive η within connected regions of configuration space); and (iii) the equilibrium condition (phase substrate relaxed to admissible attractor).</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The equilibrium condition is the critical constraint. In non-equilibrium regimes — rapidly driven systems, metastable transitions, bifurcations of the admissibility manifold — the occupation measure ratio may deviate from |cᵢ|². These deviations constitute the primary experimental signatures of the Phase Theory framework (Section 12).</w:t>
      </w:r>
    </w:p>
    <w:p>
      <w:pPr>
        <w:spacing w:after="120" w:before="320"/>
      </w:pPr>
      <w:r>
        <w:rPr>
          <w:rFonts w:ascii="Times New Roman" w:cs="Times New Roman" w:eastAsia="Times New Roman" w:hAnsi="Times New Roman"/>
          <w:b/>
          <w:bCs/>
          <w:caps/>
          <w:sz w:val="28"/>
          <w:szCs w:val="28"/>
        </w:rPr>
        <w:t xml:space="preserve">7. REINTERPRETING THE WAVEFUNCTION</w:t>
      </w:r>
    </w:p>
    <w:p>
      <w:pPr>
        <w:spacing w:after="80" w:before="80" w:line="276"/>
        <w:jc w:val="both"/>
      </w:pPr>
      <w:r>
        <w:rPr>
          <w:rFonts w:ascii="Times New Roman" w:cs="Times New Roman" w:eastAsia="Times New Roman" w:hAnsi="Times New Roman"/>
          <w:sz w:val="22"/>
          <w:szCs w:val="22"/>
        </w:rPr>
        <w:t xml:space="preserve">In standard quantum mechanics, the ontological status of the wavefunction is contested. Is |ψ⟩ a physical entity inhabiting configuration space (the ψ-ontic view)? Or is it a mathematical tool encoding an agent’s epistemic state (the ψ-epistemic view)? The PBR theorem (Pusey, Barrett, and Rudolph 2012) places strong constraints on ψ-epistemic interpretations, arguing that any model in which |ψ⟩ represents incomplete knowledge of an ontic state leads to contradictions with quantum statistics. Phase Theory offers a third resolution.</w:t>
      </w:r>
    </w:p>
    <w:p>
      <w:pPr>
        <w:spacing w:after="120" w:before="320"/>
      </w:pPr>
      <w:r>
        <w:rPr>
          <w:rFonts w:ascii="Times New Roman" w:cs="Times New Roman" w:eastAsia="Times New Roman" w:hAnsi="Times New Roman"/>
          <w:b/>
          <w:bCs/>
          <w:caps w:val="false"/>
          <w:sz w:val="24"/>
          <w:szCs w:val="24"/>
        </w:rPr>
        <w:t xml:space="preserve">7.1 Wavefunction as Compressed Phase Geometry</w:t>
      </w:r>
    </w:p>
    <w:p>
      <w:pPr>
        <w:spacing w:after="80" w:before="80" w:line="276"/>
        <w:jc w:val="both"/>
      </w:pPr>
      <w:r>
        <w:rPr>
          <w:rFonts w:ascii="Times New Roman" w:cs="Times New Roman" w:eastAsia="Times New Roman" w:hAnsi="Times New Roman"/>
          <w:sz w:val="22"/>
          <w:szCs w:val="22"/>
        </w:rPr>
        <w:t xml:space="preserve">In Phase Theory, the wavefunction is neither ontological (a physical wave in configuration space) nor purely epistemic (a belief state). It is an effective informational projection: a compressed descriptor of the coherent admissibility structure of the phase substrate.</w:t>
      </w:r>
    </w:p>
    <w:p>
      <w:pPr>
        <w:spacing w:after="120" w:before="120"/>
        <w:jc w:val="center"/>
      </w:pPr>
      <w:r>
        <w:rPr>
          <w:rFonts w:ascii="Cambria Math" w:cs="Cambria Math" w:eastAsia="Cambria Math" w:hAnsi="Cambria Math"/>
          <w:i/>
          <w:iCs/>
          <w:sz w:val="22"/>
          <w:szCs w:val="22"/>
        </w:rPr>
        <w:t xml:space="preserve">ψ → compressed phase geometry descriptor</w:t>
      </w:r>
    </w:p>
    <w:p>
      <w:pPr>
        <w:spacing w:after="80" w:before="80" w:line="276"/>
        <w:jc w:val="both"/>
      </w:pPr>
      <w:r>
        <w:rPr>
          <w:rFonts w:ascii="Times New Roman" w:cs="Times New Roman" w:eastAsia="Times New Roman" w:hAnsi="Times New Roman"/>
          <w:sz w:val="22"/>
          <w:szCs w:val="22"/>
        </w:rPr>
        <w:t xml:space="preserve">More precisely, |ψ⟩ encodes the leading-order Fourier modes of the phase-density distribution Φ(x) over the admissibility manifold, in the linearized approximation around an admissible attractor. The wavefunction is not the physical substrate; it is a coarse-grained summary of the substrate, accurate in the equilibrium regime and failing (along with the Born Rule) in non-equilibrium regimes.</w:t>
      </w:r>
    </w:p>
    <w:p>
      <w:pPr>
        <w:spacing w:after="120" w:before="320"/>
      </w:pPr>
      <w:r>
        <w:rPr>
          <w:rFonts w:ascii="Times New Roman" w:cs="Times New Roman" w:eastAsia="Times New Roman" w:hAnsi="Times New Roman"/>
          <w:b/>
          <w:bCs/>
          <w:caps w:val="false"/>
          <w:sz w:val="24"/>
          <w:szCs w:val="24"/>
        </w:rPr>
        <w:t xml:space="preserve">7.2 The Modulus Square as Equilibrium Phase Density</w:t>
      </w:r>
    </w:p>
    <w:p>
      <w:pPr>
        <w:spacing w:after="80" w:before="80" w:line="276"/>
        <w:jc w:val="both"/>
      </w:pPr>
      <w:r>
        <w:rPr>
          <w:rFonts w:ascii="Times New Roman" w:cs="Times New Roman" w:eastAsia="Times New Roman" w:hAnsi="Times New Roman"/>
          <w:sz w:val="22"/>
          <w:szCs w:val="22"/>
        </w:rPr>
        <w:t xml:space="preserve">Under this interpretation, the modulus square |ψ(x)|² becomes an equilibrium approximation to the admissible phase density:</w:t>
      </w:r>
    </w:p>
    <w:p>
      <w:pPr>
        <w:spacing w:after="120" w:before="120"/>
        <w:jc w:val="center"/>
      </w:pPr>
      <w:r>
        <w:rPr>
          <w:rFonts w:ascii="Cambria Math" w:cs="Cambria Math" w:eastAsia="Cambria Math" w:hAnsi="Cambria Math"/>
          <w:i/>
          <w:iCs/>
          <w:sz w:val="22"/>
          <w:szCs w:val="22"/>
        </w:rPr>
        <w:t xml:space="preserve">|ψ(x)|² ≈ Φ(x)  [equilibrium limit]</w:t>
      </w:r>
    </w:p>
    <w:p>
      <w:pPr>
        <w:spacing w:after="80" w:before="80" w:line="276"/>
        <w:jc w:val="both"/>
      </w:pPr>
      <w:r>
        <w:rPr>
          <w:rFonts w:ascii="Times New Roman" w:cs="Times New Roman" w:eastAsia="Times New Roman" w:hAnsi="Times New Roman"/>
          <w:sz w:val="22"/>
          <w:szCs w:val="22"/>
        </w:rPr>
        <w:t xml:space="preserve">The approximation is exact when the phase substrate has fully relaxed to an admissible attractor and the coherence domain is stable. Away from equilibrium, Φ(x) ≠ |ψ(x)|², and the wavefunction description breaks down. This is the Phase Theory account of why quantum mechanics fails — or requires generalization — in extreme coherence regimes.</w:t>
      </w:r>
    </w:p>
    <w:p>
      <w:pPr>
        <w:spacing w:after="120" w:before="320"/>
      </w:pPr>
      <w:r>
        <w:rPr>
          <w:rFonts w:ascii="Times New Roman" w:cs="Times New Roman" w:eastAsia="Times New Roman" w:hAnsi="Times New Roman"/>
          <w:b/>
          <w:bCs/>
          <w:caps w:val="false"/>
          <w:sz w:val="24"/>
          <w:szCs w:val="24"/>
        </w:rPr>
        <w:t xml:space="preserve">7.3 Resolution of the PBR Theorem</w:t>
      </w:r>
    </w:p>
    <w:p>
      <w:pPr>
        <w:spacing w:after="80" w:before="80" w:line="276"/>
        <w:jc w:val="both"/>
      </w:pPr>
      <w:r>
        <w:rPr>
          <w:rFonts w:ascii="Times New Roman" w:cs="Times New Roman" w:eastAsia="Times New Roman" w:hAnsi="Times New Roman"/>
          <w:sz w:val="22"/>
          <w:szCs w:val="22"/>
        </w:rPr>
        <w:t xml:space="preserve">The PBR theorem constrains ψ-epistemic models by requiring that the ontic state space be such that quantum states are non-overlapping if they are physically distinct. Phase Theory satisfies this requirement while remaining epistemic in a specific sense: the ontic state is the full phase configuration Φ ∈ Γ, which is deterministic; the wavefunction |ψ⟩ is a compression of Φ to a finite-dimensional effective description. The compression is many-to-one (many phase configurations project to the same wavefunction), but the ontic states themselves are non-overlapping in the full configuration space. Phase Theory is thus ψ-epistemic with respect to the wavefunction but Φ-ontic at the level of the phase substrate.</w:t>
      </w:r>
    </w:p>
    <w:p>
      <w:pPr>
        <w:spacing w:after="120" w:before="320"/>
      </w:pPr>
      <w:r>
        <w:rPr>
          <w:rFonts w:ascii="Times New Roman" w:cs="Times New Roman" w:eastAsia="Times New Roman" w:hAnsi="Times New Roman"/>
          <w:b/>
          <w:bCs/>
          <w:caps w:val="false"/>
          <w:sz w:val="24"/>
          <w:szCs w:val="24"/>
        </w:rPr>
        <w:t xml:space="preserve">7.4 Superposition Without Ontological Indeterminacy</w:t>
      </w:r>
    </w:p>
    <w:p>
      <w:pPr>
        <w:spacing w:after="80" w:before="80" w:line="276"/>
        <w:jc w:val="both"/>
      </w:pPr>
      <w:r>
        <w:rPr>
          <w:rFonts w:ascii="Times New Roman" w:cs="Times New Roman" w:eastAsia="Times New Roman" w:hAnsi="Times New Roman"/>
          <w:sz w:val="22"/>
          <w:szCs w:val="22"/>
        </w:rPr>
        <w:t xml:space="preserve">Superposition, in Phase Theory, is not ontological indeterminacy: the phase substrate does not simultaneously occupy multiple definite states. Rather, superposition reflects the coexistence of multiple admissible phase configurations within the coherence domain: configurations that have not yet undergone admissibility stabilization. The interference pattern that emerges from a superposition arises because the phase-inconsistency functional is nonlinear in Φ:</w:t>
      </w:r>
    </w:p>
    <w:p>
      <w:pPr>
        <w:spacing w:after="120" w:before="120"/>
        <w:jc w:val="center"/>
      </w:pPr>
      <w:r>
        <w:rPr>
          <w:rFonts w:ascii="Cambria Math" w:cs="Cambria Math" w:eastAsia="Cambria Math" w:hAnsi="Cambria Math"/>
          <w:i/>
          <w:iCs/>
          <w:sz w:val="22"/>
          <w:szCs w:val="22"/>
        </w:rPr>
        <w:t xml:space="preserve">I[Φ₁ + Φ₂] ≠ I[Φ₁] + I[Φ₂]</w:t>
      </w:r>
    </w:p>
    <w:p>
      <w:pPr>
        <w:spacing w:after="80" w:before="80" w:line="276"/>
        <w:jc w:val="both"/>
      </w:pPr>
      <w:r>
        <w:rPr>
          <w:rFonts w:ascii="Times New Roman" w:cs="Times New Roman" w:eastAsia="Times New Roman" w:hAnsi="Times New Roman"/>
          <w:sz w:val="22"/>
          <w:szCs w:val="22"/>
        </w:rPr>
        <w:t xml:space="preserve">The cross-terms produce the interference pattern. This is Phase Theory’s account of quantum interference: not a consequence of intrinsic randomness, but of the nonlinearity of the admissibility functional.</w:t>
      </w:r>
    </w:p>
    <w:p>
      <w:pPr>
        <w:spacing w:after="120" w:before="320"/>
      </w:pPr>
      <w:r>
        <w:rPr>
          <w:rFonts w:ascii="Times New Roman" w:cs="Times New Roman" w:eastAsia="Times New Roman" w:hAnsi="Times New Roman"/>
          <w:b/>
          <w:bCs/>
          <w:caps/>
          <w:sz w:val="28"/>
          <w:szCs w:val="28"/>
        </w:rPr>
        <w:t xml:space="preserve">8. THE DOUBLE-SLIT EXPERIMENT REVISITED</w:t>
      </w:r>
    </w:p>
    <w:p>
      <w:pPr>
        <w:spacing w:after="80" w:before="80" w:line="276"/>
        <w:jc w:val="both"/>
      </w:pPr>
      <w:r>
        <w:rPr>
          <w:rFonts w:ascii="Times New Roman" w:cs="Times New Roman" w:eastAsia="Times New Roman" w:hAnsi="Times New Roman"/>
          <w:sz w:val="22"/>
          <w:szCs w:val="22"/>
        </w:rPr>
        <w:t xml:space="preserve">The double-slit experiment is widely regarded as the paradigmatic demonstration of quantum behavior: a single particle appears to pass through both slits simultaneously, producing an interference pattern on the detection screen. In the standard Copenhagen interpretation, this is attributed to the wavefunction existing in a superposition of two localized configurations, collapsing to a definite position upon detection.</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Phase Theory provides a fully deterministic alternative account.</w:t>
      </w:r>
    </w:p>
    <w:p>
      <w:pPr>
        <w:spacing w:after="120" w:before="320"/>
      </w:pPr>
      <w:r>
        <w:rPr>
          <w:rFonts w:ascii="Times New Roman" w:cs="Times New Roman" w:eastAsia="Times New Roman" w:hAnsi="Times New Roman"/>
          <w:b/>
          <w:bCs/>
          <w:caps w:val="false"/>
          <w:sz w:val="24"/>
          <w:szCs w:val="24"/>
        </w:rPr>
        <w:t xml:space="preserve">8.1 Deterministic Phase Propagation</w:t>
      </w:r>
    </w:p>
    <w:p>
      <w:pPr>
        <w:spacing w:after="80" w:before="80" w:line="276"/>
        <w:jc w:val="both"/>
      </w:pPr>
      <w:r>
        <w:rPr>
          <w:rFonts w:ascii="Times New Roman" w:cs="Times New Roman" w:eastAsia="Times New Roman" w:hAnsi="Times New Roman"/>
          <w:sz w:val="22"/>
          <w:szCs w:val="22"/>
        </w:rPr>
        <w:t xml:space="preserve">A particle, in Phase Theory, is a localized topological defect in the phase substrate: a stable configuration Φₛ belonging to a non-trivial topological sector with phase-inconsistency energy m (the particle mass). As the defect propagates through the double-slit geometry, the surrounding phase field — the phase substrate in the neighborhood of the defect — propagates coherently through both slits.</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The two phase field contributions, one from each slit, interfere at the detection screen:</w:t>
      </w:r>
    </w:p>
    <w:p>
      <w:pPr>
        <w:spacing w:after="120" w:before="120"/>
        <w:jc w:val="center"/>
      </w:pPr>
      <w:r>
        <w:rPr>
          <w:rFonts w:ascii="Cambria Math" w:cs="Cambria Math" w:eastAsia="Cambria Math" w:hAnsi="Cambria Math"/>
          <w:i/>
          <w:iCs/>
          <w:sz w:val="22"/>
          <w:szCs w:val="22"/>
        </w:rPr>
        <w:t xml:space="preserve">Φₜₒₜₐₗ(x) = Φ₁(x) + Φ₂(x)</w:t>
      </w:r>
    </w:p>
    <w:p>
      <w:pPr>
        <w:spacing w:after="80" w:before="80" w:line="276"/>
        <w:jc w:val="both"/>
      </w:pPr>
      <w:r>
        <w:rPr>
          <w:rFonts w:ascii="Times New Roman" w:cs="Times New Roman" w:eastAsia="Times New Roman" w:hAnsi="Times New Roman"/>
          <w:sz w:val="22"/>
          <w:szCs w:val="22"/>
        </w:rPr>
        <w:t xml:space="preserve">The phase-inconsistency density ρ(x) = Φₜₒₜₐₗ(x) × Φ*ₜₒₜₐₗ(x) is modulated by the cross terms, producing the interference pattern. This is deterministic: no probability enters at this stage.</w:t>
      </w:r>
    </w:p>
    <w:p>
      <w:pPr>
        <w:spacing w:after="120" w:before="320"/>
      </w:pPr>
      <w:r>
        <w:rPr>
          <w:rFonts w:ascii="Times New Roman" w:cs="Times New Roman" w:eastAsia="Times New Roman" w:hAnsi="Times New Roman"/>
          <w:b/>
          <w:bCs/>
          <w:caps w:val="false"/>
          <w:sz w:val="24"/>
          <w:szCs w:val="24"/>
        </w:rPr>
        <w:t xml:space="preserve">8.2 Admissibility Stabilization at the Detector</w:t>
      </w:r>
    </w:p>
    <w:p>
      <w:pPr>
        <w:spacing w:after="80" w:before="80" w:line="276"/>
        <w:jc w:val="both"/>
      </w:pPr>
      <w:r>
        <w:rPr>
          <w:rFonts w:ascii="Times New Roman" w:cs="Times New Roman" w:eastAsia="Times New Roman" w:hAnsi="Times New Roman"/>
          <w:sz w:val="22"/>
          <w:szCs w:val="22"/>
        </w:rPr>
        <w:t xml:space="preserve">Detection occurs when the phase defect (particle) interacts with the detector material. This interaction triggers admissibility stabilization: the coupled phase substrate Φₛ∪ᴰ evolves toward an admissible attractor in which the defect is localized at a specific position xᵢ.</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The frequency with which stabilization occurs at position xᵢ, over a large ensemble of identically prepared experiments, is proportional to the admissible phase density at xᵢ:</w:t>
      </w:r>
    </w:p>
    <w:p>
      <w:pPr>
        <w:spacing w:after="120" w:before="120"/>
        <w:jc w:val="center"/>
      </w:pPr>
      <w:r>
        <w:rPr>
          <w:rFonts w:ascii="Cambria Math" w:cs="Cambria Math" w:eastAsia="Cambria Math" w:hAnsi="Cambria Math"/>
          <w:i/>
          <w:iCs/>
          <w:sz w:val="22"/>
          <w:szCs w:val="22"/>
        </w:rPr>
        <w:t xml:space="preserve">P(xᵢ) = Φ(xᵢ) ≈ |Φₜₒₜₐₗ(xᵢ)|²</w:t>
      </w:r>
    </w:p>
    <w:p>
      <w:pPr>
        <w:spacing w:after="80" w:before="80" w:line="276"/>
        <w:jc w:val="both"/>
      </w:pPr>
      <w:r>
        <w:rPr>
          <w:rFonts w:ascii="Times New Roman" w:cs="Times New Roman" w:eastAsia="Times New Roman" w:hAnsi="Times New Roman"/>
          <w:sz w:val="22"/>
          <w:szCs w:val="22"/>
        </w:rPr>
        <w:t xml:space="preserve">recovering the Born Rule prediction for the interference pattern.</w:t>
      </w:r>
    </w:p>
    <w:p>
      <w:pPr>
        <w:spacing w:after="120" w:before="320"/>
      </w:pPr>
      <w:r>
        <w:rPr>
          <w:rFonts w:ascii="Times New Roman" w:cs="Times New Roman" w:eastAsia="Times New Roman" w:hAnsi="Times New Roman"/>
          <w:b/>
          <w:bCs/>
          <w:caps w:val="false"/>
          <w:sz w:val="24"/>
          <w:szCs w:val="24"/>
        </w:rPr>
        <w:t xml:space="preserve">8.3 Which-Path Information and Coherence Loss</w:t>
      </w:r>
    </w:p>
    <w:p>
      <w:pPr>
        <w:spacing w:after="80" w:before="80" w:line="276"/>
        <w:jc w:val="both"/>
      </w:pPr>
      <w:r>
        <w:rPr>
          <w:rFonts w:ascii="Times New Roman" w:cs="Times New Roman" w:eastAsia="Times New Roman" w:hAnsi="Times New Roman"/>
          <w:sz w:val="22"/>
          <w:szCs w:val="22"/>
        </w:rPr>
        <w:t xml:space="preserve">When which-path information is recorded — by any physical mechanism that correlates the particle’s path with a macroscopic state — the coherent superposition of the two phase field contributions is destroyed. In Phase Theory, this is a consequence of the coherence limitation: the mutual information between the particle’s topological sector and the which-path detector saturates the coherence bound, eliminating the cross terms in the phase density.</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No mysterious ‘collapse’ is invoked. The which-path information entangles the particle’s phase with the detector’s phase, and the coherence limitation then bounds the achievable interference. This is precisely the mechanism identified by decoherence theory, grounded here in the Phase Theory axioms rather than appended as a separate interpretation.</w:t>
      </w:r>
    </w:p>
    <w:p>
      <w:pPr>
        <w:spacing w:after="120" w:before="320"/>
      </w:pPr>
      <w:r>
        <w:rPr>
          <w:rFonts w:ascii="Times New Roman" w:cs="Times New Roman" w:eastAsia="Times New Roman" w:hAnsi="Times New Roman"/>
          <w:b/>
          <w:bCs/>
          <w:caps/>
          <w:sz w:val="28"/>
          <w:szCs w:val="28"/>
        </w:rPr>
        <w:t xml:space="preserve">9. ENTANGLEMENT AND NONLOCAL CORRELATIONS</w:t>
      </w:r>
    </w:p>
    <w:p>
      <w:pPr>
        <w:spacing w:after="80" w:before="80" w:line="276"/>
        <w:jc w:val="both"/>
      </w:pPr>
      <w:r>
        <w:rPr>
          <w:rFonts w:ascii="Times New Roman" w:cs="Times New Roman" w:eastAsia="Times New Roman" w:hAnsi="Times New Roman"/>
          <w:sz w:val="22"/>
          <w:szCs w:val="22"/>
        </w:rPr>
        <w:t xml:space="preserve">Entanglement presents a distinctive challenge for deterministic hidden-variable theories: Bell’s theorem (Bell 1964) establishes that no local realistic theory can reproduce the quantum statistical predictions for entangled states. Phase Theory avoids this constraint through a specific structural feature: the global character of phase admissibility.</w:t>
      </w:r>
    </w:p>
    <w:p>
      <w:pPr>
        <w:spacing w:after="120" w:before="320"/>
      </w:pPr>
      <w:r>
        <w:rPr>
          <w:rFonts w:ascii="Times New Roman" w:cs="Times New Roman" w:eastAsia="Times New Roman" w:hAnsi="Times New Roman"/>
          <w:b/>
          <w:bCs/>
          <w:caps w:val="false"/>
          <w:sz w:val="24"/>
          <w:szCs w:val="24"/>
        </w:rPr>
        <w:t xml:space="preserve">9.1 Entanglement as Global Admissibility Coupling</w:t>
      </w:r>
    </w:p>
    <w:p>
      <w:pPr>
        <w:spacing w:after="80" w:before="80" w:line="276"/>
        <w:jc w:val="both"/>
      </w:pPr>
      <w:r>
        <w:rPr>
          <w:rFonts w:ascii="Times New Roman" w:cs="Times New Roman" w:eastAsia="Times New Roman" w:hAnsi="Times New Roman"/>
          <w:sz w:val="22"/>
          <w:szCs w:val="22"/>
        </w:rPr>
        <w:t xml:space="preserve">In Phase Theory, entangled systems are not separate probabilistic particles that happen to be correlated. They are components of a unified admissible phase manifold: their topological configurations are globally coupled through shared admissibility constraints. The formal definition (Hanks 2026, Definition 19.1) captures this:</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Two sub-regions A and B of the phase substrate are entangled if and only if the topological class of Φ restricted to A ∪ B cannot be decomposed as a product of the topological class of Φ|₀ and the topological class of Φ|ᴁ. That is:</w:t>
      </w:r>
    </w:p>
    <w:p>
      <w:pPr>
        <w:spacing w:after="120" w:before="120"/>
        <w:jc w:val="center"/>
      </w:pPr>
      <w:r>
        <w:rPr>
          <w:rFonts w:ascii="Cambria Math" w:cs="Cambria Math" w:eastAsia="Cambria Math" w:hAnsi="Cambria Math"/>
          <w:i/>
          <w:iCs/>
          <w:sz w:val="22"/>
          <w:szCs w:val="22"/>
        </w:rPr>
        <w:t xml:space="preserve">[Φ|₀∪ᴁ] ≠ [Φ|₀] × [Φ|ᴁ]</w:t>
      </w:r>
    </w:p>
    <w:p>
      <w:pPr>
        <w:spacing w:after="80" w:before="80" w:line="276"/>
        <w:jc w:val="both"/>
      </w:pPr>
      <w:r>
        <w:rPr>
          <w:rFonts w:ascii="Times New Roman" w:cs="Times New Roman" w:eastAsia="Times New Roman" w:hAnsi="Times New Roman"/>
          <w:sz w:val="22"/>
          <w:szCs w:val="22"/>
        </w:rPr>
        <w:t xml:space="preserve">This is a topological, not probabilistic, characterization of entanglement. The correlations between A and B are not the result of hidden local variables; they are the result of topological constraints on the global phase configuration that cannot be factored into local contributions.</w:t>
      </w:r>
    </w:p>
    <w:p>
      <w:pPr>
        <w:spacing w:after="120" w:before="320"/>
      </w:pPr>
      <w:r>
        <w:rPr>
          <w:rFonts w:ascii="Times New Roman" w:cs="Times New Roman" w:eastAsia="Times New Roman" w:hAnsi="Times New Roman"/>
          <w:b/>
          <w:bCs/>
          <w:caps w:val="false"/>
          <w:sz w:val="24"/>
          <w:szCs w:val="24"/>
        </w:rPr>
        <w:t xml:space="preserve">9.2 Bell Inequality Violations</w:t>
      </w:r>
    </w:p>
    <w:p>
      <w:pPr>
        <w:spacing w:after="80" w:before="80" w:line="276"/>
        <w:jc w:val="both"/>
      </w:pPr>
      <w:r>
        <w:rPr>
          <w:rFonts w:ascii="Times New Roman" w:cs="Times New Roman" w:eastAsia="Times New Roman" w:hAnsi="Times New Roman"/>
          <w:sz w:val="22"/>
          <w:szCs w:val="22"/>
        </w:rPr>
        <w:t xml:space="preserve">Bell inequalities bound the correlations achievable by local realistic theories. Entangled quantum systems violate these bounds. In Phase Theory, the violation arises because the shared phase topology constitutes a nonlocal (but non-signaling) resource: the topological link between A and B imposes constraints on the admissibility stabilization outcomes that cannot be captured by local probability distributions.</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No signal is transmitted between A and B during measurement. The correlations are established by the global topology, which was determined when the subsystems interacted and became topologically linked. This is consistent with the No-Closed-Phase-Loop Theorem and relativistic causality: the correlations are ‘already there’ in the topology, not transmitted at the moment of measurement.</w:t>
      </w:r>
    </w:p>
    <w:p>
      <w:pPr>
        <w:spacing w:after="120" w:before="320"/>
      </w:pPr>
      <w:r>
        <w:rPr>
          <w:rFonts w:ascii="Times New Roman" w:cs="Times New Roman" w:eastAsia="Times New Roman" w:hAnsi="Times New Roman"/>
          <w:b/>
          <w:bCs/>
          <w:caps w:val="false"/>
          <w:sz w:val="24"/>
          <w:szCs w:val="24"/>
        </w:rPr>
        <w:t xml:space="preserve">9.3 Locality and Admissibility</w:t>
      </w:r>
    </w:p>
    <w:p>
      <w:pPr>
        <w:spacing w:after="80" w:before="80" w:line="276"/>
        <w:jc w:val="both"/>
      </w:pPr>
      <w:r>
        <w:rPr>
          <w:rFonts w:ascii="Times New Roman" w:cs="Times New Roman" w:eastAsia="Times New Roman" w:hAnsi="Times New Roman"/>
          <w:sz w:val="22"/>
          <w:szCs w:val="22"/>
        </w:rPr>
        <w:t xml:space="preserve">Phase Theory is nonlocal at the level of the phase substrate (admissibility constraints are global) but local at the level of signaling (no information is transmitted faster than the phase propagation speed, identified with c). This is precisely the structure required to: (i) reproduce Bell inequality violations; (ii) satisfy the no-signaling theorem; and (iii) remain consistent with relativistic causality (Hanks 2026, Sec. XIX–XX).</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The distinction between ontological nonlocality (global admissibility constraints) and operational locality (no superluminal signaling) resolves the apparent tension between quantum correlations and relativity without invoking a preferred frame or action at a distance.</w:t>
      </w:r>
    </w:p>
    <w:p>
      <w:pPr>
        <w:spacing w:after="120" w:before="320"/>
      </w:pPr>
      <w:r>
        <w:rPr>
          <w:rFonts w:ascii="Times New Roman" w:cs="Times New Roman" w:eastAsia="Times New Roman" w:hAnsi="Times New Roman"/>
          <w:b/>
          <w:bCs/>
          <w:caps/>
          <w:sz w:val="28"/>
          <w:szCs w:val="28"/>
        </w:rPr>
        <w:t xml:space="preserve">10. RELATIONSHIP TO EXISTING INTERPRETATIONS</w:t>
      </w:r>
    </w:p>
    <w:p>
      <w:pPr>
        <w:spacing w:after="80" w:before="80" w:line="276"/>
        <w:jc w:val="both"/>
      </w:pPr>
      <w:r>
        <w:rPr>
          <w:rFonts w:ascii="Times New Roman" w:cs="Times New Roman" w:eastAsia="Times New Roman" w:hAnsi="Times New Roman"/>
          <w:sz w:val="22"/>
          <w:szCs w:val="22"/>
        </w:rPr>
        <w:t xml:space="preserve">The Phase Theory reconstruction of the Born Rule occupies a distinctive position among the major interpretational frameworks. We compare systematically.</w:t>
      </w:r>
    </w:p>
    <w:p>
      <w:pPr>
        <w:spacing w:after="120" w:before="320"/>
      </w:pPr>
      <w:r>
        <w:rPr>
          <w:rFonts w:ascii="Times New Roman" w:cs="Times New Roman" w:eastAsia="Times New Roman" w:hAnsi="Times New Roman"/>
          <w:b/>
          <w:bCs/>
          <w:caps w:val="false"/>
          <w:sz w:val="24"/>
          <w:szCs w:val="24"/>
        </w:rPr>
        <w:t xml:space="preserve">10.1 Copenhagen Interpretation</w:t>
      </w:r>
    </w:p>
    <w:p>
      <w:pPr>
        <w:spacing w:after="80" w:before="80" w:line="276"/>
        <w:jc w:val="both"/>
      </w:pPr>
      <w:r>
        <w:rPr>
          <w:rFonts w:ascii="Times New Roman" w:cs="Times New Roman" w:eastAsia="Times New Roman" w:hAnsi="Times New Roman"/>
          <w:sz w:val="22"/>
          <w:szCs w:val="22"/>
        </w:rPr>
        <w:t xml:space="preserve">The Copenhagen interpretation (Bohr, Heisenberg) treats the Born Rule as a fundamental postulate and holds that quantum mechanics provides a complete description of observable phenomena, foreclosing questions about underlying ontology. Phase Theory disagrees on both counts: it provides a deterministic substrate from which the Born Rule emerges, and it makes claims about the ontological structure of that substrate. Copenhagen’s doctrine of measurement as a primitive is replaced by the derived process of admissibility stabilization.</w:t>
      </w:r>
    </w:p>
    <w:p>
      <w:pPr>
        <w:spacing w:after="120" w:before="320"/>
      </w:pPr>
      <w:r>
        <w:rPr>
          <w:rFonts w:ascii="Times New Roman" w:cs="Times New Roman" w:eastAsia="Times New Roman" w:hAnsi="Times New Roman"/>
          <w:b/>
          <w:bCs/>
          <w:caps w:val="false"/>
          <w:sz w:val="24"/>
          <w:szCs w:val="24"/>
        </w:rPr>
        <w:t xml:space="preserve">10.2 Many-Worlds Interpretation</w:t>
      </w:r>
    </w:p>
    <w:p>
      <w:pPr>
        <w:spacing w:after="80" w:before="80" w:line="276"/>
        <w:jc w:val="both"/>
      </w:pPr>
      <w:r>
        <w:rPr>
          <w:rFonts w:ascii="Times New Roman" w:cs="Times New Roman" w:eastAsia="Times New Roman" w:hAnsi="Times New Roman"/>
          <w:sz w:val="22"/>
          <w:szCs w:val="22"/>
        </w:rPr>
        <w:t xml:space="preserve">Everett’s many-worlds interpretation (Everett 1957; DeWitt 1970) eliminates collapse by allowing all outcomes to be actualized in branching worlds. The Born Rule is derived from decision-theoretic arguments about rational agents across branches (Deutsch 1999; Wallace 2012). Phase Theory rejects branching ontology: only the coherent admissible attractor is physically realized for a given subsystem; there are no additional branches. Phase Theory is thus a single-world interpretation with a fully deterministic substrate.</w:t>
      </w:r>
    </w:p>
    <w:p>
      <w:pPr>
        <w:spacing w:after="120" w:before="320"/>
      </w:pPr>
      <w:r>
        <w:rPr>
          <w:rFonts w:ascii="Times New Roman" w:cs="Times New Roman" w:eastAsia="Times New Roman" w:hAnsi="Times New Roman"/>
          <w:b/>
          <w:bCs/>
          <w:caps w:val="false"/>
          <w:sz w:val="24"/>
          <w:szCs w:val="24"/>
        </w:rPr>
        <w:t xml:space="preserve">10.3 Pilot-Wave Theory</w:t>
      </w:r>
    </w:p>
    <w:p>
      <w:pPr>
        <w:spacing w:after="80" w:before="80" w:line="276"/>
        <w:jc w:val="both"/>
      </w:pPr>
      <w:r>
        <w:rPr>
          <w:rFonts w:ascii="Times New Roman" w:cs="Times New Roman" w:eastAsia="Times New Roman" w:hAnsi="Times New Roman"/>
          <w:sz w:val="22"/>
          <w:szCs w:val="22"/>
        </w:rPr>
        <w:t xml:space="preserve">Bohm’s pilot-wave theory (Bohm 1952) provides a deterministic account of quantum mechanics by postulating particles guided by a pilot wave, with Born statistics emerging from the quantum equilibrium hypothesis (equivariance of the |ψ|² distribution under the dynamics). Phase Theory differs from pilot-wave in three respects: (i) particles are not primitive; they are topological defects in the phase substrate; (ii) there is no separate ‘pilot wave’; the phase substrate is the unique physical entity; and (iii) Born statistics emerge from the Phase Occupation Principle rather than from an independent quantum equilibrium postulate.</w:t>
      </w:r>
    </w:p>
    <w:p>
      <w:pPr>
        <w:spacing w:after="120" w:before="320"/>
      </w:pPr>
      <w:r>
        <w:rPr>
          <w:rFonts w:ascii="Times New Roman" w:cs="Times New Roman" w:eastAsia="Times New Roman" w:hAnsi="Times New Roman"/>
          <w:b/>
          <w:bCs/>
          <w:caps w:val="false"/>
          <w:sz w:val="24"/>
          <w:szCs w:val="24"/>
        </w:rPr>
        <w:t xml:space="preserve">10.4 QBism and Epistemic Interpretations</w:t>
      </w:r>
    </w:p>
    <w:p>
      <w:pPr>
        <w:spacing w:after="80" w:before="80" w:line="276"/>
        <w:jc w:val="both"/>
      </w:pPr>
      <w:r>
        <w:rPr>
          <w:rFonts w:ascii="Times New Roman" w:cs="Times New Roman" w:eastAsia="Times New Roman" w:hAnsi="Times New Roman"/>
          <w:sz w:val="22"/>
          <w:szCs w:val="22"/>
        </w:rPr>
        <w:t xml:space="preserve">QBism (Fuchs, Mermin, Schack 2014) and allied ψ-epistemic frameworks treat the quantum state as an agent’s belief state rather than a physical description. Phase Theory is sympathetic to the epistemic character of probability in quantum mechanics (Postulate 3: probability is epistemic) but disagrees with QBism’s anti-realist stance: there is a definite ontic state (the phase configuration Φ), and the wavefunction encodes compressed information about it. Epistemic probability arises from the observer’s incomplete access to the full phase dynamics, not from the absence of an underlying reality.</w:t>
      </w:r>
    </w:p>
    <w:p>
      <w:pPr>
        <w:spacing w:after="120" w:before="320"/>
      </w:pPr>
      <w:r>
        <w:rPr>
          <w:rFonts w:ascii="Times New Roman" w:cs="Times New Roman" w:eastAsia="Times New Roman" w:hAnsi="Times New Roman"/>
          <w:b/>
          <w:bCs/>
          <w:caps w:val="false"/>
          <w:sz w:val="24"/>
          <w:szCs w:val="24"/>
        </w:rPr>
        <w:t xml:space="preserve">10.5 Decoherence-Based Interpretations</w:t>
      </w:r>
    </w:p>
    <w:p>
      <w:pPr>
        <w:spacing w:after="80" w:before="80" w:line="276"/>
        <w:jc w:val="both"/>
      </w:pPr>
      <w:r>
        <w:rPr>
          <w:rFonts w:ascii="Times New Roman" w:cs="Times New Roman" w:eastAsia="Times New Roman" w:hAnsi="Times New Roman"/>
          <w:sz w:val="22"/>
          <w:szCs w:val="22"/>
        </w:rPr>
        <w:t xml:space="preserve">Phase Theory is closest in spirit to decoherence-based approaches (Zurek 2003; Schlosshauer 2007), which ground the transition from quantum to classical in environmental entanglement and the destruction of coherence. Phase Theory endorses this program and extends it by providing the substrate-level dynamics from which decoherence emerges. The distinction is that decoherence theory is typically formulated within standard quantum mechanics (taking the Born Rule and Hilbert space structure as given) while Phase Theory derives these structures from the phase dynamics.</w:t>
      </w:r>
    </w:p>
    <w:p>
      <w:pPr>
        <w:spacing w:after="120" w:before="320"/>
      </w:pPr>
      <w:r>
        <w:rPr>
          <w:rFonts w:ascii="Times New Roman" w:cs="Times New Roman" w:eastAsia="Times New Roman" w:hAnsi="Times New Roman"/>
          <w:b/>
          <w:bCs/>
          <w:caps/>
          <w:sz w:val="28"/>
          <w:szCs w:val="28"/>
        </w:rPr>
        <w:t xml:space="preserve">11. RECOVERING STANDARD QUANTUM MECHANICS</w:t>
      </w:r>
    </w:p>
    <w:p>
      <w:pPr>
        <w:spacing w:after="80" w:before="80" w:line="276"/>
        <w:jc w:val="both"/>
      </w:pPr>
      <w:r>
        <w:rPr>
          <w:rFonts w:ascii="Times New Roman" w:cs="Times New Roman" w:eastAsia="Times New Roman" w:hAnsi="Times New Roman"/>
          <w:sz w:val="22"/>
          <w:szCs w:val="22"/>
        </w:rPr>
        <w:t xml:space="preserve">For Phase Theory to be empirically viable, it must reproduce the full predictive content of quantum mechanics in the equilibrium limit. We state the correspondence principle and indicate the scope of recovery.</w:t>
      </w:r>
    </w:p>
    <w:p>
      <w:pPr>
        <w:spacing w:after="120" w:before="320"/>
      </w:pPr>
      <w:r>
        <w:rPr>
          <w:rFonts w:ascii="Times New Roman" w:cs="Times New Roman" w:eastAsia="Times New Roman" w:hAnsi="Times New Roman"/>
          <w:b/>
          <w:bCs/>
          <w:caps w:val="false"/>
          <w:sz w:val="24"/>
          <w:szCs w:val="24"/>
        </w:rPr>
        <w:t xml:space="preserve">11.1 Correspondence Principle</w:t>
      </w:r>
    </w:p>
    <w:p>
      <w:pPr>
        <w:spacing w:after="80" w:before="80" w:line="276"/>
        <w:jc w:val="both"/>
      </w:pPr>
      <w:r>
        <w:rPr>
          <w:rFonts w:ascii="Times New Roman" w:cs="Times New Roman" w:eastAsia="Times New Roman" w:hAnsi="Times New Roman"/>
          <w:sz w:val="22"/>
          <w:szCs w:val="22"/>
        </w:rPr>
        <w:t xml:space="preserve">Under equilibrium admissibility conditions — phase substrate relaxed to an admissible attractor, coherence domain stable, ergodicity satisfied — the Phase Theory admissible phase density approximates the standard quantum probability density:</w:t>
      </w:r>
    </w:p>
    <w:p>
      <w:pPr>
        <w:spacing w:after="120" w:before="120"/>
        <w:jc w:val="center"/>
      </w:pPr>
      <w:r>
        <w:rPr>
          <w:rFonts w:ascii="Cambria Math" w:cs="Cambria Math" w:eastAsia="Cambria Math" w:hAnsi="Cambria Math"/>
          <w:i/>
          <w:iCs/>
          <w:sz w:val="22"/>
          <w:szCs w:val="22"/>
        </w:rPr>
        <w:t xml:space="preserve">Φ(x) ≈ |ψ(x)|²  [equilibrium limit]</w:t>
      </w:r>
    </w:p>
    <w:p>
      <w:pPr>
        <w:spacing w:after="80" w:before="80" w:line="276"/>
        <w:jc w:val="both"/>
      </w:pPr>
      <w:r>
        <w:rPr>
          <w:rFonts w:ascii="Times New Roman" w:cs="Times New Roman" w:eastAsia="Times New Roman" w:hAnsi="Times New Roman"/>
          <w:sz w:val="22"/>
          <w:szCs w:val="22"/>
        </w:rPr>
        <w:t xml:space="preserve">In this limit, all standard quantum mechanical predictions are reproduced exactly: atomic spectra, interference patterns, quantum computing statistics, Bell-test correlations, superconducting qubit behavior, and quantum optical measurements.</w:t>
      </w:r>
    </w:p>
    <w:p>
      <w:pPr>
        <w:spacing w:after="120" w:before="320"/>
      </w:pPr>
      <w:r>
        <w:rPr>
          <w:rFonts w:ascii="Times New Roman" w:cs="Times New Roman" w:eastAsia="Times New Roman" w:hAnsi="Times New Roman"/>
          <w:b/>
          <w:bCs/>
          <w:caps w:val="false"/>
          <w:sz w:val="24"/>
          <w:szCs w:val="24"/>
        </w:rPr>
        <w:t xml:space="preserve">11.2 Schrödinger Equation from Phase Dynamics</w:t>
      </w:r>
    </w:p>
    <w:p>
      <w:pPr>
        <w:spacing w:after="80" w:before="80" w:line="276"/>
        <w:jc w:val="both"/>
      </w:pPr>
      <w:r>
        <w:rPr>
          <w:rFonts w:ascii="Times New Roman" w:cs="Times New Roman" w:eastAsia="Times New Roman" w:hAnsi="Times New Roman"/>
          <w:sz w:val="22"/>
          <w:szCs w:val="22"/>
        </w:rPr>
        <w:t xml:space="preserve">As shown in Hanks (2026, Sec. XVII), the Schrödinger equation emerges from the phase relaxation dynamics in the regime of a single, well-localized topological defect propagating through a slowly varying phase-stiffness background. The phase amplitude ψ(x, t) = |ψ| exp(iθ(x,t)) satisfies:</w:t>
      </w:r>
    </w:p>
    <w:p>
      <w:pPr>
        <w:spacing w:after="120" w:before="120"/>
        <w:jc w:val="center"/>
      </w:pPr>
      <w:r>
        <w:rPr>
          <w:rFonts w:ascii="Cambria Math" w:cs="Cambria Math" w:eastAsia="Cambria Math" w:hAnsi="Cambria Math"/>
          <w:i/>
          <w:iCs/>
          <w:sz w:val="22"/>
          <w:szCs w:val="22"/>
        </w:rPr>
        <w:t xml:space="preserve">iħ ∂ψ/∂t = −(ħ²/2m)∇²ψ + V(x)ψ</w:t>
      </w:r>
    </w:p>
    <w:p>
      <w:pPr>
        <w:spacing w:after="80" w:before="80" w:line="276"/>
        <w:jc w:val="both"/>
      </w:pPr>
      <w:r>
        <w:rPr>
          <w:rFonts w:ascii="Times New Roman" w:cs="Times New Roman" w:eastAsia="Times New Roman" w:hAnsi="Times New Roman"/>
          <w:sz w:val="22"/>
          <w:szCs w:val="22"/>
        </w:rPr>
        <w:t xml:space="preserve">where m is the phase-inconsistency energy of the defect and V(x) is the external phase-stiffness potential. This is exact in the limit of well-separated topological sectors and small phase-stiffness gradients.</w:t>
      </w:r>
    </w:p>
    <w:p>
      <w:pPr>
        <w:spacing w:after="120" w:before="320"/>
      </w:pPr>
      <w:r>
        <w:rPr>
          <w:rFonts w:ascii="Times New Roman" w:cs="Times New Roman" w:eastAsia="Times New Roman" w:hAnsi="Times New Roman"/>
          <w:b/>
          <w:bCs/>
          <w:caps w:val="false"/>
          <w:sz w:val="24"/>
          <w:szCs w:val="24"/>
        </w:rPr>
        <w:t xml:space="preserve">11.3 Hilbert Space and Operator Algebras</w:t>
      </w:r>
    </w:p>
    <w:p>
      <w:pPr>
        <w:spacing w:after="80" w:before="80" w:line="276"/>
        <w:jc w:val="both"/>
      </w:pPr>
      <w:r>
        <w:rPr>
          <w:rFonts w:ascii="Times New Roman" w:cs="Times New Roman" w:eastAsia="Times New Roman" w:hAnsi="Times New Roman"/>
          <w:sz w:val="22"/>
          <w:szCs w:val="22"/>
        </w:rPr>
        <w:t xml:space="preserve">The Hilbert space of quantum mechanics emerges from the linearization of phase dynamics around a stable background (Hanks 2026, Sec. XVII). The inner product is defined by the second variation of I, which is positive-definite by the stability of the attractor. Quantum operators correspond to specific functionals of the phase field. Commutation relations (e.g., [x, p] = iħ) emerge from the symplectic structure of the phase configuration space.</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The Hilbert space is thus not a primitive structure assumed by Phase Theory, but a derived effective structure valid in the linearized, equilibrium regime. This provides a fundamental account of why quantum mechanics is formulated in Hilbert space: because Hilbert space is the natural description of small perturbations around an admissible phase attractor.</w:t>
      </w:r>
    </w:p>
    <w:p>
      <w:pPr>
        <w:spacing w:after="120" w:before="320"/>
      </w:pPr>
      <w:r>
        <w:rPr>
          <w:rFonts w:ascii="Times New Roman" w:cs="Times New Roman" w:eastAsia="Times New Roman" w:hAnsi="Times New Roman"/>
          <w:b/>
          <w:bCs/>
          <w:caps w:val="false"/>
          <w:sz w:val="24"/>
          <w:szCs w:val="24"/>
        </w:rPr>
        <w:t xml:space="preserve">11.4 Scope of Recovery</w:t>
      </w:r>
    </w:p>
    <w:p>
      <w:pPr>
        <w:spacing w:after="80" w:before="80" w:line="276"/>
        <w:jc w:val="both"/>
      </w:pPr>
      <w:r>
        <w:rPr>
          <w:rFonts w:ascii="Times New Roman" w:cs="Times New Roman" w:eastAsia="Times New Roman" w:hAnsi="Times New Roman"/>
          <w:sz w:val="22"/>
          <w:szCs w:val="22"/>
        </w:rPr>
        <w:t xml:space="preserve">Phase Theory recovers the full kinematic and dynamic structure of quantum mechanics in the equilibrium limit: the Schrödinger equation, Born statistics, the Hilbert space structure, superposition, entanglement correlations, operator algebras, and the uncertainty principle. The only structural element that is not recovered (by design) is the Born Rule as an axiom: it is replaced by the Phase Occupation Principle, which generates it as a theorem.</w:t>
      </w:r>
    </w:p>
    <w:p>
      <w:pPr>
        <w:spacing w:after="120" w:before="320"/>
      </w:pPr>
      <w:r>
        <w:rPr>
          <w:rFonts w:ascii="Times New Roman" w:cs="Times New Roman" w:eastAsia="Times New Roman" w:hAnsi="Times New Roman"/>
          <w:b/>
          <w:bCs/>
          <w:caps/>
          <w:sz w:val="28"/>
          <w:szCs w:val="28"/>
        </w:rPr>
        <w:t xml:space="preserve">12. EXPERIMENTAL PREDICTIONS AND FALSIFIABILITY</w:t>
      </w:r>
    </w:p>
    <w:p>
      <w:pPr>
        <w:spacing w:after="80" w:before="80" w:line="276"/>
        <w:jc w:val="both"/>
      </w:pPr>
      <w:r>
        <w:rPr>
          <w:rFonts w:ascii="Times New Roman" w:cs="Times New Roman" w:eastAsia="Times New Roman" w:hAnsi="Times New Roman"/>
          <w:sz w:val="22"/>
          <w:szCs w:val="22"/>
        </w:rPr>
        <w:t xml:space="preserve">A successful post-Born framework must produce testable deviations from standard quantum statistics. Phase Theory identifies three primary regimes where such deviations may be observable, along with specific experimental signatures. These predictions follow from the Phase Occupation Principle: in non-equilibrium conditions, the occupation measure ratio departs from |cᵢ|².</w:t>
      </w:r>
    </w:p>
    <w:p>
      <w:pPr>
        <w:spacing w:after="120" w:before="320"/>
      </w:pPr>
      <w:r>
        <w:rPr>
          <w:rFonts w:ascii="Times New Roman" w:cs="Times New Roman" w:eastAsia="Times New Roman" w:hAnsi="Times New Roman"/>
          <w:b/>
          <w:bCs/>
          <w:caps w:val="false"/>
          <w:sz w:val="24"/>
          <w:szCs w:val="24"/>
        </w:rPr>
        <w:t xml:space="preserve">12.1 Extreme Coherence Regimes</w:t>
      </w:r>
    </w:p>
    <w:p>
      <w:pPr>
        <w:spacing w:after="80" w:before="80" w:line="276"/>
        <w:jc w:val="both"/>
      </w:pPr>
      <w:r>
        <w:rPr>
          <w:rFonts w:ascii="Times New Roman" w:cs="Times New Roman" w:eastAsia="Times New Roman" w:hAnsi="Times New Roman"/>
          <w:sz w:val="22"/>
          <w:szCs w:val="22"/>
        </w:rPr>
        <w:t xml:space="preserve">The equilibrium approximation Φ(x) ≈ |ψ(x)|² assumes that the coherence domain is stable and the phase substrate has relaxed fully to an admissible attractor. In systems maintaining ultra-long coherence times, the equilibrium condition may be only approximately satisfied, generating measurable post-Born corrections.</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Candidate experimental systems include:</w:t>
      </w:r>
    </w:p>
    <w:p>
      <w:pPr>
        <w:spacing w:after="80" w:before="80" w:line="276"/>
        <w:jc w:val="both"/>
      </w:pPr>
      <w:r>
        <w:rPr>
          <w:rFonts w:ascii="Times New Roman" w:cs="Times New Roman" w:eastAsia="Times New Roman" w:hAnsi="Times New Roman"/>
          <w:sz w:val="22"/>
          <w:szCs w:val="22"/>
        </w:rPr>
        <w:t xml:space="preserve">(a) </w:t>
      </w:r>
      <w:r>
        <w:rPr>
          <w:rFonts w:ascii="Times New Roman" w:cs="Times New Roman" w:eastAsia="Times New Roman" w:hAnsi="Times New Roman"/>
          <w:b/>
          <w:bCs/>
          <w:sz w:val="22"/>
          <w:szCs w:val="22"/>
        </w:rPr>
        <w:t xml:space="preserve">Ultra-long coherence photonic systems:</w:t>
      </w:r>
      <w:r>
        <w:rPr>
          <w:rFonts w:ascii="Times New Roman" w:cs="Times New Roman" w:eastAsia="Times New Roman" w:hAnsi="Times New Roman"/>
          <w:sz w:val="22"/>
          <w:szCs w:val="22"/>
        </w:rPr>
        <w:t xml:space="preserve"> Integrated photonic circuits with coherence times exceeding 1 ms, where phase relaxation dynamics are slow compared to measurement timescales.</w:t>
      </w:r>
    </w:p>
    <w:p>
      <w:pPr>
        <w:spacing w:after="80" w:before="80" w:line="276"/>
        <w:jc w:val="both"/>
      </w:pPr>
      <w:r>
        <w:rPr>
          <w:rFonts w:ascii="Times New Roman" w:cs="Times New Roman" w:eastAsia="Times New Roman" w:hAnsi="Times New Roman"/>
          <w:sz w:val="22"/>
          <w:szCs w:val="22"/>
        </w:rPr>
        <w:t xml:space="preserve">(b) </w:t>
      </w:r>
      <w:r>
        <w:rPr>
          <w:rFonts w:ascii="Times New Roman" w:cs="Times New Roman" w:eastAsia="Times New Roman" w:hAnsi="Times New Roman"/>
          <w:b/>
          <w:bCs/>
          <w:sz w:val="22"/>
          <w:szCs w:val="22"/>
        </w:rPr>
        <w:t xml:space="preserve">Topological photonic lattices:</w:t>
      </w:r>
      <w:r>
        <w:rPr>
          <w:rFonts w:ascii="Times New Roman" w:cs="Times New Roman" w:eastAsia="Times New Roman" w:hAnsi="Times New Roman"/>
          <w:sz w:val="22"/>
          <w:szCs w:val="22"/>
        </w:rPr>
        <w:t xml:space="preserve"> Systems in which the photonic phase structure is topologically non-trivial, admitting multiple degenerate admissible attractors, potentially generating deviations from Born statistics in the branching ratios between degenerate sectors.</w:t>
      </w:r>
    </w:p>
    <w:p>
      <w:pPr>
        <w:spacing w:after="80" w:before="80" w:line="276"/>
        <w:jc w:val="both"/>
      </w:pPr>
      <w:r>
        <w:rPr>
          <w:rFonts w:ascii="Times New Roman" w:cs="Times New Roman" w:eastAsia="Times New Roman" w:hAnsi="Times New Roman"/>
          <w:sz w:val="22"/>
          <w:szCs w:val="22"/>
        </w:rPr>
        <w:t xml:space="preserve">(c) </w:t>
      </w:r>
      <w:r>
        <w:rPr>
          <w:rFonts w:ascii="Times New Roman" w:cs="Times New Roman" w:eastAsia="Times New Roman" w:hAnsi="Times New Roman"/>
          <w:b/>
          <w:bCs/>
          <w:sz w:val="22"/>
          <w:szCs w:val="22"/>
        </w:rPr>
        <w:t xml:space="preserve">Macroscopic coherent condensates:</w:t>
      </w:r>
      <w:r>
        <w:rPr>
          <w:rFonts w:ascii="Times New Roman" w:cs="Times New Roman" w:eastAsia="Times New Roman" w:hAnsi="Times New Roman"/>
          <w:sz w:val="22"/>
          <w:szCs w:val="22"/>
        </w:rPr>
        <w:t xml:space="preserve"> Bose-Einstein condensates and superconducting circuits, where the phase substrate spans macroscopic distances and equilibrium conditions may be transiently violated during phase transitions.</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In each case, the predicted signature is a systematic deviation from Born statistics — not a violation of energy or momentum conservation — of the form:</w:t>
      </w:r>
    </w:p>
    <w:p>
      <w:pPr>
        <w:spacing w:after="120" w:before="120"/>
        <w:jc w:val="center"/>
      </w:pPr>
      <w:r>
        <w:rPr>
          <w:rFonts w:ascii="Cambria Math" w:cs="Cambria Math" w:eastAsia="Cambria Math" w:hAnsi="Cambria Math"/>
          <w:i/>
          <w:iCs/>
          <w:sz w:val="22"/>
          <w:szCs w:val="22"/>
        </w:rPr>
        <w:t xml:space="preserve">Pᴼᵇₛ(i) = |cᵢ|² · (1 + εᵢ(τ))</w:t>
      </w:r>
    </w:p>
    <w:p>
      <w:pPr>
        <w:spacing w:after="80" w:before="80" w:line="276"/>
        <w:jc w:val="both"/>
      </w:pPr>
      <w:r>
        <w:rPr>
          <w:rFonts w:ascii="Times New Roman" w:cs="Times New Roman" w:eastAsia="Times New Roman" w:hAnsi="Times New Roman"/>
          <w:sz w:val="22"/>
          <w:szCs w:val="22"/>
        </w:rPr>
        <w:t xml:space="preserve">where εᵢ(τ) is a time-dependent correction that vanishes as the system relaxes to equilibrium (τ → ∞) and grows with the departure from equilibrium. The time constant τ is set by the phase relaxation timescale, which is in principle computable from the phase-inconsistency functional.</w:t>
      </w:r>
    </w:p>
    <w:p>
      <w:pPr>
        <w:spacing w:after="120" w:before="320"/>
      </w:pPr>
      <w:r>
        <w:rPr>
          <w:rFonts w:ascii="Times New Roman" w:cs="Times New Roman" w:eastAsia="Times New Roman" w:hAnsi="Times New Roman"/>
          <w:b/>
          <w:bCs/>
          <w:caps w:val="false"/>
          <w:sz w:val="24"/>
          <w:szCs w:val="24"/>
        </w:rPr>
        <w:t xml:space="preserve">12.2 Non-Equilibrium Quantum Systems</w:t>
      </w:r>
    </w:p>
    <w:p>
      <w:pPr>
        <w:spacing w:after="80" w:before="80" w:line="276"/>
        <w:jc w:val="both"/>
      </w:pPr>
      <w:r>
        <w:rPr>
          <w:rFonts w:ascii="Times New Roman" w:cs="Times New Roman" w:eastAsia="Times New Roman" w:hAnsi="Times New Roman"/>
          <w:sz w:val="22"/>
          <w:szCs w:val="22"/>
        </w:rPr>
        <w:t xml:space="preserve">Born statistics may fail systematically under conditions that prevent equilibration of the phase dynamics:</w:t>
      </w:r>
    </w:p>
    <w:p>
      <w:pPr>
        <w:spacing w:after="80" w:before="80" w:line="276"/>
        <w:jc w:val="both"/>
      </w:pPr>
      <w:r>
        <w:rPr>
          <w:rFonts w:ascii="Times New Roman" w:cs="Times New Roman" w:eastAsia="Times New Roman" w:hAnsi="Times New Roman"/>
          <w:sz w:val="22"/>
          <w:szCs w:val="22"/>
        </w:rPr>
        <w:t xml:space="preserve">(a) </w:t>
      </w:r>
      <w:r>
        <w:rPr>
          <w:rFonts w:ascii="Times New Roman" w:cs="Times New Roman" w:eastAsia="Times New Roman" w:hAnsi="Times New Roman"/>
          <w:b/>
          <w:bCs/>
          <w:sz w:val="22"/>
          <w:szCs w:val="22"/>
        </w:rPr>
        <w:t xml:space="preserve">Rapidly driven phase manifolds:</w:t>
      </w:r>
      <w:r>
        <w:rPr>
          <w:rFonts w:ascii="Times New Roman" w:cs="Times New Roman" w:eastAsia="Times New Roman" w:hAnsi="Times New Roman"/>
          <w:sz w:val="22"/>
          <w:szCs w:val="22"/>
        </w:rPr>
        <w:t xml:space="preserve"> Floquet-driven quantum systems, where the driving frequency exceeds the phase relaxation rate, preventing the substrate from reaching an admissible attractor between drive cycles.</w:t>
      </w:r>
    </w:p>
    <w:p>
      <w:pPr>
        <w:spacing w:after="80" w:before="80" w:line="276"/>
        <w:jc w:val="both"/>
      </w:pPr>
      <w:r>
        <w:rPr>
          <w:rFonts w:ascii="Times New Roman" w:cs="Times New Roman" w:eastAsia="Times New Roman" w:hAnsi="Times New Roman"/>
          <w:sz w:val="22"/>
          <w:szCs w:val="22"/>
        </w:rPr>
        <w:t xml:space="preserve">(b) </w:t>
      </w:r>
      <w:r>
        <w:rPr>
          <w:rFonts w:ascii="Times New Roman" w:cs="Times New Roman" w:eastAsia="Times New Roman" w:hAnsi="Times New Roman"/>
          <w:b/>
          <w:bCs/>
          <w:sz w:val="22"/>
          <w:szCs w:val="22"/>
        </w:rPr>
        <w:t xml:space="preserve">Admissibility bifurcations:</w:t>
      </w:r>
      <w:r>
        <w:rPr>
          <w:rFonts w:ascii="Times New Roman" w:cs="Times New Roman" w:eastAsia="Times New Roman" w:hAnsi="Times New Roman"/>
          <w:sz w:val="22"/>
          <w:szCs w:val="22"/>
        </w:rPr>
        <w:t xml:space="preserve"> Systems near a quantum phase transition, where the admissibility manifold undergoes a bifurcation (splitting of an attractor into two) may exhibit anomalous statistics in the bifurcation vicinity.</w:t>
      </w:r>
    </w:p>
    <w:p>
      <w:pPr>
        <w:spacing w:after="80" w:before="80" w:line="276"/>
        <w:jc w:val="both"/>
      </w:pPr>
      <w:r>
        <w:rPr>
          <w:rFonts w:ascii="Times New Roman" w:cs="Times New Roman" w:eastAsia="Times New Roman" w:hAnsi="Times New Roman"/>
          <w:sz w:val="22"/>
          <w:szCs w:val="22"/>
        </w:rPr>
        <w:t xml:space="preserve">(c) </w:t>
      </w:r>
      <w:r>
        <w:rPr>
          <w:rFonts w:ascii="Times New Roman" w:cs="Times New Roman" w:eastAsia="Times New Roman" w:hAnsi="Times New Roman"/>
          <w:b/>
          <w:bCs/>
          <w:sz w:val="22"/>
          <w:szCs w:val="22"/>
        </w:rPr>
        <w:t xml:space="preserve">Metastable coherent transitions:</w:t>
      </w:r>
      <w:r>
        <w:rPr>
          <w:rFonts w:ascii="Times New Roman" w:cs="Times New Roman" w:eastAsia="Times New Roman" w:hAnsi="Times New Roman"/>
          <w:sz w:val="22"/>
          <w:szCs w:val="22"/>
        </w:rPr>
        <w:t xml:space="preserve"> Systems in which the phase substrate is temporarily trapped in a metastable configuration (a saddle point of I) rather than a true admissible attractor.</w:t>
      </w:r>
    </w:p>
    <w:p>
      <w:pPr>
        <w:spacing w:after="120" w:before="320"/>
      </w:pPr>
      <w:r>
        <w:rPr>
          <w:rFonts w:ascii="Times New Roman" w:cs="Times New Roman" w:eastAsia="Times New Roman" w:hAnsi="Times New Roman"/>
          <w:b/>
          <w:bCs/>
          <w:caps w:val="false"/>
          <w:sz w:val="24"/>
          <w:szCs w:val="24"/>
        </w:rPr>
        <w:t xml:space="preserve">12.3 Deterministic Correlation Residues</w:t>
      </w:r>
    </w:p>
    <w:p>
      <w:pPr>
        <w:spacing w:after="80" w:before="80" w:line="276"/>
        <w:jc w:val="both"/>
      </w:pPr>
      <w:r>
        <w:rPr>
          <w:rFonts w:ascii="Times New Roman" w:cs="Times New Roman" w:eastAsia="Times New Roman" w:hAnsi="Times New Roman"/>
          <w:sz w:val="22"/>
          <w:szCs w:val="22"/>
        </w:rPr>
        <w:t xml:space="preserve">Perhaps the most distinctive prediction of Phase Theory is the presence of subtle non-random temporal structures in sequences of quantum measurement outcomes that are individually distributed according to Born statistics. In standard quantum mechanics, successive measurement outcomes on identically prepared systems are independent and identically distributed (i.i.d.): no correlations between successive outcomes are predicted beyond those captured by the quantum state.</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In Phase Theory, the deterministic phase dynamics generate residual temporal correlations between successive outcomes, arising from the non-Markovian character of the phase relaxation. Specifically, the phase substrate retains a ‘memory’ of past stabilization events through the topology of the admissibility manifold: an admissibility stabilization event in sector i slightly shifts the phase density Φ(x) in subsequent measurements, generating weak correlations:</w:t>
      </w:r>
    </w:p>
    <w:p>
      <w:pPr>
        <w:spacing w:after="120" w:before="120"/>
        <w:jc w:val="center"/>
      </w:pPr>
      <w:r>
        <w:rPr>
          <w:rFonts w:ascii="Cambria Math" w:cs="Cambria Math" w:eastAsia="Cambria Math" w:hAnsi="Cambria Math"/>
          <w:i/>
          <w:iCs/>
          <w:sz w:val="22"/>
          <w:szCs w:val="22"/>
        </w:rPr>
        <w:t xml:space="preserve">Cov(o⁼, oₜ₊ₛ) ~ exp(−s/τₚʰᵃₛᵉ)</w:t>
      </w:r>
    </w:p>
    <w:p>
      <w:pPr>
        <w:spacing w:after="80" w:before="80" w:line="276"/>
        <w:jc w:val="both"/>
      </w:pPr>
      <w:r>
        <w:rPr>
          <w:rFonts w:ascii="Times New Roman" w:cs="Times New Roman" w:eastAsia="Times New Roman" w:hAnsi="Times New Roman"/>
          <w:sz w:val="22"/>
          <w:szCs w:val="22"/>
        </w:rPr>
        <w:t xml:space="preserve">where oₜ is the outcome of measurement t, s is the separation between measurements, and τₚʰᵃₛᵉ is the phase relaxation memory timescale. This correlation is zero in the i.i.d. limit (τₚʰᵃₛᵉ → 0) and grows with the coherence time of the system. Detecting these residual correlations constitutes a direct test of the deterministic character of Phase Theory’s underlying dynamics.</w:t>
      </w:r>
    </w:p>
    <w:p>
      <w:pPr>
        <w:spacing w:after="120" w:before="320"/>
      </w:pPr>
      <w:r>
        <w:rPr>
          <w:rFonts w:ascii="Times New Roman" w:cs="Times New Roman" w:eastAsia="Times New Roman" w:hAnsi="Times New Roman"/>
          <w:b/>
          <w:bCs/>
          <w:caps/>
          <w:sz w:val="28"/>
          <w:szCs w:val="28"/>
        </w:rPr>
        <w:t xml:space="preserve">13. IMPLICATIONS FOR QUANTUM COMPUTING</w:t>
      </w:r>
    </w:p>
    <w:p>
      <w:pPr>
        <w:spacing w:after="80" w:before="80" w:line="276"/>
        <w:jc w:val="both"/>
      </w:pPr>
      <w:r>
        <w:rPr>
          <w:rFonts w:ascii="Times New Roman" w:cs="Times New Roman" w:eastAsia="Times New Roman" w:hAnsi="Times New Roman"/>
          <w:sz w:val="22"/>
          <w:szCs w:val="22"/>
        </w:rPr>
        <w:t xml:space="preserve">If the Born Rule is emergent rather than fundamental, the structure of quantum computation may be richer than the standard formalism suggests. Standard quantum computing is built on three elements: unitary gate operations, qubit superposition, and Born-rule measurement. Phase Theory reinterprets each of these.</w:t>
      </w:r>
    </w:p>
    <w:p>
      <w:pPr>
        <w:spacing w:after="120" w:before="320"/>
      </w:pPr>
      <w:r>
        <w:rPr>
          <w:rFonts w:ascii="Times New Roman" w:cs="Times New Roman" w:eastAsia="Times New Roman" w:hAnsi="Times New Roman"/>
          <w:b/>
          <w:bCs/>
          <w:caps w:val="false"/>
          <w:sz w:val="24"/>
          <w:szCs w:val="24"/>
        </w:rPr>
        <w:t xml:space="preserve">13.1 Computation as Admissibility Navigation</w:t>
      </w:r>
    </w:p>
    <w:p>
      <w:pPr>
        <w:spacing w:after="80" w:before="80" w:line="276"/>
        <w:jc w:val="both"/>
      </w:pPr>
      <w:r>
        <w:rPr>
          <w:rFonts w:ascii="Times New Roman" w:cs="Times New Roman" w:eastAsia="Times New Roman" w:hAnsi="Times New Roman"/>
          <w:sz w:val="22"/>
          <w:szCs w:val="22"/>
        </w:rPr>
        <w:t xml:space="preserve">A quantum computation, in the Phase Theory framework, is a guided navigation of the admissibility manifold. The gate operations correspond to controlled deformations of the phase configuration within the coherence domain. The computation proceeds by steering the phase substrate from an initial admissible attractor (input) to a final admissible attractor (output) through a sequence of topologically controlled deformations.</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This reinterpretation suggests that quantum computation exploits not merely the superposition principle (available within standard quantum mechanics) but the deeper geometric structure of the admissibility manifold: the topology of admissible phase configurations, the branching structure of the attractor network, and the geometry of inter-attractor transitions.</w:t>
      </w:r>
    </w:p>
    <w:p>
      <w:pPr>
        <w:spacing w:after="120" w:before="320"/>
      </w:pPr>
      <w:r>
        <w:rPr>
          <w:rFonts w:ascii="Times New Roman" w:cs="Times New Roman" w:eastAsia="Times New Roman" w:hAnsi="Times New Roman"/>
          <w:b/>
          <w:bCs/>
          <w:caps w:val="false"/>
          <w:sz w:val="24"/>
          <w:szCs w:val="24"/>
        </w:rPr>
        <w:t xml:space="preserve">13.2 Beyond Probabilistic Measurement</w:t>
      </w:r>
    </w:p>
    <w:p>
      <w:pPr>
        <w:spacing w:after="80" w:before="80" w:line="276"/>
        <w:jc w:val="both"/>
      </w:pPr>
      <w:r>
        <w:rPr>
          <w:rFonts w:ascii="Times New Roman" w:cs="Times New Roman" w:eastAsia="Times New Roman" w:hAnsi="Times New Roman"/>
          <w:sz w:val="22"/>
          <w:szCs w:val="22"/>
        </w:rPr>
        <w:t xml:space="preserve">In standard quantum computing, measurement is the final step: Born-rule sampling from the output quantum state. This is fundamentally probabilistic, requiring multiple runs to estimate output amplitudes. Phase Theory suggests that, in non-equilibrium regimes, the admissibility stabilization process may be guided rather than random: by engineering the coupling between the output register and a tailored measurement apparatus, it may be possible to preferentially populate specific sectors of the output admissibility manifold without Born-rule sampling.</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This possibility — deterministic readout through engineered admissibility stabilization — is speculative and requires the development of non-equilibrium phase dynamics before quantitative predictions can be made. However, it represents a potential computational advantage beyond the standard quantum speedup.</w:t>
      </w:r>
    </w:p>
    <w:p>
      <w:pPr>
        <w:spacing w:after="120" w:before="320"/>
      </w:pPr>
      <w:r>
        <w:rPr>
          <w:rFonts w:ascii="Times New Roman" w:cs="Times New Roman" w:eastAsia="Times New Roman" w:hAnsi="Times New Roman"/>
          <w:b/>
          <w:bCs/>
          <w:caps w:val="false"/>
          <w:sz w:val="24"/>
          <w:szCs w:val="24"/>
        </w:rPr>
        <w:t xml:space="preserve">13.3 Connections to Programmable Bosonic Architectures</w:t>
      </w:r>
    </w:p>
    <w:p>
      <w:pPr>
        <w:spacing w:after="80" w:before="80" w:line="276"/>
        <w:jc w:val="both"/>
      </w:pPr>
      <w:r>
        <w:rPr>
          <w:rFonts w:ascii="Times New Roman" w:cs="Times New Roman" w:eastAsia="Times New Roman" w:hAnsi="Times New Roman"/>
          <w:sz w:val="22"/>
          <w:szCs w:val="22"/>
        </w:rPr>
        <w:t xml:space="preserve">The Phase Theory framework aligns naturally with programmable bosonic field architectures, topological photonic systems, and phase-coherent computation paradigms. In these systems, the computational degrees of freedom are bosonic field modes (photons, phonons, magnons) whose phase relationships are the primary carrier of information — precisely the structure that Phase Theory identifies as fundamental.</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Topological photonic systems, in particular, are natural candidates for implementing Phase Theory’s admissibility navigation: the topological protection of edge modes provides a physical mechanism for maintaining admissibility constraints against decoherence, while the programmability of the photonic lattice allows controlled deformation of the admissibility manifold.</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Phase Theory reframes the design principle of quantum computing hardware: rather than optimizing for gate fidelity and coherence time (the standard metrics), the relevant optimization targets become admissibility landscape geometry and inter-attractor transition rates. These are different design constraints with potentially different optimal hardware architectures.</w:t>
      </w:r>
    </w:p>
    <w:p>
      <w:pPr>
        <w:spacing w:after="120" w:before="320"/>
      </w:pPr>
      <w:r>
        <w:rPr>
          <w:rFonts w:ascii="Times New Roman" w:cs="Times New Roman" w:eastAsia="Times New Roman" w:hAnsi="Times New Roman"/>
          <w:b/>
          <w:bCs/>
          <w:caps/>
          <w:sz w:val="28"/>
          <w:szCs w:val="28"/>
        </w:rPr>
        <w:t xml:space="preserve">14. MATHEMATICAL RESEARCH DIRECTIONS</w:t>
      </w:r>
    </w:p>
    <w:p>
      <w:pPr>
        <w:spacing w:after="80" w:before="80" w:line="276"/>
        <w:jc w:val="both"/>
      </w:pPr>
      <w:r>
        <w:rPr>
          <w:rFonts w:ascii="Times New Roman" w:cs="Times New Roman" w:eastAsia="Times New Roman" w:hAnsi="Times New Roman"/>
          <w:sz w:val="22"/>
          <w:szCs w:val="22"/>
        </w:rPr>
        <w:t xml:space="preserve">The Phase Theory reconstruction of the Born Rule opens several mathematical programs that require development before the framework can yield quantitative predictions.</w:t>
      </w:r>
    </w:p>
    <w:p>
      <w:pPr>
        <w:spacing w:after="120" w:before="320"/>
      </w:pPr>
      <w:r>
        <w:rPr>
          <w:rFonts w:ascii="Times New Roman" w:cs="Times New Roman" w:eastAsia="Times New Roman" w:hAnsi="Times New Roman"/>
          <w:b/>
          <w:bCs/>
          <w:caps w:val="false"/>
          <w:sz w:val="24"/>
          <w:szCs w:val="24"/>
        </w:rPr>
        <w:t xml:space="preserve">14.1 Admissibility Geometry</w:t>
      </w:r>
    </w:p>
    <w:p>
      <w:pPr>
        <w:spacing w:after="80" w:before="80" w:line="276"/>
        <w:jc w:val="both"/>
      </w:pPr>
      <w:r>
        <w:rPr>
          <w:rFonts w:ascii="Times New Roman" w:cs="Times New Roman" w:eastAsia="Times New Roman" w:hAnsi="Times New Roman"/>
          <w:sz w:val="22"/>
          <w:szCs w:val="22"/>
        </w:rPr>
        <w:t xml:space="preserve">The admissibility manifold Α must be defined rigorously as a subset of the phase configuration space Γ, equipped with a natural metric structure inherited from the phase-inconsistency functional. Key open problems include: (i) characterization of the topology of Α for the Standard-Model target manifold T = U(1) × SU(2) × SU(3); (ii) classification of admissible attractors and their basins of attraction; and (iii) development of effective computational methods for the admissibility landscape in systems with many degrees of freedom.</w:t>
      </w:r>
    </w:p>
    <w:p>
      <w:pPr>
        <w:spacing w:after="120" w:before="320"/>
      </w:pPr>
      <w:r>
        <w:rPr>
          <w:rFonts w:ascii="Times New Roman" w:cs="Times New Roman" w:eastAsia="Times New Roman" w:hAnsi="Times New Roman"/>
          <w:b/>
          <w:bCs/>
          <w:caps w:val="false"/>
          <w:sz w:val="24"/>
          <w:szCs w:val="24"/>
        </w:rPr>
        <w:t xml:space="preserve">14.2 Phase Density Functionals</w:t>
      </w:r>
    </w:p>
    <w:p>
      <w:pPr>
        <w:spacing w:after="80" w:before="80" w:line="276"/>
        <w:jc w:val="both"/>
      </w:pPr>
      <w:r>
        <w:rPr>
          <w:rFonts w:ascii="Times New Roman" w:cs="Times New Roman" w:eastAsia="Times New Roman" w:hAnsi="Times New Roman"/>
          <w:sz w:val="22"/>
          <w:szCs w:val="22"/>
        </w:rPr>
        <w:t xml:space="preserve">The admissibility density functional Φ(x) must be constructed as a deterministic equivalent of the quantum probability measure. The primary task is to derive Φ(x) from the phase-inconsistency functional I and the stochastic drive η without invoking the Born Rule as input. The Gaussian approximation of Section 5.1 is a first step; the full non-Gaussian corrections are required for non-equilibrium predictions.</w:t>
      </w:r>
    </w:p>
    <w:p>
      <w:pPr>
        <w:spacing w:after="120" w:before="320"/>
      </w:pPr>
      <w:r>
        <w:rPr>
          <w:rFonts w:ascii="Times New Roman" w:cs="Times New Roman" w:eastAsia="Times New Roman" w:hAnsi="Times New Roman"/>
          <w:b/>
          <w:bCs/>
          <w:caps w:val="false"/>
          <w:sz w:val="24"/>
          <w:szCs w:val="24"/>
        </w:rPr>
        <w:t xml:space="preserve">14.3 Ergodic Theorems for Phase Dynamics</w:t>
      </w:r>
    </w:p>
    <w:p>
      <w:pPr>
        <w:spacing w:after="80" w:before="80" w:line="276"/>
        <w:jc w:val="both"/>
      </w:pPr>
      <w:r>
        <w:rPr>
          <w:rFonts w:ascii="Times New Roman" w:cs="Times New Roman" w:eastAsia="Times New Roman" w:hAnsi="Times New Roman"/>
          <w:sz w:val="22"/>
          <w:szCs w:val="22"/>
        </w:rPr>
        <w:t xml:space="preserve">The Phase Occupation Principle (Theorem 6.1) relies on an ergodic theorem for the phase relaxation dynamics. A rigorous version of this theorem — establishing ergodicity within connected regions of the admissibility manifold under the stochastic drive η — is required for the proof sketch of Theorem 6.1 to be completed. This is a problem in infinite-dimensional stochastic dynamics, related to ergodicity of Langevin equations on Riemannian manifolds.</w:t>
      </w:r>
    </w:p>
    <w:p>
      <w:pPr>
        <w:spacing w:after="120" w:before="320"/>
      </w:pPr>
      <w:r>
        <w:rPr>
          <w:rFonts w:ascii="Times New Roman" w:cs="Times New Roman" w:eastAsia="Times New Roman" w:hAnsi="Times New Roman"/>
          <w:b/>
          <w:bCs/>
          <w:caps w:val="false"/>
          <w:sz w:val="24"/>
          <w:szCs w:val="24"/>
        </w:rPr>
        <w:t xml:space="preserve">14.4 Topological Phase Stability and Attractor Analysis</w:t>
      </w:r>
    </w:p>
    <w:p>
      <w:pPr>
        <w:spacing w:after="80" w:before="80" w:line="276"/>
        <w:jc w:val="both"/>
      </w:pPr>
      <w:r>
        <w:rPr>
          <w:rFonts w:ascii="Times New Roman" w:cs="Times New Roman" w:eastAsia="Times New Roman" w:hAnsi="Times New Roman"/>
          <w:sz w:val="22"/>
          <w:szCs w:val="22"/>
        </w:rPr>
        <w:t xml:space="preserve">The analysis of attractor formation in coherent phase networks — including the conditions under which the admissibility manifold bifurcates, generating multiple attractors — is essential for the non-equilibrium predictions of Section 12. This requires tools from topological dynamical systems, Morse theory applied to the infinite-dimensional functional I, and the theory of stochastic bifurcations.</w:t>
      </w:r>
    </w:p>
    <w:p>
      <w:pPr>
        <w:spacing w:after="120" w:before="320"/>
      </w:pPr>
      <w:r>
        <w:rPr>
          <w:rFonts w:ascii="Times New Roman" w:cs="Times New Roman" w:eastAsia="Times New Roman" w:hAnsi="Times New Roman"/>
          <w:b/>
          <w:bCs/>
          <w:caps w:val="false"/>
          <w:sz w:val="24"/>
          <w:szCs w:val="24"/>
        </w:rPr>
        <w:t xml:space="preserve">14.5 Connections to Quantum Error Correction</w:t>
      </w:r>
    </w:p>
    <w:p>
      <w:pPr>
        <w:spacing w:after="80" w:before="80" w:line="276"/>
        <w:jc w:val="both"/>
      </w:pPr>
      <w:r>
        <w:rPr>
          <w:rFonts w:ascii="Times New Roman" w:cs="Times New Roman" w:eastAsia="Times New Roman" w:hAnsi="Times New Roman"/>
          <w:sz w:val="22"/>
          <w:szCs w:val="22"/>
        </w:rPr>
        <w:t xml:space="preserve">As noted in Hanks (2026, Sec. XXVIII), the coherence limitation and holographic entropy bound suggest deep connections between Phase Theory and quantum error correction. In particular, the admissibility manifold may admit a description in terms of quantum error-correcting codes, with topological defects corresponding to logical qubits and the phase-inconsistency functional corresponding to the code distance. This connection may yield computational techniques for studying the admissibility landscape in multi-qubit systems.</w:t>
      </w:r>
    </w:p>
    <w:p>
      <w:pPr>
        <w:spacing w:after="120" w:before="320"/>
      </w:pPr>
      <w:r>
        <w:rPr>
          <w:rFonts w:ascii="Times New Roman" w:cs="Times New Roman" w:eastAsia="Times New Roman" w:hAnsi="Times New Roman"/>
          <w:b/>
          <w:bCs/>
          <w:caps/>
          <w:sz w:val="28"/>
          <w:szCs w:val="28"/>
        </w:rPr>
        <w:t xml:space="preserve">15. PHILOSOPHICAL CONSEQUENCES</w:t>
      </w:r>
    </w:p>
    <w:p>
      <w:pPr>
        <w:spacing w:after="80" w:before="80" w:line="276"/>
        <w:jc w:val="both"/>
      </w:pPr>
      <w:r>
        <w:rPr>
          <w:rFonts w:ascii="Times New Roman" w:cs="Times New Roman" w:eastAsia="Times New Roman" w:hAnsi="Times New Roman"/>
          <w:sz w:val="22"/>
          <w:szCs w:val="22"/>
        </w:rPr>
        <w:t xml:space="preserve">The Phase Theory reconstruction of the Born Rule carries significant philosophical implications for the interpretation of quantum mechanics and for the foundations of probability in physics.</w:t>
      </w:r>
    </w:p>
    <w:p>
      <w:pPr>
        <w:spacing w:after="120" w:before="320"/>
      </w:pPr>
      <w:r>
        <w:rPr>
          <w:rFonts w:ascii="Times New Roman" w:cs="Times New Roman" w:eastAsia="Times New Roman" w:hAnsi="Times New Roman"/>
          <w:b/>
          <w:bCs/>
          <w:caps w:val="false"/>
          <w:sz w:val="24"/>
          <w:szCs w:val="24"/>
        </w:rPr>
        <w:t xml:space="preserve">15.1 Determinism Restored</w:t>
      </w:r>
    </w:p>
    <w:p>
      <w:pPr>
        <w:spacing w:after="80" w:before="80" w:line="276"/>
        <w:jc w:val="both"/>
      </w:pPr>
      <w:r>
        <w:rPr>
          <w:rFonts w:ascii="Times New Roman" w:cs="Times New Roman" w:eastAsia="Times New Roman" w:hAnsi="Times New Roman"/>
          <w:sz w:val="22"/>
          <w:szCs w:val="22"/>
        </w:rPr>
        <w:t xml:space="preserve">Phase Theory restores determinism at the ontological level. The phase substrate Φ evolves deterministically (modulo the stochastic drive η, which is itself a deterministic dynamical quantity representing coherence fluctuations). No fundamental randomness enters the ontology. The probabilistic character of quantum mechanics is a consequence of the observer’s limited access to the full phase dynamics, precisely analogous to the probabilistic character of statistical mechanics as a consequence of limited access to the full classical phase space.</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This restores a form of Einsteinian determinism without the costs of hidden-variable theories: Phase Theory is not a local hidden-variable theory (it violates Bell locality at the ontological level through global admissibility constraints), and it is not constrained by Bell’s theorem, which applies only to local realistic theories.</w:t>
      </w:r>
    </w:p>
    <w:p>
      <w:pPr>
        <w:spacing w:after="120" w:before="320"/>
      </w:pPr>
      <w:r>
        <w:rPr>
          <w:rFonts w:ascii="Times New Roman" w:cs="Times New Roman" w:eastAsia="Times New Roman" w:hAnsi="Times New Roman"/>
          <w:b/>
          <w:bCs/>
          <w:caps w:val="false"/>
          <w:sz w:val="24"/>
          <w:szCs w:val="24"/>
        </w:rPr>
        <w:t xml:space="preserve">15.2 Probability as Epistemic</w:t>
      </w:r>
    </w:p>
    <w:p>
      <w:pPr>
        <w:spacing w:after="80" w:before="80" w:line="276"/>
        <w:jc w:val="both"/>
      </w:pPr>
      <w:r>
        <w:rPr>
          <w:rFonts w:ascii="Times New Roman" w:cs="Times New Roman" w:eastAsia="Times New Roman" w:hAnsi="Times New Roman"/>
          <w:sz w:val="22"/>
          <w:szCs w:val="22"/>
        </w:rPr>
        <w:t xml:space="preserve">Probability in Phase Theory is strictly epistemic: it quantifies the observer’s uncertainty about the phase trajectory of the substrate, not any intrinsic indeterminism of the substrate itself. This is the position that Einstein advocated and that QBism endorses, but Phase Theory grounds it in a specific ontological account (the phase substrate) rather than in agent-centered pragmatism.</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The practical implication is that quantum probabilities are, in principle, reducible: a sufficiently complete description of the phase substrate would allow deterministic prediction of measurement outcomes. The irreducibility of quantum probabilities in practice is a consequence of the coherence limitation, which bounds the information about the phase substrate accessible to any finite subsystem.</w:t>
      </w:r>
    </w:p>
    <w:p>
      <w:pPr>
        <w:spacing w:after="120" w:before="320"/>
      </w:pPr>
      <w:r>
        <w:rPr>
          <w:rFonts w:ascii="Times New Roman" w:cs="Times New Roman" w:eastAsia="Times New Roman" w:hAnsi="Times New Roman"/>
          <w:b/>
          <w:bCs/>
          <w:caps w:val="false"/>
          <w:sz w:val="24"/>
          <w:szCs w:val="24"/>
        </w:rPr>
        <w:t xml:space="preserve">15.3 The Universe as Globally Coherent</w:t>
      </w:r>
    </w:p>
    <w:p>
      <w:pPr>
        <w:spacing w:after="80" w:before="80" w:line="276"/>
        <w:jc w:val="both"/>
      </w:pPr>
      <w:r>
        <w:rPr>
          <w:rFonts w:ascii="Times New Roman" w:cs="Times New Roman" w:eastAsia="Times New Roman" w:hAnsi="Times New Roman"/>
          <w:sz w:val="22"/>
          <w:szCs w:val="22"/>
        </w:rPr>
        <w:t xml:space="preserve">Phase Theory entails a picture of the universe as globally coherent: a single, connected phase substrate in which all physical structures are topological organizations of a unified field. Local phenomena — particles, interactions, measurements — are local manifestations of global admissibility constraints. This is a form of holism, but a structural rather than mystical holism: the global constraints are mathematically specified by the topology of the phase configuration space and the form of the phase-inconsistency functional.</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Measurement, in this picture, is not a disruption of the quantum system by an external observer. It is the local manifestation of global admissibility stabilization: the phase substrate settling into an attractor that reflects the topological constraints imposed by the interaction between system, apparatus, and environment. The observer is not separate from the universe being observed; both are regions of the same phase substrate, and their interaction is governed by the same admissibility dynamics.</w:t>
      </w:r>
    </w:p>
    <w:p>
      <w:pPr>
        <w:spacing w:after="120" w:before="320"/>
      </w:pPr>
      <w:r>
        <w:rPr>
          <w:rFonts w:ascii="Times New Roman" w:cs="Times New Roman" w:eastAsia="Times New Roman" w:hAnsi="Times New Roman"/>
          <w:b/>
          <w:bCs/>
          <w:caps w:val="false"/>
          <w:sz w:val="24"/>
          <w:szCs w:val="24"/>
        </w:rPr>
        <w:t xml:space="preserve">15.4 Causality and Completeness</w:t>
      </w:r>
    </w:p>
    <w:p>
      <w:pPr>
        <w:spacing w:after="80" w:before="80" w:line="276"/>
        <w:jc w:val="both"/>
      </w:pPr>
      <w:r>
        <w:rPr>
          <w:rFonts w:ascii="Times New Roman" w:cs="Times New Roman" w:eastAsia="Times New Roman" w:hAnsi="Times New Roman"/>
          <w:sz w:val="22"/>
          <w:szCs w:val="22"/>
        </w:rPr>
        <w:t xml:space="preserve">Phase Theory provides a causally complete account of quantum statistics. Every measurement outcome is the product of deterministic phase dynamics; no outcome is intrinsically uncaused. The appearance of uncausedness — intrinsic randomness — is an artifact of the coarse-grained effective description provided by the Born Rule. This restores what might be called physical realism: the conviction that every physical phenomenon has a physical cause, even if the cause is not always accessible to finite observers.</w:t>
      </w:r>
    </w:p>
    <w:p>
      <w:pPr>
        <w:spacing w:after="120" w:before="320"/>
      </w:pPr>
      <w:r>
        <w:rPr>
          <w:rFonts w:ascii="Times New Roman" w:cs="Times New Roman" w:eastAsia="Times New Roman" w:hAnsi="Times New Roman"/>
          <w:b/>
          <w:bCs/>
          <w:caps/>
          <w:sz w:val="28"/>
          <w:szCs w:val="28"/>
        </w:rPr>
        <w:t xml:space="preserve">16. CONCLUSION</w:t>
      </w:r>
    </w:p>
    <w:p>
      <w:pPr>
        <w:spacing w:after="80" w:before="80" w:line="276"/>
        <w:jc w:val="both"/>
      </w:pPr>
      <w:r>
        <w:rPr>
          <w:rFonts w:ascii="Times New Roman" w:cs="Times New Roman" w:eastAsia="Times New Roman" w:hAnsi="Times New Roman"/>
          <w:sz w:val="22"/>
          <w:szCs w:val="22"/>
        </w:rPr>
        <w:t xml:space="preserve">The Born Rule is one of the most successful predictive principles in the history of physics. Its empirical content has been confirmed across an extraordinary range of quantum systems, from atomic spectra to superconducting qubits to gravitational wave detectors. But its foundational status — as a postulate disconnected from the unitary dynamics of quantum evolution — has remained philosophically and theoretically unsatisfying since its introduction.</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Phase Theory provides a deterministic alternative. The Born Rule, in this framework, is not a fundamental axiom but an emergent equilibrium approximation of admissible phase dynamics. Measurement is not stochastic collapse but deterministic admissibility stabilization. Probability is not ontological but epistemic. And quantum statistics are not primary but derived — the large-scale consequence of a deterministic phase substrate evolving under global consistency constraints.</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The central result of this paper is the Phase Occupation Principle (Section 6) and its associated Theorem 6.1: under equilibrium conditions, the relative occupation measure of admissible phase trajectories converges to the Born probabilities |cᵢ|², providing a derivation of the Born Rule from deterministic phase dynamics. Away from equilibrium, the occupation measure departs from Born statistics, yielding testable predictions (Section 12) that distinguish Phase Theory from standard quantum mechanics.</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This program is incomplete. The rigorous proof of Theorem 6.1 requires an ergodic theorem for infinite-dimensional phase dynamics. The admissibility geometry of realistic quantum systems must be characterized. Non-equilibrium phase dynamics must be developed to yield quantitative predictions. And experimental signatures of post-Born statistics must be identified in accessible systems. These are the tasks of future work.</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But the conceptual framework is in place. Phase Theory offers a physically motivated, mathematically grounded, and empirically falsifiable account of quantum statistics that removes intrinsic randomness from the ontological foundations of physics while preserving the full empirical content of quantum mechanics. In doing so, it reopens the possibility — suggested by Einstein, foreclosed by Copenhagen, and now revisited through the lens of phase topology — that the quantum world is, at its foundation, deterministic.</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The Born Rule is not the end of the story. It is an effective description of a deeper, deterministic structure. Phase Theory is the beginning of that deeper story.</w:t>
      </w:r>
    </w:p>
    <w:p>
      <w:pPr>
        <w:pBdr>
          <w:bottom w:val="single" w:color="999999" w:sz="6" w:space="1"/>
        </w:pBdr>
        <w:spacing w:after="80" w:before="80"/>
      </w:pPr>
      <w:r>
        <w:t xml:space="preserve"/>
      </w:r>
    </w:p>
    <w:p>
      <w:pPr>
        <w:spacing w:after="120" w:before="320"/>
      </w:pPr>
      <w:r>
        <w:rPr>
          <w:rFonts w:ascii="Times New Roman" w:cs="Times New Roman" w:eastAsia="Times New Roman" w:hAnsi="Times New Roman"/>
          <w:b/>
          <w:bCs/>
          <w:caps/>
          <w:sz w:val="28"/>
          <w:szCs w:val="28"/>
        </w:rPr>
        <w:t xml:space="preserve">PROPOSED FUTURE PAPERS</w:t>
      </w:r>
    </w:p>
    <w:p>
      <w:pPr>
        <w:spacing w:after="80" w:before="80" w:line="276"/>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Admissibility Geometry and Emergent Quantum Statistics: Rigorous Ergodic Theorems for Phase Relaxation Dynamics</w:t>
      </w:r>
    </w:p>
    <w:p>
      <w:pPr>
        <w:spacing w:after="80" w:before="80" w:line="276"/>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Deterministic Phase Occupation Measures in Multi-Qubit Systems: Non-Equilibrium Corrections to Born Statistics</w:t>
      </w:r>
    </w:p>
    <w:p>
      <w:pPr>
        <w:spacing w:after="80" w:before="80" w:line="276"/>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Topological Admissibility Manifolds and Measurement Stabilization in Photonic Systems</w:t>
      </w:r>
    </w:p>
    <w:p>
      <w:pPr>
        <w:spacing w:after="80" w:before="80" w:line="276"/>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Post-Born Quantum Dynamics in Ultra-Coherent Photonic Media: Experimental Protocols and Predicted Signatures</w:t>
      </w:r>
    </w:p>
    <w:p>
      <w:pPr>
        <w:spacing w:after="80" w:before="80" w:line="276"/>
        <w:jc w:val="both"/>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Phase-Theoretic Reconstruction of Quantum Mechanics: Hilbert Space, Operator Algebras, and the Uncertainty Principle from Phase Dynamics</w:t>
      </w:r>
    </w:p>
    <w:p>
      <w:pPr>
        <w:spacing w:after="80" w:before="80" w:line="276"/>
        <w:jc w:val="both"/>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Phase Theory and Quantum Error Correction: Admissibility Landscapes as Quantum Codes</w:t>
      </w:r>
    </w:p>
    <w:p>
      <w:pPr>
        <w:pBdr>
          <w:bottom w:val="single" w:color="999999" w:sz="6" w:space="1"/>
        </w:pBdr>
        <w:spacing w:after="80" w:before="80"/>
      </w:pPr>
      <w:r>
        <w:t xml:space="preserve"/>
      </w:r>
    </w:p>
    <w:p>
      <w:pPr>
        <w:spacing w:after="120" w:before="320"/>
      </w:pPr>
      <w:r>
        <w:rPr>
          <w:rFonts w:ascii="Times New Roman" w:cs="Times New Roman" w:eastAsia="Times New Roman" w:hAnsi="Times New Roman"/>
          <w:b/>
          <w:bCs/>
          <w:caps/>
          <w:sz w:val="28"/>
          <w:szCs w:val="28"/>
        </w:rPr>
        <w:t xml:space="preserve">REFERENCES</w:t>
      </w:r>
    </w:p>
    <w:p>
      <w:pPr>
        <w:spacing w:after="80" w:before="80" w:line="276"/>
        <w:jc w:val="both"/>
      </w:pPr>
      <w:r>
        <w:rPr>
          <w:rFonts w:ascii="Times New Roman" w:cs="Times New Roman" w:eastAsia="Times New Roman" w:hAnsi="Times New Roman"/>
          <w:sz w:val="22"/>
          <w:szCs w:val="22"/>
        </w:rPr>
        <w:t xml:space="preserve">Bell, J. S. (1964). On the Einstein Podolsky Rosen paradox. Physics, 1(3), 195–200.</w:t>
      </w:r>
    </w:p>
    <w:p>
      <w:pPr>
        <w:spacing w:after="80" w:before="80" w:line="276"/>
        <w:jc w:val="both"/>
      </w:pPr>
      <w:r>
        <w:rPr>
          <w:rFonts w:ascii="Times New Roman" w:cs="Times New Roman" w:eastAsia="Times New Roman" w:hAnsi="Times New Roman"/>
          <w:sz w:val="22"/>
          <w:szCs w:val="22"/>
        </w:rPr>
        <w:t xml:space="preserve">Bohm, D. (1952). A suggested interpretation of the quantum theory in terms of ‘hidden’ variables, I and II. Physical Review, 85(2), 166–193.</w:t>
      </w:r>
    </w:p>
    <w:p>
      <w:pPr>
        <w:spacing w:after="80" w:before="80" w:line="276"/>
        <w:jc w:val="both"/>
      </w:pPr>
      <w:r>
        <w:rPr>
          <w:rFonts w:ascii="Times New Roman" w:cs="Times New Roman" w:eastAsia="Times New Roman" w:hAnsi="Times New Roman"/>
          <w:sz w:val="22"/>
          <w:szCs w:val="22"/>
        </w:rPr>
        <w:t xml:space="preserve">Born, M. (1926). Zur Quantenmechanik der Stoßvorgänge. Zeitschrift für Physik, 37(12), 863–867.</w:t>
      </w:r>
    </w:p>
    <w:p>
      <w:pPr>
        <w:spacing w:after="80" w:before="80" w:line="276"/>
        <w:jc w:val="both"/>
      </w:pPr>
      <w:r>
        <w:rPr>
          <w:rFonts w:ascii="Times New Roman" w:cs="Times New Roman" w:eastAsia="Times New Roman" w:hAnsi="Times New Roman"/>
          <w:sz w:val="22"/>
          <w:szCs w:val="22"/>
        </w:rPr>
        <w:t xml:space="preserve">Bohr, N. (1935). Can quantum-mechanical description of physical reality be considered complete? Physical Review, 48(8), 696–702.</w:t>
      </w:r>
    </w:p>
    <w:p>
      <w:pPr>
        <w:spacing w:after="80" w:before="80" w:line="276"/>
        <w:jc w:val="both"/>
      </w:pPr>
      <w:r>
        <w:rPr>
          <w:rFonts w:ascii="Times New Roman" w:cs="Times New Roman" w:eastAsia="Times New Roman" w:hAnsi="Times New Roman"/>
          <w:sz w:val="22"/>
          <w:szCs w:val="22"/>
        </w:rPr>
        <w:t xml:space="preserve">Deutsch, D. (1999). Quantum theory of probability and decisions. Proceedings of the Royal Society of London A, 455, 3129–3137.</w:t>
      </w:r>
    </w:p>
    <w:p>
      <w:pPr>
        <w:spacing w:after="80" w:before="80" w:line="276"/>
        <w:jc w:val="both"/>
      </w:pPr>
      <w:r>
        <w:rPr>
          <w:rFonts w:ascii="Times New Roman" w:cs="Times New Roman" w:eastAsia="Times New Roman" w:hAnsi="Times New Roman"/>
          <w:sz w:val="22"/>
          <w:szCs w:val="22"/>
        </w:rPr>
        <w:t xml:space="preserve">DeWitt, B. S. (1970). Quantum mechanics and reality. Physics Today, 23(9), 30–35.</w:t>
      </w:r>
    </w:p>
    <w:p>
      <w:pPr>
        <w:spacing w:after="80" w:before="80" w:line="276"/>
        <w:jc w:val="both"/>
      </w:pPr>
      <w:r>
        <w:rPr>
          <w:rFonts w:ascii="Times New Roman" w:cs="Times New Roman" w:eastAsia="Times New Roman" w:hAnsi="Times New Roman"/>
          <w:sz w:val="22"/>
          <w:szCs w:val="22"/>
        </w:rPr>
        <w:t xml:space="preserve">Einstein, A., Podolsky, B., and Rosen, N. (1935). Can quantum-mechanical description of physical reality be considered complete? Physical Review, 47(10), 777–780.</w:t>
      </w:r>
    </w:p>
    <w:p>
      <w:pPr>
        <w:spacing w:after="80" w:before="80" w:line="276"/>
        <w:jc w:val="both"/>
      </w:pPr>
      <w:r>
        <w:rPr>
          <w:rFonts w:ascii="Times New Roman" w:cs="Times New Roman" w:eastAsia="Times New Roman" w:hAnsi="Times New Roman"/>
          <w:sz w:val="22"/>
          <w:szCs w:val="22"/>
        </w:rPr>
        <w:t xml:space="preserve">Everett, H., III. (1957). ‘Relative state’ formulation of quantum mechanics. Reviews of Modern Physics, 29(3), 454–462.</w:t>
      </w:r>
    </w:p>
    <w:p>
      <w:pPr>
        <w:spacing w:after="80" w:before="80" w:line="276"/>
        <w:jc w:val="both"/>
      </w:pPr>
      <w:r>
        <w:rPr>
          <w:rFonts w:ascii="Times New Roman" w:cs="Times New Roman" w:eastAsia="Times New Roman" w:hAnsi="Times New Roman"/>
          <w:sz w:val="22"/>
          <w:szCs w:val="22"/>
        </w:rPr>
        <w:t xml:space="preserve">Fuchs, C. A., Mermin, N. D., and Schack, R. (2014). An introduction to QBism with an application to the locality of quantum mechanics. American Journal of Physics, 82(8), 749–754.</w:t>
      </w:r>
    </w:p>
    <w:p>
      <w:pPr>
        <w:spacing w:after="80" w:before="80" w:line="276"/>
        <w:jc w:val="both"/>
      </w:pPr>
      <w:r>
        <w:rPr>
          <w:rFonts w:ascii="Times New Roman" w:cs="Times New Roman" w:eastAsia="Times New Roman" w:hAnsi="Times New Roman"/>
          <w:sz w:val="22"/>
          <w:szCs w:val="22"/>
        </w:rPr>
        <w:t xml:space="preserve">Hanks, M. (2026). Phase Theory: A unified theory of matter, light, and geometry. Preprint. Dust LLC.</w:t>
      </w:r>
    </w:p>
    <w:p>
      <w:pPr>
        <w:spacing w:after="80" w:before="80" w:line="276"/>
        <w:jc w:val="both"/>
      </w:pPr>
      <w:r>
        <w:rPr>
          <w:rFonts w:ascii="Times New Roman" w:cs="Times New Roman" w:eastAsia="Times New Roman" w:hAnsi="Times New Roman"/>
          <w:sz w:val="22"/>
          <w:szCs w:val="22"/>
        </w:rPr>
        <w:t xml:space="preserve">Joos, E., Zeh, H. D., Kiefer, C., Giulini, D., Kupsch, J., and Stamatescu, I. O. (2003). Decoherence and the Appearance of a Classical World in Quantum Theory (2nd ed.). Springer.</w:t>
      </w:r>
    </w:p>
    <w:p>
      <w:pPr>
        <w:spacing w:after="80" w:before="80" w:line="276"/>
        <w:jc w:val="both"/>
      </w:pPr>
      <w:r>
        <w:rPr>
          <w:rFonts w:ascii="Times New Roman" w:cs="Times New Roman" w:eastAsia="Times New Roman" w:hAnsi="Times New Roman"/>
          <w:sz w:val="22"/>
          <w:szCs w:val="22"/>
        </w:rPr>
        <w:t xml:space="preserve">Pusey, M. F., Barrett, J., and Rudolph, T. (2012). On the reality of the quantum state. Nature Physics, 8(6), 475–478.</w:t>
      </w:r>
    </w:p>
    <w:p>
      <w:pPr>
        <w:spacing w:after="80" w:before="80" w:line="276"/>
        <w:jc w:val="both"/>
      </w:pPr>
      <w:r>
        <w:rPr>
          <w:rFonts w:ascii="Times New Roman" w:cs="Times New Roman" w:eastAsia="Times New Roman" w:hAnsi="Times New Roman"/>
          <w:sz w:val="22"/>
          <w:szCs w:val="22"/>
        </w:rPr>
        <w:t xml:space="preserve">Schlosshauer, M. (2007). Decoherence and the Quantum-to-Classical Transition. Springer.</w:t>
      </w:r>
    </w:p>
    <w:p>
      <w:pPr>
        <w:spacing w:after="80" w:before="80" w:line="276"/>
        <w:jc w:val="both"/>
      </w:pPr>
      <w:r>
        <w:rPr>
          <w:rFonts w:ascii="Times New Roman" w:cs="Times New Roman" w:eastAsia="Times New Roman" w:hAnsi="Times New Roman"/>
          <w:sz w:val="22"/>
          <w:szCs w:val="22"/>
        </w:rPr>
        <w:t xml:space="preserve">von Neumann, J. (1932). Mathematische Grundlagen der Quantenmechanik. Springer. (English translation: Mathematical Foundations of Quantum Mechanics, Princeton University Press, 1955.)</w:t>
      </w:r>
    </w:p>
    <w:p>
      <w:pPr>
        <w:spacing w:after="80" w:before="80" w:line="276"/>
        <w:jc w:val="both"/>
      </w:pPr>
      <w:r>
        <w:rPr>
          <w:rFonts w:ascii="Times New Roman" w:cs="Times New Roman" w:eastAsia="Times New Roman" w:hAnsi="Times New Roman"/>
          <w:sz w:val="22"/>
          <w:szCs w:val="22"/>
        </w:rPr>
        <w:t xml:space="preserve">Wallace, D. (2012). The Emergent Multiverse: Quantum Theory According to the Everett Interpretation. Oxford University Press.</w:t>
      </w:r>
    </w:p>
    <w:p>
      <w:pPr>
        <w:spacing w:after="80" w:before="80" w:line="276"/>
        <w:jc w:val="both"/>
      </w:pPr>
      <w:r>
        <w:rPr>
          <w:rFonts w:ascii="Times New Roman" w:cs="Times New Roman" w:eastAsia="Times New Roman" w:hAnsi="Times New Roman"/>
          <w:sz w:val="22"/>
          <w:szCs w:val="22"/>
        </w:rPr>
        <w:t xml:space="preserve">Zurek, W. H. (2003). Decoherence, einselection, and the quantum origins of the classical. Reviews of Modern Physics, 75(3), 715–775.</w:t>
      </w:r>
    </w:p>
    <w:p>
      <w:pPr>
        <w:pBdr>
          <w:bottom w:val="single" w:color="999999" w:sz="6" w:space="1"/>
        </w:pBdr>
        <w:spacing w:after="80" w:before="80"/>
      </w:pPr>
      <w:r>
        <w:t xml:space="preserve"/>
      </w:r>
    </w:p>
    <w:p>
      <w:pPr>
        <w:spacing w:after="80" w:before="200"/>
        <w:jc w:val="center"/>
      </w:pPr>
      <w:r>
        <w:rPr>
          <w:rFonts w:ascii="Times New Roman" w:cs="Times New Roman" w:eastAsia="Times New Roman" w:hAnsi="Times New Roman"/>
          <w:i/>
          <w:iCs/>
          <w:sz w:val="18"/>
          <w:szCs w:val="18"/>
        </w:rPr>
        <w:t xml:space="preserve">Phase Theory — Hanks (2026) | Preprint. Under review.</w:t>
      </w:r>
    </w:p>
    <w:p>
      <w:pPr>
        <w:spacing w:after="0" w:before="0"/>
        <w:jc w:val="center"/>
      </w:pPr>
      <w:r>
        <w:rPr>
          <w:rFonts w:ascii="Times New Roman" w:cs="Times New Roman" w:eastAsia="Times New Roman" w:hAnsi="Times New Roman"/>
          <w:i/>
          <w:iCs/>
          <w:sz w:val="18"/>
          <w:szCs w:val="18"/>
        </w:rPr>
        <w:t xml:space="preserve">Correspondence: Marlon Hanks, Independent Researcher, Dust LLC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2026-05-27T01:00:59.794Z</dcterms:created>
  <dcterms:modified xsi:type="dcterms:W3CDTF">2026-05-27T01:00:59.808Z</dcterms:modified>
</cp:coreProperties>
</file>

<file path=docProps/custom.xml><?xml version="1.0" encoding="utf-8"?>
<Properties xmlns="http://schemas.openxmlformats.org/officeDocument/2006/custom-properties" xmlns:vt="http://schemas.openxmlformats.org/officeDocument/2006/docPropsVTypes"/>
</file>