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iCs/>
          <w:strike w:val="false"/>
          <w:color w:val="555555"/>
          <w:sz w:val="24"/>
          <w:szCs w:val="24"/>
        </w:rPr>
        <w:t xml:space="preserve">Phase Theory — Paper 26</w:t>
      </w:r>
    </w:p>
    <w:p>
      <w:pPr>
        <w:spacing w:after="240" w:line="312" w:lineRule="auto"/>
        <w:jc w:val="center"/>
      </w:pPr>
      <w:r>
        <w:rPr>
          <w:rFonts w:ascii="Cambria" w:cs="Cambria" w:eastAsia="Cambria" w:hAnsi="Cambria"/>
          <w:b/>
          <w:bCs/>
          <w:i w:val="false"/>
          <w:iCs w:val="false"/>
          <w:strike w:val="false"/>
          <w:color w:val="1A1A1A"/>
          <w:sz w:val="40"/>
          <w:szCs w:val="40"/>
        </w:rPr>
        <w:t xml:space="preserve">Symmetry, Invariance, and Redundancy</w:t>
      </w:r>
      <w:r>
        <w:rPr>
          <w:rFonts w:ascii="Cambria" w:cs="Cambria" w:eastAsia="Cambria" w:hAnsi="Cambria"/>
          <w:b/>
          <w:bCs/>
          <w:i w:val="false"/>
          <w:iCs w:val="false"/>
          <w:color w:val="1A1A1A"/>
          <w:sz w:val="40"/>
          <w:szCs w:val="40"/>
        </w:rPr>
        <w:br/>
      </w:r>
      <w:r>
        <w:rPr>
          <w:rFonts w:ascii="Cambria" w:cs="Cambria" w:eastAsia="Cambria" w:hAnsi="Cambria"/>
          <w:b/>
          <w:bCs/>
          <w:i w:val="false"/>
          <w:iCs w:val="false"/>
          <w:strike w:val="false"/>
          <w:color w:val="1A1A1A"/>
          <w:sz w:val="40"/>
          <w:szCs w:val="40"/>
        </w:rPr>
        <w:t xml:space="preserve">in Phase Descriptions</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iCs/>
          <w:strike w:val="false"/>
          <w:color w:val="555555"/>
          <w:sz w:val="20"/>
          <w:szCs w:val="20"/>
        </w:rPr>
        <w:t xml:space="preserve">Independent Researcher in Foundations of Physics</w:t>
      </w:r>
    </w:p>
    <w:p>
      <w:pPr>
        <w:spacing w:after="80" w:line="384" w:lineRule="auto"/>
        <w:jc w:val="center"/>
      </w:pPr>
      <w:r>
        <w:rPr>
          <w:rFonts w:ascii="Constantia" w:cs="Constantia" w:eastAsia="Constantia" w:hAnsi="Constantia"/>
          <w:b w:val="false"/>
          <w:bCs w:val="false"/>
          <w:i/>
          <w:iCs/>
          <w:strike w:val="false"/>
          <w:color w:val="555555"/>
          <w:sz w:val="20"/>
          <w:szCs w:val="20"/>
        </w:rPr>
        <w:t xml:space="preserve">Dust LLC, United States</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January 9, 2026</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Unified Theory  |  Mathematical Physics</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redundancy, symmetry emergence, gauge invariance, Noether's theorem, admissibility constraints, topology, conservation laws, symmetry breaking</w:t>
      </w:r>
    </w:p>
    <w:p>
      <w:pPr>
        <w:spacing w:after="240" w:line="384" w:lineRule="auto"/>
        <w:jc w:val="center"/>
      </w:pPr>
      <w:r>
        <w:rPr>
          <w:rFonts w:ascii="Constantia" w:cs="Constantia" w:eastAsia="Constantia" w:hAnsi="Constantia"/>
          <w:b w:val="false"/>
          <w:bCs w:val="false"/>
          <w:i w:val="false"/>
          <w:iCs w:val="false"/>
          <w:strike w:val="false"/>
          <w:color w:val="555555"/>
          <w:sz w:val="24"/>
          <w:szCs w:val="24"/>
        </w:rPr>
        <w:t xml:space="preserve">arXiv preprint series  •  Submitted January 9, 2026  •  Phase Theory Series, Paper 26 of an ongoing sequence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We analyze the role of symmetry within Phase Theory and demonstrate that symmetry is not a fundamental principle of nature, but an emergent property arising from descriptive redundancy in phase representations. Invariance principles, conservation laws, and gauge symmetries are shown to follow from equivalence relations on admissible phase configurations rather than from fundamental symmetry postulates. We introduce the Redundancy-First Framework (RFF), which replaces symmetry-first reasoning with a hierarchy in which admissibility constraints and topological invariants are primary, and symmetries appear as their smooth shadows in low-curvature, low-saturation regimes. The paper contains 28 sections spanning: the critique of symmetry as fundamental, the formal theory of descriptive redundancy, Noether's theorem reinterpreted, broken and approximate symmetries, gauge freedom without gauge fields, discrete symmetries and CPT, emergent symmetry groups, Lorentz symmetry as emergent redundancy, diffeomorphism invariance reconsidered, anomalies as admissibility failures, experimental signatures of redundancy breakdown, and comparison with symmetry-first frameworks. The results clarify why symmetry arguments are effective in many domains while failing in extreme regimes where admissibility constraints dominate. The Redundancy-First Framework is shown to dissolve the hierarchy problem, the cosmological constant problem, and the naturalness problem as consequences of conflating representational symmetry with ontological necessity.</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Contents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   The Symmetry Myth: A Critical Examination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   Descriptive Redundancy: Formal Development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3.   Symmetry as Redundancy Invariance: Precise Definition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4.   Global vs Local Redundancy: The Origins of Gauge Structure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5.   Noether's Theorem Reinterpreted</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6.   Symmetry Breaking Without Drama: A Representational Account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7.   Approximate Symmetries: When Admissibility Is Weak</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8.   Why Symmetry Fails at Extremes: Phase Saturation and Topological Domination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9.   Symmetry vs Ontology: Why Symmetry Cannot Determine What Exists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10.  Gauge Freedom Without Gauge Fields: The Bookkeeping Account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11.  Discrete Symmetries: Parity, Charge Conjugation, Time Reversal</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12.  Emergent Symmetry Groups: Classification and Constraints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13.  Why Symmetry-Based Theories Succeeded: A Phase-Theoretic Explanation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14.  Phase-Admissibility and Conservation Laws: A Topological Foundation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15.  Topological Invariants as Primary Conserved Quantities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16.  Redundancy Collapse and Renormalization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17.  Symmetry in the Particle Spectrum: Admissibility Selection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18.  CPT and Topological Orientation: A Phase-Theoretic Proof</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19.  Lorentz Symmetry as Emergent Redundancy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20.  Diffeomorphism Invariance Reconsidered: Gravity as Redundancy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21.  Supersymmetry from Phase Pairing: A Critical Assessment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22.  Internal Symmetries and Phase Fiber Structure</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23.  Redundancy in the Dark Sector: Predictions and Constraints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24.  Anomalies as Admissibility Failures: A Topological Account</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25.  Experimental Probes of Redundancy Breakdown</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26.  Comparison with Symmetry-First Frameworks</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27.  Mathematical Appendix: Redundancy Group Theory</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28.  Conclusion: Dissolving Symmetry Mysticism</w:t>
      </w:r>
    </w:p>
    <w:p>
      <w:pPr>
        <w:spacing w:after="60" w:line="384" w:lineRule="auto"/>
      </w:pPr>
      <w:r>
        <w:rPr>
          <w:rFonts w:ascii="Constantia" w:cs="Constantia" w:eastAsia="Constantia" w:hAnsi="Constantia"/>
          <w:b w:val="false"/>
          <w:bCs w:val="false"/>
          <w:i w:val="false"/>
          <w:iCs w:val="false"/>
          <w:strike w:val="false"/>
          <w:color w:val="000000"/>
          <w:sz w:val="21"/>
          <w:szCs w:val="21"/>
        </w:rPr>
        <w:t xml:space="preserve">References</w:t>
      </w:r>
    </w:p>
    <w:p>
      <w:pPr>
        <w:pBdr>
          <w:bottom w:val="single" w:color="000000" w:sz="6"/>
        </w:pBdr>
        <w:spacing w:after="240" w:before="240"/>
      </w:pPr>
    </w:p>
    <w:p>
      <w:pPr>
        <w:pStyle w:val="Heading1"/>
        <w:spacing w:after="240" w:before="480" w:line="300" w:lineRule="auto"/>
      </w:pPr>
      <w:r>
        <w:rPr>
          <w:rFonts w:ascii="Cambria" w:cs="Cambria" w:eastAsia="Cambria" w:hAnsi="Cambria"/>
          <w:color w:val="1A1A1A"/>
          <w:sz w:val="44"/>
          <w:szCs w:val="44"/>
        </w:rPr>
        <w:t xml:space="preserve">1. The Symmetry Myth: A Critical Examination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Few conceptual frameworks have proven as productive, or as philosophically treacherous, as the principle of symmetry in twentieth-century physics. From Klein's Erlangen Programme through Noether's theorems, through Weyl's gauge principle, through the Yang-Mills construction and onward to the Standard Model of particle physics, symmetry has been elevated from a heuristic tool to something approaching a metaphysical first principle — the very ground of physical law. Yet the elevation is, this paper contends, an artifact of the descriptive apparatus rather than a discovery about the structure of nature itself. A critical examination of the historical, philosophical, and formal foundations of symmetry-first physics reveals that what physics calls "symmetry" is, in almost every well-understood case, an invariance of descriptions rather than an invariance of the underlying physical reality. The Redundancy-First Framework (RFF) introduced here provides a systematic account of why this confusion arose and what its costs have been.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Felix Klein's Erlangen Programme of 1872 proposed to classify geometries by their transformation groups: Euclidean geometry is the study of invariants under rigid motions; projective geometry under projective transformations; and so forth [1]. This was a profound organizational insight, but it contained within it a subtle slide from taxonomy to ontology. Klein's proposal organized geometries — systems of description — by the transformations that leave descriptions equivalent. That this organization is mathematically fruitful does not establish that the symmetry group of a description corresponds to a symmetry of the physical world being described. The map is not the territory; the transformation group of the map need not be the symmetry group of the territory.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Emmy Noether's 1918 theorems [2] took the next decisive step, establishing that continuous symmetries of a variational action are in bijective correspondence with conservation laws. Noether's first theorem relates global continuous symmetries to conserved currents; her second theorem relates infinite-dimensional symmetry groups to differential identities (constraints) satisfied by the Euler-Lagrange equations. These results are mathematically impeccable. Their philosophical interpretation, however, has been systematically over-read. The standard reading holds that conservation laws are explained by symmetry: energy is conserved because physics is symmetric under time translation. Phase Theory inverts this: both the conservation law and the apparent symmetry are explained by a deeper topological invariant of the admissible phase configuration space. The symmetry, in Noether's theorem, is not the cause of conservation — it is the smooth visible surface of a topological fact that would be conserved even if the smooth symmetry description broke down. This point is developed at length in Section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Hermann Weyl's gauge principle of 1918, motivated initially by an attempt to unify electromagnetism and gravitation through a local rescaling of length [3], introduced the idea that local invariance — invariance under transformations that can vary independently at each point of spacetime — determines the form of interactions. After Weyl's original proposal was shown to fail physically (by Einstein's objection that atomic spectra would then depend on history), it was reinterpreted by Weyl himself in 1929 as applying to the phase of the quantum-mechanical wavefunction rather than the length scale. This reinterpretation succeeded, giving the first modern gauge theory: electromagnetism as the theory of local U(1) phase invariance. The lesson drawn by the physics community was that demanding local invariance forces the introduction of a gauge field (the electromagnetic potential Aμ) and thereby determines the form of the minimal coupling. From this perspective, interaction is generated by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Yang and Mills in 1954 [4] extended Weyl's principle to non-Abelian groups, proposing SU(2) local invariance as the organizing principle of isotopic spin. The construction is extraordinarily elegant: requiring that the isotopic spin space can be rotated independently at each spacetime point forces the introduction of a triplet of gauge bosons with a specific self-interacting structure. The Standard Model gauge group U(1) × SU(2) × SU(3) [5, 6, 7] is built on this principle extended to three factors, yielding the electroweak and strong interactions. The successes are real and remarkable. The conceptual difficulty is also real: the gauge principle tells us the form of the theory once we know the gauge group, but it cannot tell us which gauge group to use, why there are precisely three factors, why the representations of matter fields are what they are, why coupling constants have the values they do, or why certain representations appear in nature while others do not. Symmetry-first physics treats these as free parameters — inputs to the theory rather than outputs.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Wigner's celebrated essay on the "unreasonable effectiveness of mathematics" has a lesser-known companion problem: the unreasonable effectiveness of symmetry [8]. Wigner noted that group-theoretic reasoning has an extraordinary tendency to give the right answer in quantum mechanics. But this effectiveness has limits that are themselves deeply informative. Symmetry arguments fail, systematically, in exactly those regimes where the present paper predicts they should fail: strong gravity (general relativity resists unification with quantum field theory via symmetry-enlargement alone), strong coupling (confinement in QCD is not derivable from SU(3) symmetry alone — it requires non-perturbative topological input), high energy density (Lorentz invariance may be modified near the Planck scale), and cosmological domains (the cosmological constant problem is a direct consequence of symmetry-first reasoning misapplied to vacuum energy). In each case, the difficulty is not a failure of mathematical technique but a conceptual failure: symmetry is being asked to do work that only admissibility constraints and topological invariants can do.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deepest confusion in symmetry-first physics is between two distinct notions: symmetry of nature and symmetry of description. A symmetry of nature would be a genuine physical transformation — acting on the physical world itself — that leaves the world unchanged. A symmetry of description is an equivalence between two different mathematical representations of the same physical situation. The gauge symmetry of electromagnetism is unambiguously of the second kind: two electromagnetic potentials Aμ(x) and Aμ(x) + ∂μΛ(x) describe exactly the same physical fields (same E and B), the same forces, the same observations. No physical transformation is performed; two descriptions are identified. Yet the gauge principle is presented as if the local U(1) invariance is acting on nature. Phase Theory makes this distinction precise and systematic through the concept of the redundancy group, which will be defined in Section 2. Once the distinction is made, the question "why does nature have this symmetry?" is revealed to be a non-question: nature does not have gauge symmetry; our descriptions of nature admit gauge-equivalent representations, and the reason is admissibility of the underlying phase structure, not a symmetry principle imposed from outside.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historical elevation of symmetry to a fundamental principle is understandable given the extraordinary success of the Standard Model. But it has imposed costs: the hierarchy problem (why is the Higgs mass so much smaller than the Planck mass, given that symmetry arguments predict large radiative corrections?), the cosmological constant problem (why is the vacuum energy density 120 orders of magnitude smaller than quantum field theory predicts from symmetry-breaking scales?), the strong CP problem (why is the strong interaction so nearly symmetric under CP reversal, when symmetry arguments permit a large violation?), and the proliferation of symmetry-based beyond-Standard-Model proposals (SUSY, GUTs, extra dimensions, string theory) that have produced no confirmed experimental predictions after decades of effort. The Redundancy-First Framework dissolves each of these problems by identifying them as consequences of misidentifying representational symmetry with ontological necessity. We turn now to the formal development.</w:t>
      </w:r>
    </w:p>
    <w:p>
      <w:pPr>
        <w:pBdr>
          <w:bottom w:val="single" w:color="AAAAAA" w:sz="6"/>
        </w:pBdr>
        <w:spacing w:after="240" w:before="240"/>
      </w:pPr>
    </w:p>
    <w:p>
      <w:pPr>
        <w:spacing w:after="240" w:line="336" w:lineRule="auto"/>
      </w:pP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333333"/>
          <w:sz w:val="18"/>
          <w:szCs w:val="18"/>
        </w:rPr>
        <w:t xml:space="preserve"> The distinction between symmetry of nature and symmetry of description, while implicit in the literature on gauge theory, has been most clearly articulated in the philosophical literature by Earman [9] and by Healey [10], whose work provides useful background although the present framework differs substantially in its conclusions.</w:t>
      </w:r>
    </w:p>
    <w:p>
      <w:pPr>
        <w:pStyle w:val="Heading1"/>
        <w:spacing w:after="240" w:before="480" w:line="300" w:lineRule="auto"/>
      </w:pPr>
      <w:r>
        <w:rPr>
          <w:rFonts w:ascii="Cambria" w:cs="Cambria" w:eastAsia="Cambria" w:hAnsi="Cambria"/>
          <w:color w:val="1A1A1A"/>
          <w:sz w:val="44"/>
          <w:szCs w:val="44"/>
        </w:rPr>
        <w:t xml:space="preserve">2. Descriptive Redundancy: Formal Development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develop here the formal framework for descriptive redundancy within Phase Theory. The framework builds on the equivalence class structure introduced in Paper 22 [11] of this series, which established that physical phase configurations are properly understood not as individual field configurations but as equivalence classes under admissibility-preserving maps. The present section extends that structure to a full treatment of the redundancy group and its relationship to the physical configuration space. We refer also to the foundational construction of Paper 9 [12], in which gauge fields were eliminated as independent ontological entities, a result which the present section subsumes within the broader redundancy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four-dimensional manifold (the base manifold of phase propagation, which we do not identify a priori with spacetime — spacetime is, within Phase Theory, an emergent construct). Let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ℂ be a smooth complex-valued phase field. The </w:t>
      </w:r>
      <w:r>
        <w:rPr>
          <w:rFonts w:ascii="Constantia" w:cs="Constantia" w:eastAsia="Constantia" w:hAnsi="Constantia"/>
          <w:b/>
          <w:bCs/>
          <w:i w:val="false"/>
          <w:iCs w:val="false"/>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the space of all such smooth fields: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3"/>
          <w:szCs w:val="23"/>
        </w:rPr>
        <w:t xml:space="preserve"> = C</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ℂ) = { Φ: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 ℂ | Φ is smooth }.</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carries the structure of an infinite-dimensional Fréchet manifold (see Section 27 for the functional-analytic details). Not every element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represents a physically realizable phase state. The </w:t>
      </w:r>
      <w:r>
        <w:rPr>
          <w:rFonts w:ascii="Constantia" w:cs="Constantia" w:eastAsia="Constantia" w:hAnsi="Constantia"/>
          <w:b/>
          <w:bCs/>
          <w:i w:val="false"/>
          <w:iCs w:val="false"/>
          <w:strike w:val="false"/>
          <w:color w:val="000000"/>
          <w:sz w:val="24"/>
          <w:szCs w:val="24"/>
        </w:rPr>
        <w:t xml:space="preserve">admissibility constraints</w:t>
      </w:r>
      <w:r>
        <w:rPr>
          <w:rFonts w:ascii="Constantia" w:cs="Constantia" w:eastAsia="Constantia" w:hAnsi="Constantia"/>
          <w:b w:val="false"/>
          <w:bCs w:val="false"/>
          <w:i w:val="false"/>
          <w:iCs w:val="false"/>
          <w:strike w:val="false"/>
          <w:color w:val="000000"/>
          <w:sz w:val="24"/>
          <w:szCs w:val="24"/>
        </w:rPr>
        <w:t xml:space="preserve"> are a collection of smooth operators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is a suitable Banach space of constraint values) such that a configuration Φ is admissible if and only if</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(Φ)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admissible submanifold</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(0)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Under suitable regularity conditions on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(transversality of the zero locus),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itself a Fréchet submanifold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admissibility constraints encode all physical content of Phase Theory: the dynamical equations, the topological quantization conditions, the fiber compatibility conditions, and the consistency requirements developed in earlier papers of this series.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 define a family of </w:t>
      </w:r>
      <w:r>
        <w:rPr>
          <w:rFonts w:ascii="Constantia" w:cs="Constantia" w:eastAsia="Constantia" w:hAnsi="Constantia"/>
          <w:b/>
          <w:bCs/>
          <w:i w:val="false"/>
          <w:iCs w:val="false"/>
          <w:strike w:val="false"/>
          <w:color w:val="000000"/>
          <w:sz w:val="24"/>
          <w:szCs w:val="24"/>
        </w:rPr>
        <w:t xml:space="preserve">admissible invariants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real-valued functionals that capture all observable physical content. The precise characterization of admissible invariants is: a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admissible if it is continuous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gauge-invariant in the sense developed below, and computable from local phase data up to globally specified topological classes. The set of all admissible invariants is denoted </w:t>
      </w:r>
      <w:r>
        <w:rPr>
          <w:rFonts w:ascii="Constantia" w:cs="Constantia" w:eastAsia="Constantia" w:hAnsi="Constantia"/>
          <w:b w:val="false"/>
          <w:bCs w:val="false"/>
          <w:i/>
          <w:iCs/>
          <w:strike w:val="false"/>
          <w:color w:val="000000"/>
          <w:sz w:val="24"/>
          <w:szCs w:val="24"/>
        </w:rPr>
        <w:t xml:space="preserve">Inv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26.1 (Redundancy).</w:t>
            </w:r>
          </w:p>
          <w:p>
            <w:pPr>
              <w:spacing w:after="120" w:line="408" w:lineRule="auto"/>
            </w:pPr>
            <w:r>
              <w:rPr>
                <w:rFonts w:ascii="Constantia" w:cs="Constantia" w:eastAsia="Constantia" w:hAnsi="Constantia"/>
                <w:b w:val="false"/>
                <w:bCs w:val="false"/>
                <w:i/>
                <w:iCs/>
                <w:strike w:val="false"/>
                <w:color w:val="000000"/>
                <w:sz w:val="23"/>
                <w:szCs w:val="23"/>
              </w:rPr>
              <w:t xml:space="preserve">A </w:t>
            </w:r>
            <w:r>
              <w:rPr>
                <w:rFonts w:ascii="Constantia" w:cs="Constantia" w:eastAsia="Constantia" w:hAnsi="Constantia"/>
                <w:b w:val="false"/>
                <w:bCs w:val="false"/>
                <w:i/>
                <w:iCs/>
                <w:strike w:val="false"/>
                <w:color w:val="000000"/>
                <w:sz w:val="24"/>
                <w:szCs w:val="24"/>
              </w:rPr>
              <w:t xml:space="preserve">redundancy</w:t>
            </w:r>
            <w:r>
              <w:rPr>
                <w:rFonts w:ascii="Constantia" w:cs="Constantia" w:eastAsia="Constantia" w:hAnsi="Constantia"/>
                <w:b w:val="false"/>
                <w:bCs w:val="false"/>
                <w:i/>
                <w:iCs/>
                <w:strike w:val="false"/>
                <w:color w:val="000000"/>
                <w:sz w:val="23"/>
                <w:szCs w:val="23"/>
              </w:rPr>
              <w:t xml:space="preserve"> is a smooth bijection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satisfying: (i)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3"/>
                <w:szCs w:val="23"/>
              </w:rPr>
              <w:t xml:space="preserve">(Φ)) = 0 for all Φ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(admissibility-preserving); and (ii)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3"/>
                <w:szCs w:val="23"/>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(Φ) for all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Inv</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and all Φ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(invariant-preserving). A redundancy transforms a phase configuration into a different representative of the same physical state.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 (Redundancy Group).</w:t>
            </w:r>
          </w:p>
          <w:p>
            <w:pPr>
              <w:spacing w:after="120" w:line="408" w:lineRule="auto"/>
            </w:pPr>
            <w:r>
              <w:rPr>
                <w:rFonts w:ascii="Constantia" w:cs="Constantia" w:eastAsia="Constantia" w:hAnsi="Constantia"/>
                <w:b w:val="false"/>
                <w:bCs w:val="false"/>
                <w:i/>
                <w:iCs/>
                <w:strike w:val="false"/>
                <w:color w:val="000000"/>
                <w:sz w:val="23"/>
                <w:szCs w:val="23"/>
              </w:rPr>
              <w:t xml:space="preserve">The set of all redundancies, denoted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forms a group under composition of maps.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is the </w:t>
            </w:r>
            <w:r>
              <w:rPr>
                <w:rFonts w:ascii="Constantia" w:cs="Constantia" w:eastAsia="Constantia" w:hAnsi="Constantia"/>
                <w:b w:val="false"/>
                <w:bCs w:val="false"/>
                <w:i/>
                <w:iCs/>
                <w:strike w:val="false"/>
                <w:color w:val="000000"/>
                <w:sz w:val="24"/>
                <w:szCs w:val="24"/>
              </w:rPr>
              <w:t xml:space="preserve">redundancy group</w:t>
            </w:r>
            <w:r>
              <w:rPr>
                <w:rFonts w:ascii="Constantia" w:cs="Constantia" w:eastAsia="Constantia" w:hAnsi="Constantia"/>
                <w:b w:val="false"/>
                <w:bCs w:val="false"/>
                <w:i/>
                <w:iCs/>
                <w:strike w:val="false"/>
                <w:color w:val="000000"/>
                <w:sz w:val="23"/>
                <w:szCs w:val="23"/>
              </w:rPr>
              <w:t xml:space="preserve"> of the admissible phase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Closure: if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then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preserves admissibility (since both factors do) and preserves all invariants (since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The identity map is trivially a redundancy. Inverses exist because each redundancy is a bijection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inverse of an admissibility-preserving, invariant-preserving bijection is likewise admissibility-preserving and invariant-preserving. Associativity follows from associativity of function composition.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Remark 26.1.</w:t>
            </w:r>
          </w:p>
          <w:p>
            <w:pPr>
              <w:spacing w:after="120" w:line="408" w:lineRule="auto"/>
            </w:pPr>
            <w:r>
              <w:rPr>
                <w:rFonts w:ascii="Constantia" w:cs="Constantia" w:eastAsia="Constantia" w:hAnsi="Constantia"/>
                <w:b w:val="false"/>
                <w:bCs w:val="false"/>
                <w:i/>
                <w:iCs/>
                <w:strike w:val="false"/>
                <w:color w:val="000000"/>
                <w:sz w:val="23"/>
                <w:szCs w:val="23"/>
              </w:rPr>
              <w:t xml:space="preserve">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is the object that standard physics calls the "gauge group" when restricted to appropriate local-redundancy subgroups. The key conceptual difference is that in standard physics the gauge group is postulated as a symmetry principle acting on nature; in Phase Theory it is derived as the group of representational equivalences on the admissible configuration space.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equivalence relation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defined by the orbits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two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w:t>
      </w:r>
      <w:r>
        <w:rPr>
          <w:rFonts w:ascii="Constantia" w:cs="Constantia" w:eastAsia="Constantia" w:hAnsi="Constantia"/>
          <w:b/>
          <w:bCs/>
          <w:i w:val="false"/>
          <w:iCs w:val="false"/>
          <w:strike w:val="false"/>
          <w:color w:val="000000"/>
          <w:sz w:val="24"/>
          <w:szCs w:val="24"/>
        </w:rPr>
        <w:t xml:space="preserve">redundancy-equivalent</w:t>
      </w:r>
      <w:r>
        <w:rPr>
          <w:rFonts w:ascii="Constantia" w:cs="Constantia" w:eastAsia="Constantia" w:hAnsi="Constantia"/>
          <w:b w:val="false"/>
          <w:bCs w:val="false"/>
          <w:i w:val="false"/>
          <w:iCs w:val="false"/>
          <w:strike w:val="false"/>
          <w:color w:val="000000"/>
          <w:sz w:val="24"/>
          <w:szCs w:val="24"/>
        </w:rPr>
        <w:t xml:space="preserve">, written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if there exists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such that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This is easily verified to be an equivalence relation (reflexivity from the identity; symmetry from inverses; transitivity from closure). The </w:t>
      </w:r>
      <w:r>
        <w:rPr>
          <w:rFonts w:ascii="Constantia" w:cs="Constantia" w:eastAsia="Constantia" w:hAnsi="Constantia"/>
          <w:b/>
          <w:bCs/>
          <w:i w:val="false"/>
          <w:iCs w:val="false"/>
          <w:strike w:val="false"/>
          <w:color w:val="000000"/>
          <w:sz w:val="24"/>
          <w:szCs w:val="24"/>
        </w:rPr>
        <w:t xml:space="preserve">physical configuration space</w:t>
      </w:r>
      <w:r>
        <w:rPr>
          <w:rFonts w:ascii="Constantia" w:cs="Constantia" w:eastAsia="Constantia" w:hAnsi="Constantia"/>
          <w:b w:val="false"/>
          <w:bCs w:val="false"/>
          <w:i w:val="false"/>
          <w:iCs w:val="false"/>
          <w:strike w:val="false"/>
          <w:color w:val="000000"/>
          <w:sz w:val="24"/>
          <w:szCs w:val="24"/>
        </w:rPr>
        <w:t xml:space="preserve"> — the space of genuinely distinct physical states — is the quotient</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(3)</w:t>
      </w:r>
      <w:r>
        <w:rPr>
          <w:rFonts w:ascii="Cambria Math" w:cs="Cambria Math" w:eastAsia="Cambria Math" w:hAnsi="Cambria Math"/>
          <w:b w:val="false"/>
          <w:bCs w:val="false"/>
          <w:i/>
          <w:iCs/>
          <w:strike w:val="false"/>
          <w:color w:val="000000"/>
          <w:sz w:val="23"/>
          <w:szCs w:val="23"/>
        </w:rPr>
        <w:t xml:space="preserve">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3"/>
          <w:szCs w:val="23"/>
        </w:rPr>
        <w:t xml:space="preserve"> / ~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object denoted Ṛ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series abstract and established as the fundamental arena of Phase Theory in Paper 22 [11]. Every observable quantity is a function on 𝓟; it cannot depend on the choice of representative Φ within an equivalence class [Φ] ∈ 𝓟.</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canonical examples illustrate the framework. First, in classical electromagnetism, Φ corresponds to the electromagnetic four-potential Aμ(x); the admissibility constraints A(Φ) = 0 encode Maxwell's equations; the invariants are the electromagnetic field tensor Fμν = ∂μAν − ∂νAμ and its gauge-invariant products; and the redundancy group is the group of gauge transformations Aμ → Aμ + ∂μΛ for arbitrary smooth scalar Λ(x). The quotient 𝓟 is the space of Maxwell fields, not the space of potentials. Second, in general relativity, Φ corresponds to the metric tensor gμν(x); admissibility constraints are the Einstein field equations; invariants are diffeomorphism-invariant quantities (scalar curvature, geodesic lengths, etc.); and the redundancy group is the group of diffeomorphisms Diff(</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quotient is the space of geometries modulo diffeomorphism. Third, in quantum mechanics, Φ is the wavefunction ψ(x); admissibility constraints are the Schrödinger equation and normalization; admissible invariants are expectation values of self-adjoint operators; and the redundancy group contains at minimum the global U(1) phase rotations ψ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ψ. In each case, the redundancy group is not a symmetry of nature imposing a constraint — it is the precise mathematical characterization of representational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is in general infinite-dimensional, its structure depending on the specific admissibility constraints. It contains both global and local subgroups, with the local component giving rise to gauge-like structures as analyzed in Section 4. The quotient space 𝓟 is in general not a manifold (due to the non-free action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see the discussion of Gribov copies in Section 10), but it is always a topological space and carries a well-defined cohomology ring, which encodes the conservation laws as shown in Section 14.</w:t>
      </w:r>
    </w:p>
    <w:p>
      <w:pPr>
        <w:pBdr>
          <w:bottom w:val="single" w:color="AAAAAA" w:sz="6"/>
        </w:pBdr>
        <w:spacing w:after="240" w:before="240"/>
      </w:pPr>
    </w:p>
    <w:p>
      <w:pPr>
        <w:spacing w:after="240" w:line="336" w:lineRule="auto"/>
      </w:pP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333333"/>
          <w:sz w:val="18"/>
          <w:szCs w:val="18"/>
        </w:rPr>
        <w:t xml:space="preserve"> The functional-analytic framework for infinite-dimensional Lie groups acting on spaces of fields is developed in the mathematical physics literature beginning with Ebin and Marsden [13]. The specific structure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333333"/>
          <w:sz w:val="18"/>
          <w:szCs w:val="18"/>
        </w:rPr>
        <w:t xml:space="preserve"> as a Fréchet Lie group is addressed in Section 27.</w:t>
      </w:r>
    </w:p>
    <w:p>
      <w:pPr>
        <w:pStyle w:val="Heading1"/>
        <w:spacing w:after="240" w:before="480" w:line="300" w:lineRule="auto"/>
      </w:pPr>
      <w:r>
        <w:rPr>
          <w:rFonts w:ascii="Cambria" w:cs="Cambria" w:eastAsia="Cambria" w:hAnsi="Cambria"/>
          <w:color w:val="1A1A1A"/>
          <w:sz w:val="44"/>
          <w:szCs w:val="44"/>
        </w:rPr>
        <w:t xml:space="preserve">3. Symmetry as Redundancy Invariance: Precise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as the fundamental structure characterizing the representational freedom of Phase Theory, we are in a position to give a precise definition of symmetry that subsumes all standard uses of the term while revealing its secondary, derivative character. The definition makes explicit what has long been implicit in gauge theory: that symmetry, in physics, is always invariance under a representational equivalence, never a transformation of reality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26.2 (Symmetry).</w:t>
            </w:r>
          </w:p>
          <w:p>
            <w:pPr>
              <w:spacing w:after="120" w:line="408" w:lineRule="auto"/>
            </w:pPr>
            <w:r>
              <w:rPr>
                <w:rFonts w:ascii="Constantia" w:cs="Constantia" w:eastAsia="Constantia" w:hAnsi="Constantia"/>
                <w:b w:val="false"/>
                <w:bCs w:val="false"/>
                <w:i/>
                <w:iCs/>
                <w:strike w:val="false"/>
                <w:color w:val="000000"/>
                <w:sz w:val="23"/>
                <w:szCs w:val="23"/>
              </w:rPr>
              <w:t xml:space="preserve">A </w:t>
            </w:r>
            <w:r>
              <w:rPr>
                <w:rFonts w:ascii="Constantia" w:cs="Constantia" w:eastAsia="Constantia" w:hAnsi="Constantia"/>
                <w:b w:val="false"/>
                <w:bCs w:val="false"/>
                <w:i/>
                <w:iCs/>
                <w:strike w:val="false"/>
                <w:color w:val="000000"/>
                <w:sz w:val="24"/>
                <w:szCs w:val="24"/>
              </w:rPr>
              <w:t xml:space="preserve">symmetry</w:t>
            </w:r>
            <w:r>
              <w:rPr>
                <w:rFonts w:ascii="Constantia" w:cs="Constantia" w:eastAsia="Constantia" w:hAnsi="Constantia"/>
                <w:b w:val="false"/>
                <w:bCs w:val="false"/>
                <w:i/>
                <w:iCs/>
                <w:strike w:val="false"/>
                <w:color w:val="000000"/>
                <w:sz w:val="23"/>
                <w:szCs w:val="23"/>
              </w:rPr>
              <w:t xml:space="preserve"> of a physical system described by phase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with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is a bijection σ: 𝓟 → 𝓟 on the physical configuration space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that preserves all admissible invariants: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(σ([Φ])) =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([Φ]) for all [Φ] ∈ 𝓟 and all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Inv</w:t>
            </w:r>
            <w:r>
              <w:rPr>
                <w:rFonts w:ascii="Constantia" w:cs="Constantia" w:eastAsia="Constantia" w:hAnsi="Constantia"/>
                <w:b w:val="false"/>
                <w:bCs w:val="false"/>
                <w:i/>
                <w:iCs/>
                <w:strike w:val="false"/>
                <w:color w:val="000000"/>
                <w:sz w:val="23"/>
                <w:szCs w:val="23"/>
              </w:rPr>
              <w:t xml:space="preserve">(𝓟). The group of all symmetries of the system is denoted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sym</w:t>
            </w:r>
            <w:r>
              <w:rPr>
                <w:rFonts w:ascii="Constantia" w:cs="Constantia" w:eastAsia="Constantia" w:hAnsi="Constantia"/>
                <w:b w:val="false"/>
                <w:bCs w:val="false"/>
                <w:i/>
                <w:iCs/>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is intentionally careful. A symmetry acts on the equivalence classes [Φ] — the true physical states — not on the individual representatives Φ. A redundancy, by contrast, acts on representatives within a fixed equivalence class, mapping [Φ] to itself. The distinction is fundamental: a redundancy is invisible to all observables (by definition); a symmetry may have physical consequences when it maps distinct equivalence classes to one another while preserving all invariants. However, as the following proposition demonstrates, any physically consequential symmetry corresponds to a structure within the redundancy group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26.1 (Symmetries Are Redundancy Shadows).</w:t>
            </w:r>
          </w:p>
          <w:p>
            <w:pPr>
              <w:spacing w:after="120" w:line="408" w:lineRule="auto"/>
            </w:pPr>
            <w:r>
              <w:rPr>
                <w:rFonts w:ascii="Constantia" w:cs="Constantia" w:eastAsia="Constantia" w:hAnsi="Constantia"/>
                <w:b w:val="false"/>
                <w:bCs w:val="false"/>
                <w:i/>
                <w:iCs/>
                <w:strike w:val="false"/>
                <w:color w:val="000000"/>
                <w:sz w:val="23"/>
                <w:szCs w:val="23"/>
              </w:rPr>
              <w:t xml:space="preserve">Every symmetry of a physical theory corresponds to a subgroup of 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of an extended system, where the extension includes the transformation as a redundancy at the level of a covering description.</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Let σ be a symmetry of the system. By definition, σ acts on 𝓟 and preserves all admissible invariants. Lift σ to a map ˜σ: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choosing, for each orbit [Φ], a representative and applying the lifted transformation. The ambiguity in the lift corresponds precisely to the action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Consider the extended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(tracking both the configuration and the choice of representative). On this extended space, the combined transformation (Φ,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(˜σ(Φ),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absorbs the lift ambiguity, is a redundancy of the extended admissibility structure. Thus σ becomes an element of the redundancy group of the extended system.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Corollary 26.1 (Symmetry Groups as Redundancy Subgroups).</w:t>
            </w:r>
          </w:p>
          <w:p>
            <w:pPr>
              <w:spacing w:after="120" w:line="408" w:lineRule="auto"/>
            </w:pPr>
            <w:r>
              <w:rPr>
                <w:rFonts w:ascii="Constantia" w:cs="Constantia" w:eastAsia="Constantia" w:hAnsi="Constantia"/>
                <w:b w:val="false"/>
                <w:bCs w:val="false"/>
                <w:i/>
                <w:iCs/>
                <w:strike w:val="false"/>
                <w:color w:val="000000"/>
                <w:sz w:val="23"/>
                <w:szCs w:val="23"/>
              </w:rPr>
              <w:t xml:space="preserve">Symmetry groups are subgroups of redundancy groups, not independent structures imposed on nature by a symmetry principle. The apparent autonomy of symmetry groups in standard physics arises from working with representatives rather than equivalence classes.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the standard view deserves emphasis. In the symmetry-first framework, one begins with a symmetry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constructs the theory by demanding invariance of the action under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this gives the form of the kinetic and interaction terms, the spectrum of particles (as representations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the conservation laws (via Noether). In Phase Theory, one begins with the admissibility constraints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(Φ) = 0, derives 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as the group of admissibility-preserving, invariant-preserving transformations, and identifies symmetries as the induced action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on the quotient space 𝓟. The symmetry does not generate the theory; it summarizes a feature of the theory already fully specified by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conceptual consequences of Corollary 26.1 deserve immediate statement. First, a symmetry does not imply a transformation acting on physical reality. The transformation Φ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 acts on descriptions; the physical state [Φ] is unchanged. Second, a symmetry does not imply a conserved substance in the Newtonian sense — rather, conservation laws arise from topological invariants as shown in Section 14, and symmetries are the smooth parametrizations of those invariants in accessible regimes. Third, a symmetry does not generate dynamical laws; the dynamics are encoded in admissibility, and symmetry is an invariance property of the dynamical structure, not its source.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U(1) symmetry of electromagnetism provides the paradigm worked example. The standard account: demanding invariance of the Lagrangian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μν + ψ̅(iγμ∂μ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)ψ under the local U(1) transformation ψ(x) → e</w:t>
      </w:r>
      <w:r>
        <w:rPr>
          <w:rFonts w:ascii="Constantia" w:cs="Constantia" w:eastAsia="Constantia" w:hAnsi="Constantia"/>
          <w:b w:val="false"/>
          <w:bCs w:val="false"/>
          <w:i w:val="false"/>
          <w:iCs w:val="false"/>
          <w:strike w:val="false"/>
          <w:color w:val="000000"/>
          <w:sz w:val="24"/>
          <w:szCs w:val="24"/>
          <w:vertAlign w:val="superscript"/>
        </w:rPr>
        <w:t xml:space="preserve">iΛ(x)</w:t>
      </w:r>
      <w:r>
        <w:rPr>
          <w:rFonts w:ascii="Constantia" w:cs="Constantia" w:eastAsia="Constantia" w:hAnsi="Constantia"/>
          <w:b w:val="false"/>
          <w:bCs w:val="false"/>
          <w:i w:val="false"/>
          <w:iCs w:val="false"/>
          <w:strike w:val="false"/>
          <w:color w:val="000000"/>
          <w:sz w:val="24"/>
          <w:szCs w:val="24"/>
        </w:rPr>
        <w:t xml:space="preserve">ψ(x) requires introducing the gauge field Aμ and replacing ∂μ → Dμ = ∂μ − iAμ; this determines the coupling of matter to electromagnetism. The Phase Theory account: the admissibility constraints on the phase configuration Φ representing the electromagnetic sector include the Maxwell equations and the Dirac equation for matter. The freedom to reparameterize the phase of ψ(x) independently at each point — i.e., ψ(x) → e</w:t>
      </w:r>
      <w:r>
        <w:rPr>
          <w:rFonts w:ascii="Constantia" w:cs="Constantia" w:eastAsia="Constantia" w:hAnsi="Constantia"/>
          <w:b w:val="false"/>
          <w:bCs w:val="false"/>
          <w:i w:val="false"/>
          <w:iCs w:val="false"/>
          <w:strike w:val="false"/>
          <w:color w:val="000000"/>
          <w:sz w:val="24"/>
          <w:szCs w:val="24"/>
          <w:vertAlign w:val="superscript"/>
        </w:rPr>
        <w:t xml:space="preserve">iΛ(x)</w:t>
      </w:r>
      <w:r>
        <w:rPr>
          <w:rFonts w:ascii="Constantia" w:cs="Constantia" w:eastAsia="Constantia" w:hAnsi="Constantia"/>
          <w:b w:val="false"/>
          <w:bCs w:val="false"/>
          <w:i w:val="false"/>
          <w:iCs w:val="false"/>
          <w:strike w:val="false"/>
          <w:color w:val="000000"/>
          <w:sz w:val="24"/>
          <w:szCs w:val="24"/>
        </w:rPr>
        <w:t xml:space="preserve">ψ(x) — is a local redundancy because it maps admissible configurations to admissible configurations (with the electromagnetic potential simultaneously transformed as Aμ → Aμ + ∂μΛ, which is part of the same redundancy). The gauge field Aμ is not introduced by symmetry demand; rather, the combined transformation (ψ, Aμ) → (e</w:t>
      </w:r>
      <w:r>
        <w:rPr>
          <w:rFonts w:ascii="Constantia" w:cs="Constantia" w:eastAsia="Constantia" w:hAnsi="Constantia"/>
          <w:b w:val="false"/>
          <w:bCs w:val="false"/>
          <w:i w:val="false"/>
          <w:iCs w:val="false"/>
          <w:strike w:val="false"/>
          <w:color w:val="000000"/>
          <w:sz w:val="24"/>
          <w:szCs w:val="24"/>
          <w:vertAlign w:val="superscript"/>
        </w:rPr>
        <w:t xml:space="preserve">iΛ</w:t>
      </w:r>
      <w:r>
        <w:rPr>
          <w:rFonts w:ascii="Constantia" w:cs="Constantia" w:eastAsia="Constantia" w:hAnsi="Constantia"/>
          <w:b w:val="false"/>
          <w:bCs w:val="false"/>
          <w:i w:val="false"/>
          <w:iCs w:val="false"/>
          <w:strike w:val="false"/>
          <w:color w:val="000000"/>
          <w:sz w:val="24"/>
          <w:szCs w:val="24"/>
        </w:rPr>
        <w:t xml:space="preserve">ψ, Aμ + ∂μΛ) is a redundancy of the admissible phase structure, and the requirement that Aμ transform in this way is the bookkeeping requirement analyzed in Section 4. The U(1) symmetry is the name we give to this redundancy when we mistake the freedom of representatives for a property of 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Remark 26.2.</w:t>
            </w:r>
          </w:p>
          <w:p>
            <w:pPr>
              <w:spacing w:after="120" w:line="408" w:lineRule="auto"/>
            </w:pPr>
            <w:r>
              <w:rPr>
                <w:rFonts w:ascii="Constantia" w:cs="Constantia" w:eastAsia="Constantia" w:hAnsi="Constantia"/>
                <w:b w:val="false"/>
                <w:bCs w:val="false"/>
                <w:i/>
                <w:iCs/>
                <w:strike w:val="false"/>
                <w:color w:val="000000"/>
                <w:sz w:val="23"/>
                <w:szCs w:val="23"/>
              </w:rPr>
              <w:t xml:space="preserve">Definition 26.2 is compatible with, but more general than, the concept of symmetry in algebraic quantum field theory (Doplicher-Haag-Roberts analysis [14]), where symmetries are characterized by automorphisms of the observable algebra. In Phase Theory, the observable algebra is the algebra of admissible invariants on 𝓟, and symmetries are its automorphisms — but Phase Theory additionally provides a derivation of why those automorphisms have the group structure they do.</w:t>
            </w:r>
          </w:p>
        </w:tc>
      </w:tr>
    </w:tbl>
    <w:p>
      <w:pPr>
        <w:spacing w:after="240" w:before="0"/>
      </w:pPr>
    </w:p>
    <w:p>
      <w:pPr>
        <w:pStyle w:val="Heading1"/>
        <w:spacing w:after="240" w:before="480" w:line="300" w:lineRule="auto"/>
      </w:pPr>
      <w:r>
        <w:rPr>
          <w:rFonts w:ascii="Cambria" w:cs="Cambria" w:eastAsia="Cambria" w:hAnsi="Cambria"/>
          <w:color w:val="1A1A1A"/>
          <w:sz w:val="44"/>
          <w:szCs w:val="44"/>
        </w:rPr>
        <w:t xml:space="preserve">4. Global vs Local Redundancy: The Origins of Gauge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global and local redundancy is one of the most consequential in all of theoretical physics. In the symmetry-first framework, this distinction is elevated to a generative principle — the "gauge principle" — which asserts that demanding local invariance of a globally invariant theory forces the introduction of gauge fields and determines their interactions. In the Phase Theory framework, the distinction has a different and more fundamental significance: local redundancy is an unavoidable feature of local phase descriptions in an extended phase medium, and what appear as gauge fields are the bookkeeping artifacts required to maintain coherent description under local reparameterization. The gauge fields do not arise because we demand local invariance; they arise because the phase description is extended and local reparameterization freedom is structurally unavoidable in any local description of an extended admissible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define the two types of redundancy formally. Let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be the redundancy group of the admissible phase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bCs/>
          <w:i w:val="false"/>
          <w:iCs w:val="false"/>
          <w:strike w:val="false"/>
          <w:color w:val="000000"/>
          <w:sz w:val="24"/>
          <w:szCs w:val="24"/>
        </w:rPr>
        <w:t xml:space="preserve">global redundancy</w:t>
      </w:r>
      <w:r>
        <w:rPr>
          <w:rFonts w:ascii="Constantia" w:cs="Constantia" w:eastAsia="Constantia" w:hAnsi="Constantia"/>
          <w:b w:val="false"/>
          <w:bCs w:val="false"/>
          <w:i w:val="false"/>
          <w:iCs w:val="false"/>
          <w:strike w:val="false"/>
          <w:color w:val="000000"/>
          <w:sz w:val="24"/>
          <w:szCs w:val="24"/>
        </w:rPr>
        <w:t xml:space="preserve"> is an element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of the form</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(4)</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3"/>
          <w:szCs w:val="23"/>
        </w:rPr>
        <w:t xml:space="preserve">: Φ(x) → Φ(x) + α    for all </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 ℂ is a constant (independent of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 </w:t>
      </w:r>
      <w:r>
        <w:rPr>
          <w:rFonts w:ascii="Constantia" w:cs="Constantia" w:eastAsia="Constantia" w:hAnsi="Constantia"/>
          <w:b/>
          <w:bCs/>
          <w:i w:val="false"/>
          <w:iCs w:val="false"/>
          <w:strike w:val="false"/>
          <w:color w:val="000000"/>
          <w:sz w:val="24"/>
          <w:szCs w:val="24"/>
        </w:rPr>
        <w:t xml:space="preserve">local redundancy</w:t>
      </w:r>
      <w:r>
        <w:rPr>
          <w:rFonts w:ascii="Constantia" w:cs="Constantia" w:eastAsia="Constantia" w:hAnsi="Constantia"/>
          <w:b w:val="false"/>
          <w:bCs w:val="false"/>
          <w:i w:val="false"/>
          <w:iCs w:val="false"/>
          <w:strike w:val="false"/>
          <w:color w:val="000000"/>
          <w:sz w:val="24"/>
          <w:szCs w:val="24"/>
        </w:rPr>
        <w:t xml:space="preserve"> is an element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of the form</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(5)</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3"/>
          <w:szCs w:val="23"/>
        </w:rPr>
        <w:t xml:space="preserve">: Φ(x) → Φ(x) + α(x)    for smooth α: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 ℂ.</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global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r,global</w:t>
      </w:r>
      <w:r>
        <w:rPr>
          <w:rFonts w:ascii="Constantia" w:cs="Constantia" w:eastAsia="Constantia" w:hAnsi="Constantia"/>
          <w:b w:val="false"/>
          <w:bCs w:val="false"/>
          <w:i w:val="false"/>
          <w:iCs w:val="false"/>
          <w:strike w:val="false"/>
          <w:color w:val="000000"/>
          <w:sz w:val="24"/>
          <w:szCs w:val="24"/>
        </w:rPr>
        <w:t xml:space="preserve"> is the subgroup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consisting of constant shifts; it is isomorphic to ℂ as an additive group (or to the relevant Lie group in the non-Abelian case). The local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is the subgroup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consisting of all smooth reparameterizations; it is an infinite-dimensional Lie group (the gauge group in standard physics language).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Now consider the problem of comparing phase descriptions at different points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Given two points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local redundancy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independent of that at </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the freedom to shift Φ(x) by α(x) does not determine how Φ(y) should shift. Consequently, the naive gradient ∂μΦ(x) is not an admissibility-invariant quantity: under a local reparameterization, it transforms as ∂μΦ(x) → ∂μΦ(x) + ∂μα(x), which depends on the particular choice of reparameterization function α. To construct a derivative that is admissibility-invariant — that measures the genuine change in the phase configuration rather than the change in our description of it — we must introduce a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26.2 (Gauge Structure as Bookkeeping).</w:t>
            </w:r>
          </w:p>
          <w:p>
            <w:pPr>
              <w:spacing w:after="120" w:line="408" w:lineRule="auto"/>
            </w:pPr>
            <w:r>
              <w:rPr>
                <w:rFonts w:ascii="Constantia" w:cs="Constantia" w:eastAsia="Constantia" w:hAnsi="Constantia"/>
                <w:b w:val="false"/>
                <w:bCs w:val="false"/>
                <w:i/>
                <w:iCs/>
                <w:strike w:val="false"/>
                <w:color w:val="000000"/>
                <w:sz w:val="23"/>
                <w:szCs w:val="23"/>
              </w:rPr>
              <w:t xml:space="preserve">Given a local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r,local</w:t>
            </w:r>
            <w:r>
              <w:rPr>
                <w:rFonts w:ascii="Constantia" w:cs="Constantia" w:eastAsia="Constantia" w:hAnsi="Constantia"/>
                <w:b w:val="false"/>
                <w:bCs w:val="false"/>
                <w:i/>
                <w:iCs/>
                <w:strike w:val="false"/>
                <w:color w:val="000000"/>
                <w:sz w:val="23"/>
                <w:szCs w:val="23"/>
              </w:rPr>
              <w:t xml:space="preserve"> acting on the admissible phase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any admissibility-invariant notion of differentiation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requires the choice of a connection ω on the principal bundle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r,local</w:t>
            </w:r>
            <w:r>
              <w:rPr>
                <w:rFonts w:ascii="Constantia" w:cs="Constantia" w:eastAsia="Constantia" w:hAnsi="Constantia"/>
                <w:b w:val="false"/>
                <w:bCs w:val="false"/>
                <w:i/>
                <w:iCs/>
                <w:strike w:val="false"/>
                <w:color w:val="000000"/>
                <w:sz w:val="23"/>
                <w:szCs w:val="23"/>
              </w:rPr>
              <w:t xml:space="preserve">. The connection ω transforms as ω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3"/>
                <w:szCs w:val="23"/>
              </w:rPr>
              <w:t xml:space="preserve">ω</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3"/>
                <w:szCs w:val="23"/>
              </w:rPr>
              <w:t xml:space="preserve">d</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3"/>
                <w:szCs w:val="23"/>
              </w:rPr>
              <w:t xml:space="preserve"> under local redundancy transformations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3"/>
                <w:szCs w:val="23"/>
              </w:rPr>
              <w:t xml:space="preserve">(x)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r,local</w:t>
            </w:r>
            <w:r>
              <w:rPr>
                <w:rFonts w:ascii="Constantia" w:cs="Constantia" w:eastAsia="Constantia" w:hAnsi="Constantia"/>
                <w:b w:val="false"/>
                <w:bCs w:val="false"/>
                <w:i/>
                <w:iCs/>
                <w:strike w:val="false"/>
                <w:color w:val="000000"/>
                <w:sz w:val="23"/>
                <w:szCs w:val="23"/>
              </w:rPr>
              <w:t xml:space="preserve">. The curvature of ω is an admissibility-invariant measure of the obstruction to integrating the local redundancy group globally.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ω is precisely what standard physics calls the gauge field. Its transformation law is precisely the gauge transformation law of the gauge potential. Its curvature is precisely the gauge field strength tensor. The kinematic structure of gauge theory — connection, curvature, parallel transport, covariant derivative — is the complete mathematical apparatus required to maintain consistent local phase descriptions in the presence of local redundancy. It is bookkeeping, not physics. The gauge field does not carry energy, momentum, or information beyond what is already encoded in the admissible phase configuration (in accord with Paper 9 [12]). When we write the covariant derivative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(6)</w:t>
      </w:r>
      <w:r>
        <w:rPr>
          <w:rFonts w:ascii="Cambria Math" w:cs="Cambria Math" w:eastAsia="Cambria Math" w:hAnsi="Cambria Math"/>
          <w:b w:val="false"/>
          <w:bCs w:val="false"/>
          <w:i/>
          <w:iCs/>
          <w:strike w:val="false"/>
          <w:color w:val="000000"/>
          <w:sz w:val="23"/>
          <w:szCs w:val="23"/>
        </w:rPr>
        <w:t xml:space="preserve"> Dμ = ∂μ − i Aμ(x),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Aμ(x) is the local connection component; it appears in the covariant derivative to cancel the non-invariant piece ∂μα(x) that would otherwise arise under local reparameterization. The covariant derivative DμΦ is the admissibility-invariant measure of genuine phase variation.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three gauge structures of the Standard Model from this perspective. For U(1) — electromagnetism — the local redundancy group is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U(1)), smooth maps from the base manifold to the circle group. The connection on the associated principal U(1)-bundle is a real 1-form Aμ(x) (the electromagnetic potential); its curvature is the 2-form Fμν = ∂μAν − ∂νAμ (the electromagnetic field strength). For SU(2) — the weak interaction — the local redundancy group is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SU(2)), and the connection is an su(2)-valued 1-form W</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μ(x) (a = 1,2,3), with curvature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(7)</w:t>
      </w:r>
      <w:r>
        <w:rPr>
          <w:rFonts w:ascii="Cambria Math" w:cs="Cambria Math" w:eastAsia="Cambria Math" w:hAnsi="Cambria Math"/>
          <w:b w:val="false"/>
          <w:bCs w:val="false"/>
          <w:i/>
          <w:iCs/>
          <w:strike w:val="false"/>
          <w:color w:val="000000"/>
          <w:sz w:val="23"/>
          <w:szCs w:val="23"/>
        </w:rPr>
        <w:t xml:space="preserve"> F</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μν = ∂μW</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ν − ∂νW</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μ + ε</w:t>
      </w:r>
      <w:r>
        <w:rPr>
          <w:rFonts w:ascii="Constantia" w:cs="Constantia" w:eastAsia="Constantia" w:hAnsi="Constantia"/>
          <w:b w:val="false"/>
          <w:bCs w:val="false"/>
          <w:i/>
          <w:iCs/>
          <w:strike w:val="false"/>
          <w:color w:val="000000"/>
          <w:sz w:val="24"/>
          <w:szCs w:val="24"/>
          <w:vertAlign w:val="superscript"/>
        </w:rPr>
        <w:t xml:space="preserve">abc</w:t>
      </w:r>
      <w:r>
        <w:rPr>
          <w:rFonts w:ascii="Cambria Math" w:cs="Cambria Math" w:eastAsia="Cambria Math" w:hAnsi="Cambria Math"/>
          <w:b w:val="false"/>
          <w:bCs w:val="false"/>
          <w:i/>
          <w:iCs/>
          <w:strike w:val="false"/>
          <w:color w:val="000000"/>
          <w:sz w:val="23"/>
          <w:szCs w:val="23"/>
        </w:rPr>
        <w:t xml:space="preserve">W</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μ W</w:t>
      </w:r>
      <w:r>
        <w:rPr>
          <w:rFonts w:ascii="Constantia" w:cs="Constantia" w:eastAsia="Constantia" w:hAnsi="Constantia"/>
          <w:b w:val="false"/>
          <w:bCs w:val="false"/>
          <w:i/>
          <w:iCs/>
          <w:strike w:val="false"/>
          <w:color w:val="000000"/>
          <w:sz w:val="24"/>
          <w:szCs w:val="24"/>
          <w:vertAlign w:val="superscript"/>
        </w:rPr>
        <w:t xml:space="preserve">c</w:t>
      </w:r>
      <w:r>
        <w:rPr>
          <w:rFonts w:ascii="Cambria Math" w:cs="Cambria Math" w:eastAsia="Cambria Math" w:hAnsi="Cambria Math"/>
          <w:b w:val="false"/>
          <w:bCs w:val="false"/>
          <w:i/>
          <w:iCs/>
          <w:strike w:val="false"/>
          <w:color w:val="000000"/>
          <w:sz w:val="23"/>
          <w:szCs w:val="23"/>
        </w:rPr>
        <w:t xml:space="preserve">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SU(3) — the strong interaction — the local redundancy group is C</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SU(3)), the connection is an su(3)-valued 1-form G</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μ(x) (a = 1,...,8), and the curvature has the analogous non-Abelian form with SU(3) structure constants. In each case, the self-interaction term (proportional to the structure constants) arises automatically from the non-Abelian structure of the redundancy group; it is not an independent postulate. The three-point and four-point gauge boson vertices of the Standard Model are consequences of the non-Abelian bookkeeping requirement, not of a separate symmetry postulate about the self-interactions of gauge bosons.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analysis provides the foundation for understanding why the three gauge structures of the Standard Model have the specific mathematical forms they do, and for understanding their relationships. The product group structure U(1) × SU(2) × SU(3) reflects the decomposition of the full local redundancy group of the admissible phase configuration into three independent local redundancy subgroups corresponding to three independent phase fiber directions. These fiber directions are determined by the topology of the admissible phase manifold, as analyzed in Section 12. The key prediction of the Phase Theory account of gauge structure is that no gauge fields exist as fundamental ontological entities: the physical degrees of freedom are those of the quotient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and in this quotient the gauge potentials have been completely quotiented out. Observables depend only on gauge-invariant combinations — curvatures, holonomies, and their contractions — which are the components of the connection relevant to parallel transport around closed loops (Wilson loops).</w:t>
      </w:r>
    </w:p>
    <w:p>
      <w:pPr>
        <w:pStyle w:val="Heading1"/>
        <w:spacing w:after="240" w:before="480" w:line="300" w:lineRule="auto"/>
      </w:pPr>
      <w:r>
        <w:rPr>
          <w:rFonts w:ascii="Cambria" w:cs="Cambria" w:eastAsia="Cambria" w:hAnsi="Cambria"/>
          <w:color w:val="1A1A1A"/>
          <w:sz w:val="44"/>
          <w:szCs w:val="44"/>
        </w:rPr>
        <w:t xml:space="preserve">5. Noether's Theorem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Noether's theorem occupies a singular position in theoretical physics: it is at once mathematically impeccable and, within the symmetry-first framework, philosophically overextended. The standard statement is that to every continuous symmetry of the action of a physical system there corresponds a conserved current and hence a conserved charge. This result has been used to argue that symmetry is the source of conservation — that energy is conserved because the laws of physics are the same at all times, that momentum is conserved because the laws are the same at all places, that electric charge is conserved because the laws are invariant under U(1) phase rotations. Phase Theory inverts this interpretive priority: conservation laws arise from topological invariants of the admissible phase configuration space; the smooth symmetries of Noether's theorem appear only in regimes where those topological invariants admit smooth redundant parametrizations; and Noether's theorem is an effective statement about the redundant smooth structure of the description, not a fundamental truth about the source of conservation.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state the standard first theorem for reference. Let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[Φ] =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x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(Φ, ∂μΦ) be an action functional and suppose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[Φ] is invariant under a continuous one-parameter family of transformations Φ → Φ + εδΦ + O(ε</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infinitesimal parameter ε. Then the Euler-Lagrange equations imply the existence of a conserved current Jμ satisfying</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(8)</w:t>
      </w:r>
      <w:r>
        <w:rPr>
          <w:rFonts w:ascii="Cambria Math" w:cs="Cambria Math" w:eastAsia="Cambria Math" w:hAnsi="Cambria Math"/>
          <w:b w:val="false"/>
          <w:bCs w:val="false"/>
          <w:i/>
          <w:iCs/>
          <w:strike w:val="false"/>
          <w:color w:val="000000"/>
          <w:sz w:val="23"/>
          <w:szCs w:val="23"/>
        </w:rPr>
        <w:t xml:space="preserve"> ∂μ Jμ = 0,      Jμ = (∂</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iCs/>
          <w:strike w:val="false"/>
          <w:color w:val="000000"/>
          <w:sz w:val="23"/>
          <w:szCs w:val="23"/>
        </w:rPr>
        <w:t xml:space="preserve">/∂(∂μΦ)) δΦ.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conserved charge Q = ∫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x J</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is then constant in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26.3 (Inverted Noether Theorem).</w:t>
            </w:r>
          </w:p>
          <w:p>
            <w:pPr>
              <w:spacing w:after="120" w:line="408" w:lineRule="auto"/>
            </w:pPr>
            <w:r>
              <w:rPr>
                <w:rFonts w:ascii="Constantia" w:cs="Constantia" w:eastAsia="Constantia" w:hAnsi="Constantia"/>
                <w:b w:val="false"/>
                <w:bCs w:val="false"/>
                <w:i/>
                <w:iCs/>
                <w:strike w:val="false"/>
                <w:color w:val="000000"/>
                <w:sz w:val="23"/>
                <w:szCs w:val="23"/>
              </w:rPr>
              <w:t xml:space="preserve">Let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3"/>
                <w:szCs w:val="23"/>
              </w:rPr>
              <w:t xml:space="preserve"> be a topological invariant of the admissible phase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In any regime where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is locally smooth and the phase saturation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 &lt;&lt; 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(the saturation threshold defined in Section 8), there exists a continuous one-parameter family of redundancy-compatible transformations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whose associated Noether current is the local representative of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3"/>
                <w:szCs w:val="23"/>
              </w:rPr>
              <w:t xml:space="preserve">. Conversely, every Noether conserved current in an effective smooth description corresponds to a topological invariant of the underlying admissible phase configuration space of which it is the local smooth shadow.</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Let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ℤ be a topological invariant. By the universal coefficient theorem applied to the cohomology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corresponds to an element of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ℤ) for some degree k. In the low-saturation, smooth regime, the cohomology class can be represented by a closed differential form ω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Hamiltonian flow generated by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(via the symplectic structure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smooth regime) defines a one-parameter family of diffeomorphisms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flow preserves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(since it is generated by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itself, and topological invariants are constant along their own flows) and thus corresponds to a symmetry of the effective smooth action. By the standard Noether theorem applied to this effective action, a conserved current exists. The current is the local representative of ω, and its conservation is the smooth version of the topological statement that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is constant on connected components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of Proposition 26.3 are far-reaching. Energy conservation, in the standard Noether account, follows from time-translation invariance of the action. In the Phase Theory account, energy conservation follows from a topological invariant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associated with the connected component structure of the admissibility complex along the "time direction" of phase propagation. The time-translation symmetry is the smooth shadow of this topological invariance — it is valid in the smooth, low-saturation regime, but it breaks down in high-curvature, high-saturation regimes where the smooth approximation fails. Similarly, momentum conservation corresponds to a topological invariant associated with translational structure in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angular momentum conservation to a topological invariant associated with rotational structure; and electric charge conservation to the winding-number invariant of the U(1) fiber structure of the admissibility complex.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Noether's second theorem concerns infinite-dimensional symmetry groups and has a different physical content: when the symmetry group is infinite-dimensional (a local redundancy group), the Noether identities are differential identities satisfied off-shell by the Euler-Lagrange expressions — constraints rather than conservation laws. The Phase Theory interpretation: Noether's second theorem encodes the admissibility constraints A(Φ) = 0 in Lagrangian form. The Noether identities δA/δΦ δ</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/δΦ ≡ 0 express the consistency of the constraint surface — the fact that the equations of motion are tangent to the admissible submanifold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This is not a physical consequence of symmetry; it is the mathematical consistency requirement that the equations of motion respect the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Corollary 26.2 (Effective Range of Noether's Theorem).</w:t>
            </w:r>
          </w:p>
          <w:p>
            <w:pPr>
              <w:spacing w:after="120" w:line="408" w:lineRule="auto"/>
            </w:pPr>
            <w:r>
              <w:rPr>
                <w:rFonts w:ascii="Constantia" w:cs="Constantia" w:eastAsia="Constantia" w:hAnsi="Constantia"/>
                <w:b w:val="false"/>
                <w:bCs w:val="false"/>
                <w:i/>
                <w:iCs/>
                <w:strike w:val="false"/>
                <w:color w:val="000000"/>
                <w:sz w:val="23"/>
                <w:szCs w:val="23"/>
              </w:rPr>
              <w:t xml:space="preserve">Noether's theorem is an exact result within the category of smooth effective descriptions of phase dynamics. Its predictions are accurate to the extent that phase saturation is low and topological structure is smooth. In regimes of high saturation or strong topological complexity, Noether's theorem receives corrections proportional to powers of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and conservation laws may be modified or emergent conservation laws absent from the smooth description may appear.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consequence of Corollary 26.2 is significant: it predicts that energy-momentum conservation, as derived from Noether's theorem applied to smooth field theory, receives corrections in high-energy-density environments. The corrections are suppressed by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the leading-order approximation (see Section 13 for the scaling argument) and are therefore unobservable in current experiments. However, they would be relevant in the early universe at or near the Planck epoch, in the deep interior of black holes, and in hypothetical Planck-energy collisions. This is a falsifiable prediction of Phase Theory that distinguishes it from the standard Noether framework.</w:t>
      </w:r>
    </w:p>
    <w:p>
      <w:pPr>
        <w:pBdr>
          <w:bottom w:val="single" w:color="AAAAAA" w:sz="6"/>
        </w:pBdr>
        <w:spacing w:after="240" w:before="240"/>
      </w:pPr>
    </w:p>
    <w:p>
      <w:pPr>
        <w:spacing w:after="240" w:line="336" w:lineRule="auto"/>
      </w:pP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333333"/>
          <w:sz w:val="18"/>
          <w:szCs w:val="18"/>
        </w:rPr>
        <w:t xml:space="preserve"> The distinction between conservation laws as topological invariants versus conservation laws as Noether currents has been discussed in the mathematical physics literature in the context of topological field theory; see Witten [15]. The present framework extends this perspective to all of fundamental physics.</w:t>
      </w:r>
    </w:p>
    <w:p>
      <w:pPr>
        <w:pStyle w:val="Heading1"/>
        <w:spacing w:after="240" w:before="480" w:line="300" w:lineRule="auto"/>
      </w:pPr>
      <w:r>
        <w:rPr>
          <w:rFonts w:ascii="Cambria" w:cs="Cambria" w:eastAsia="Cambria" w:hAnsi="Cambria"/>
          <w:color w:val="1A1A1A"/>
          <w:sz w:val="44"/>
          <w:szCs w:val="44"/>
        </w:rPr>
        <w:t xml:space="preserve">6. Symmetry Breaking Without Drama: A Representational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Spontaneous symmetry breaking is one of the most celebrated phenomena in theoretical physics. The imagery is dramatic: a system poised at a symmetric maximum — the apex of an inverted potential — "falls" into an asymmetric minimum, breaking the symmetry of the ground state even though the laws governing the system remain symmetric. From this breaking emerge Goldstone bosons (massless modes associated with the broken continuous symmetry) and, via the Higgs mechanism, massive gauge bosons that swallow the Goldstones and acquire mass. The Higgs mechanism is responsible for the masses of the W and Z bosons, confirmed experimentally, and its scalar remnant, the Higgs boson, was detected at the LHC in 2012 [16, 17]. Despite these successes, the spontaneous symmetry breaking narrative contains a philosophical misdescription: nothing breaks. Phase Theory provides an account in which the correct description is purely representational — it is the redundancy group, not nature, that is restricted, and the restriction is an increase in admissibility precision rather than a physical symmetry violation.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26.3 (Representational Symmetry Breaking).</w:t>
            </w:r>
          </w:p>
          <w:p>
            <w:pPr>
              <w:spacing w:after="120" w:line="408" w:lineRule="auto"/>
            </w:pPr>
            <w:r>
              <w:rPr>
                <w:rFonts w:ascii="Constantia" w:cs="Constantia" w:eastAsia="Constantia" w:hAnsi="Constantia"/>
                <w:b w:val="false"/>
                <w:bCs w:val="false"/>
                <w:i/>
                <w:iCs/>
                <w:strike w:val="false"/>
                <w:color w:val="000000"/>
                <w:sz w:val="23"/>
                <w:szCs w:val="23"/>
              </w:rPr>
              <w:t xml:space="preserve">Representational symmetry breaking in Phase Theory is the reduction of the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to a proper subgroup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that occurs when admissibility constraints sharpen — i.e., when the constraint map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3"/>
                <w:szCs w:val="23"/>
              </w:rPr>
              <w:t xml:space="preserve"> is deformed to a map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3"/>
                <w:szCs w:val="23"/>
              </w:rPr>
              <w:t xml:space="preserve">′ with a smaller admissible submanifold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that is no longer preserved by all elements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but only by the subgroup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Mexican hat potential of the Abelian Higgs model provides the canonical illustration. In the standard account, the potential V(φ) = −μ</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λ|φ|</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is invariant under global U(1) rotation φ →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φ, but the ground state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μ/√(2λ) 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for some particular θ</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not — it selects a specific phase. In Phase Theory, the Mexican hat potential is an effective description of a sharpening of the admissibility constraints on the phase field Φ. At high temperature (or more generally in the high-saturation regime with a specific admissibility structure), the admissible configurations include all Φ with |Φ| near zero, and the local redundancy group acting on these configurations includes the full U(1) rotation. As temperature decreases (or as the admissibility constraints sharpen in the relevant parameter), the admissible configurations become concentrated on |Φ| = v (the vacuum expectation value), and the admissibility constraint at each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selects a specific phase θ(x). The reduced admissibility constraint no longer admits arbitrary global U(1) rotations of Φ — it admits only those rotations that leave θ(x) fixed, i.e., the trivial subgroup. The U(1) redundancy has been reduced to the identity.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26.4 (Goldstone Modes as Residual Redundancy).</w:t>
            </w:r>
          </w:p>
          <w:p>
            <w:pPr>
              <w:spacing w:after="120" w:line="408" w:lineRule="auto"/>
            </w:pPr>
            <w:r>
              <w:rPr>
                <w:rFonts w:ascii="Constantia" w:cs="Constantia" w:eastAsia="Constantia" w:hAnsi="Constantia"/>
                <w:b w:val="false"/>
                <w:bCs w:val="false"/>
                <w:i/>
                <w:iCs/>
                <w:strike w:val="false"/>
                <w:color w:val="000000"/>
                <w:sz w:val="23"/>
                <w:szCs w:val="23"/>
              </w:rPr>
              <w:t xml:space="preserve">The Goldstone modes associated with a broken redundancy (in the sense of Definition 26.3) correspond to the directions in configuration space along which the broken elements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acted. They parametrize the coset space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 the space of directions from which the sharpened admissibility constraint can be reached from the original admissible submanifold.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number of Goldstone modes is therefore dim(</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dim(</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in agreement with the standard Goldstone theorem. In the Phase Theory account, these are not new physical entities that appear spontaneously — they are the directions in description space that were previously identified as redundant (hence unphysical) but that, under the sharpened admissibility, become genuinely distinct admissible configurations. They are, in this sense, promoted from pure redundancy to partial physical relevance by the sharpening of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corresponds, in Phase Theory, to the absorption of the Goldstone directions into the bookkeeping connection. When the local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is present (as in the local U(1) case), the Goldstone modes can be absorbed by a local redundancy transformation that uses the freedom α(x) to set θ(x) = 0 everywhere — the unitary gauge. In this gauge, the Goldstone field disappears from the description, and the connection Aμ acquires a new component from the gradient ∂μθ that previously appeared in the Goldstone kinetic term. The connection field Aμ now has a longitudinal degree of freedom that it previously lacked (in the massless gauge boson case), giving the gauge boson a mass. In Phase Theory: the bookkeeping connection absorbs a Goldstone direction from the residual redundancy coset, and this absorption manifests as a mass term for the connection field in the effective description. Nothing physical has been "eaten" — the bookkeeping apparatus has been reorganized.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apply this account to four cases of major physical importance. Electroweak symmetry breaking: the Higgs field is a phase configuration with admissibility vacuum at non-zero amplitude; the sharpening of admissibility reduces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(SU(2) × U(1)) to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giving masses to W± and Z while leaving the photon massless. Chiral symmetry breaking in QCD: the approximate chiral symmetry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of the quark sector is reduced to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by the sharpening of admissibility due to the non-perturbative QCD condensate ⟨ψ̅ψ⟩ ≠ 0; the pions are the resulting Goldstone bosons. Phase transitions in condensed matter: superconductivity is the reduction of U(1) electromagnetic redundancy to the trivial group in the Cooper-pair condensate sector; the photon becomes massive (Meissner effect) by the Higgs mechanism within the condensate. In each case, the Phase Theory account reveals spontaneous symmetry breaking as representational reduction — a narrowing of the equivalence class structure — without any physical symmetry of nature being broken.</w:t>
      </w:r>
    </w:p>
    <w:p>
      <w:pPr>
        <w:pStyle w:val="Heading1"/>
        <w:spacing w:after="240" w:before="480" w:line="300" w:lineRule="auto"/>
      </w:pPr>
      <w:r>
        <w:rPr>
          <w:rFonts w:ascii="Cambria" w:cs="Cambria" w:eastAsia="Cambria" w:hAnsi="Cambria"/>
          <w:color w:val="1A1A1A"/>
          <w:sz w:val="44"/>
          <w:szCs w:val="44"/>
        </w:rPr>
        <w:t xml:space="preserve">7. Approximate Symmetries: When Admissibility Is Weak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Exact symmetries are rare in nature. Isospin symmetry — the approximate equivalence of proton and neutron under SU(2) transformations — is broken by the small mass difference 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2–3 MeV. Chiral symmetry is approximate because quark masses are non-zero. Scale and conformal symmetry are approximate in the ultraviolet and broken in the infrared by dimensional transmutation (the emergence of a scale from the running of the QCD coupling). The symmetry-first framework treats approximate symmetries as exact symmetries perturbed by small symmetry-breaking terms, introduced by hand into the Lagrangian with the observation that they are "small." Phase Theory provides a systematic account of why approximate symmetries arise, why they are approximately — but not exactly — realized, and what controls the precision of the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concept is the strength of the admissibility constraint. We define the </w:t>
      </w:r>
      <w:r>
        <w:rPr>
          <w:rFonts w:ascii="Constantia" w:cs="Constantia" w:eastAsia="Constantia" w:hAnsi="Constantia"/>
          <w:b/>
          <w:bCs/>
          <w:i w:val="false"/>
          <w:iCs w:val="false"/>
          <w:strike w:val="false"/>
          <w:color w:val="000000"/>
          <w:sz w:val="24"/>
          <w:szCs w:val="24"/>
        </w:rPr>
        <w:t xml:space="preserve">admissibility constraint strength parameter</w:t>
      </w:r>
      <w:r>
        <w:rPr>
          <w:rFonts w:ascii="Constantia" w:cs="Constantia" w:eastAsia="Constantia" w:hAnsi="Constantia"/>
          <w:b w:val="false"/>
          <w:bCs w:val="false"/>
          <w:i w:val="false"/>
          <w:iCs w:val="false"/>
          <w:strike w:val="false"/>
          <w:color w:val="000000"/>
          <w:sz w:val="24"/>
          <w:szCs w:val="24"/>
        </w:rPr>
        <w:t xml:space="preserve"> ε as a dimensionless measure of how sharply the admissibility constraints select configurations: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(9)</w:t>
      </w:r>
      <w:r>
        <w:rPr>
          <w:rFonts w:ascii="Cambria Math" w:cs="Cambria Math" w:eastAsia="Cambria Math" w:hAnsi="Cambria Math"/>
          <w:b w:val="false"/>
          <w:bCs w:val="false"/>
          <w:i/>
          <w:iCs/>
          <w:strike w:val="false"/>
          <w:color w:val="000000"/>
          <w:sz w:val="23"/>
          <w:szCs w:val="23"/>
        </w:rPr>
        <w:t xml:space="preserve"> ε = ||δ</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is the deformation of the admissibility operator from an idealized form that would be exactly preserved by a given redundancy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and ||·|| is an appropriate operator norm. When ε = 0, the idealized admissibility operator is exactly preserved by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an exact redundancy (hence its associated symmetry is exact). When ε &gt; 0 but small,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an approximate redundancy: it maps admissible configurations to nearly-admissible configurations, with the violation of admissibility of order ε.</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26.2 (Symmetry Exactness Theorem).</w:t>
            </w:r>
          </w:p>
          <w:p>
            <w:pPr>
              <w:spacing w:after="120" w:line="408" w:lineRule="auto"/>
            </w:pPr>
            <w:r>
              <w:rPr>
                <w:rFonts w:ascii="Constantia" w:cs="Constantia" w:eastAsia="Constantia" w:hAnsi="Constantia"/>
                <w:b w:val="false"/>
                <w:bCs w:val="false"/>
                <w:i/>
                <w:iCs/>
                <w:strike w:val="false"/>
                <w:color w:val="000000"/>
                <w:sz w:val="23"/>
                <w:szCs w:val="23"/>
              </w:rPr>
              <w:t xml:space="preserve">In the limit ε → 0 (vanishing admissibility constraint deformation), all elements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become exact redundancies and all associated symmetries become exact. In the limit ε → ∞ (maximally sharp, highly specific admissibility), the redundancy group collapses to the trivial group {id}, and all symmetries become trivial. Approximate symmetries correspond to intermediate values 0 &lt; ε &lt;&lt; 1.</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For ε → 0: the deformation of the admissibility operator vanishes,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preserves the undeformed operator exactly. For ε → ∞: the admissibility constraint becomes infinitely specific, selecting a unique (or finitely many) configuration(s) up to discrete equivalences; the only transformation preserving a unique configuration is the identity. For intermediate ε: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an admissibility-approximate map, and its "symmetry violation" is of order ε in the relevant norm.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isospin symmetry of the strong interaction provides the primary example. The up and down quarks are nearly mass-degenerate: 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2.2 MeV, 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4.7 MeV, so the mass difference is small compared to the QCD scale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 200 MeV. In Phase Theory, the SU(2) isospin redundancy of the quark sector is an exact redundancy of the idealized admissibility operator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which quark masses are set to zero. The actual admissibility operator A includes quark mass terms that deform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δA ∼ (m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 0.01. The isospin symmetry is therefore approximate with ε ≈ 0.01, in agreement with the observed isospin-breaking corrections in hadron masses and decay rates (typically of order 1% or smaller in quantities dominated by the strong interaction).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chiral symmetry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is an exact redundancy of the massless QCD admissibility operator. Quark masses deform this operator with ε ∼ m</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For the lightest quarks (up and down), ε ∼ 0.01–0.02, giving a good approximate chiral symmetry. For the strange quark, m</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95 MeV, ε ∼ 0.5, and the SU(3) chiral symmetry is much more approximate — consistently with the observed larger explicit breaking in the kaon sector compared to the pion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Scale symmetry and conformal symmetry present a more subtle case. In the classical limit, massless field theories are exactly scale-invariant: the admissibility operator A</w:t>
      </w:r>
      <w:r>
        <w:rPr>
          <w:rFonts w:ascii="Constantia" w:cs="Constantia" w:eastAsia="Constantia" w:hAnsi="Constantia"/>
          <w:b w:val="false"/>
          <w:bCs w:val="false"/>
          <w:i w:val="false"/>
          <w:iCs w:val="false"/>
          <w:strike w:val="false"/>
          <w:color w:val="000000"/>
          <w:sz w:val="24"/>
          <w:szCs w:val="24"/>
          <w:vertAlign w:val="subscript"/>
        </w:rPr>
        <w:t xml:space="preserve">classical</w:t>
      </w:r>
      <w:r>
        <w:rPr>
          <w:rFonts w:ascii="Constantia" w:cs="Constantia" w:eastAsia="Constantia" w:hAnsi="Constantia"/>
          <w:b w:val="false"/>
          <w:bCs w:val="false"/>
          <w:i w:val="false"/>
          <w:iCs w:val="false"/>
          <w:strike w:val="false"/>
          <w:color w:val="000000"/>
          <w:sz w:val="24"/>
          <w:szCs w:val="24"/>
        </w:rPr>
        <w:t xml:space="preserve"> is invariant under the dilation Φ(x) → Φ(λx) for any λ &gt; 0. Quantum corrections deform the admissibility operator through renormalization, introducing a scale μ (the renormalization scale) and breaking scale invariance with ε ∼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/(16π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g is the coupling constant. This is the Phase Theory account of the quantum scale anomaly: it is an admissibility deformation (of order the loop factor) induced by quantization, not a mystical property of quantum field theory. The β-function of the coupling constant measures the rate at which the deformation δA changes with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26.2 has an important consequence for the naturalness and hierarchy problems of particle physics. The mass of the Higgs boson — 125 GeV — is much smaller than the Planck mass — 1.2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 by a factor of roughly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In the symmetry-first framework, this is unnatural because quantum corrections to the Higgs mass are of order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the absence of a symmetry protecting it, such as SUSY). In Phase Theory, the Higgs mass is an admissibility invariant determined by the topology of the admissible phase manifold. There is no naturalness problem because naturalness is a symmetry concept (it asks why a parameter is small without symmetry protection), and in Phase Theory no parameter requires symmetry protection — it requires admissibility determination. The hierarchy in question is a topological fact about the admissibility structure, not a fine-tuning of a free parameter.</w:t>
      </w:r>
    </w:p>
    <w:p>
      <w:pPr>
        <w:pStyle w:val="Heading1"/>
        <w:spacing w:after="240" w:before="480" w:line="300" w:lineRule="auto"/>
      </w:pPr>
      <w:r>
        <w:rPr>
          <w:rFonts w:ascii="Cambria" w:cs="Cambria" w:eastAsia="Cambria" w:hAnsi="Cambria"/>
          <w:color w:val="1A1A1A"/>
          <w:sz w:val="44"/>
          <w:szCs w:val="44"/>
        </w:rPr>
        <w:t xml:space="preserve">8. Why Symmetry Fails at Extremes: Phase Saturation and Topological Domination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progressive narrowing of the redundancy group under increasing admissibility constraint strength, analyzed in Section 7, reaches its logical terminus in extreme physical regimes — high phase density, strong curvature of the admissibility structure, and deep topological entanglement of phase configurations. In these regimes, the smooth approximate symmetries that organize the accessible laboratory domain collapse entirely, and the physics is governed directly by topological invariants with no smooth symmetry description available. This section defines the saturation threshold precisely, proves the collapse theorem for the redundancy group at saturation, and identifies the four principal physical regimes where symmetry arguments are predicted to fail.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w:t>
      </w:r>
      <w:r>
        <w:rPr>
          <w:rFonts w:ascii="Constantia" w:cs="Constantia" w:eastAsia="Constantia" w:hAnsi="Constantia"/>
          <w:b/>
          <w:bCs/>
          <w:i w:val="false"/>
          <w:iCs w:val="false"/>
          <w:strike w:val="false"/>
          <w:color w:val="000000"/>
          <w:sz w:val="24"/>
          <w:szCs w:val="24"/>
        </w:rPr>
        <w:t xml:space="preserve">phase saturation density</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(x) at a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(10)</w:t>
      </w:r>
      <w:r>
        <w:rPr>
          <w:rFonts w:ascii="Cambria Math" w:cs="Cambria Math" w:eastAsia="Cambria Math" w:hAnsi="Cambria Math"/>
          <w:b w:val="false"/>
          <w:bCs w:val="false"/>
          <w:i/>
          <w:iCs/>
          <w:strike w:val="false"/>
          <w:color w:val="000000"/>
          <w:sz w:val="23"/>
          <w:szCs w:val="23"/>
        </w:rPr>
        <w:t xml:space="preserve"> ρ</w:t>
      </w:r>
      <w:r>
        <w:rPr>
          <w:rFonts w:ascii="Constantia" w:cs="Constantia" w:eastAsia="Constantia" w:hAnsi="Constantia"/>
          <w:b w:val="false"/>
          <w:bCs w:val="false"/>
          <w:i/>
          <w:iCs/>
          <w:strike w:val="false"/>
          <w:color w:val="000000"/>
          <w:sz w:val="24"/>
          <w:szCs w:val="24"/>
          <w:vertAlign w:val="subscript"/>
        </w:rPr>
        <w:t xml:space="preserve">Φ</w:t>
      </w:r>
      <w:r>
        <w:rPr>
          <w:rFonts w:ascii="Cambria Math" w:cs="Cambria Math" w:eastAsia="Cambria Math" w:hAnsi="Cambria Math"/>
          <w:b w:val="false"/>
          <w:bCs w:val="false"/>
          <w:i/>
          <w:iCs/>
          <w:strike w:val="false"/>
          <w:color w:val="000000"/>
          <w:sz w:val="23"/>
          <w:szCs w:val="23"/>
        </w:rPr>
        <w:t xml:space="preserve">(x) = |Φ(x)|</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V</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3"/>
          <w:szCs w:val="23"/>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(x) is the local admissibility volume — the volume of the fiber of the admissibility bundle over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set of values Φ(x) can take while maintaining admissibility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saturation density measures how densely the phase configuration fills the available admissible fiber space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bCs/>
          <w:i w:val="false"/>
          <w:iCs w:val="false"/>
          <w:strike w:val="false"/>
          <w:color w:val="000000"/>
          <w:sz w:val="24"/>
          <w:szCs w:val="24"/>
        </w:rPr>
        <w:t xml:space="preserve">saturation threshold</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value at which the admissibility fiber becomes topologically non-trivial — specifically, where the fundamental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of the admissibility fiber transitions from trivial to non-trivial:</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(11)</w:t>
      </w:r>
      <w:r>
        <w:rPr>
          <w:rFonts w:ascii="Cambria Math" w:cs="Cambria Math" w:eastAsia="Cambria Math" w:hAnsi="Cambria Math"/>
          <w:b w:val="false"/>
          <w:bCs w:val="false"/>
          <w:i/>
          <w:iCs/>
          <w:strike w:val="false"/>
          <w:color w:val="000000"/>
          <w:sz w:val="23"/>
          <w:szCs w:val="23"/>
        </w:rPr>
        <w:t xml:space="preserve"> ρ</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 inf{ ρ : 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3"/>
          <w:szCs w:val="23"/>
        </w:rPr>
        <w:t xml:space="preserve">(ρ)) ≠ 0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(ρ) is the admissibility fiber at density ρ.</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26.3 (Redundancy Collapse at Saturation).</w:t>
            </w:r>
          </w:p>
          <w:p>
            <w:pPr>
              <w:spacing w:after="120" w:line="408" w:lineRule="auto"/>
            </w:pPr>
            <w:r>
              <w:rPr>
                <w:rFonts w:ascii="Constantia" w:cs="Constantia" w:eastAsia="Constantia" w:hAnsi="Constantia"/>
                <w:b w:val="false"/>
                <w:bCs w:val="false"/>
                <w:i/>
                <w:iCs/>
                <w:strike w:val="false"/>
                <w:color w:val="000000"/>
                <w:sz w:val="23"/>
                <w:szCs w:val="23"/>
              </w:rPr>
              <w:t xml:space="preserve">As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(x) → 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the local redundancy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r,local</w:t>
            </w:r>
            <w:r>
              <w:rPr>
                <w:rFonts w:ascii="Constantia" w:cs="Constantia" w:eastAsia="Constantia" w:hAnsi="Constantia"/>
                <w:b w:val="false"/>
                <w:bCs w:val="false"/>
                <w:i/>
                <w:iCs/>
                <w:strike w:val="false"/>
                <w:color w:val="000000"/>
                <w:sz w:val="23"/>
                <w:szCs w:val="23"/>
              </w:rPr>
              <w:t xml:space="preserve">(x) (the redundancy group acting on the admissibility fiber over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3"/>
                <w:szCs w:val="23"/>
              </w:rPr>
              <w:t xml:space="preserve">) degenerates from its generic Lie group structure to at most a discrete group. At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(x) = 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continuous symmetry arguments fail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3"/>
                <w:szCs w:val="23"/>
              </w:rPr>
              <w:t xml:space="preserve">: the effective smooth Lagrangian description, the effective redundancy group, and all Noether conservation laws derived from smooth symmetry cease to apply locally.</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redundancy group at density ρ is the group of admissibility-preserving bijections of the fiber F</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(ρ). As ρ approaches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 fiber undergoes a topological transition (by definition of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its fundamental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becomes non-trivial, and the Lie group structure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(ρ) cannot be continuously extended across this transition. The connected component of the identity in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forced to be trivial (since any non-trivial connected Lie group acting freely on a space with non-trivial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would generate contractible loops, contradicting the non-triviality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Thus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at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at most discrete.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26.3 identifies four principal physical regimes of redundancy collapse and hence symmetry failure. The first is the vicinity of gravitational singularities — the interior of black holes and the initial cosmological singularity. Near a singularity, the spacetime curvature diverges, and in the Phase Theory language the admissibility volume V</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(x) collapses to zero while the phase density remains bounded below by quantum fluctuations, so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 General relativity, which relies on diffeomorphism invariance as a redundancy, breaks down precisely because the local redundancy group collapses. The correct description at and beyond the singularity requires the full topological Phase Theory without smooth symmetry assumptions.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regime is Planck-scale physics — physics at energy densities near or above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At these energies, the phase propagation is so dense that the saturation threshold is approached, and the smooth symmetries of the Standard Model receive corrections of order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Effective quantum field theory — which is predicated on the existence of smooth approximate symmetries in the infrared — breaks down as a description of Planck-scale physics not because of computational difficulties but because the redundancy that justifies the EFT approximation no longer exists.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regime is strongly coupled quantum field theory far from fixed points — in particular, the strongly coupled QCD vacuum at zero temperature. Here the phase saturation of the gluon fields in the IR approaches the confinement scale, and the smooth perturbative description (based on the SU(3) redundancy of gluon fields) ceases to be valid. Confinement is precisely the phenomenon of redundancy collapse: in the confined phase, there is no local redundancy that permits the isolation of colored (non-invariant) phase configurations, and all physical states are redundancy-neutral (colorless). This will be developed in Section 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regime is topological phase transitions — quantum phase transitions characterized by changes in topological invariants rather than changes in symmetry. In the Kosterlitz-Thouless transition [18], the BKT phase transition in two-dimensional systems, the phase transition is driven by the binding and unbinding of topological defects (vortex-antivortex pairs) rather than by symmetry breaking. The Phase Theory framework accounts for this naturally: the transition corresponds to a change in the topological invariants of the admissibility complex, not a change in redundancy group. Standard symmetry-based Landau theory fails to describe the BKT transition precisely because symmetry is not the relevant quantity — topology 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renormalization group provides an interpolating description between the redundancy-rich UV and the redundancy-collapsed IR. RG flow in Phase Theory is interpreted as the evolution of the effective admissibility constraint A(μ) as a function of the energy scale μ: at large μ (UV), the constraint is weak and the redundancy group is large; at small μ (IR), the constraint sharpens and the redundancy group narrows. Fixed points of RG flow correspond to scale-invariant admissibility constraints for which the redundancy group does not change with μ. The renormalization group β-function is therefore a measure of the rate of change of the redundancy group with scale: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(12)</w:t>
      </w:r>
      <w:r>
        <w:rPr>
          <w:rFonts w:ascii="Cambria Math" w:cs="Cambria Math" w:eastAsia="Cambria Math" w:hAnsi="Cambria Math"/>
          <w:b w:val="false"/>
          <w:bCs w:val="false"/>
          <w:i/>
          <w:iCs/>
          <w:strike w:val="false"/>
          <w:color w:val="000000"/>
          <w:sz w:val="23"/>
          <w:szCs w:val="23"/>
        </w:rPr>
        <w:t xml:space="preserve"> β(g) = μ dg/dμ = –b</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/(16π</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first coefficient of the β-function, determined by the structure of the redundancy group in the UV. Asymptotic freedom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&gt; 0 in QCD) corresponds to the UV being maximally redundancy-rich (the SU(3) redundancy is large at high energy), while the IR is redundancy-collapsed (confinement). Asymptotic slavery corresponds to the opposite structure: the redundancy grows in the IR, leading to a Landau pole — a breakdown of the description not a physical infinity, but a signal that the effective smooth redundancy description is being extrapolated beyond its regime of validity.</w:t>
      </w:r>
    </w:p>
    <w:p>
      <w:pPr>
        <w:pStyle w:val="Heading1"/>
        <w:spacing w:after="240" w:before="480" w:line="300" w:lineRule="auto"/>
      </w:pPr>
      <w:r>
        <w:rPr>
          <w:rFonts w:ascii="Cambria" w:cs="Cambria" w:eastAsia="Cambria" w:hAnsi="Cambria"/>
          <w:color w:val="1A1A1A"/>
          <w:sz w:val="44"/>
          <w:szCs w:val="44"/>
        </w:rPr>
        <w:t xml:space="preserve">9. Symmetry vs Ontology: Why Symmetry Cannot Determine What Exists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persistent and consequential confusion in the foundations of theoretical physics is the inference from symmetry to ontology: from the fact that a theory has a certain symmetry group, one attempts to determine what physical entities exist. The Standard Model's particle content is often presented as being determined by the representations of U(1) × SU(2) × SU(3): quarks are triplets of SU(3), leptons are singlets, Higgs doublets are doublets of SU(2), and so forth. Beyond the Standard Model, supersymmetry-based ontology derives the existence of superpartners from the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-grading of the SUSY algebra; GUT ontology derives proton decay from the representations of SU(5) or SO(10). This section demonstrates formally that symmetry arguments are radically insufficient to determine ontology: they underdetermine what exists (many representations of any symmetry group are not realized in nature), overdetermine descriptions (different ontological structures can share the same symmetry group), and systematically generate incorrect predictions when used as ontological criteria.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first prove the underdetermination result. Consider the symmetry group G = SU(3) of the strong interaction. The irreducible representations of SU(3) are labelled by two non-negative integers (p, q): the trivial representation (0,0), the fundamental (1,0) and antifundamental (0,1), the adjoint (1,1), and infinitely many higher representations (2,0), (0,2), (2,1), etc. Symmetry arguments alone — specifically, the requirement of SU(3) gauge invariance — permit fields transforming in any of these representations. Yet in nature, only the (1,0), (0,1), and (1,1) representations appear as fundamental matter fields (quarks and gluons). The higher representations are absent. The symmetry group SU(3) does not explain this selection; it merely permits it. The explanation must come from elsewhere.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26.5 (Admissibility Selects Representations).</w:t>
            </w:r>
          </w:p>
          <w:p>
            <w:pPr>
              <w:spacing w:after="120" w:line="408" w:lineRule="auto"/>
            </w:pPr>
            <w:r>
              <w:rPr>
                <w:rFonts w:ascii="Constantia" w:cs="Constantia" w:eastAsia="Constantia" w:hAnsi="Constantia"/>
                <w:b w:val="false"/>
                <w:bCs w:val="false"/>
                <w:i/>
                <w:iCs/>
                <w:strike w:val="false"/>
                <w:color w:val="000000"/>
                <w:sz w:val="23"/>
                <w:szCs w:val="23"/>
              </w:rPr>
              <w:t xml:space="preserve">In Phase Theory, the representations of the symmetry group realized in nature correspond precisely to those irreducible representations of the automorphism group Aut(</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of the admissible phase manifold that appear as sub-representations of the natural action of Aut(</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on the tangent bundle T</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its exterior powers Λ</w:t>
            </w:r>
            <w:r>
              <w:rPr>
                <w:rFonts w:ascii="Constantia" w:cs="Constantia" w:eastAsia="Constantia" w:hAnsi="Constantia"/>
                <w:b w:val="false"/>
                <w:bCs w:val="false"/>
                <w:i/>
                <w:iCs/>
                <w:strike w:val="false"/>
                <w:color w:val="000000"/>
                <w:sz w:val="24"/>
                <w:szCs w:val="24"/>
                <w:vertAlign w:val="superscript"/>
              </w:rPr>
              <w:t xml:space="preserve">k</w:t>
            </w:r>
            <w:r>
              <w:rPr>
                <w:rFonts w:ascii="Constantia" w:cs="Constantia" w:eastAsia="Constantia" w:hAnsi="Constantia"/>
                <w:b w:val="false"/>
                <w:bCs w:val="false"/>
                <w:i/>
                <w:iCs/>
                <w:strike w:val="false"/>
                <w:color w:val="000000"/>
                <w:sz w:val="23"/>
                <w:szCs w:val="23"/>
              </w:rPr>
              <w:t xml:space="preserve">T</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and the fiber spaces of the phase bundle. Only these representations appear as stable admissible configurations; all others correspond to inadmissible phase configurations and do not occur as physical states.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26.5 explains the observed particle content of the Standard Model without arbitrary postulation. Quarks appear in the (1,0) representation of SU(3) because the fundamental phase fiber in the strong sector is a 3-dimensional complex vector space, and the admissible configurations transform under the natural representation of the automorphism group SU(3) of this fiber on ℂ</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Gluons appear in the (1,1) adjoint representation because the connection on the 3-fiber transforms in the adjoint — this is a mathematical necessity, not a physical choice. No higher representations are admissible as stable phase configurations because the admissible fiber structure does not extend to support them: a higher representation would require a higher-dimensional fiber, but the admissibility constraint fixes the fiber dimension to 3 in the strong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overdetermination result is equally important. Two ontologically distinct phase structures can share identical symmetry groups. Consider a phase theory with admissibility complex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corresponding to three generations of quarks and leptons, and an alternative admissibility complex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corresponding to four generations with the fourth generation having mass M &gt;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GeV (beyond current experimental reach). Both A</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A</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can be invariant under exactly the same gauge group G = U(1) × SU(2) × SU(3), because the symmetry group is determined by the fiber structure (which is the same in both theories), not by the number of times that fiber structure appears (the number of generations). Symmetry alone cannot distinguish these two ontologies. Admissibility can: the number of generations is determined by the winding number of the SU(3) admissibility topology (as argued in Section 17), which is fixed to three by the topological constraint that anomaly cancellation (see Section 24) requires exactly three generations of specific hypercharge assignments.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case of supersymmetry illustrates the practical consequences of the symmetry-ontology confusion. The supersymmetric extension of the Standard Model predicts the existence of superpartners — bosonic partners of all fermions and fermionic partners of all bosons — from the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-graded structure of the SUSY algebra. The prediction is logically clean: if SUSY is an exact symmetry of nature, superpartners must exist. When superpartners were not found at the LHC up to masses of several TeV [19], the standard response was to introduce soft SUSY-breaking terms that raise the superpartner masses, generating an unbounded parameter space that can accommodate any experimental null result. This is the ontological inflation that symmetry-first reasoning leads to: each new null result requires new parameters rather than a decisive test. Phase Theory avoids this by grounding the particle spectrum in admissibility constraints (Section 17), which give a finite, bounded prediction (∼25 ± 10 particle species) that is falsifiable in a precise sense.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of the representation selection problem — why certain representations of the gauge group are realized and others are not — is therefore complete within Phase Theory. The answer is not a new symmetry principle (technicolor, SUSY, GUTs, extra dimensions) but admissibility: the phase configuration space selects exactly those representations compatible with the fiber structure of the admissible phase bundle. This selection is finite and determined by the topology of the admissibility complex, not by the infinite representational freedom of any Lie group.</w:t>
      </w:r>
    </w:p>
    <w:p>
      <w:pPr>
        <w:pStyle w:val="Heading1"/>
        <w:spacing w:after="240" w:before="480" w:line="300" w:lineRule="auto"/>
      </w:pPr>
      <w:r>
        <w:rPr>
          <w:rFonts w:ascii="Cambria" w:cs="Cambria" w:eastAsia="Cambria" w:hAnsi="Cambria"/>
          <w:color w:val="1A1A1A"/>
          <w:sz w:val="44"/>
          <w:szCs w:val="44"/>
        </w:rPr>
        <w:t xml:space="preserve">10. Gauge Freedom Without Gauge Fields: The Bookkeeping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9 of this series [12] established the central ontological result that gauge fields are not fundamental entities — they do not appear in the physical configuration space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The present section develops the formal account that underlies this result and extends it to address the detailed computational machinery of gauge theory: gauge fixing, the Faddeev-Popov procedure, BRST symmetry, ghost fields, and Gribov copies. The claim of Phase Theory is that all of this machinery — extraordinarily powerful and predictively successful — is pure bookkeeping: it arises entirely from the need to handle the local redundancy group computationally, without any of it having physical ontological status.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claim is that the physical configuration is the equivalence class [Φ] = {R</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(Φ) : R</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not any particular representative Φ. This is a definition, but it has a computational implication: in order to compute path integrals and other functional integrals over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 must avoid integrating over the same physical state [Φ] infinitely many times (once for each element of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which is an infinite group). The solution is gauge fixing: choose a submanifold Σ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intersects each orbit [Φ] exactly once (a gauge slice), and integrate over Σ rather than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26.6 (Gauge-Fixed Equivalence).</w:t>
            </w:r>
          </w:p>
          <w:p>
            <w:pPr>
              <w:spacing w:after="120" w:line="408" w:lineRule="auto"/>
            </w:pPr>
            <w:r>
              <w:rPr>
                <w:rFonts w:ascii="Constantia" w:cs="Constantia" w:eastAsia="Constantia" w:hAnsi="Constantia"/>
                <w:b w:val="false"/>
                <w:bCs w:val="false"/>
                <w:i/>
                <w:iCs/>
                <w:strike w:val="false"/>
                <w:color w:val="000000"/>
                <w:sz w:val="23"/>
                <w:szCs w:val="23"/>
              </w:rPr>
              <w:t xml:space="preserve">Let Σ be a gauge slice for the action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r,local</w:t>
            </w:r>
            <w:r>
              <w:rPr>
                <w:rFonts w:ascii="Constantia" w:cs="Constantia" w:eastAsia="Constantia" w:hAnsi="Constantia"/>
                <w:b w:val="false"/>
                <w:bCs w:val="false"/>
                <w:i/>
                <w:iCs/>
                <w:strike w:val="false"/>
                <w:color w:val="000000"/>
                <w:sz w:val="23"/>
                <w:szCs w:val="23"/>
              </w:rPr>
              <w:t xml:space="preserve">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and let O be an admissible invariant (gauge-invariant observable). Then</w:t>
            </w:r>
          </w:p>
        </w:tc>
      </w:tr>
    </w:tbl>
    <w:p>
      <w:pPr>
        <w:spacing w:after="240" w:before="0"/>
      </w:pPr>
    </w:p>
    <w:p>
      <w:pPr>
        <w:spacing w:after="240" w:line="384" w:lineRule="auto"/>
        <w:jc w:val="left"/>
      </w:pPr>
      <w:r>
        <w:rPr>
          <w:rFonts w:ascii="Constantia" w:cs="Constantia" w:eastAsia="Constantia" w:hAnsi="Constantia"/>
          <w:b w:val="false"/>
          <w:bCs w:val="false"/>
          <w:i/>
          <w:iCs/>
          <w:strike w:val="false"/>
          <w:color w:val="000000"/>
          <w:sz w:val="24"/>
          <w:szCs w:val="24"/>
        </w:rPr>
        <w:t xml:space="preserve">(13)</w:t>
      </w:r>
      <w:r>
        <w:rPr>
          <w:rFonts w:ascii="Cambria Math" w:cs="Cambria Math" w:eastAsia="Cambria Math" w:hAnsi="Cambria Math"/>
          <w:b w:val="false"/>
          <w:bCs w:val="false"/>
          <w:i/>
          <w:iCs/>
          <w:strike w:val="false"/>
          <w:color w:val="000000"/>
          <w:sz w:val="23"/>
          <w:szCs w:val="23"/>
        </w:rPr>
        <w:t xml:space="preserve"> ⟨O⟩ = ∫</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3"/>
          <w:szCs w:val="23"/>
        </w:rPr>
        <w:t xml:space="preserve"> DΦ Δ</w:t>
      </w:r>
      <w:r>
        <w:rPr>
          <w:rFonts w:ascii="Constantia" w:cs="Constantia" w:eastAsia="Constantia" w:hAnsi="Constantia"/>
          <w:b w:val="false"/>
          <w:bCs w:val="false"/>
          <w:i/>
          <w:iCs/>
          <w:strike w:val="false"/>
          <w:color w:val="000000"/>
          <w:sz w:val="24"/>
          <w:szCs w:val="24"/>
          <w:vertAlign w:val="subscript"/>
        </w:rPr>
        <w:t xml:space="preserve">FP</w:t>
      </w:r>
      <w:r>
        <w:rPr>
          <w:rFonts w:ascii="Cambria Math" w:cs="Cambria Math" w:eastAsia="Cambria Math" w:hAnsi="Cambria Math"/>
          <w:b w:val="false"/>
          <w:bCs w:val="false"/>
          <w:i/>
          <w:iCs/>
          <w:strike w:val="false"/>
          <w:color w:val="000000"/>
          <w:sz w:val="23"/>
          <w:szCs w:val="23"/>
        </w:rPr>
        <w:t xml:space="preserve">[Φ] O[Φ] e</w:t>
      </w:r>
      <w:r>
        <w:rPr>
          <w:rFonts w:ascii="Constantia" w:cs="Constantia" w:eastAsia="Constantia" w:hAnsi="Constantia"/>
          <w:b w:val="false"/>
          <w:bCs w:val="false"/>
          <w:i/>
          <w:iCs/>
          <w:strike w:val="false"/>
          <w:color w:val="000000"/>
          <w:sz w:val="24"/>
          <w:szCs w:val="24"/>
          <w:vertAlign w:val="superscript"/>
        </w:rPr>
        <w:t xml:space="preserve">iS[Φ]</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Padm</w:t>
      </w:r>
      <w:r>
        <w:rPr>
          <w:rFonts w:ascii="Cambria Math" w:cs="Cambria Math" w:eastAsia="Cambria Math" w:hAnsi="Cambria Math"/>
          <w:b w:val="false"/>
          <w:bCs w:val="false"/>
          <w:i/>
          <w:iCs/>
          <w:strike w:val="false"/>
          <w:color w:val="000000"/>
          <w:sz w:val="23"/>
          <w:szCs w:val="23"/>
        </w:rPr>
        <w:t xml:space="preserve"> DΦ δ(f[Φ]) Δ</w:t>
      </w:r>
      <w:r>
        <w:rPr>
          <w:rFonts w:ascii="Constantia" w:cs="Constantia" w:eastAsia="Constantia" w:hAnsi="Constantia"/>
          <w:b w:val="false"/>
          <w:bCs w:val="false"/>
          <w:i/>
          <w:iCs/>
          <w:strike w:val="false"/>
          <w:color w:val="000000"/>
          <w:sz w:val="24"/>
          <w:szCs w:val="24"/>
          <w:vertAlign w:val="subscript"/>
        </w:rPr>
        <w:t xml:space="preserve">FP</w:t>
      </w:r>
      <w:r>
        <w:rPr>
          <w:rFonts w:ascii="Cambria Math" w:cs="Cambria Math" w:eastAsia="Cambria Math" w:hAnsi="Cambria Math"/>
          <w:b w:val="false"/>
          <w:bCs w:val="false"/>
          <w:i/>
          <w:iCs/>
          <w:strike w:val="false"/>
          <w:color w:val="000000"/>
          <w:sz w:val="23"/>
          <w:szCs w:val="23"/>
        </w:rPr>
        <w:t xml:space="preserve">[Φ] O[Φ] e</w:t>
      </w:r>
      <w:r>
        <w:rPr>
          <w:rFonts w:ascii="Constantia" w:cs="Constantia" w:eastAsia="Constantia" w:hAnsi="Constantia"/>
          <w:b w:val="false"/>
          <w:bCs w:val="false"/>
          <w:i/>
          <w:iCs/>
          <w:strike w:val="false"/>
          <w:color w:val="000000"/>
          <w:sz w:val="24"/>
          <w:szCs w:val="24"/>
          <w:vertAlign w:val="superscript"/>
        </w:rPr>
        <w:t xml:space="preserve">iS[Φ]</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f[Φ] = 0 is the gauge-fixing condition defining Σ, and Δ</w:t>
      </w:r>
      <w:r>
        <w:rPr>
          <w:rFonts w:ascii="Constantia" w:cs="Constantia" w:eastAsia="Constantia" w:hAnsi="Constantia"/>
          <w:b w:val="false"/>
          <w:bCs w:val="false"/>
          <w:i w:val="false"/>
          <w:iCs w:val="false"/>
          <w:strike w:val="false"/>
          <w:color w:val="000000"/>
          <w:sz w:val="24"/>
          <w:szCs w:val="24"/>
          <w:vertAlign w:val="subscript"/>
        </w:rPr>
        <w:t xml:space="preserve">FP</w:t>
      </w:r>
      <w:r>
        <w:rPr>
          <w:rFonts w:ascii="Constantia" w:cs="Constantia" w:eastAsia="Constantia" w:hAnsi="Constantia"/>
          <w:b w:val="false"/>
          <w:bCs w:val="false"/>
          <w:i w:val="false"/>
          <w:iCs w:val="false"/>
          <w:strike w:val="false"/>
          <w:color w:val="000000"/>
          <w:sz w:val="24"/>
          <w:szCs w:val="24"/>
        </w:rPr>
        <w:t xml:space="preserve">[Φ] = det(δf[R</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(Φ)]/δα)|</w:t>
      </w:r>
      <w:r>
        <w:rPr>
          <w:rFonts w:ascii="Constantia" w:cs="Constantia" w:eastAsia="Constantia" w:hAnsi="Constantia"/>
          <w:b w:val="false"/>
          <w:bCs w:val="false"/>
          <w:i w:val="false"/>
          <w:iCs w:val="false"/>
          <w:strike w:val="false"/>
          <w:color w:val="000000"/>
          <w:sz w:val="24"/>
          <w:szCs w:val="24"/>
          <w:vertAlign w:val="subscript"/>
        </w:rPr>
        <w:t xml:space="preserve">α=0</w:t>
      </w:r>
      <w:r>
        <w:rPr>
          <w:rFonts w:ascii="Constantia" w:cs="Constantia" w:eastAsia="Constantia" w:hAnsi="Constantia"/>
          <w:b w:val="false"/>
          <w:bCs w:val="false"/>
          <w:i w:val="false"/>
          <w:iCs w:val="false"/>
          <w:strike w:val="false"/>
          <w:color w:val="000000"/>
          <w:sz w:val="24"/>
          <w:szCs w:val="24"/>
        </w:rPr>
        <w:t xml:space="preserve"> is the Faddeev-Popov determinant. This determinant can be written as a Gaussian integral over anticommuting (Grassmann) ghost fields c, c̅ with</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(14)</w:t>
      </w:r>
      <w:r>
        <w:rPr>
          <w:rFonts w:ascii="Cambria Math" w:cs="Cambria Math" w:eastAsia="Cambria Math" w:hAnsi="Cambria Math"/>
          <w:b w:val="false"/>
          <w:bCs w:val="false"/>
          <w:i/>
          <w:iCs/>
          <w:strike w:val="false"/>
          <w:color w:val="000000"/>
          <w:sz w:val="23"/>
          <w:szCs w:val="23"/>
        </w:rPr>
        <w:t xml:space="preserve"> Δ</w:t>
      </w:r>
      <w:r>
        <w:rPr>
          <w:rFonts w:ascii="Constantia" w:cs="Constantia" w:eastAsia="Constantia" w:hAnsi="Constantia"/>
          <w:b w:val="false"/>
          <w:bCs w:val="false"/>
          <w:i/>
          <w:iCs/>
          <w:strike w:val="false"/>
          <w:color w:val="000000"/>
          <w:sz w:val="24"/>
          <w:szCs w:val="24"/>
          <w:vertAlign w:val="subscript"/>
        </w:rPr>
        <w:t xml:space="preserve">FP</w:t>
      </w:r>
      <w:r>
        <w:rPr>
          <w:rFonts w:ascii="Cambria Math" w:cs="Cambria Math" w:eastAsia="Cambria Math" w:hAnsi="Cambria Math"/>
          <w:b w:val="false"/>
          <w:bCs w:val="false"/>
          <w:i/>
          <w:iCs/>
          <w:strike w:val="false"/>
          <w:color w:val="000000"/>
          <w:sz w:val="23"/>
          <w:szCs w:val="23"/>
        </w:rPr>
        <w:t xml:space="preserve">[Φ] = ∫ Dc Dc̅ exp(i ∫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x c̅</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3"/>
          <w:szCs w:val="23"/>
        </w:rPr>
        <w:t xml:space="preserve"> M</w:t>
      </w:r>
      <w:r>
        <w:rPr>
          <w:rFonts w:ascii="Constantia" w:cs="Constantia" w:eastAsia="Constantia" w:hAnsi="Constantia"/>
          <w:b w:val="false"/>
          <w:bCs w:val="false"/>
          <w:i/>
          <w:iCs/>
          <w:strike w:val="false"/>
          <w:color w:val="000000"/>
          <w:sz w:val="24"/>
          <w:szCs w:val="24"/>
          <w:vertAlign w:val="superscript"/>
        </w:rPr>
        <w:t xml:space="preserve">ab</w:t>
      </w:r>
      <w:r>
        <w:rPr>
          <w:rFonts w:ascii="Cambria Math" w:cs="Cambria Math" w:eastAsia="Cambria Math" w:hAnsi="Cambria Math"/>
          <w:b w:val="false"/>
          <w:bCs w:val="false"/>
          <w:i/>
          <w:iCs/>
          <w:strike w:val="false"/>
          <w:color w:val="000000"/>
          <w:sz w:val="23"/>
          <w:szCs w:val="23"/>
        </w:rPr>
        <w:t xml:space="preserve">[Φ] c</w:t>
      </w:r>
      <w:r>
        <w:rPr>
          <w:rFonts w:ascii="Constantia" w:cs="Constantia" w:eastAsia="Constantia" w:hAnsi="Constantia"/>
          <w:b w:val="false"/>
          <w:bCs w:val="false"/>
          <w:i/>
          <w:iCs/>
          <w:strike w:val="false"/>
          <w:color w:val="000000"/>
          <w:sz w:val="24"/>
          <w:szCs w:val="24"/>
          <w:vertAlign w:val="superscript"/>
        </w:rPr>
        <w:t xml:space="preserve">b</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 δf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/δα</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 is the Faddeev-Popov operator. The ghost fields c, c̅ are unphysical — they appear only in intermediate steps of the computation and cancel against gauge-variant contributions from the gauge field propagators in loops.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BRST symmetry [20, 21] of the gauge-fixed action is the residual symmetry that survives after gauge fixing — it is the remnant of the full local redundancy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that can be encoded in the gauge-fixed action by replacing the gauge parameter α(x) with the ghost field c(x) (an anticommuting scalar). The BRST transformation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(15)</w:t>
      </w:r>
      <w:r>
        <w:rPr>
          <w:rFonts w:ascii="Cambria Math" w:cs="Cambria Math" w:eastAsia="Cambria Math" w:hAnsi="Cambria Math"/>
          <w:b w:val="false"/>
          <w:bCs w:val="false"/>
          <w:i/>
          <w:iCs/>
          <w:strike w:val="false"/>
          <w:color w:val="000000"/>
          <w:sz w:val="23"/>
          <w:szCs w:val="23"/>
        </w:rPr>
        <w:t xml:space="preserve"> δ</w:t>
      </w:r>
      <w:r>
        <w:rPr>
          <w:rFonts w:ascii="Constantia" w:cs="Constantia" w:eastAsia="Constantia" w:hAnsi="Constantia"/>
          <w:b w:val="false"/>
          <w:bCs w:val="false"/>
          <w:i/>
          <w:iCs/>
          <w:strike w:val="false"/>
          <w:color w:val="000000"/>
          <w:sz w:val="24"/>
          <w:szCs w:val="24"/>
          <w:vertAlign w:val="subscript"/>
        </w:rPr>
        <w:t xml:space="preserve">BRST</w:t>
      </w:r>
      <w:r>
        <w:rPr>
          <w:rFonts w:ascii="Cambria Math" w:cs="Cambria Math" w:eastAsia="Cambria Math" w:hAnsi="Cambria Math"/>
          <w:b w:val="false"/>
          <w:bCs w:val="false"/>
          <w:i/>
          <w:iCs/>
          <w:strike w:val="false"/>
          <w:color w:val="000000"/>
          <w:sz w:val="23"/>
          <w:szCs w:val="23"/>
        </w:rPr>
        <w:t xml:space="preserve"> 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 = 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3"/>
          <w:szCs w:val="23"/>
        </w:rPr>
        <w:t xml:space="preserve">c,      δ</w:t>
      </w:r>
      <w:r>
        <w:rPr>
          <w:rFonts w:ascii="Constantia" w:cs="Constantia" w:eastAsia="Constantia" w:hAnsi="Constantia"/>
          <w:b w:val="false"/>
          <w:bCs w:val="false"/>
          <w:i/>
          <w:iCs/>
          <w:strike w:val="false"/>
          <w:color w:val="000000"/>
          <w:sz w:val="24"/>
          <w:szCs w:val="24"/>
          <w:vertAlign w:val="subscript"/>
        </w:rPr>
        <w:t xml:space="preserve">BRST</w:t>
      </w:r>
      <w:r>
        <w:rPr>
          <w:rFonts w:ascii="Cambria Math" w:cs="Cambria Math" w:eastAsia="Cambria Math" w:hAnsi="Cambria Math"/>
          <w:b w:val="false"/>
          <w:bCs w:val="false"/>
          <w:i/>
          <w:iCs/>
          <w:strike w:val="false"/>
          <w:color w:val="000000"/>
          <w:sz w:val="23"/>
          <w:szCs w:val="23"/>
        </w:rPr>
        <w:t xml:space="preserve"> c = –</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[c, c],      δ</w:t>
      </w:r>
      <w:r>
        <w:rPr>
          <w:rFonts w:ascii="Constantia" w:cs="Constantia" w:eastAsia="Constantia" w:hAnsi="Constantia"/>
          <w:b w:val="false"/>
          <w:bCs w:val="false"/>
          <w:i/>
          <w:iCs/>
          <w:strike w:val="false"/>
          <w:color w:val="000000"/>
          <w:sz w:val="24"/>
          <w:szCs w:val="24"/>
          <w:vertAlign w:val="subscript"/>
        </w:rPr>
        <w:t xml:space="preserve">BRST</w:t>
      </w:r>
      <w:r>
        <w:rPr>
          <w:rFonts w:ascii="Cambria Math" w:cs="Cambria Math" w:eastAsia="Cambria Math" w:hAnsi="Cambria Math"/>
          <w:b w:val="false"/>
          <w:bCs w:val="false"/>
          <w:i/>
          <w:iCs/>
          <w:strike w:val="false"/>
          <w:color w:val="000000"/>
          <w:sz w:val="23"/>
          <w:szCs w:val="23"/>
        </w:rPr>
        <w:t xml:space="preserve"> c̅ =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B is the Nakanishi-Lautrup auxiliary field enforcing the gauge condition. The BRST charge Q</w:t>
      </w:r>
      <w:r>
        <w:rPr>
          <w:rFonts w:ascii="Constantia" w:cs="Constantia" w:eastAsia="Constantia" w:hAnsi="Constantia"/>
          <w:b w:val="false"/>
          <w:bCs w:val="false"/>
          <w:i w:val="false"/>
          <w:iCs w:val="false"/>
          <w:strike w:val="false"/>
          <w:color w:val="000000"/>
          <w:sz w:val="24"/>
          <w:szCs w:val="24"/>
          <w:vertAlign w:val="subscript"/>
        </w:rPr>
        <w:t xml:space="preserve">BRST</w:t>
      </w:r>
      <w:r>
        <w:rPr>
          <w:rFonts w:ascii="Constantia" w:cs="Constantia" w:eastAsia="Constantia" w:hAnsi="Constantia"/>
          <w:b w:val="false"/>
          <w:bCs w:val="false"/>
          <w:i w:val="false"/>
          <w:iCs w:val="false"/>
          <w:strike w:val="false"/>
          <w:color w:val="000000"/>
          <w:sz w:val="24"/>
          <w:szCs w:val="24"/>
        </w:rPr>
        <w:t xml:space="preserve"> is nilpotent: Q</w:t>
      </w:r>
      <w:r>
        <w:rPr>
          <w:rFonts w:ascii="Constantia" w:cs="Constantia" w:eastAsia="Constantia" w:hAnsi="Constantia"/>
          <w:b w:val="false"/>
          <w:bCs w:val="false"/>
          <w:i w:val="false"/>
          <w:iCs w:val="false"/>
          <w:strike w:val="false"/>
          <w:color w:val="000000"/>
          <w:sz w:val="24"/>
          <w:szCs w:val="24"/>
          <w:vertAlign w:val="subscript"/>
        </w:rPr>
        <w:t xml:space="preserve">BRST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 and the physical Hilbert space is the Q</w:t>
      </w:r>
      <w:r>
        <w:rPr>
          <w:rFonts w:ascii="Constantia" w:cs="Constantia" w:eastAsia="Constantia" w:hAnsi="Constantia"/>
          <w:b w:val="false"/>
          <w:bCs w:val="false"/>
          <w:i w:val="false"/>
          <w:iCs w:val="false"/>
          <w:strike w:val="false"/>
          <w:color w:val="000000"/>
          <w:sz w:val="24"/>
          <w:szCs w:val="24"/>
          <w:vertAlign w:val="subscript"/>
        </w:rPr>
        <w:t xml:space="preserve">BRST</w:t>
      </w:r>
      <w:r>
        <w:rPr>
          <w:rFonts w:ascii="Constantia" w:cs="Constantia" w:eastAsia="Constantia" w:hAnsi="Constantia"/>
          <w:b w:val="false"/>
          <w:bCs w:val="false"/>
          <w:i w:val="false"/>
          <w:iCs w:val="false"/>
          <w:strike w:val="false"/>
          <w:color w:val="000000"/>
          <w:sz w:val="24"/>
          <w:szCs w:val="24"/>
        </w:rPr>
        <w:t xml:space="preserve">-cohomology: H</w:t>
      </w:r>
      <w:r>
        <w:rPr>
          <w:rFonts w:ascii="Constantia" w:cs="Constantia" w:eastAsia="Constantia" w:hAnsi="Constantia"/>
          <w:b w:val="false"/>
          <w:bCs w:val="false"/>
          <w:i w:val="false"/>
          <w:iCs w:val="false"/>
          <w:strike w:val="false"/>
          <w:color w:val="000000"/>
          <w:sz w:val="24"/>
          <w:szCs w:val="24"/>
          <w:vertAlign w:val="subscript"/>
        </w:rPr>
        <w:t xml:space="preserve">phys</w:t>
      </w:r>
      <w:r>
        <w:rPr>
          <w:rFonts w:ascii="Constantia" w:cs="Constantia" w:eastAsia="Constantia" w:hAnsi="Constantia"/>
          <w:b w:val="false"/>
          <w:bCs w:val="false"/>
          <w:i w:val="false"/>
          <w:iCs w:val="false"/>
          <w:strike w:val="false"/>
          <w:color w:val="000000"/>
          <w:sz w:val="24"/>
          <w:szCs w:val="24"/>
        </w:rPr>
        <w:t xml:space="preserve"> = ker(Q</w:t>
      </w:r>
      <w:r>
        <w:rPr>
          <w:rFonts w:ascii="Constantia" w:cs="Constantia" w:eastAsia="Constantia" w:hAnsi="Constantia"/>
          <w:b w:val="false"/>
          <w:bCs w:val="false"/>
          <w:i w:val="false"/>
          <w:iCs w:val="false"/>
          <w:strike w:val="false"/>
          <w:color w:val="000000"/>
          <w:sz w:val="24"/>
          <w:szCs w:val="24"/>
          <w:vertAlign w:val="subscript"/>
        </w:rPr>
        <w:t xml:space="preserve">BRST</w:t>
      </w:r>
      <w:r>
        <w:rPr>
          <w:rFonts w:ascii="Constantia" w:cs="Constantia" w:eastAsia="Constantia" w:hAnsi="Constantia"/>
          <w:b w:val="false"/>
          <w:bCs w:val="false"/>
          <w:i w:val="false"/>
          <w:iCs w:val="false"/>
          <w:strike w:val="false"/>
          <w:color w:val="000000"/>
          <w:sz w:val="24"/>
          <w:szCs w:val="24"/>
        </w:rPr>
        <w:t xml:space="preserve">)/im(Q</w:t>
      </w:r>
      <w:r>
        <w:rPr>
          <w:rFonts w:ascii="Constantia" w:cs="Constantia" w:eastAsia="Constantia" w:hAnsi="Constantia"/>
          <w:b w:val="false"/>
          <w:bCs w:val="false"/>
          <w:i w:val="false"/>
          <w:iCs w:val="false"/>
          <w:strike w:val="false"/>
          <w:color w:val="000000"/>
          <w:sz w:val="24"/>
          <w:szCs w:val="24"/>
          <w:vertAlign w:val="subscript"/>
        </w:rPr>
        <w:t xml:space="preserve">BRST</w:t>
      </w:r>
      <w:r>
        <w:rPr>
          <w:rFonts w:ascii="Constantia" w:cs="Constantia" w:eastAsia="Constantia" w:hAnsi="Constantia"/>
          <w:b w:val="false"/>
          <w:bCs w:val="false"/>
          <w:i w:val="false"/>
          <w:iCs w:val="false"/>
          <w:strike w:val="false"/>
          <w:color w:val="000000"/>
          <w:sz w:val="24"/>
          <w:szCs w:val="24"/>
        </w:rPr>
        <w:t xml:space="preserve">). In Phase Theory, BRST symmetry is understood as the Cartan-Maurer structure equation for the local redundancy Lie algebra: it encodes the group multiplication law of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in the ghost sector. The physical Hilbert space H</w:t>
      </w:r>
      <w:r>
        <w:rPr>
          <w:rFonts w:ascii="Constantia" w:cs="Constantia" w:eastAsia="Constantia" w:hAnsi="Constantia"/>
          <w:b w:val="false"/>
          <w:bCs w:val="false"/>
          <w:i w:val="false"/>
          <w:iCs w:val="false"/>
          <w:strike w:val="false"/>
          <w:color w:val="000000"/>
          <w:sz w:val="24"/>
          <w:szCs w:val="24"/>
          <w:vertAlign w:val="subscript"/>
        </w:rPr>
        <w:t xml:space="preserve">phys</w:t>
      </w:r>
      <w:r>
        <w:rPr>
          <w:rFonts w:ascii="Constantia" w:cs="Constantia" w:eastAsia="Constantia" w:hAnsi="Constantia"/>
          <w:b w:val="false"/>
          <w:bCs w:val="false"/>
          <w:i w:val="false"/>
          <w:iCs w:val="false"/>
          <w:strike w:val="false"/>
          <w:color w:val="000000"/>
          <w:sz w:val="24"/>
          <w:szCs w:val="24"/>
        </w:rPr>
        <w:t xml:space="preserve"> is the Phase Theory quotient 𝓟 expressed in terms of the gauge-fixed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Gribov copies present an important complication. In non-Abelian gauge theories, the gauge-fixing condition f[Φ] = 0 generically has multiple solutions within a single gauge orbit — the gauge slice Σ intersects some orbits more than once [22]. These are Gribov copies. In the perturbative regime (small coupling), Gribov copies are far from the perturbative vacuum and can be ignored; perturbation theory is unaffected. In the non-perturbative regime (strong coupling, in particular the infrared of QCD), Gribov copies are abundant and cannot be ignored. The Gribov problem is evidence that the local redundancy group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acts non-freely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there are orbits on which the action has fixed points or multiple intersections with any gauge slice. In Phase Theory, this is not a pathology but an expected feature: the non-free action of G</w:t>
      </w:r>
      <w:r>
        <w:rPr>
          <w:rFonts w:ascii="Constantia" w:cs="Constantia" w:eastAsia="Constantia" w:hAnsi="Constantia"/>
          <w:b w:val="false"/>
          <w:bCs w:val="false"/>
          <w:i w:val="false"/>
          <w:iCs w:val="false"/>
          <w:strike w:val="false"/>
          <w:color w:val="000000"/>
          <w:sz w:val="24"/>
          <w:szCs w:val="24"/>
          <w:vertAlign w:val="subscript"/>
        </w:rPr>
        <w:t xml:space="preserve">r,local</w:t>
      </w:r>
      <w:r>
        <w:rPr>
          <w:rFonts w:ascii="Constantia" w:cs="Constantia" w:eastAsia="Constantia" w:hAnsi="Constantia"/>
          <w:b w:val="false"/>
          <w:bCs w:val="false"/>
          <w:i w:val="false"/>
          <w:iCs w:val="false"/>
          <w:strike w:val="false"/>
          <w:color w:val="000000"/>
          <w:sz w:val="24"/>
          <w:szCs w:val="24"/>
        </w:rPr>
        <w:t xml:space="preserve"> is precisely the topological complexity of the quotient 𝓟 that carries physical information. Gribov copies correspond to topologically distinct physical configurations that happen to be represented by the same gauge-potential value in a particular gauge — they are evidence of the non-triviality of the phase configuration space topology. The Gribov horizon (the boundary of the first Gribov region) is the boundary of the domain where the Faddeev-Popov operator M is positive definite — beyond it, the ghost sector is dominated by zero modes and the perturbative computation breaks down, signaling entry into the topologically non-trivial (confined) sector of the theory.</w:t>
      </w:r>
    </w:p>
    <w:p>
      <w:pPr>
        <w:pStyle w:val="Heading1"/>
        <w:spacing w:after="240" w:before="480" w:line="300" w:lineRule="auto"/>
      </w:pPr>
      <w:r>
        <w:rPr>
          <w:rFonts w:ascii="Cambria" w:cs="Cambria" w:eastAsia="Cambria" w:hAnsi="Cambria"/>
          <w:color w:val="1A1A1A"/>
          <w:sz w:val="44"/>
          <w:szCs w:val="44"/>
        </w:rPr>
        <w:t xml:space="preserve">11. Discrete Symmetries: Parity, Charge Conjugation, Time Reversal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Discrete symmetries — parity P, charge conjugation C, and time reversal T — occupy a special position in the classification of physical symmetries. Unlike continuous symmetries, they cannot be connected to the identity by a one-parameter flow, and hence cannot be derived from the infinitesimal structure of the redundancy group. They correspond instead to finite automorphisms of the admissible phase topology — orientation-reversing maps and conjugation automorphisms that either are or are not compatible with the admissibility constraints of a given physical sector. The resulting framework provides a natural account of parity violation (in weak interactions), CP violation (in kaon and B-meson systems), and the exact CPT theorem — without appeal to the more elaborate quantum field-theoretic arguments typically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define each discrete symmetry as an automorphism of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Parity</w:t>
      </w:r>
      <w:r>
        <w:rPr>
          <w:rFonts w:ascii="Constantia" w:cs="Constantia" w:eastAsia="Constantia" w:hAnsi="Constantia"/>
          <w:b w:val="false"/>
          <w:bCs w:val="false"/>
          <w:i w:val="false"/>
          <w:iCs w:val="false"/>
          <w:strike w:val="false"/>
          <w:color w:val="000000"/>
          <w:sz w:val="24"/>
          <w:szCs w:val="24"/>
        </w:rPr>
        <w:t xml:space="preserve"> P is the orientation-reversing diffeomorphism of the spatial part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sends (t, x, y, z) → (t, –x, –y, –z) and acts on the phase fiber F by the representation-dependent action of spatial inversion. </w:t>
      </w:r>
      <w:r>
        <w:rPr>
          <w:rFonts w:ascii="Constantia" w:cs="Constantia" w:eastAsia="Constantia" w:hAnsi="Constantia"/>
          <w:b/>
          <w:bCs/>
          <w:i w:val="false"/>
          <w:iCs w:val="false"/>
          <w:strike w:val="false"/>
          <w:color w:val="000000"/>
          <w:sz w:val="24"/>
          <w:szCs w:val="24"/>
        </w:rPr>
        <w:t xml:space="preserve">Charge conjugation</w:t>
      </w:r>
      <w:r>
        <w:rPr>
          <w:rFonts w:ascii="Constantia" w:cs="Constantia" w:eastAsia="Constantia" w:hAnsi="Constantia"/>
          <w:b w:val="false"/>
          <w:bCs w:val="false"/>
          <w:i w:val="false"/>
          <w:iCs w:val="false"/>
          <w:strike w:val="false"/>
          <w:color w:val="000000"/>
          <w:sz w:val="24"/>
          <w:szCs w:val="24"/>
        </w:rPr>
        <w:t xml:space="preserve"> C is the complex conjugation automorphism of the phase fiber: it maps Φ(x) → Φ</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(x) (complex conjugate) and acts on internal quantum numbers by their conjugate representation. </w:t>
      </w:r>
      <w:r>
        <w:rPr>
          <w:rFonts w:ascii="Constantia" w:cs="Constantia" w:eastAsia="Constantia" w:hAnsi="Constantia"/>
          <w:b/>
          <w:bCs/>
          <w:i w:val="false"/>
          <w:iCs w:val="false"/>
          <w:strike w:val="false"/>
          <w:color w:val="000000"/>
          <w:sz w:val="24"/>
          <w:szCs w:val="24"/>
        </w:rPr>
        <w:t xml:space="preserve">Time reversal</w:t>
      </w:r>
      <w:r>
        <w:rPr>
          <w:rFonts w:ascii="Constantia" w:cs="Constantia" w:eastAsia="Constantia" w:hAnsi="Constantia"/>
          <w:b w:val="false"/>
          <w:bCs w:val="false"/>
          <w:i w:val="false"/>
          <w:iCs w:val="false"/>
          <w:strike w:val="false"/>
          <w:color w:val="000000"/>
          <w:sz w:val="24"/>
          <w:szCs w:val="24"/>
        </w:rPr>
        <w:t xml:space="preserve"> T is the anti-automorphism of the temporal ordering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it sends (t, x) → (–t, x) and acts on the phase fiber by an anti-unitary map (complex conjugation combined with a fiber-space involution).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26.4 (Discrete Symmetry Exactness Criterion).</w:t>
            </w:r>
          </w:p>
          <w:p>
            <w:pPr>
              <w:spacing w:after="120" w:line="408" w:lineRule="auto"/>
            </w:pPr>
            <w:r>
              <w:rPr>
                <w:rFonts w:ascii="Constantia" w:cs="Constantia" w:eastAsia="Constantia" w:hAnsi="Constantia"/>
                <w:b w:val="false"/>
                <w:bCs w:val="false"/>
                <w:i/>
                <w:iCs/>
                <w:strike w:val="false"/>
                <w:color w:val="000000"/>
                <w:sz w:val="23"/>
                <w:szCs w:val="23"/>
              </w:rPr>
              <w:t xml:space="preserve">A discrete symmetry D ∈ {P, C, T, CP, CT, PT, CPT} is an exact symmetry of a physical sector iff the admissible phase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of that sector admits D as an automorphism with the property that D(</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i.e., D maps admissible configurations to admissible configurations. D is violated in a sector iff the admissibility constraints of that sector are not preserved under 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violation of parity in weak interactions is explained by Theorem 26.4 as follows. The admissibility constraints of the weak interaction sector are chiral: they admit only left-handed (negative helicity) phase configurations in the fermion sector as weakly interacting. Mathematically, the admissibility constraint projects onto the left-chiral component: A</w:t>
      </w:r>
      <w:r>
        <w:rPr>
          <w:rFonts w:ascii="Constantia" w:cs="Constantia" w:eastAsia="Constantia" w:hAnsi="Constantia"/>
          <w:b w:val="false"/>
          <w:bCs w:val="false"/>
          <w:i w:val="false"/>
          <w:iCs w:val="false"/>
          <w:strike w:val="false"/>
          <w:color w:val="000000"/>
          <w:sz w:val="24"/>
          <w:szCs w:val="24"/>
          <w:vertAlign w:val="subscript"/>
        </w:rPr>
        <w:t xml:space="preserve">weak</w:t>
      </w:r>
      <w:r>
        <w:rPr>
          <w:rFonts w:ascii="Constantia" w:cs="Constantia" w:eastAsia="Constantia" w:hAnsi="Constantia"/>
          <w:b w:val="false"/>
          <w:bCs w:val="false"/>
          <w:i w:val="false"/>
          <w:iCs w:val="false"/>
          <w:strike w:val="false"/>
          <w:color w:val="000000"/>
          <w:sz w:val="24"/>
          <w:szCs w:val="24"/>
        </w:rPr>
        <w:t xml:space="preserve">(Φ) = 0 ⇔ P</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Φ = Φ, where P</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(1 − γ</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)/2 is the left-chiral projector. Under the parity operation, left-handed components are mapped to right-handed components: P(P</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Φ) =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(Φ′) where P</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 (1 + γ</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)/2. Since the admissibility constraint projects onto left-chiral configurations, it is not preserved by P: P maps admissible left-chiral weak-interaction configurations to right-chiral configurations that are inadmissible in the weak sector. Hence P is violated in the weak interaction sector, in agreement with the experimental discovery of Lee and Yang [23] and Wu et al. [24].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CP violation — first observed in the neutral kaon system by Christenson et al. [25] — corresponds in Phase Theory to complex phases in the admissibility constraints of the quark sector that distinguish particle from antiparticle phase channels. The CKM matrix V</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[26, 27] parametrizes the mismatch between the admissibility eigenbasis for up-type quarks and the admissibility eigenbasis for down-type quarks; the complex phase δ in the CKM matrix is an admissibility invariant — a topological datum of the quark admissibility structure — rather than a free parameter to be fitted. The Jarlskog invariant J = Im(V</w:t>
      </w:r>
      <w:r>
        <w:rPr>
          <w:rFonts w:ascii="Constantia" w:cs="Constantia" w:eastAsia="Constantia" w:hAnsi="Constantia"/>
          <w:b w:val="false"/>
          <w:bCs w:val="false"/>
          <w:i w:val="false"/>
          <w:iCs w:val="false"/>
          <w:strike w:val="false"/>
          <w:color w:val="000000"/>
          <w:sz w:val="24"/>
          <w:szCs w:val="24"/>
          <w:vertAlign w:val="subscript"/>
        </w:rPr>
        <w:t xml:space="preserve">us</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cb</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ub</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cs</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is the topological invariant whose non-vanishing signals CP violation. In Phase Theory, J is determined by the winding structure of the admissibility complex of the three-generation quark sector; its specific value is in principle computable from the admissibility topology, though the computation requires the detailed structure of the admissibility complex established in Paper 22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26.9 (Phase CPT Theorem — preliminary statement; full proof in Section 18).</w:t>
            </w:r>
          </w:p>
          <w:p>
            <w:pPr>
              <w:spacing w:after="120" w:line="408" w:lineRule="auto"/>
            </w:pPr>
            <w:r>
              <w:rPr>
                <w:rFonts w:ascii="Constantia" w:cs="Constantia" w:eastAsia="Constantia" w:hAnsi="Constantia"/>
                <w:b w:val="false"/>
                <w:bCs w:val="false"/>
                <w:i/>
                <w:iCs/>
                <w:strike w:val="false"/>
                <w:color w:val="000000"/>
                <w:sz w:val="23"/>
                <w:szCs w:val="23"/>
              </w:rPr>
              <w:t xml:space="preserve">The combined operation CPT = C ∘ P ∘ T is an exact automorphism of the admissibility complex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3"/>
                <w:szCs w:val="23"/>
              </w:rPr>
              <w:t xml:space="preserve"> for any local admissibility constraint satisfying the phase locality condition. CPT violation would require non-local admissibility constraints.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reason CPT is exact while P, C, T individually may be violated is that the combined operation corresponds to a total orientation reversal of the phase manifold (both spatial and temporal orientation reversal combined with fiber complex conjugation), and this total reversal is a symmetry of the admissibility complex for any local, real-analytic set of admissibility constraints. Individual discrete operations are preserved or violated depending on the specific admissibility structure of a given sector; the total orientation reversal is preserved by any local admissibility structure because local admissibility conditions, being real-analytic, are invariant under complex conjugation (CPT) even when not invariant under C or P or T individually.</w:t>
      </w:r>
    </w:p>
    <w:p>
      <w:pPr>
        <w:pStyle w:val="Heading1"/>
        <w:spacing w:after="240" w:before="480" w:line="300" w:lineRule="auto"/>
      </w:pPr>
      <w:r>
        <w:rPr>
          <w:rFonts w:ascii="Cambria" w:cs="Cambria" w:eastAsia="Cambria" w:hAnsi="Cambria"/>
          <w:color w:val="1A1A1A"/>
          <w:sz w:val="44"/>
          <w:szCs w:val="44"/>
        </w:rPr>
        <w:t xml:space="preserve">12. Emergent Symmetry Groups: Classification and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that symmetry groups are automorphism groups of admissible phase manifolds rather than independently postulated principles, we turn to the classification of which symmetry groups can emerge from which admissible topologies, and to the question of why the specific gauge group U(1) × SU(2) × SU(3) of the Standard Model emerges from the admissibility structure of the known particle sector. The classification theorem proved in this section constrains the possible emergent symmetry groups of Phase Theory and provides a derivation — rather than a postulation — of the Standard Model gauge group.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26.5 (Classification of Emergent Symmetry Groups).</w:t>
            </w:r>
          </w:p>
          <w:p>
            <w:pPr>
              <w:spacing w:after="120" w:line="408" w:lineRule="auto"/>
            </w:pPr>
            <w:r>
              <w:rPr>
                <w:rFonts w:ascii="Constantia" w:cs="Constantia" w:eastAsia="Constantia" w:hAnsi="Constantia"/>
                <w:b w:val="false"/>
                <w:bCs w:val="false"/>
                <w:i/>
                <w:iCs/>
                <w:strike w:val="false"/>
                <w:color w:val="000000"/>
                <w:sz w:val="23"/>
                <w:szCs w:val="23"/>
              </w:rPr>
              <w:t xml:space="preserve">The symmetry group G of an admissible phase configuration space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is a subgroup of Aut(</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the group of automorphisms of the admissible phase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Specifically, G is the holonomy group of the phase connection restricted to the admissible sub-bundle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3"/>
                <w:szCs w:val="23"/>
              </w:rPr>
              <w:t xml:space="preserve">. The compact connected component G</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of G is determined by the Berger classification of holonomy groups of Riemannian manifolds applied to the admissibility complex.</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Berger classification [28] of holonomy groups of irreducible, simply connected Riemannian manifolds comprises: SO(n) for generic Riemannian manifolds, U(n) for Kähler manifolds, SU(n) for Calabi-Yau manifolds, Sp(n) for quaternion-Kähler manifolds, Sp(n)·Sp(1) for quaternionic-Kähler manifolds, 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7-dimensional manifolds with 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holonomy, and Spin(7) for 8-dimensional manifolds with Spin(7) holonomy. The admissibility complex of Phase Theory has a specific geometry determined by the admissibility constraints; its holonomy group is the symmetry group of the physical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 gauge group U(1) × SU(2) × SU(3) arises as the holonomy group of the admissible phase manifold corresponding to the electromagnetic, weak, and strong sectors of the known particle spectrum. Specifically: (i) the electromagnetic sector has an admissibility complex with U(1) holonomy — it is a circle bundle over the base of electromagnetic phase configurations; (ii) the weak sector has an admissibility complex with SU(2) holonomy — it is an 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-fiber bundle (SU(2) ≅ 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over the base of weak-interaction configurations; (iii) the strong sector has an admissibility complex with SU(3) holonomy — it is a complex 3-dimensional Kähler manifold with SU(3) holonomy (a Calabi-Yau 3-fold in the relevant local approximation). The full gauge group is the product of the three holonomy groups, reflecting the factorization of the admissibility complex into three independent fiber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is the Standard Model gauge group not enlarged to a grand unified theory (GUT) group such as SU(5) or SO(10)? In Phase Theory, the answer is that the admissibility complex does not have SU(5) or SO(10) holonomy — it has U(1) × SU(2) × SU(3) holonomy, because the three fiber sectors are not unified into a single larger fiber at the relevant energy scales. GUT theories correspond to embeddings of the admissibility complex into a larger manifold with larger holonomy group — possible as a mathematical construction, but not required by the admissibility structure of the known particle sector. Whether such an embedding exists in Phase Theory is a question about the global topology of the admissibility complex at energies above the electroweak scale; it is not a question about symmetry principles. The Phase Theory prediction: proton decay (predicted by SU(5) GUT from the existence of baryon-number-violating leptoquark bosons) should be absent if the admissibility complex does not extend to SU(5) holonomy. Current experimental limits on proton decay lifetime (τ &gt; 1.6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years [29]) are consistent with either hypothesis; future experiments will distinguish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Remark 26.3.</w:t>
            </w:r>
          </w:p>
          <w:p>
            <w:pPr>
              <w:spacing w:after="120" w:line="408" w:lineRule="auto"/>
            </w:pPr>
            <w:r>
              <w:rPr>
                <w:rFonts w:ascii="Constantia" w:cs="Constantia" w:eastAsia="Constantia" w:hAnsi="Constantia"/>
                <w:b w:val="false"/>
                <w:bCs w:val="false"/>
                <w:i/>
                <w:iCs/>
                <w:strike w:val="false"/>
                <w:color w:val="000000"/>
                <w:sz w:val="23"/>
                <w:szCs w:val="23"/>
              </w:rPr>
              <w:t xml:space="preserve">The derivation of the Standard Model gauge group from holonomy of the admissibility complex is the Phase Theory analog of string theory's derivation of gauge groups from the holonomy of compactification manifolds [30]. The key difference is that in string theory, the compactification manifold is an additional mathematical structure postulated at the Planck scale, while in Phase Theory the admissibility complex is the primary structure, and no additional postulate is required.</w:t>
            </w:r>
          </w:p>
        </w:tc>
      </w:tr>
    </w:tbl>
    <w:p>
      <w:pPr>
        <w:spacing w:after="240" w:before="0"/>
      </w:pPr>
    </w:p>
    <w:p>
      <w:pPr>
        <w:pStyle w:val="Heading1"/>
        <w:spacing w:after="240" w:before="480" w:line="300" w:lineRule="auto"/>
      </w:pPr>
      <w:r>
        <w:rPr>
          <w:rFonts w:ascii="Cambria" w:cs="Cambria" w:eastAsia="Cambria" w:hAnsi="Cambria"/>
          <w:color w:val="1A1A1A"/>
          <w:sz w:val="44"/>
          <w:szCs w:val="44"/>
        </w:rPr>
        <w:t xml:space="preserve">13. Why Symmetry-Based Theories Succeeded: A Phase-Theoretic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adequate critique of symmetry-first physics must explain not only why the symmetry framework fails in extreme regimes, but why it succeeded so spectacularly in the accessible experimental domain. The Redundancy-First Framework would be scientifically incoherent if it did not account for the extraordinary predictive success of quantum electrodynamics (agreement with experiment at the level of one part in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the electroweak theory (prediction of W and Z masses to better than 1%), and QCD (prediction of the running coupling constant and parton distribution functions to few-percent accuracy). This section provides the formal statement of conditions under which symmetry-based descriptions are guaranteed to agree with Phase Theory predictions to high accuracy, and quantifies the corrections in terms of the saturation parameter.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26.6 (Effectiveness of Symmetry-Based Descriptions).</w:t>
            </w:r>
          </w:p>
          <w:p>
            <w:pPr>
              <w:spacing w:after="120" w:line="408" w:lineRule="auto"/>
            </w:pPr>
            <w:r>
              <w:rPr>
                <w:rFonts w:ascii="Constantia" w:cs="Constantia" w:eastAsia="Constantia" w:hAnsi="Constantia"/>
                <w:b w:val="false"/>
                <w:bCs w:val="false"/>
                <w:i/>
                <w:iCs/>
                <w:strike w:val="false"/>
                <w:color w:val="000000"/>
                <w:sz w:val="23"/>
                <w:szCs w:val="23"/>
              </w:rPr>
              <w:t xml:space="preserve">In any physical regime satisfying: (i) phase saturation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&lt;&lt; 1; (ii) topological complexity bounded by π</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0 for k ≤ n for some n ≥ 1; and (iii) admissibility constraint strength ε &lt;&lt; 1; then effective symmetry-based descriptions (gauge theories, effective field theories) reproduce the predictions of the full Phase Theory admissibility-exact calculation to relative accuracy of order max(ρ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ε)</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the regime (i)-(iii), the admissible submanifold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locally topologically trivial (no non-contractible loops at scales relevant to the physical process) and weakly constrained. The quotient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admits a smooth local description in which the redundancy group acts freely and the gauge slice Σ is a smooth manifold. The path integral over 𝓟 is then well-approximated by the gauge-fixed path integral over Σ, and the gauge-fixed action is well-approximated by a standard gauge-theory Lagrangian (Yang-Mills plus matter with minimal coupling). The corrections to this approximation arise from: (a) topological contributions from non-contractible paths in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(instantons, monopoles, etc.) which are suppressed by e</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top</w:t>
      </w:r>
      <w:r>
        <w:rPr>
          <w:rFonts w:ascii="Constantia" w:cs="Constantia" w:eastAsia="Constantia" w:hAnsi="Constantia"/>
          <w:b w:val="false"/>
          <w:bCs w:val="false"/>
          <w:i w:val="false"/>
          <w:iCs w:val="false"/>
          <w:strike w:val="false"/>
          <w:color w:val="000000"/>
          <w:sz w:val="24"/>
          <w:szCs w:val="24"/>
        </w:rPr>
        <w:t xml:space="preserve"> where S</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 1/g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in the weak-coupling regime; (b) admissibility constraint deformations of order ε</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(c) saturation corrections of order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energy scales accessible to current particle physics experiments — from eV (atomic physics) to TeV (LHC) — all three conditions of Theorem 26.6 are satisfied to very high accuracy. The saturation density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in typical accelerator experiments is of order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GeV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and the topological complexity of the accessible configurations is low (the homotopy groups of the relevant configuration spaces are trivial in accessible dimensions). The admissibility constraint strength for the Standard Model gauge group is ε = 0 at the classical level, with loop corrections of order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/(16π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Thus the effective symmetry-based description is accurate to relative order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or better in all Standard Model predictions — consistent with the extraordinary experimental precision achieved.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Model's 19 free parameters (or 26 if neutrino masses are included) are, in the Phase Theory account, approximate characterizations of topological invariants of the admissibility complex. In the low-saturation regime where Standard Model descriptions are valid, these parameters appear as free because the admissibility topology is not resolved at the energy scales where they are measured. They would become derivable if the admissibility complex could be computed at higher resolution (higher energy scales), reducing them to topological numbers. Phase Theory does not predict the numerical values of these parameters from first principles in the current paper — that computation requires the detailed construction of the admissibility complex, an ongoing project in this series. What Phase Theory predicts is that such a computation is in principle possible: the parameters are not fundamentally free but topologically determined.</w:t>
      </w:r>
    </w:p>
    <w:p>
      <w:pPr>
        <w:pStyle w:val="Heading1"/>
        <w:spacing w:after="240" w:before="480" w:line="300" w:lineRule="auto"/>
      </w:pPr>
      <w:r>
        <w:rPr>
          <w:rFonts w:ascii="Cambria" w:cs="Cambria" w:eastAsia="Cambria" w:hAnsi="Cambria"/>
          <w:color w:val="1A1A1A"/>
          <w:sz w:val="44"/>
          <w:szCs w:val="44"/>
        </w:rPr>
        <w:t xml:space="preserve">14. Phase-Admissibility and Conservation Laws: A Topological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conservation laws from topological invariants of the admissibility complex, sketched in the context of Noether's theorem in Section 5, is now developed in full generality. The central construction is the identification of the admissibility complex A = {Φ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A(Φ) = 0} as a topological space whose invariants correspond to the conservation laws of the physical system. This construction completes the Phase Theory replacement of Noether's theorem: instead of deriving conservation laws from symmetry via Noether, we derive them directly from the topology of A and then derive symmetry as a secondary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w:t>
      </w:r>
      <w:r>
        <w:rPr>
          <w:rFonts w:ascii="Constantia" w:cs="Constantia" w:eastAsia="Constantia" w:hAnsi="Constantia"/>
          <w:b/>
          <w:bCs/>
          <w:i w:val="false"/>
          <w:iCs w:val="false"/>
          <w:strike w:val="false"/>
          <w:color w:val="000000"/>
          <w:sz w:val="24"/>
          <w:szCs w:val="24"/>
        </w:rPr>
        <w:t xml:space="preserve">admissibility complex</w:t>
      </w:r>
      <w:r>
        <w:rPr>
          <w:rFonts w:ascii="Constantia" w:cs="Constantia" w:eastAsia="Constantia" w:hAnsi="Constantia"/>
          <w:b w:val="false"/>
          <w:bCs w:val="false"/>
          <w:i w:val="false"/>
          <w:iCs w:val="false"/>
          <w:strike w:val="false"/>
          <w:color w:val="000000"/>
          <w:sz w:val="24"/>
          <w:szCs w:val="24"/>
        </w:rPr>
        <w:t xml:space="preserve"> A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as the constraint surface defined by equation (2). Under the regularity assumption that 0 is a regular value of the admissibility operator A: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admissibility complex A = A</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(0) is a smooth submanifold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Its topological invariants — homotopy groups, homology groups, cohomology groups — are global properties of the space of physically admissible configurations, independent of any particular choice of representative or any choice of gauge.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26.7 (Topological Conservation Laws).</w:t>
            </w:r>
          </w:p>
          <w:p>
            <w:pPr>
              <w:spacing w:after="120" w:line="408" w:lineRule="auto"/>
            </w:pPr>
            <w:r>
              <w:rPr>
                <w:rFonts w:ascii="Constantia" w:cs="Constantia" w:eastAsia="Constantia" w:hAnsi="Constantia"/>
                <w:b w:val="false"/>
                <w:bCs w:val="false"/>
                <w:i/>
                <w:iCs/>
                <w:strike w:val="false"/>
                <w:color w:val="000000"/>
                <w:sz w:val="23"/>
                <w:szCs w:val="23"/>
              </w:rPr>
              <w:t xml:space="preserve">Every topological invariant of the admissibility complex A corresponds to a conservation law in any effective smooth description that approximates the phase dynamics by field equations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Specifically, an element [ω] ∈ 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3"/>
                <w:szCs w:val="23"/>
              </w:rPr>
              <w:t xml:space="preserve">(A, ℤ) (a cohomology class of degree 1 with integer coefficients) determines a conserved charge Q</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3"/>
                <w:szCs w:val="23"/>
              </w:rPr>
              <w:t xml:space="preserve"> ω|</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3"/>
                <w:szCs w:val="23"/>
              </w:rPr>
              <w:t xml:space="preserve"> for any codimension-1 slice Σ of the phase evolution in 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uses the de Rham theorem for infinite-dimensional manifolds (under appropriate Sobolev regularity) and the fact that the admissibility constraints are preserved by phase evolution — the phase dynamics maps A to itself. Since A is preserved under evolution, any topological invariant of A is preserved under evolution, giving conservation. The correspondence with physical conservation laws follows by identifying the relevant cohomology classes with the known conservation laws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classify the principal conservation laws of physics in this framework. </w:t>
      </w:r>
      <w:r>
        <w:rPr>
          <w:rFonts w:ascii="Constantia" w:cs="Constantia" w:eastAsia="Constantia" w:hAnsi="Constantia"/>
          <w:b/>
          <w:bCs/>
          <w:i w:val="false"/>
          <w:iCs w:val="false"/>
          <w:strike w:val="false"/>
          <w:color w:val="000000"/>
          <w:sz w:val="24"/>
          <w:szCs w:val="24"/>
        </w:rPr>
        <w:t xml:space="preserve">Energy conservation</w:t>
      </w:r>
      <w:r>
        <w:rPr>
          <w:rFonts w:ascii="Constantia" w:cs="Constantia" w:eastAsia="Constantia" w:hAnsi="Constantia"/>
          <w:b w:val="false"/>
          <w:bCs w:val="false"/>
          <w:i w:val="false"/>
          <w:iCs w:val="false"/>
          <w:strike w:val="false"/>
          <w:color w:val="000000"/>
          <w:sz w:val="24"/>
          <w:szCs w:val="24"/>
        </w:rPr>
        <w:t xml:space="preserve"> corresponds to the class [ω</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(A, ℤ) associated with the connected component structure of A along the direction of phase propagation identified as "time." When A is connected along this direction (no topological obstruction to phase propagation in time), energy is conserved. Energy non-conservation would correspond to a topological disconnection of A in the time direction — this is possible in cosmological configurations where the admissibility structure changes with cosmic time, giving a Phase Theory account of the apparent non-conservation of energy in an expanding universe (where the cosmological redshift represents a change in the admissibility structure along the time direction).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Momentum conservation</w:t>
      </w:r>
      <w:r>
        <w:rPr>
          <w:rFonts w:ascii="Constantia" w:cs="Constantia" w:eastAsia="Constantia" w:hAnsi="Constantia"/>
          <w:b w:val="false"/>
          <w:bCs w:val="false"/>
          <w:i w:val="false"/>
          <w:iCs w:val="false"/>
          <w:strike w:val="false"/>
          <w:color w:val="000000"/>
          <w:sz w:val="24"/>
          <w:szCs w:val="24"/>
        </w:rPr>
        <w:t xml:space="preserve"> corresponds to [ω</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(A, ℤ) associated with spatial translational structure of A. When A is translationally invariant (homogeneous phase medium), momentum is conserved. In an inhomogeneous phase medium (e.g., in a crystal lattice, where the admissibility structure is periodic rather than translationally invariant), the continuous translational invariance is replaced by discrete translational invariance, and continuous momentum is replaced by crystal momentum — in exact accord with Bloch's theorem in condensed matter physics.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Electric charge conservation</w:t>
      </w:r>
      <w:r>
        <w:rPr>
          <w:rFonts w:ascii="Constantia" w:cs="Constantia" w:eastAsia="Constantia" w:hAnsi="Constantia"/>
          <w:b w:val="false"/>
          <w:bCs w:val="false"/>
          <w:i w:val="false"/>
          <w:iCs w:val="false"/>
          <w:strike w:val="false"/>
          <w:color w:val="000000"/>
          <w:sz w:val="24"/>
          <w:szCs w:val="24"/>
        </w:rPr>
        <w:t xml:space="preserve"> corresponds to [ω</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(A, ℤ) associated with the U(1) fiber structure of the electromagnetic sector of A. This class is the winding number of the electromagnetic phase fiber — it counts how many times the phase winds around the U(1) circle as one follows a loop in A. Its conservation follows from the topological non-triviality of the U(1) fiber, which cannot be continuously deformed to zero. This is the topological explanation of charge quantization: the winding number is an integer because the fundamental group of U(1) is ℤ.</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Baryon number conservation</w:t>
      </w:r>
      <w:r>
        <w:rPr>
          <w:rFonts w:ascii="Constantia" w:cs="Constantia" w:eastAsia="Constantia" w:hAnsi="Constantia"/>
          <w:b w:val="false"/>
          <w:bCs w:val="false"/>
          <w:i w:val="false"/>
          <w:iCs w:val="false"/>
          <w:strike w:val="false"/>
          <w:color w:val="000000"/>
          <w:sz w:val="24"/>
          <w:szCs w:val="24"/>
        </w:rPr>
        <w:t xml:space="preserve"> corresponds to a higher topological invariant — the winding number [ω</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strong</w:t>
      </w:r>
      <w:r>
        <w:rPr>
          <w:rFonts w:ascii="Constantia" w:cs="Constantia" w:eastAsia="Constantia" w:hAnsi="Constantia"/>
          <w:b w:val="false"/>
          <w:bCs w:val="false"/>
          <w:i w:val="false"/>
          <w:iCs w:val="false"/>
          <w:strike w:val="false"/>
          <w:color w:val="000000"/>
          <w:sz w:val="24"/>
          <w:szCs w:val="24"/>
        </w:rPr>
        <w:t xml:space="preserve">, ℤ) of the SU(3) strong-interaction sector. This is a degree-3 cohomology class because SU(3) has non-trivial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ℤ (the third homotopy group of any simple compact Lie group is ℤ). The corresponding winding number is the baryon number. Non-perturbative processes (instantons, sphalerons) that change the baryon number are transitions between different winding sectors of A</w:t>
      </w:r>
      <w:r>
        <w:rPr>
          <w:rFonts w:ascii="Constantia" w:cs="Constantia" w:eastAsia="Constantia" w:hAnsi="Constantia"/>
          <w:b w:val="false"/>
          <w:bCs w:val="false"/>
          <w:i w:val="false"/>
          <w:iCs w:val="false"/>
          <w:strike w:val="false"/>
          <w:color w:val="000000"/>
          <w:sz w:val="24"/>
          <w:szCs w:val="24"/>
          <w:vertAlign w:val="subscript"/>
        </w:rPr>
        <w:t xml:space="preserve">strong</w:t>
      </w:r>
      <w:r>
        <w:rPr>
          <w:rFonts w:ascii="Constantia" w:cs="Constantia" w:eastAsia="Constantia" w:hAnsi="Constantia"/>
          <w:b w:val="false"/>
          <w:bCs w:val="false"/>
          <w:i w:val="false"/>
          <w:iCs w:val="false"/>
          <w:strike w:val="false"/>
          <w:color w:val="000000"/>
          <w:sz w:val="24"/>
          <w:szCs w:val="24"/>
        </w:rPr>
        <w:t xml:space="preserve">; they are suppressed by e</w:t>
      </w:r>
      <w:r>
        <w:rPr>
          <w:rFonts w:ascii="Constantia" w:cs="Constantia" w:eastAsia="Constantia" w:hAnsi="Constantia"/>
          <w:b w:val="false"/>
          <w:bCs w:val="false"/>
          <w:i w:val="false"/>
          <w:iCs w:val="false"/>
          <w:strike w:val="false"/>
          <w:color w:val="000000"/>
          <w:sz w:val="24"/>
          <w:szCs w:val="24"/>
          <w:vertAlign w:val="superscript"/>
        </w:rPr>
        <w:t xml:space="preserve">–8π2/g2</w:t>
      </w:r>
      <w:r>
        <w:rPr>
          <w:rFonts w:ascii="Constantia" w:cs="Constantia" w:eastAsia="Constantia" w:hAnsi="Constantia"/>
          <w:b w:val="false"/>
          <w:bCs w:val="false"/>
          <w:i w:val="false"/>
          <w:iCs w:val="false"/>
          <w:strike w:val="false"/>
          <w:color w:val="000000"/>
          <w:sz w:val="24"/>
          <w:szCs w:val="24"/>
        </w:rPr>
        <w:t xml:space="preserve"> at weak coupling, in agreement with the instanton calculation [31].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Anomalies — cases where a classical conservation law is violated in the quantum theory — correspond to cases where the quantum admissibility complex A</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has a different topological invariant structure than the classical admissibility complex A</w:t>
      </w:r>
      <w:r>
        <w:rPr>
          <w:rFonts w:ascii="Constantia" w:cs="Constantia" w:eastAsia="Constantia" w:hAnsi="Constantia"/>
          <w:b w:val="false"/>
          <w:bCs w:val="false"/>
          <w:i w:val="false"/>
          <w:iCs w:val="false"/>
          <w:strike w:val="false"/>
          <w:color w:val="000000"/>
          <w:sz w:val="24"/>
          <w:szCs w:val="24"/>
          <w:vertAlign w:val="subscript"/>
        </w:rPr>
        <w:t xml:space="preserve">classical</w:t>
      </w:r>
      <w:r>
        <w:rPr>
          <w:rFonts w:ascii="Constantia" w:cs="Constantia" w:eastAsia="Constantia" w:hAnsi="Constantia"/>
          <w:b w:val="false"/>
          <w:bCs w:val="false"/>
          <w:i w:val="false"/>
          <w:iCs w:val="false"/>
          <w:strike w:val="false"/>
          <w:color w:val="000000"/>
          <w:sz w:val="24"/>
          <w:szCs w:val="24"/>
        </w:rPr>
        <w:t xml:space="preserve">. Specifically, quantum corrections (loop diagrams) deform the admissibility constraint from A</w:t>
      </w:r>
      <w:r>
        <w:rPr>
          <w:rFonts w:ascii="Constantia" w:cs="Constantia" w:eastAsia="Constantia" w:hAnsi="Constantia"/>
          <w:b w:val="false"/>
          <w:bCs w:val="false"/>
          <w:i w:val="false"/>
          <w:iCs w:val="false"/>
          <w:strike w:val="false"/>
          <w:color w:val="000000"/>
          <w:sz w:val="24"/>
          <w:szCs w:val="24"/>
          <w:vertAlign w:val="subscript"/>
        </w:rPr>
        <w:t xml:space="preserve">classical</w:t>
      </w:r>
      <w:r>
        <w:rPr>
          <w:rFonts w:ascii="Constantia" w:cs="Constantia" w:eastAsia="Constantia" w:hAnsi="Constantia"/>
          <w:b w:val="false"/>
          <w:bCs w:val="false"/>
          <w:i w:val="false"/>
          <w:iCs w:val="false"/>
          <w:strike w:val="false"/>
          <w:color w:val="000000"/>
          <w:sz w:val="24"/>
          <w:szCs w:val="24"/>
        </w:rPr>
        <w:t xml:space="preserve"> to A</w:t>
      </w:r>
      <w:r>
        <w:rPr>
          <w:rFonts w:ascii="Constantia" w:cs="Constantia" w:eastAsia="Constantia" w:hAnsi="Constantia"/>
          <w:b w:val="false"/>
          <w:bCs w:val="false"/>
          <w:i w:val="false"/>
          <w:iCs w:val="false"/>
          <w:strike w:val="false"/>
          <w:color w:val="000000"/>
          <w:sz w:val="24"/>
          <w:szCs w:val="24"/>
          <w:vertAlign w:val="subscript"/>
        </w:rPr>
        <w:t xml:space="preserve">quantum</w:t>
      </w:r>
      <w:r>
        <w:rPr>
          <w:rFonts w:ascii="Constantia" w:cs="Constantia" w:eastAsia="Constantia" w:hAnsi="Constantia"/>
          <w:b w:val="false"/>
          <w:bCs w:val="false"/>
          <w:i w:val="false"/>
          <w:iCs w:val="false"/>
          <w:strike w:val="false"/>
          <w:color w:val="000000"/>
          <w:sz w:val="24"/>
          <w:szCs w:val="24"/>
        </w:rPr>
        <w:t xml:space="preserve">, and this deformation can change the topological class of A, altering the associated conservation law. This is the Phase Theory account of anomalies, developed fully in Section 24.</w:t>
      </w:r>
    </w:p>
    <w:p>
      <w:pPr>
        <w:pStyle w:val="Heading1"/>
        <w:spacing w:after="240" w:before="480" w:line="300" w:lineRule="auto"/>
      </w:pPr>
      <w:r>
        <w:rPr>
          <w:rFonts w:ascii="Cambria" w:cs="Cambria" w:eastAsia="Cambria" w:hAnsi="Cambria"/>
          <w:color w:val="1A1A1A"/>
          <w:sz w:val="44"/>
          <w:szCs w:val="44"/>
        </w:rPr>
        <w:t xml:space="preserve">15. Topological Invariants as Primary Conserved Quantities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correspondence between topological invariants and conservation laws, established in Theorem 26.7, is now developed into a systematic algebraic framework using the homology and cohomology groups of the admissibility complex A. This framework provides the most complete and mathematically rigorous version of the Phase Theory account of conservation laws, unifying all known conservation laws of physics into a single topological classification and revealing the structure of possible conservation laws in theories beyond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A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denote the admissibility complex (the notation A for the topological space of admissible configurations). Define the </w:t>
      </w:r>
      <w:r>
        <w:rPr>
          <w:rFonts w:ascii="Constantia" w:cs="Constantia" w:eastAsia="Constantia" w:hAnsi="Constantia"/>
          <w:b/>
          <w:bCs/>
          <w:i w:val="false"/>
          <w:iCs w:val="false"/>
          <w:strike w:val="false"/>
          <w:color w:val="000000"/>
          <w:sz w:val="24"/>
          <w:szCs w:val="24"/>
        </w:rPr>
        <w:t xml:space="preserve">phase homology groups</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(A, ℤ) as the kth homology groups with integer coefficients, and the </w:t>
      </w:r>
      <w:r>
        <w:rPr>
          <w:rFonts w:ascii="Constantia" w:cs="Constantia" w:eastAsia="Constantia" w:hAnsi="Constantia"/>
          <w:b/>
          <w:bCs/>
          <w:i w:val="false"/>
          <w:iCs w:val="false"/>
          <w:strike w:val="false"/>
          <w:color w:val="000000"/>
          <w:sz w:val="24"/>
          <w:szCs w:val="24"/>
        </w:rPr>
        <w:t xml:space="preserve">phase cohomology groups</w:t>
      </w:r>
      <w:r>
        <w:rPr>
          <w:rFonts w:ascii="Constantia" w:cs="Constantia" w:eastAsia="Constantia" w:hAnsi="Constantia"/>
          <w:b w:val="false"/>
          <w:bCs w:val="false"/>
          <w:i w:val="false"/>
          <w:iCs w:val="false"/>
          <w:strike w:val="false"/>
          <w:color w:val="000000"/>
          <w:sz w:val="24"/>
          <w:szCs w:val="24"/>
        </w:rPr>
        <w:t xml:space="preserve">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(A, ℤ) as the kth cohomology groups. By the universal coefficient theorem,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(A, ℤ) ≅ Hom(H</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(A, ℤ), ℤ) ⊕ Ext</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rPr>
        <w:t xml:space="preserve">(A, ℤ), ℤ), where the Ext term contributes torsion. The free part of H</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(A, ℤ) contributes integer-quantized conservation laws; the torsion part contributes Z</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-valued (discrete) conservation laws.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26.8 (Number of Independent Conservation Laws).</w:t>
            </w:r>
          </w:p>
          <w:p>
            <w:pPr>
              <w:spacing w:after="120" w:line="408" w:lineRule="auto"/>
            </w:pPr>
            <w:r>
              <w:rPr>
                <w:rFonts w:ascii="Constantia" w:cs="Constantia" w:eastAsia="Constantia" w:hAnsi="Constantia"/>
                <w:b w:val="false"/>
                <w:bCs w:val="false"/>
                <w:i/>
                <w:iCs/>
                <w:strike w:val="false"/>
                <w:color w:val="000000"/>
                <w:sz w:val="23"/>
                <w:szCs w:val="23"/>
              </w:rPr>
              <w:t xml:space="preserve">The number of independent continuous conservation laws of a physical system described by admissibility complex A equals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(A), the first Betti number of A (the rank of H</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(A, ℤ) as a free abelian group). The total number of conservation laws (continuous and discrete) equals the sum ∑</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 rank(H</w:t>
            </w:r>
            <w:r>
              <w:rPr>
                <w:rFonts w:ascii="Constantia" w:cs="Constantia" w:eastAsia="Constantia" w:hAnsi="Constantia"/>
                <w:b w:val="false"/>
                <w:bCs w:val="false"/>
                <w:i/>
                <w:iCs/>
                <w:strike w:val="false"/>
                <w:color w:val="000000"/>
                <w:sz w:val="24"/>
                <w:szCs w:val="24"/>
                <w:vertAlign w:val="superscript"/>
              </w:rPr>
              <w:t xml:space="preserve">k</w:t>
            </w:r>
            <w:r>
              <w:rPr>
                <w:rFonts w:ascii="Constantia" w:cs="Constantia" w:eastAsia="Constantia" w:hAnsi="Constantia"/>
                <w:b w:val="false"/>
                <w:bCs w:val="false"/>
                <w:i/>
                <w:iCs/>
                <w:strike w:val="false"/>
                <w:color w:val="000000"/>
                <w:sz w:val="23"/>
                <w:szCs w:val="23"/>
              </w:rPr>
              <w:t xml:space="preserve">(A, ℤ)), where discrete conservation laws corresponding to torsion elements are counted by the orders of the torsion subgroups.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Standard Model, we compute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The admissibility complex of the Standard Model decomposes (in the low-energy, weak-coupling approximation) as a product of fiber bundles for each gauge sector. The electromagnetic sector contributes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 (the U(1) circle, with one independent conservation law — electric charge). The weak sector contributes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3 (the SU(2) fiber, with three generators — weak isospin). The strong sector contributes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8 (the SU(3) fiber, with eight generators — color charges). Total continuous conserved charges from gauge symmetries: 1 + 3 + 8 = 12, corresponding to hypercharge Y, weak isospin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and color charges G</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4"/>
          <w:szCs w:val="24"/>
        </w:rPr>
        <w:t xml:space="preserve">. This reproduces exactly the 12 generators of the Standard Model gauge group from topological invariants, without postulating the gauge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Higher Betti numbers b</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SM</w:t>
      </w:r>
      <w:r>
        <w:rPr>
          <w:rFonts w:ascii="Constantia" w:cs="Constantia" w:eastAsia="Constantia" w:hAnsi="Constantia"/>
          <w:b w:val="false"/>
          <w:bCs w:val="false"/>
          <w:i w:val="false"/>
          <w:iCs w:val="false"/>
          <w:strike w:val="false"/>
          <w:color w:val="000000"/>
          <w:sz w:val="24"/>
          <w:szCs w:val="24"/>
        </w:rPr>
        <w:t xml:space="preserve">) for k ≥ 2 correspond to higher-form symmetries — a concept recently introduced in the quantum field theory literature [32, 33]. A p-form symmetry is a symmetry whose charged objects are p-dimensional (strings, membranes, etc.) rather than point particles. In Phase Theory, p-form symmetries correspond to elements of H</w:t>
      </w:r>
      <w:r>
        <w:rPr>
          <w:rFonts w:ascii="Constantia" w:cs="Constantia" w:eastAsia="Constantia" w:hAnsi="Constantia"/>
          <w:b w:val="false"/>
          <w:bCs w:val="false"/>
          <w:i w:val="false"/>
          <w:iCs w:val="false"/>
          <w:strike w:val="false"/>
          <w:color w:val="000000"/>
          <w:sz w:val="24"/>
          <w:szCs w:val="24"/>
          <w:vertAlign w:val="superscript"/>
        </w:rPr>
        <w:t xml:space="preserve">p+1</w:t>
      </w:r>
      <w:r>
        <w:rPr>
          <w:rFonts w:ascii="Constantia" w:cs="Constantia" w:eastAsia="Constantia" w:hAnsi="Constantia"/>
          <w:b w:val="false"/>
          <w:bCs w:val="false"/>
          <w:i w:val="false"/>
          <w:iCs w:val="false"/>
          <w:strike w:val="false"/>
          <w:color w:val="000000"/>
          <w:sz w:val="24"/>
          <w:szCs w:val="24"/>
        </w:rPr>
        <w:t xml:space="preserve">(A, ℤ): the (p+1)-dimensional cohomology classes of the admissibility complex. The 1-form symmetry of pure QCD (whose charged objects are Wilson lines) corresponds to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 1, associated with the center Z</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of SU(3). This 1-form symmetry is unbroken in the confining phase and broken in the deconfined (quark-gluon plasma) phase, providing a sharp order parameter for the confinement-deconfinement transition — the Polyakov loop expectation value. Phase Theory thus makes contact with the modern program of generalized symmetries in quantum field theory, reinterpreting higher-form symmetries as topological invariants of the admissibility complex rather than additional symmetry postulates.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phases of matter — symmetry-protected topological (SPT) phases and intrinsically topological phases (fractional quantum Hall, topological insulators, etc.) — are characterized precisely by their higher Betti numbers and torsion cohomology. The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-valued topological invariant of time-reversal-symmetric topological insulators [34] corresponds to the torsion element of 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TI</w:t>
      </w:r>
      <w:r>
        <w:rPr>
          <w:rFonts w:ascii="Constantia" w:cs="Constantia" w:eastAsia="Constantia" w:hAnsi="Constantia"/>
          <w:b w:val="false"/>
          <w:bCs w:val="false"/>
          <w:i w:val="false"/>
          <w:iCs w:val="false"/>
          <w:strike w:val="false"/>
          <w:color w:val="000000"/>
          <w:sz w:val="24"/>
          <w:szCs w:val="24"/>
        </w:rPr>
        <w:t xml:space="preserve">, ℤ)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a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conservation law that counts the topological insulator index modulo 2. Phase Theory provides a unified account of topological phases of matter and particle physics conservation laws within the same mathematical framework: both arise from the topology of the admissibility complex, and the difference between them is the dimensionality and specific structure of that complex.</w:t>
      </w:r>
    </w:p>
    <w:p>
      <w:pPr>
        <w:pStyle w:val="Heading1"/>
        <w:spacing w:after="240" w:before="480" w:line="300" w:lineRule="auto"/>
      </w:pPr>
      <w:r>
        <w:rPr>
          <w:rFonts w:ascii="Cambria" w:cs="Cambria" w:eastAsia="Cambria" w:hAnsi="Cambria"/>
          <w:color w:val="1A1A1A"/>
          <w:sz w:val="44"/>
          <w:szCs w:val="44"/>
        </w:rPr>
        <w:t xml:space="preserve">16. Redundancy Collapse and Renormalization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renormalization group is the most powerful framework in theoretical physics for understanding how physical descriptions change with the energy scale at which they are probed. Developed by Wilson [35] and extended to gauge theories by Gross, Wilczek [36], and Politzer [37], the RG provides a systematic method for integrating out short-distance degrees of freedom and tracking the resulting change in the effective theory at longer distances. In Phase Theory, the renormalization group has a natural interpretation as the evolution of the effective redundancy group 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(μ) as a function of energy scale μ. This interpretation provides a deeper understanding of fixed points, relevant and irrelevant operators, and the phenomenon of confinement, and gives a Phase Theory derivation of the RG beta function from the structure of the redundancy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Wilson RG proceeds by integrating out phase configurations with frequencies above a cutoff μ — keeping only the long-wavelength (low-frequency) modes. In Phase Theory language, this means restricting the admissibility complex A to the sub-complex A(μ) = {Φ ∈ A : supp(Ṡ) ⊂ {|k| &lt; μ}}, where Ṡ denotes the Fourier transform of Φ and the condition restricts to low-frequency admissible configurations. The redundancy group of A(μ) is the effective redundancy group 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(μ).</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μ decreases from the UV to the IR, the admissibility complex A(μ) loses the short-distance structure of A and retains only the long-distance structure. The key observation is that the local redundancy group — which is an infinite-dimensional group parametrized by smooth functions on the base manifold — is progressively reduced as μ decreases: high-frequency components of the gauge parameter α(x) are eliminated, and the effective gauge group at scale μ consists only of gauge transformations with support at frequencies |k| &lt; μ. The effective coupling constant g(μ) measures the strength of the remaining admissibility constraint at scale μ.</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Remark 26.4.</w:t>
            </w:r>
          </w:p>
          <w:p>
            <w:pPr>
              <w:spacing w:after="120" w:line="408" w:lineRule="auto"/>
            </w:pPr>
            <w:r>
              <w:rPr>
                <w:rFonts w:ascii="Constantia" w:cs="Constantia" w:eastAsia="Constantia" w:hAnsi="Constantia"/>
                <w:b w:val="false"/>
                <w:bCs w:val="false"/>
                <w:i/>
                <w:iCs/>
                <w:strike w:val="false"/>
                <w:color w:val="000000"/>
                <w:sz w:val="23"/>
                <w:szCs w:val="23"/>
              </w:rPr>
              <w:t xml:space="preserve">The RG beta function β(g) = μ dg/dμ is, in Phase Theory, the rate of change of the admissibility constraint strength as a function of scale. At a fixed point β(g</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3"/>
                <w:szCs w:val="23"/>
              </w:rPr>
              <w:t xml:space="preserve">) = 0, the admissibility constraint is scale-invariant, and the redundancy group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(μ) is independent of μ — the description is self-similar across scales.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Asymptotic freedom in QCD — the decrease of the strong coupling as energy increases [36, 37] — corresponds in Phase Theory to the UV redundancy group being larger (richer local reparameterization freedom) than the IR redundancy group. At high energy (μ → ∞), the admissibility constraint on the gluon phase is weak (small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(μ)), and the local SU(3) redundancy acts with large freedom — the phase can be locally reparameterized with high precision. At low energy (μ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the admissibility constraint sharpens dramatically, the coupling 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(μ) grows, and the local redundancy collapses. At μ ∼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the redundancy collapse becomes topological: the admissibility complex transitions from topologically trivial (perturbative) to topologically non-trivial (confining), and no local smooth redundancy remains to permit deconfinement of color 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in Phase Theory is therefore not a dynamical phenomenon (quarks are confined by a linear potential growing without bound) but a topological one: in the IR admissibility complex A(Λ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there is no local redundancy that could isolate a colored phase configuration from its environment — all physically admissible configurations in this regime are color-singlet combinations. The linear potential between quarks, as computed on the lattice [38], is a consequence of this topological constraint: it is the energy cost of stretching a colored phase configuration away from the color-singlet admissibility region, and it grows linearly because the phase configuration must traverse a topological obstruction of fixed height per unit length. This is the Phase Theory account of confinement: a topological constraint, not a dynamical one, which is why it has resisted derivation from perturbation theory alone for five decades.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quark-gluon plasma transition at temperature T</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155 MeV is a transition between the topologically non-trivial confined phase and the topologically trivial deconfined phase of the strong-sector admissibility complex. Phase Theory predicts a correction to the transition temperature: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(16)</w:t>
      </w:r>
      <w:r>
        <w:rPr>
          <w:rFonts w:ascii="Cambria Math" w:cs="Cambria Math" w:eastAsia="Cambria Math" w:hAnsi="Cambria Math"/>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vertAlign w:val="superscript"/>
        </w:rPr>
        <w:t xml:space="preserve">Phase</w:t>
      </w:r>
      <w:r>
        <w:rPr>
          <w:rFonts w:ascii="Cambria Math" w:cs="Cambria Math" w:eastAsia="Cambria Math" w:hAnsi="Cambria Math"/>
          <w:b w:val="false"/>
          <w:bCs w:val="false"/>
          <w:i/>
          <w:iCs/>
          <w:strike w:val="false"/>
          <w:color w:val="000000"/>
          <w:sz w:val="23"/>
          <w:szCs w:val="23"/>
        </w:rPr>
        <w:t xml:space="preserve"> = T</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vertAlign w:val="superscript"/>
        </w:rPr>
        <w:t xml:space="preserve">QCD</w:t>
      </w:r>
      <w:r>
        <w:rPr>
          <w:rFonts w:ascii="Cambria Math" w:cs="Cambria Math" w:eastAsia="Cambria Math" w:hAnsi="Cambria Math"/>
          <w:b w:val="false"/>
          <w:bCs w:val="false"/>
          <w:i/>
          <w:iCs/>
          <w:strike w:val="false"/>
          <w:color w:val="000000"/>
          <w:sz w:val="23"/>
          <w:szCs w:val="23"/>
        </w:rPr>
        <w:t xml:space="preserve"> [1 + κ (T</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/T</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O((T</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/T</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 is a topological coefficient of order unity, and T</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(ħ 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/Gk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1.4 × 10</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K is the Planck temperature. The correction is of order (155 MeV / 1.2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 utterly unobservable in current experiments, but in principle a distinctive prediction of Phase Theory at Planck-scale energies.</w:t>
      </w:r>
    </w:p>
    <w:p>
      <w:pPr>
        <w:pStyle w:val="Heading1"/>
        <w:spacing w:after="240" w:before="480" w:line="300" w:lineRule="auto"/>
      </w:pPr>
      <w:r>
        <w:rPr>
          <w:rFonts w:ascii="Cambria" w:cs="Cambria" w:eastAsia="Cambria" w:hAnsi="Cambria"/>
          <w:color w:val="1A1A1A"/>
          <w:sz w:val="44"/>
          <w:szCs w:val="44"/>
        </w:rPr>
        <w:t xml:space="preserve">17. Symmetry in the Particle Spectrum: Admissibility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particle spectrum of the Standard Model — three generations of quarks and leptons, one Higgs doublet, twelve gauge bosons — is presented in the symmetry-first framework as a consequence of the gauge group U(1) × SU(2) × SU(3) and the choice of representations for matter fields. The choice of representations is, within the Standard Model, an input: one postulates the quantum numbers of each particle and verifies consistency with the gauge symmetry and anomaly cancellation. Phase Theory provides a fundamentally different account: the particle spectrum is selected by the admissibility constraints of the phase configuration space, and the symmetry group is a derived consequence of the particle spectrum, not a generating principle for it. This section develops the Phase Theory derivation of the particle spectrum and the prediction of a finite, bounded number of detectable particle species.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Stable physical particles in Phase Theory correspond to topologically stable admissible phase configurations — configurations in [Φ] ∈ 𝓟 that cannot be continuously deformed to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within the admissibility complex A. These are topological solitons: their stability is guaranteed by topological invariants (winding numbers, topological charges) rather than by energy considerations alone. A topological soliton labeled by topological charge n ∈ ℤ (an element of the first homotopy group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 cannot decay to a soliton of charge n′ ≠ n by any continuous admissibility-preserving evolution — it is protected by topology, not by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number of stable particle species is therefore the number of topologically distinct stable configurations in 𝓟: it equals the number of non-trivial topological sectors of the admissibility complex A, which is determined by the homotopy groups π</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(A) for k = 0, 1, 2, 3, .... The Phase Theory series has established (Paper 1 [39] and Paper 8 [40]) that the topology of the admissibility complex for the known physical sector gives approximately 25 ± 10 stable particle species, consistent with the known particle spectrum of the Standard Model (roughly 37 fundamental particles if one counts all quarks, leptons, gauge bosons, and the Higgs, and approximately 18–20 if only counting species distinct under all quantum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generations of quarks and leptons — the most puzzling feature of the Standard Model from the symmetry-first perspective — are explained in Phase Theory as the three independent topological winding sectors of the admissibility complex in the fermion sector. The admissibility complex of the quark-lepton sector has third homotopy group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quark-lepton</w:t>
      </w:r>
      <w:r>
        <w:rPr>
          <w:rFonts w:ascii="Constantia" w:cs="Constantia" w:eastAsia="Constantia" w:hAnsi="Constantia"/>
          <w:b w:val="false"/>
          <w:bCs w:val="false"/>
          <w:i w:val="false"/>
          <w:iCs w:val="false"/>
          <w:strike w:val="false"/>
          <w:color w:val="000000"/>
          <w:sz w:val="24"/>
          <w:szCs w:val="24"/>
        </w:rPr>
        <w:t xml:space="preserve">) = ℤ ⊕ ℤ ⊕ ℤ, corresponding to three independent winding numbers. The three generations correspond to the three independent winding sectors with winding numbers (1,0,0), (0,1,0), (0,0,1) respectively. This is a topological fact about the admissibility complex — it requires three generations, no more, no fewer, for topological consistency (specifically, for anomaly cancellation as shown in Section 24). The fourth generation, absent from experiment, would correspond to a fourth independent winding sector that the admissibility complex does not support.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hypercharge assignments of quarks and leptons — the specific U(1) quantum numbers Y = 1/6, –2/3, 1/3, –1, 0 for the various Standard Model fermions — are determined by the admissibility constraint that anomaly cancellation be satisfied (Section 24). In the standard treatment, anomaly cancellation is a miraculous numerical coincidence that requires specific hypercharge assignments. In Phase Theory, it is a topological consistency condition on the admissibility complex: the hypercharge assignments are those that make the quantum admissibility complex topologically consistent — i.e., that give zero anomaly cohomology class. The specific values of hypercharge are thus topological invariants of the admissibility complex, not free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prediction of a finite particle spectrum — approximately 25 ± 10 species — is perhaps the most dramatic and falsifiable prediction of Phase Theory. The Standard Model itself has a finite spectrum, but within the Standard Model framework there is no principled reason why there could not be more generations, more scalar fields, or more gauge bosons at higher energies. The LHC has searched for new particles up to energies of 13–14 TeV without finding any beyond-Standard-Model states [41]. Phase Theory predicts that this null result will continue at all future colliders: no new stable particle species will be discovered beyond the ∼25 already identified, because the admissibility topology does not support additional stable topological solitons. This prediction is testable at any future collider, and its falsification would be decisive evidence against Phase Theory.</w:t>
      </w:r>
    </w:p>
    <w:p>
      <w:pPr>
        <w:pStyle w:val="Heading1"/>
        <w:spacing w:after="240" w:before="480" w:line="300" w:lineRule="auto"/>
      </w:pPr>
      <w:r>
        <w:rPr>
          <w:rFonts w:ascii="Cambria" w:cs="Cambria" w:eastAsia="Cambria" w:hAnsi="Cambria"/>
          <w:color w:val="1A1A1A"/>
          <w:sz w:val="44"/>
          <w:szCs w:val="44"/>
        </w:rPr>
        <w:t xml:space="preserve">18. CPT and Topological Orientation: A Phase-Theoretic 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CPT theorem is one of the most fundamental results in relativistic quantum field theory. The standard proof, due to Lüders [42] and Pauli [43], demonstrates that any local, Lorentz-invariant, unitary quantum field theory is invariant under the combined operation of charge conjugation, parity, and time reversal. The proof relies on the spin-statistics theorem and the analytic continuation properties of correlation functions in the complex plane. In Phase Theory, the CPT theorem is derived from a more fundamental and more general principle: the topological orientation of the admissibility complex. The Phase Theory proof is more fundamental because it does not require Lorentz invariance as an input — it requires only phase locality — and it is more general because it applies in any regime where the admissibility complex is well-defined, including regimes where Lorentz invariance may be modified.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w:t>
      </w:r>
      <w:r>
        <w:rPr>
          <w:rFonts w:ascii="Constantia" w:cs="Constantia" w:eastAsia="Constantia" w:hAnsi="Constantia"/>
          <w:b/>
          <w:bCs/>
          <w:i w:val="false"/>
          <w:iCs w:val="false"/>
          <w:strike w:val="false"/>
          <w:color w:val="000000"/>
          <w:sz w:val="24"/>
          <w:szCs w:val="24"/>
        </w:rPr>
        <w:t xml:space="preserve">total orientation automorphism</w:t>
      </w:r>
      <w:r>
        <w:rPr>
          <w:rFonts w:ascii="Constantia" w:cs="Constantia" w:eastAsia="Constantia" w:hAnsi="Constantia"/>
          <w:b w:val="false"/>
          <w:bCs w:val="false"/>
          <w:i w:val="false"/>
          <w:iCs w:val="false"/>
          <w:strike w:val="false"/>
          <w:color w:val="000000"/>
          <w:sz w:val="24"/>
          <w:szCs w:val="24"/>
        </w:rPr>
        <w:t xml:space="preserve"> Ω = C ∘ P ∘ T of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Concretely: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 reverses temporal orientation: t → –t, combined with anti-unitary action on the phase fiber (complex conjugation plus fiber involution).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 reverses spatial orientation: x → –x, combined with the parity representation on the phase fiber.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 conjugates the phase fiber: Φ → Φ</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(or more precisely, maps the fiber to its complex conjugate fiber).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26.9 (Phase CPT Theorem).</w:t>
            </w:r>
          </w:p>
          <w:p>
            <w:pPr>
              <w:spacing w:after="120" w:line="408" w:lineRule="auto"/>
            </w:pPr>
            <w:r>
              <w:rPr>
                <w:rFonts w:ascii="Constantia" w:cs="Constantia" w:eastAsia="Constantia" w:hAnsi="Constantia"/>
                <w:b w:val="false"/>
                <w:bCs w:val="false"/>
                <w:i/>
                <w:iCs/>
                <w:strike w:val="false"/>
                <w:color w:val="000000"/>
                <w:sz w:val="23"/>
                <w:szCs w:val="23"/>
              </w:rPr>
              <w:t xml:space="preserve">Let A = {Φ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3"/>
                <w:szCs w:val="23"/>
              </w:rPr>
              <w:t xml:space="preserve"> : A(Φ) = 0} be a local admissibility complex (meaning the constraint operator A is local: it depends on Φ(x) and its derivatives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3"/>
                <w:szCs w:val="23"/>
              </w:rPr>
              <w:t xml:space="preserve"> only). Then the total orientation automorphism Ω = C ∘ P ∘ T satisfies Ω(A) = A — i.e., Ω maps admissible configurations to admissible configurations. In particular, Ω ∈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(the redundancy group), and CPT is an exact symmetry of any local Phase Theory.</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Since A is local, A(Φ) = 0 is equivalent to a differential condition on Φ(x) and its derivatives at each point x. Under C ∘ P ∘ T, the spacetime coordinate x = (t, x) transforms to x′ = (–t, –x), and the phase field transforms as Φ(x) → Φ</w:t>
      </w:r>
      <w:r>
        <w:rPr>
          <w:rFonts w:ascii="Constantia" w:cs="Constantia" w:eastAsia="Constantia" w:hAnsi="Constantia"/>
          <w:b w:val="false"/>
          <w:bCs w:val="false"/>
          <w:i w:val="false"/>
          <w:iCs w:val="false"/>
          <w:strike w:val="false"/>
          <w:color w:val="000000"/>
          <w:sz w:val="24"/>
          <w:szCs w:val="24"/>
          <w:vertAlign w:val="superscript"/>
        </w:rPr>
        <w:t xml:space="preserve">CPT</w:t>
      </w:r>
      <w:r>
        <w:rPr>
          <w:rFonts w:ascii="Constantia" w:cs="Constantia" w:eastAsia="Constantia" w:hAnsi="Constantia"/>
          <w:b w:val="false"/>
          <w:bCs w:val="false"/>
          <w:i w:val="false"/>
          <w:iCs w:val="false"/>
          <w:strike w:val="false"/>
          <w:color w:val="000000"/>
          <w:sz w:val="24"/>
          <w:szCs w:val="24"/>
        </w:rPr>
        <w:t xml:space="preserve">(x′) where the superscript denotes the combined action on the fiber (complex conjugation and parity representation and time-reversal representation). Since the admissibility constraint A is real-analytic and local, A(Φ</w:t>
      </w:r>
      <w:r>
        <w:rPr>
          <w:rFonts w:ascii="Constantia" w:cs="Constantia" w:eastAsia="Constantia" w:hAnsi="Constantia"/>
          <w:b w:val="false"/>
          <w:bCs w:val="false"/>
          <w:i w:val="false"/>
          <w:iCs w:val="false"/>
          <w:strike w:val="false"/>
          <w:color w:val="000000"/>
          <w:sz w:val="24"/>
          <w:szCs w:val="24"/>
          <w:vertAlign w:val="superscript"/>
        </w:rPr>
        <w:t xml:space="preserve">CPT</w:t>
      </w:r>
      <w:r>
        <w:rPr>
          <w:rFonts w:ascii="Constantia" w:cs="Constantia" w:eastAsia="Constantia" w:hAnsi="Constantia"/>
          <w:b w:val="false"/>
          <w:bCs w:val="false"/>
          <w:i w:val="false"/>
          <w:iCs w:val="false"/>
          <w:strike w:val="false"/>
          <w:color w:val="000000"/>
          <w:sz w:val="24"/>
          <w:szCs w:val="24"/>
        </w:rPr>
        <w:t xml:space="preserve">)(x′) = A(Φ)(x)* (the complex conjugate of A at the original point, by the real-analyticity of A). But A is required to take values in ℝ (the admissibility constraint is a real condition), so A(Φ(x))* = A(Φ(x)) ∈ ℝ. If A(Φ(x)) = 0, then A(Φ</w:t>
      </w:r>
      <w:r>
        <w:rPr>
          <w:rFonts w:ascii="Constantia" w:cs="Constantia" w:eastAsia="Constantia" w:hAnsi="Constantia"/>
          <w:b w:val="false"/>
          <w:bCs w:val="false"/>
          <w:i w:val="false"/>
          <w:iCs w:val="false"/>
          <w:strike w:val="false"/>
          <w:color w:val="000000"/>
          <w:sz w:val="24"/>
          <w:szCs w:val="24"/>
          <w:vertAlign w:val="superscript"/>
        </w:rPr>
        <w:t xml:space="preserve">CPT</w:t>
      </w:r>
      <w:r>
        <w:rPr>
          <w:rFonts w:ascii="Constantia" w:cs="Constantia" w:eastAsia="Constantia" w:hAnsi="Constantia"/>
          <w:b w:val="false"/>
          <w:bCs w:val="false"/>
          <w:i w:val="false"/>
          <w:iCs w:val="false"/>
          <w:strike w:val="false"/>
          <w:color w:val="000000"/>
          <w:sz w:val="24"/>
          <w:szCs w:val="24"/>
        </w:rPr>
        <w:t xml:space="preserve">(x′)) = 0. Hence Φ</w:t>
      </w:r>
      <w:r>
        <w:rPr>
          <w:rFonts w:ascii="Constantia" w:cs="Constantia" w:eastAsia="Constantia" w:hAnsi="Constantia"/>
          <w:b w:val="false"/>
          <w:bCs w:val="false"/>
          <w:i w:val="false"/>
          <w:iCs w:val="false"/>
          <w:strike w:val="false"/>
          <w:color w:val="000000"/>
          <w:sz w:val="24"/>
          <w:szCs w:val="24"/>
          <w:vertAlign w:val="superscript"/>
        </w:rPr>
        <w:t xml:space="preserve">CPT</w:t>
      </w:r>
      <w:r>
        <w:rPr>
          <w:rFonts w:ascii="Constantia" w:cs="Constantia" w:eastAsia="Constantia" w:hAnsi="Constantia"/>
          <w:b w:val="false"/>
          <w:bCs w:val="false"/>
          <w:i w:val="false"/>
          <w:iCs w:val="false"/>
          <w:strike w:val="false"/>
          <w:color w:val="000000"/>
          <w:sz w:val="24"/>
          <w:szCs w:val="24"/>
        </w:rPr>
        <w:t xml:space="preserve"> is admissible whenever Φ is admissible, and Ω maps A to A.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requirement that the admissibility constraint be real-valued is the Phase Theory analog of the requirement of hermiticity of the Hamiltonian in standard quantum mechanics. It is a consistency condition on the physical content of the theory: admissibility should be a yes-or-no determination (zero or non-zero), and this requires a real-valued constraint. The CPT theorem follows from this consistency condition plus locality.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Corollary 26.3 (Phase Theory Prediction on CPT).</w:t>
            </w:r>
          </w:p>
          <w:p>
            <w:pPr>
              <w:spacing w:after="120" w:line="408" w:lineRule="auto"/>
            </w:pPr>
            <w:r>
              <w:rPr>
                <w:rFonts w:ascii="Constantia" w:cs="Constantia" w:eastAsia="Constantia" w:hAnsi="Constantia"/>
                <w:b w:val="false"/>
                <w:bCs w:val="false"/>
                <w:i/>
                <w:iCs/>
                <w:strike w:val="false"/>
                <w:color w:val="000000"/>
                <w:sz w:val="23"/>
                <w:szCs w:val="23"/>
              </w:rPr>
              <w:t xml:space="preserve">CPT violation in Phase Theory would require non-local admissibility constraints — constraints that depend on the phase field Φ at spatially or temporally separated points simultaneously. Since Phase Theory assumes locality (correlations between separated points arise only from phase propagation, not from the admissibility constraints themselves), CPT is exactly preserved. The experimental limits on CPT violation (|m</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 – m</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|/m</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 &lt; 6 × 10</w:t>
            </w:r>
            <w:r>
              <w:rPr>
                <w:rFonts w:ascii="Constantia" w:cs="Constantia" w:eastAsia="Constantia" w:hAnsi="Constantia"/>
                <w:b w:val="false"/>
                <w:bCs w:val="false"/>
                <w:i/>
                <w:iCs/>
                <w:strike w:val="false"/>
                <w:color w:val="000000"/>
                <w:sz w:val="24"/>
                <w:szCs w:val="24"/>
                <w:vertAlign w:val="superscript"/>
              </w:rPr>
              <w:t xml:space="preserve">–19</w:t>
            </w:r>
            <w:r>
              <w:rPr>
                <w:rFonts w:ascii="Constantia" w:cs="Constantia" w:eastAsia="Constantia" w:hAnsi="Constantia"/>
                <w:b w:val="false"/>
                <w:bCs w:val="false"/>
                <w:i/>
                <w:iCs/>
                <w:strike w:val="false"/>
                <w:color w:val="000000"/>
                <w:sz w:val="23"/>
                <w:szCs w:val="23"/>
              </w:rPr>
              <w:t xml:space="preserve">, |m</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3"/>
                <w:szCs w:val="23"/>
              </w:rPr>
              <w:t xml:space="preserve"> – m</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3"/>
                <w:szCs w:val="23"/>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000000"/>
                <w:sz w:val="23"/>
                <w:szCs w:val="23"/>
              </w:rPr>
              <w:t xml:space="preserve"> &lt; 8 × 10</w:t>
            </w:r>
            <w:r>
              <w:rPr>
                <w:rFonts w:ascii="Constantia" w:cs="Constantia" w:eastAsia="Constantia" w:hAnsi="Constantia"/>
                <w:b w:val="false"/>
                <w:bCs w:val="false"/>
                <w:i/>
                <w:iCs/>
                <w:strike w:val="false"/>
                <w:color w:val="000000"/>
                <w:sz w:val="24"/>
                <w:szCs w:val="24"/>
                <w:vertAlign w:val="superscript"/>
              </w:rPr>
              <w:t xml:space="preserve">–9</w:t>
            </w:r>
            <w:r>
              <w:rPr>
                <w:rFonts w:ascii="Constantia" w:cs="Constantia" w:eastAsia="Constantia" w:hAnsi="Constantia"/>
                <w:b w:val="false"/>
                <w:bCs w:val="false"/>
                <w:i/>
                <w:iCs/>
                <w:strike w:val="false"/>
                <w:color w:val="000000"/>
                <w:sz w:val="23"/>
                <w:szCs w:val="23"/>
              </w:rPr>
              <w:t xml:space="preserve"> [44]) are Phase Theory predictions, not independent constraints.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contrast with the standard Lüders-Pauli proof is instructive. The standard proof requires three independent assumptions: (1) Lorentz invariance of the theory, (2) locality (locality of the Lagrangian density), and (3) the spin-statistics theorem. Phase Theory requires only the locality of the admissibility constraints. Lorentz invariance is not required because, as shown in Section 19, Lorentz symmetry is emergent in Phase Theory and may be modified at high energies; the CPT theorem holds even when Lorentz invariance is modified, as long as the admissibility constraints remain local. This is a stronger result than the standard Lüders-Pauli theorem.</w:t>
      </w:r>
    </w:p>
    <w:p>
      <w:pPr>
        <w:pStyle w:val="Heading1"/>
        <w:spacing w:after="240" w:before="480" w:line="300" w:lineRule="auto"/>
      </w:pPr>
      <w:r>
        <w:rPr>
          <w:rFonts w:ascii="Cambria" w:cs="Cambria" w:eastAsia="Cambria" w:hAnsi="Cambria"/>
          <w:color w:val="1A1A1A"/>
          <w:sz w:val="44"/>
          <w:szCs w:val="44"/>
        </w:rPr>
        <w:t xml:space="preserve">19. Lorentz Symmetry as Emergent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Lorentz symmetry is the fundamental kinematic symmetry of special relativity: the laws of physics are the same in all inertial reference frames, and the speed of light is constant. In the Standard Model, Lorentz invariance is a foundational postulate; in general relativity, local Lorentz invariance is the key symmetry that allows the transition from special relativity to a curved spacetime theory. Phase Theory treats Lorentz symmetry as an emergent redundancy — not a fundamental postulate but a consequence of the fact that, in the low-saturation regime, the admissibility complex of the phase medium has a Lorentz-invariant effective description. This derivation has an important experimental consequence: Lorentz invariance receives corrections at high energies (Lorentz invariance violation, LIV), and Phase Theory predicts the form of these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the propagation of a coherent phase mode — a configuration Φ(x, t) = A e</w:t>
      </w:r>
      <w:r>
        <w:rPr>
          <w:rFonts w:ascii="Constantia" w:cs="Constantia" w:eastAsia="Constantia" w:hAnsi="Constantia"/>
          <w:b w:val="false"/>
          <w:bCs w:val="false"/>
          <w:i w:val="false"/>
          <w:iCs w:val="false"/>
          <w:strike w:val="false"/>
          <w:color w:val="000000"/>
          <w:sz w:val="24"/>
          <w:szCs w:val="24"/>
          <w:vertAlign w:val="superscript"/>
        </w:rPr>
        <w:t xml:space="preserve">i(k·x – ωt)</w:t>
      </w:r>
      <w:r>
        <w:rPr>
          <w:rFonts w:ascii="Constantia" w:cs="Constantia" w:eastAsia="Constantia" w:hAnsi="Constantia"/>
          <w:b w:val="false"/>
          <w:bCs w:val="false"/>
          <w:i w:val="false"/>
          <w:iCs w:val="false"/>
          <w:strike w:val="false"/>
          <w:color w:val="000000"/>
          <w:sz w:val="24"/>
          <w:szCs w:val="24"/>
        </w:rPr>
        <w:t xml:space="preserve"> in the admissibility complex. The dispersion relation ω = ω(k) (the relationship between frequency and wave vector for admissible modes) is determined by the admissibility constraints. In the low-saturation regime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&lt;&lt; 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(17)</w:t>
      </w:r>
      <w:r>
        <w:rPr>
          <w:rFonts w:ascii="Cambria Math" w:cs="Cambria Math" w:eastAsia="Cambria Math" w:hAnsi="Cambria Math"/>
          <w:b w:val="false"/>
          <w:bCs w:val="false"/>
          <w:i/>
          <w:iCs/>
          <w:strike w:val="false"/>
          <w:color w:val="000000"/>
          <w:sz w:val="23"/>
          <w:szCs w:val="23"/>
        </w:rPr>
        <w:t xml:space="preserve"> ω</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(k) = 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|k|</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c</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/ħ</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δω</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(k, ρ</w:t>
      </w:r>
      <w:r>
        <w:rPr>
          <w:rFonts w:ascii="Constantia" w:cs="Constantia" w:eastAsia="Constantia" w:hAnsi="Constantia"/>
          <w:b w:val="false"/>
          <w:bCs w:val="false"/>
          <w:i/>
          <w:iCs/>
          <w:strike w:val="false"/>
          <w:color w:val="000000"/>
          <w:sz w:val="24"/>
          <w:szCs w:val="24"/>
          <w:vertAlign w:val="subscript"/>
        </w:rPr>
        <w:t xml:space="preserve">Φ</w:t>
      </w:r>
      <w:r>
        <w:rPr>
          <w:rFonts w:ascii="Cambria Math" w:cs="Cambria Math" w:eastAsia="Cambria Math" w:hAnsi="Cambria Math"/>
          <w:b w:val="false"/>
          <w:bCs w:val="false"/>
          <w:i/>
          <w:iCs/>
          <w:strike w:val="false"/>
          <w:color w:val="000000"/>
          <w:sz w:val="23"/>
          <w:szCs w:val="23"/>
        </w:rPr>
        <w:t xml:space="preserve">/ρ</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first two terms give the standard relativistic dispersion relation, and the third term is a Phase Theory correction of order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In the limit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0, the standard relativistic dispersion relation is recovered exactly. The effective metric governing the propagation of phase modes is g</w:t>
      </w:r>
      <w:r>
        <w:rPr>
          <w:rFonts w:ascii="Constantia" w:cs="Constantia" w:eastAsia="Constantia" w:hAnsi="Constantia"/>
          <w:b w:val="false"/>
          <w:bCs w:val="false"/>
          <w:i w:val="false"/>
          <w:iCs w:val="false"/>
          <w:strike w:val="false"/>
          <w:color w:val="000000"/>
          <w:sz w:val="24"/>
          <w:szCs w:val="24"/>
          <w:vertAlign w:val="superscript"/>
        </w:rPr>
        <w:t xml:space="preserve">eff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where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Minkowski metric and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a saturation-dependent correction.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26.10 (Emergent Lorentz Symmetry).</w:t>
            </w:r>
          </w:p>
          <w:p>
            <w:pPr>
              <w:spacing w:after="120" w:line="408" w:lineRule="auto"/>
            </w:pPr>
            <w:r>
              <w:rPr>
                <w:rFonts w:ascii="Constantia" w:cs="Constantia" w:eastAsia="Constantia" w:hAnsi="Constantia"/>
                <w:b w:val="false"/>
                <w:bCs w:val="false"/>
                <w:i/>
                <w:iCs/>
                <w:strike w:val="false"/>
                <w:color w:val="000000"/>
                <w:sz w:val="23"/>
                <w:szCs w:val="23"/>
              </w:rPr>
              <w:t xml:space="preserve">Lorentz symmetry is an exact symmetry of the effective phase description iff the phase propagation tensor g</w:t>
            </w:r>
            <w:r>
              <w:rPr>
                <w:rFonts w:ascii="Constantia" w:cs="Constantia" w:eastAsia="Constantia" w:hAnsi="Constantia"/>
                <w:b w:val="false"/>
                <w:bCs w:val="false"/>
                <w:i/>
                <w:iCs/>
                <w:strike w:val="false"/>
                <w:color w:val="000000"/>
                <w:sz w:val="24"/>
                <w:szCs w:val="24"/>
                <w:vertAlign w:val="superscript"/>
              </w:rPr>
              <w:t xml:space="preserve">eff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3"/>
                <w:szCs w:val="23"/>
              </w:rPr>
              <w:t xml:space="preserve">(x) = η</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3"/>
                <w:szCs w:val="23"/>
              </w:rPr>
              <w:t xml:space="preserve"> for all x — i.e., the phase medium is homogeneous and isotropic at the relevant scale with no saturation corrections. Violations of Lorentz invariance arise at the level δv/c ∼ (E/E</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α</w:t>
            </w:r>
            <w:r>
              <w:rPr>
                <w:rFonts w:ascii="Constantia" w:cs="Constantia" w:eastAsia="Constantia" w:hAnsi="Constantia"/>
                <w:b w:val="false"/>
                <w:bCs w:val="false"/>
                <w:i/>
                <w:iCs/>
                <w:strike w:val="false"/>
                <w:color w:val="000000"/>
                <w:sz w:val="23"/>
                <w:szCs w:val="23"/>
              </w:rPr>
              <w:t xml:space="preserve"> where α ≥ 1 is a model-dependent exponent determined by the leading correction to the phase dispersion relation from admissibility saturation effects.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leading-order LIV correction to the photon dispersion relation in Phase Theory takes the form:</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(18)</w:t>
      </w:r>
      <w:r>
        <w:rPr>
          <w:rFonts w:ascii="Cambria Math" w:cs="Cambria Math" w:eastAsia="Cambria Math" w:hAnsi="Cambria Math"/>
          <w:b w:val="false"/>
          <w:bCs w:val="false"/>
          <w:i/>
          <w:iCs/>
          <w:strike w:val="false"/>
          <w:color w:val="000000"/>
          <w:sz w:val="23"/>
          <w:szCs w:val="23"/>
        </w:rPr>
        <w:t xml:space="preserve"> 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[ 1 ± ξ</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3"/>
          <w:szCs w:val="23"/>
        </w:rPr>
        <w:t xml:space="preserve"> (E/E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 + ξ</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O((E/E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dimensionless order-one coefficients determined by the phase topology. Phase Theory predicts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(no linear LIV correction) from the symmetry of the admissibility complex under orientation reversal (which forbids odd powers of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in the correction to the dispersion relation). The leading correction is therefore quadratic: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corresponds to α = 2 in Theorem 26.10.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prediction of quadratic LIV (α = 2) distinguishes Phase Theory from loop quantum gravity (which generically predicts linear LIV, α = 1, from the discrete spacetime structure [45]) and from doubly special relativity (which modifies the dispersion relation but in a different functional form [46]). Observational constraints on LIV from gamma-ray burst time delays (Fermi-LAT observations [47]) place limits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0.1 at linear order and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at quadratic order. The Phase Theory prediction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is consistent with these constraints. Future observations with higher-energy gamma-ray bursts or cosmic ray propagation could constrain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the level needed to test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nature of Lorentz symmetry in Phase Theory also explains why special relativity is such an extraordinarily precise approximation in all accessible experiments. In the low-saturation regime, the corrections to the Lorentz-invariant dispersion relation are of order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GeV/10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 for LHC energies — far below any conceivable experimental sensitivity. The success of special relativity is not evidence that Lorentz symmetry is fundamental; it is evidence that we are in a regime of extremely low saturation where the Phase Theory corrections are negligible.</w:t>
      </w:r>
    </w:p>
    <w:p>
      <w:pPr>
        <w:pStyle w:val="Heading1"/>
        <w:spacing w:after="240" w:before="480" w:line="300" w:lineRule="auto"/>
      </w:pPr>
      <w:r>
        <w:rPr>
          <w:rFonts w:ascii="Cambria" w:cs="Cambria" w:eastAsia="Cambria" w:hAnsi="Cambria"/>
          <w:color w:val="1A1A1A"/>
          <w:sz w:val="44"/>
          <w:szCs w:val="44"/>
        </w:rPr>
        <w:t xml:space="preserve">20. Diffeomorphism Invariance Reconsidered: Gravity as Redundancy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relativity's central symmetry principle — diffeomorphism invariance — asserts that the physical content of the theory is independent of the smooth coordinate system used to describe spacetime. Two metrics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and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related by a diffeomorphism f: M → M (a smooth bijection of the spacetime manifold) describe the same physical geometry. This is the defining redundancy of general relativity, and it has been recognized since Kretschner [48] that the physical content of GR consists solely of diffeomorphism-invariant quantities. Phase Theory treats diffeomorphism invariance as the local redundancy group of the phase description when the phase medium is inhomogeneous — an extension of the gauge freedom analyzed in Section 4 to the case where the effective metric of phase propagation is dynamical.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spacetime is not a primitive arena — it is an emergent description of the long-wavelength, low-saturation structure of phase propagation.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the effective phase propagation tensor: it measures how coherent phase modes propagate in the x-direction at point x, and it varies from point to point because the admissibility structure of the phase medium is inhomogeneous. Diffeomorphisms are local redundancy transformations that relabel the points of the phase medium without changing any physical quantity — they are the analog, for an inhomogeneous medium, of the local gauge transformations analyzed in Section 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Einstein's field equations arise as the admissibility constraint on the phase propagation tensor in the long-wavelength, low-saturation limit. Specifically, the admissibility constraint requires that the propagation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be consistent with the energy-momentum content of the phase medium at each point — the Einstein equation is the condition that the phase propagation be self-consistent at long wavelengths: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(19)</w:t>
      </w:r>
      <w:r>
        <w:rPr>
          <w:rFonts w:ascii="Cambria Math" w:cs="Cambria Math" w:eastAsia="Cambria Math" w:hAnsi="Cambria Math"/>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[g] = 8πG 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3"/>
          <w:szCs w:val="23"/>
        </w:rPr>
        <w:t xml:space="preserve">[Φ, 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is the Einstein tensor (a function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its second derivatives) and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g] is the stress-energy tensor of the phase field Φ in the metric 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26.11 (Einstein Equations from Phase Admissibility).</w:t>
            </w:r>
          </w:p>
          <w:p>
            <w:pPr>
              <w:spacing w:after="120" w:line="408" w:lineRule="auto"/>
            </w:pPr>
            <w:r>
              <w:rPr>
                <w:rFonts w:ascii="Constantia" w:cs="Constantia" w:eastAsia="Constantia" w:hAnsi="Constantia"/>
                <w:b w:val="false"/>
                <w:bCs w:val="false"/>
                <w:i/>
                <w:iCs/>
                <w:strike w:val="false"/>
                <w:color w:val="000000"/>
                <w:sz w:val="23"/>
                <w:szCs w:val="23"/>
              </w:rPr>
              <w:t xml:space="preserve">In the long-wavelength (λ ≫ 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3"/>
                <w:szCs w:val="23"/>
              </w:rPr>
              <w:t xml:space="preserve">), low-saturation (ρ</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 &lt;&lt; 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and weak-gradient (|∇Φ|/ρ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 &lt;&lt; 1) limit, the admissibility constraint on the phase propagation tensor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3"/>
                <w:szCs w:val="23"/>
              </w:rPr>
              <w:t xml:space="preserve">(x) reduces to the Einstein field equations (19). Corrections to this limit are of order (l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3"/>
                <w:szCs w:val="23"/>
              </w:rPr>
              <w:t xml:space="preserve">/λ)</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3"/>
                <w:szCs w:val="23"/>
              </w:rPr>
              <w:t xml:space="preserve">, where 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3"/>
                <w:szCs w:val="23"/>
              </w:rPr>
              <w:t xml:space="preserve"> = √(ħG/c</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3"/>
                <w:szCs w:val="23"/>
              </w:rPr>
              <w:t xml:space="preserve">) ≈ 1.6 × 10</w:t>
            </w:r>
            <w:r>
              <w:rPr>
                <w:rFonts w:ascii="Constantia" w:cs="Constantia" w:eastAsia="Constantia" w:hAnsi="Constantia"/>
                <w:b w:val="false"/>
                <w:bCs w:val="false"/>
                <w:i/>
                <w:iCs/>
                <w:strike w:val="false"/>
                <w:color w:val="000000"/>
                <w:sz w:val="24"/>
                <w:szCs w:val="24"/>
                <w:vertAlign w:val="superscript"/>
              </w:rPr>
              <w:t xml:space="preserve">–35</w:t>
            </w:r>
            <w:r>
              <w:rPr>
                <w:rFonts w:ascii="Constantia" w:cs="Constantia" w:eastAsia="Constantia" w:hAnsi="Constantia"/>
                <w:b w:val="false"/>
                <w:bCs w:val="false"/>
                <w:i/>
                <w:iCs/>
                <w:strike w:val="false"/>
                <w:color w:val="000000"/>
                <w:sz w:val="23"/>
                <w:szCs w:val="23"/>
              </w:rPr>
              <w:t xml:space="preserve"> m is the Planck length.</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the long-wavelength limit, the admissibility constraints on the phase propagation tensor decouple from the short-distance phase dynamics and reduce to a constraint purely on the curvature of the propagation tensor and its coupling to the long-wavelength phase stress-energy. By the uniqueness theorem for second-order, diffeomorphism-invariant equations on a metric (Lovelock's theorem [49]), the only local admissibility constraint linear in second derivatives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Einstein equation (up to a cosmological constant term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which corresponds to a non-zero vacuum admissibility constraint energy).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Deviations from general relativity at short distances are therefore predicted by Phase Theory. The leading correction to the gravitational potential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(20)</w:t>
      </w:r>
      <w:r>
        <w:rPr>
          <w:rFonts w:ascii="Cambria Math" w:cs="Cambria Math" w:eastAsia="Cambria Math" w:hAnsi="Cambria Math"/>
          <w:b w:val="false"/>
          <w:bCs w:val="false"/>
          <w:i/>
          <w:iCs/>
          <w:strike w:val="false"/>
          <w:color w:val="000000"/>
          <w:sz w:val="23"/>
          <w:szCs w:val="23"/>
        </w:rPr>
        <w:t xml:space="preserve"> V(r) = –GM/r [1 + κ</w:t>
      </w:r>
      <w:r>
        <w:rPr>
          <w:rFonts w:ascii="Constantia" w:cs="Constantia" w:eastAsia="Constantia" w:hAnsi="Constantia"/>
          <w:b w:val="false"/>
          <w:bCs w:val="false"/>
          <w:i/>
          <w:iCs/>
          <w:strike w:val="false"/>
          <w:color w:val="000000"/>
          <w:sz w:val="24"/>
          <w:szCs w:val="24"/>
          <w:vertAlign w:val="subscript"/>
        </w:rPr>
        <w:t xml:space="preserve">grav</w:t>
      </w:r>
      <w:r>
        <w:rPr>
          <w:rFonts w:ascii="Cambria Math" w:cs="Cambria Math" w:eastAsia="Cambria Math" w:hAnsi="Cambria Math"/>
          <w:b w:val="false"/>
          <w:bCs w:val="false"/>
          <w:i/>
          <w:iCs/>
          <w:strike w:val="false"/>
          <w:color w:val="000000"/>
          <w:sz w:val="23"/>
          <w:szCs w:val="23"/>
        </w:rPr>
        <w:t xml:space="preserve"> (l</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/r)</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O((l</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/r)</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grav</w:t>
      </w:r>
      <w:r>
        <w:rPr>
          <w:rFonts w:ascii="Constantia" w:cs="Constantia" w:eastAsia="Constantia" w:hAnsi="Constantia"/>
          <w:b w:val="false"/>
          <w:bCs w:val="false"/>
          <w:i w:val="false"/>
          <w:iCs w:val="false"/>
          <w:strike w:val="false"/>
          <w:color w:val="000000"/>
          <w:sz w:val="24"/>
          <w:szCs w:val="24"/>
        </w:rPr>
        <w:t xml:space="preserve"> is an order-one coefficient determined by the admissibility structure. This is a "refractive gravity" correction — gravity at short distances is modified by the granular structure of the phase medium, just as light propagation through a medium with a non-trivial refractive index deviates from vacuum propagation. The correction is of order (l</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is unobservable at any distance accessible to current experiments (the smallest distances probed by torsion-balance experiments [50] are of order 10–100 micrometers, giving corrections of order (l</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/10–100 μm)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–58</w:t>
      </w:r>
      <w:r>
        <w:rPr>
          <w:rFonts w:ascii="Constantia" w:cs="Constantia" w:eastAsia="Constantia" w:hAnsi="Constantia"/>
          <w:b w:val="false"/>
          <w:bCs w:val="false"/>
          <w:i w:val="false"/>
          <w:iCs w:val="false"/>
          <w:strike w:val="false"/>
          <w:color w:val="000000"/>
          <w:sz w:val="24"/>
          <w:szCs w:val="24"/>
        </w:rPr>
        <w:t xml:space="preserve">). Future gravitational wave experiments (LISA [51], Einstein Telescope) and extreme-mass-ratio inspiral observations may access sufficiently strong-field regimes to detect Phase Theory corrections to GR at the few-percent level.</w:t>
      </w:r>
    </w:p>
    <w:p>
      <w:pPr>
        <w:pStyle w:val="Heading1"/>
        <w:spacing w:after="240" w:before="480" w:line="300" w:lineRule="auto"/>
      </w:pPr>
      <w:r>
        <w:rPr>
          <w:rFonts w:ascii="Cambria" w:cs="Cambria" w:eastAsia="Cambria" w:hAnsi="Cambria"/>
          <w:color w:val="1A1A1A"/>
          <w:sz w:val="44"/>
          <w:szCs w:val="44"/>
        </w:rPr>
        <w:t xml:space="preserve">21. Supersymmetry from Phase Pairing: A Critical Assessment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Supersymmetry (SUSY) is the proposed symmetry that relates bosons (integer-spin particles) to fermions (half-integer-spin particles) via supercharges Q and Q̅ satisfying the algebra {Q, Q̅} = 2H, {Q, Q} = {Q̅, Q̅} = 0, [Q, H] = [Q̅, H] = 0. In the supersymmetric extension of the Standard Model (MSSM), each Standard Model particle has a superpartner differing in spin by 1/2, doubling the particle spectrum. SUSY was motivated by: (1) the naturalness argument for the Higgs mass (superpartner loops cancel the quadratic divergences in the Higgs mass); (2) gauge coupling unification (the three Standard Model gauge couplings unify at a single point at ∼2 ×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GeV when SUSY is included); and (3) the lightest supersymmetric particle as a dark matter candidate. Despite these theoretical motivations, SUSY partners have not been observed at the LHC for masses up to several TeV [19], requiring increasingly elaborate soft-breaking scenarios.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clear and decisive framework for assessing the status of supersymmetry. SUSY would be a genuine phase symmetry iff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admits a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-graded automorphism pairing bosonic and fermionic phase sectors.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26.12 (Phase Theory SUSY Criterion).</w:t>
            </w:r>
          </w:p>
          <w:p>
            <w:pPr>
              <w:spacing w:after="120" w:line="408" w:lineRule="auto"/>
            </w:pPr>
            <w:r>
              <w:rPr>
                <w:rFonts w:ascii="Constantia" w:cs="Constantia" w:eastAsia="Constantia" w:hAnsi="Constantia"/>
                <w:b w:val="false"/>
                <w:bCs w:val="false"/>
                <w:i/>
                <w:iCs/>
                <w:strike w:val="false"/>
                <w:color w:val="000000"/>
                <w:sz w:val="23"/>
                <w:szCs w:val="23"/>
              </w:rPr>
              <w:t xml:space="preserve">Supersymmetry is a genuine redundancy of the Phase Theory admissibility complex iff there exists a Z</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3"/>
                <w:szCs w:val="23"/>
              </w:rPr>
              <w:t xml:space="preserve">-graded automorphism σ: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satisfying σ</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3"/>
                <w:szCs w:val="23"/>
              </w:rPr>
              <w:t xml:space="preserve"> = id, σ maps bosonic admissible configurations to fermionic admissible configurations, and σ preserves all admissible invariants (i.e., σ ∈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Such a σ exists iff the admissibility complex admits a compatible Z</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3"/>
                <w:szCs w:val="23"/>
              </w:rPr>
              <w:t xml:space="preserve">-graded fiber structure — i.e., iff the fiber F</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decomposes as F</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F</w:t>
            </w:r>
            <w:r>
              <w:rPr>
                <w:rFonts w:ascii="Constantia" w:cs="Constantia" w:eastAsia="Constantia" w:hAnsi="Constantia"/>
                <w:b w:val="false"/>
                <w:bCs w:val="false"/>
                <w:i/>
                <w:iCs/>
                <w:strike w:val="false"/>
                <w:color w:val="000000"/>
                <w:sz w:val="24"/>
                <w:szCs w:val="24"/>
                <w:vertAlign w:val="subscript"/>
              </w:rPr>
              <w:t xml:space="preserve">bos</w:t>
            </w:r>
            <w:r>
              <w:rPr>
                <w:rFonts w:ascii="Constantia" w:cs="Constantia" w:eastAsia="Constantia" w:hAnsi="Constantia"/>
                <w:b w:val="false"/>
                <w:bCs w:val="false"/>
                <w:i/>
                <w:iCs/>
                <w:strike w:val="false"/>
                <w:color w:val="000000"/>
                <w:sz w:val="23"/>
                <w:szCs w:val="23"/>
              </w:rPr>
              <w:t xml:space="preserve"> ⊕ F</w:t>
            </w:r>
            <w:r>
              <w:rPr>
                <w:rFonts w:ascii="Constantia" w:cs="Constantia" w:eastAsia="Constantia" w:hAnsi="Constantia"/>
                <w:b w:val="false"/>
                <w:bCs w:val="false"/>
                <w:i/>
                <w:iCs/>
                <w:strike w:val="false"/>
                <w:color w:val="000000"/>
                <w:sz w:val="24"/>
                <w:szCs w:val="24"/>
                <w:vertAlign w:val="subscript"/>
              </w:rPr>
              <w:t xml:space="preserve">ferm</w:t>
            </w:r>
            <w:r>
              <w:rPr>
                <w:rFonts w:ascii="Constantia" w:cs="Constantia" w:eastAsia="Constantia" w:hAnsi="Constantia"/>
                <w:b w:val="false"/>
                <w:bCs w:val="false"/>
                <w:i/>
                <w:iCs/>
                <w:strike w:val="false"/>
                <w:color w:val="000000"/>
                <w:sz w:val="23"/>
                <w:szCs w:val="23"/>
              </w:rPr>
              <w:t xml:space="preserve"> with σ acting as the grading automorphism.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assessment of SUSY is therefore straightforward: SUSY exists as a genuine phase symmetry iff the admissibility complex has a compatible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-graded fiber structure. Whether this is the case is a question about the specific topology and geometry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not a question about symmetry principles. Phase Theory makes no a priori prediction for or against SUSY. The absence of SUSY partners at the LHC (for masses up to 2–3 TeV) is consistent with Phase Theory: the admissibility complex in the known particle sector simply does not admit a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-graded automorphism at those scales. SUSY might still be present at much higher scales if the admissibility complex acquires such a structure at high energy densities — but Phase Theory provides no reason to expect it to.</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naturalness argument for low-energy SUSY is dissolved in Phase Theory. The standard argument runs: the Higgs mass receives quadratic radiative corrections of order 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UV cutoff squared), so without a symmetry to cancel them, the Higgs mass requires fine-tuning to 1 part in (Λ/m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 for Λ =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SUSY cancels these corrections exactly because superpartner loops have opposite sign. In Phase Theory, the Higgs mass is an admissibility invariant — it is determined by the topology of the admissibility complex in the Higgs sector, and topological invariants do not receive radiative corrections (they are integers or rational numbers fixed by topology). The quadratic divergences in the Higgs mass calculation are an artifact of working with representative configurations in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rather than with the physical quotient 𝓟: in the quotient, the Higgs mass is a topological number that does not run with the UV cutoff. The hierarchy problem is therefore dissolved — it does not arise in Phase Theory, and SUSY cancellations are neither required nor expected.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Soft SUSY breaking — the introduction of SUSY-breaking mass terms of order m</w:t>
      </w:r>
      <w:r>
        <w:rPr>
          <w:rFonts w:ascii="Constantia" w:cs="Constantia" w:eastAsia="Constantia" w:hAnsi="Constantia"/>
          <w:b w:val="false"/>
          <w:bCs w:val="false"/>
          <w:i w:val="false"/>
          <w:iCs w:val="false"/>
          <w:strike w:val="false"/>
          <w:color w:val="000000"/>
          <w:sz w:val="24"/>
          <w:szCs w:val="24"/>
          <w:vertAlign w:val="subscript"/>
        </w:rPr>
        <w:t xml:space="preserve">soft</w:t>
      </w:r>
      <w:r>
        <w:rPr>
          <w:rFonts w:ascii="Constantia" w:cs="Constantia" w:eastAsia="Constantia" w:hAnsi="Constantia"/>
          <w:b w:val="false"/>
          <w:bCs w:val="false"/>
          <w:i w:val="false"/>
          <w:iCs w:val="false"/>
          <w:strike w:val="false"/>
          <w:color w:val="000000"/>
          <w:sz w:val="24"/>
          <w:szCs w:val="24"/>
        </w:rPr>
        <w:t xml:space="preserve"> ∼ 1 TeV to raise superpartner masses — corresponds in Phase Theory to the admissibility complex admitting an approximate (rather than exact)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-graded automorphism: a map σ that is an automorphism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up to corrections of order m</w:t>
      </w:r>
      <w:r>
        <w:rPr>
          <w:rFonts w:ascii="Constantia" w:cs="Constantia" w:eastAsia="Constantia" w:hAnsi="Constantia"/>
          <w:b w:val="false"/>
          <w:bCs w:val="false"/>
          <w:i w:val="false"/>
          <w:iCs w:val="false"/>
          <w:strike w:val="false"/>
          <w:color w:val="000000"/>
          <w:sz w:val="24"/>
          <w:szCs w:val="24"/>
          <w:vertAlign w:val="subscript"/>
        </w:rPr>
        <w:t xml:space="preserve">soft</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The naturalness argument against soft SUSY breaking (why is m</w:t>
      </w:r>
      <w:r>
        <w:rPr>
          <w:rFonts w:ascii="Constantia" w:cs="Constantia" w:eastAsia="Constantia" w:hAnsi="Constantia"/>
          <w:b w:val="false"/>
          <w:bCs w:val="false"/>
          <w:i w:val="false"/>
          <w:iCs w:val="false"/>
          <w:strike w:val="false"/>
          <w:color w:val="000000"/>
          <w:sz w:val="24"/>
          <w:szCs w:val="24"/>
          <w:vertAlign w:val="subscript"/>
        </w:rPr>
        <w:t xml:space="preserve">soft</w:t>
      </w:r>
      <w:r>
        <w:rPr>
          <w:rFonts w:ascii="Constantia" w:cs="Constantia" w:eastAsia="Constantia" w:hAnsi="Constantia"/>
          <w:b w:val="false"/>
          <w:bCs w:val="false"/>
          <w:i w:val="false"/>
          <w:iCs w:val="false"/>
          <w:strike w:val="false"/>
          <w:color w:val="000000"/>
          <w:sz w:val="24"/>
          <w:szCs w:val="24"/>
        </w:rPr>
        <w:t xml:space="preserve"> ∼ 1 TeV rather than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is again dissolved in Phase Theory: there is no naturalness requirement because there is no fine-tuning problem for topological invariants.</w:t>
      </w:r>
    </w:p>
    <w:p>
      <w:pPr>
        <w:pStyle w:val="Heading1"/>
        <w:spacing w:after="240" w:before="480" w:line="300" w:lineRule="auto"/>
      </w:pPr>
      <w:r>
        <w:rPr>
          <w:rFonts w:ascii="Cambria" w:cs="Cambria" w:eastAsia="Cambria" w:hAnsi="Cambria"/>
          <w:color w:val="1A1A1A"/>
          <w:sz w:val="44"/>
          <w:szCs w:val="44"/>
        </w:rPr>
        <w:t xml:space="preserve">22. Internal Symmetries and Phase Fiber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Internal symmetries — isospin SU(2), flavor SU(N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color SU(3), baryon number U(1)</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lepton number U(1)</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are distinguished from spacetime symmetries in the standard treatment by their action on "internal" quantum numbers that do not transform under the Poincaré group. In Phase Theory, the distinction between internal and spacetime symmetries is secondary: all symmetries arise as automorphisms of the admissible phase manifold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classification into "internal" vs "spacetime" reflects the decomposition of M</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a base manifold (encoding spacetime structure) and fiber spaces (encoding internal quantum numbers). Internal symmetries are automorphisms of the fiber structure; spacetime symmetries are automorphisms of the base.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w:t>
      </w:r>
      <w:r>
        <w:rPr>
          <w:rFonts w:ascii="Constantia" w:cs="Constantia" w:eastAsia="Constantia" w:hAnsi="Constantia"/>
          <w:b/>
          <w:bCs/>
          <w:i w:val="false"/>
          <w:iCs w:val="false"/>
          <w:strike w:val="false"/>
          <w:color w:val="000000"/>
          <w:sz w:val="24"/>
          <w:szCs w:val="24"/>
        </w:rPr>
        <w:t xml:space="preserve">phase bundle</w:t>
      </w:r>
      <w:r>
        <w:rPr>
          <w:rFonts w:ascii="Constantia" w:cs="Constantia" w:eastAsia="Constantia" w:hAnsi="Constantia"/>
          <w:b w:val="false"/>
          <w:bCs w:val="false"/>
          <w:i w:val="false"/>
          <w:iCs w:val="false"/>
          <w:strike w:val="false"/>
          <w:color w:val="000000"/>
          <w:sz w:val="24"/>
          <w:szCs w:val="24"/>
        </w:rPr>
        <w:t xml:space="preserve"> as the fibered structure π: P → M, where M is the base manifold of phase propagation (the emergent spacetime) and the fiber π</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(x) = F</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at each point x encodes the internal degrees of freedom of the phase configuration at that point. The </w:t>
      </w:r>
      <w:r>
        <w:rPr>
          <w:rFonts w:ascii="Constantia" w:cs="Constantia" w:eastAsia="Constantia" w:hAnsi="Constantia"/>
          <w:b/>
          <w:bCs/>
          <w:i w:val="false"/>
          <w:iCs w:val="false"/>
          <w:strike w:val="false"/>
          <w:color w:val="000000"/>
          <w:sz w:val="24"/>
          <w:szCs w:val="24"/>
        </w:rPr>
        <w:t xml:space="preserve">phase connection</w:t>
      </w:r>
      <w:r>
        <w:rPr>
          <w:rFonts w:ascii="Constantia" w:cs="Constantia" w:eastAsia="Constantia" w:hAnsi="Constantia"/>
          <w:b w:val="false"/>
          <w:bCs w:val="false"/>
          <w:i w:val="false"/>
          <w:iCs w:val="false"/>
          <w:strike w:val="false"/>
          <w:color w:val="000000"/>
          <w:sz w:val="24"/>
          <w:szCs w:val="24"/>
        </w:rPr>
        <w:t xml:space="preserve"> ∇ on P is a choice of horizontal distribution — a way of transporting the fiber structure along the base manifold consistently with the admissibility constraints. The holonomy of ∇ is the group of all parallel transport operations around closed loops in M; as computed in Section 12, this equals the gauge group of the physical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26.13 (Internal Symmetries from Phase Holonomy).</w:t>
            </w:r>
          </w:p>
          <w:p>
            <w:pPr>
              <w:spacing w:after="120" w:line="408" w:lineRule="auto"/>
            </w:pPr>
            <w:r>
              <w:rPr>
                <w:rFonts w:ascii="Constantia" w:cs="Constantia" w:eastAsia="Constantia" w:hAnsi="Constantia"/>
                <w:b w:val="false"/>
                <w:bCs w:val="false"/>
                <w:i/>
                <w:iCs/>
                <w:strike w:val="false"/>
                <w:color w:val="000000"/>
                <w:sz w:val="23"/>
                <w:szCs w:val="23"/>
              </w:rPr>
              <w:t xml:space="preserve">The internal symmetry group G</w:t>
            </w:r>
            <w:r>
              <w:rPr>
                <w:rFonts w:ascii="Constantia" w:cs="Constantia" w:eastAsia="Constantia" w:hAnsi="Constantia"/>
                <w:b w:val="false"/>
                <w:bCs w:val="false"/>
                <w:i/>
                <w:iCs/>
                <w:strike w:val="false"/>
                <w:color w:val="000000"/>
                <w:sz w:val="24"/>
                <w:szCs w:val="24"/>
                <w:vertAlign w:val="subscript"/>
              </w:rPr>
              <w:t xml:space="preserve">int</w:t>
            </w:r>
            <w:r>
              <w:rPr>
                <w:rFonts w:ascii="Constantia" w:cs="Constantia" w:eastAsia="Constantia" w:hAnsi="Constantia"/>
                <w:b w:val="false"/>
                <w:bCs w:val="false"/>
                <w:i/>
                <w:iCs/>
                <w:strike w:val="false"/>
                <w:color w:val="000000"/>
                <w:sz w:val="23"/>
                <w:szCs w:val="23"/>
              </w:rPr>
              <w:t xml:space="preserve"> of a phase sector equals the holonomy group Hol(∇|</w:t>
            </w:r>
            <w:r>
              <w:rPr>
                <w:rFonts w:ascii="Constantia" w:cs="Constantia" w:eastAsia="Constantia" w:hAnsi="Constantia"/>
                <w:b w:val="false"/>
                <w:bCs w:val="false"/>
                <w:i/>
                <w:iCs/>
                <w:strike w:val="false"/>
                <w:color w:val="000000"/>
                <w:sz w:val="24"/>
                <w:szCs w:val="24"/>
                <w:vertAlign w:val="subscript"/>
              </w:rPr>
              <w:t xml:space="preserve">Padm</w:t>
            </w:r>
            <w:r>
              <w:rPr>
                <w:rFonts w:ascii="Constantia" w:cs="Constantia" w:eastAsia="Constantia" w:hAnsi="Constantia"/>
                <w:b w:val="false"/>
                <w:bCs w:val="false"/>
                <w:i/>
                <w:iCs/>
                <w:strike w:val="false"/>
                <w:color w:val="000000"/>
                <w:sz w:val="23"/>
                <w:szCs w:val="23"/>
              </w:rPr>
              <w:t xml:space="preserve">) of the phase connection restricted to the admissible sub-bundle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3"/>
                <w:szCs w:val="23"/>
              </w:rPr>
              <w:t xml:space="preserve">. Specifically: (i) color SU(3) is the holonomy of the phase connection on the 3-dimensional complex fiber F</w:t>
            </w:r>
            <w:r>
              <w:rPr>
                <w:rFonts w:ascii="Constantia" w:cs="Constantia" w:eastAsia="Constantia" w:hAnsi="Constantia"/>
                <w:b w:val="false"/>
                <w:bCs w:val="false"/>
                <w:i/>
                <w:iCs/>
                <w:strike w:val="false"/>
                <w:color w:val="000000"/>
                <w:sz w:val="24"/>
                <w:szCs w:val="24"/>
                <w:vertAlign w:val="subscript"/>
              </w:rPr>
              <w:t xml:space="preserve">strong</w:t>
            </w:r>
            <w:r>
              <w:rPr>
                <w:rFonts w:ascii="Constantia" w:cs="Constantia" w:eastAsia="Constantia" w:hAnsi="Constantia"/>
                <w:b w:val="false"/>
                <w:bCs w:val="false"/>
                <w:i/>
                <w:iCs/>
                <w:strike w:val="false"/>
                <w:color w:val="000000"/>
                <w:sz w:val="23"/>
                <w:szCs w:val="23"/>
              </w:rPr>
              <w:t xml:space="preserve"> ≅ ℂ</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3"/>
                <w:szCs w:val="23"/>
              </w:rPr>
              <w:t xml:space="preserve">; (ii) weak SU(2) is the holonomy of the phase connection on the 2-dimensional fiber F</w:t>
            </w:r>
            <w:r>
              <w:rPr>
                <w:rFonts w:ascii="Constantia" w:cs="Constantia" w:eastAsia="Constantia" w:hAnsi="Constantia"/>
                <w:b w:val="false"/>
                <w:bCs w:val="false"/>
                <w:i/>
                <w:iCs/>
                <w:strike w:val="false"/>
                <w:color w:val="000000"/>
                <w:sz w:val="24"/>
                <w:szCs w:val="24"/>
                <w:vertAlign w:val="subscript"/>
              </w:rPr>
              <w:t xml:space="preserve">weak</w:t>
            </w:r>
            <w:r>
              <w:rPr>
                <w:rFonts w:ascii="Constantia" w:cs="Constantia" w:eastAsia="Constantia" w:hAnsi="Constantia"/>
                <w:b w:val="false"/>
                <w:bCs w:val="false"/>
                <w:i/>
                <w:iCs/>
                <w:strike w:val="false"/>
                <w:color w:val="000000"/>
                <w:sz w:val="23"/>
                <w:szCs w:val="23"/>
              </w:rPr>
              <w:t xml:space="preserve"> ≅ ℂ</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3"/>
                <w:szCs w:val="23"/>
              </w:rPr>
              <w:t xml:space="preserve">; (iii) electromagnetic U(1) is the holonomy of the phase connection on the 1-dimensional fiber F</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iCs/>
                <w:strike w:val="false"/>
                <w:color w:val="000000"/>
                <w:sz w:val="23"/>
                <w:szCs w:val="23"/>
              </w:rPr>
              <w:t xml:space="preserve"> ≅ ℂ</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follows immediately from the definition of holonomy and the identification of the admissibility constraints with the structure equations for the phase connection. The SU(3) holonomy on a 3-fiber implies the existence of eight parallel transport generators (the eight gluons, in the standard language), which in Phase Theory are the eight independent ways to parallel transport the 3-fiber around loops in M. The SU(2) holonomy on a 2-fiber implies three generators (the three weak bosons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 before electroweak symmetry breaking). The U(1) holonomy on a 1-fiber implies one generator (the photon).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is SU(3) unbroken while SU(2) × U(1) is broken to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In Phase Theory: the strong phase connection has exact SU(3) holonomy because the strong admissibility constraint preserves the full 3-fiber structure — no sharpening of the strong admissibility breaks the 3-fiber into subspaces. The weak admissibility constraint, by contrast, distinguishes left-handed from right-handed phase configurations: the left-chiral component couples to the SU(2) connection, while the right-chiral component does not. This asymmetric admissibility breaks the SU(2) × U(1) holonomy structure: parallel transport of a left-chiral configuration around a loop in the weak-interaction sector generates an SU(2) × U(1) holonomy element, but parallel transport of a right-chiral configuration generates only a U(1) element. The effective holonomy group of the full fermion sector, including both chiralities, is therefore the subgroup of SU(2) × U(1) that acts consistently on both — which is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the electromagnetic group. This is the Phase Theory account of electroweak symmetry breaking: not a Mexican hat potential choosing a vacuum, but the chiral asymmetry of the weak admissibility constraint breaking the SU(2) holonomy of the fiber.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Isospin SU(2) is the holonomy of the phase connection on the 2-fiber spanned by the up and down quark phases, treating them as an approximately degenerate doublet. In the limit of exact up-down mass degeneracy, the connection has exact SU(2) holonomy; with the physical mass difference, the holonomy is only approximate SU(2) (as analyzed in Section 7). Flavor SU(N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for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quark flavors is the holonomy of the connection on the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-dimensional flavor fiber; it is explicit-symmetry-breaking-deformed from exact (in the massless limit) to approximate (with non-zero and non-degenerate quark masses).</w:t>
      </w:r>
    </w:p>
    <w:p>
      <w:pPr>
        <w:pStyle w:val="Heading1"/>
        <w:spacing w:after="240" w:before="480" w:line="300" w:lineRule="auto"/>
      </w:pPr>
      <w:r>
        <w:rPr>
          <w:rFonts w:ascii="Cambria" w:cs="Cambria" w:eastAsia="Cambria" w:hAnsi="Cambria"/>
          <w:color w:val="1A1A1A"/>
          <w:sz w:val="44"/>
          <w:szCs w:val="44"/>
        </w:rPr>
        <w:t xml:space="preserve">23. Redundancy in the Dark Sector: Predictions and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dark sector — comprising dark matter (∼27% of the energy density of the universe) and dark energy (∼68%) — is the most numerically significant component of the universe yet completely opaque to direct experimental detection in its particle properties. In the symmetry-first framework, dark matter is typically modeled as a new particle (WIMP, axion, sterile neutrino, etc.) with specified symmetry properties (a discrete Z</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symmetry to ensure stability, a specific gauge group for self-interactions, etc.). Dark energy is typically represented by a cosmological constant or by a quintessence field with a specific scalar potential. Phase Theory provides a more systematic account of both based on the redundancy structure of the dark sector phase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in Phase Theory corresponds to admissible phase configurations that are topologically stable (cannot decay to the vacuum configuration) but carry no coupling to the visible-sector phase configurations at long distances. The absence of coupling is not an additional postulate but a structural feature: dark matter configurations lie in a sector of the admissibility complex with disjoint fiber structure from the visible sector. Precisely: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Proposition 26.7 (Dark Matter as Topological Solitons).</w:t>
            </w:r>
          </w:p>
          <w:p>
            <w:pPr>
              <w:spacing w:after="120" w:line="408" w:lineRule="auto"/>
            </w:pPr>
            <w:r>
              <w:rPr>
                <w:rFonts w:ascii="Constantia" w:cs="Constantia" w:eastAsia="Constantia" w:hAnsi="Constantia"/>
                <w:b w:val="false"/>
                <w:bCs w:val="false"/>
                <w:i/>
                <w:iCs/>
                <w:strike w:val="false"/>
                <w:color w:val="000000"/>
                <w:sz w:val="23"/>
                <w:szCs w:val="23"/>
              </w:rPr>
              <w:t xml:space="preserve">Dark matter particles correspond to topological solitons in the dark-phase sector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dark</w:t>
            </w:r>
            <w:r>
              <w:rPr>
                <w:rFonts w:ascii="Constantia" w:cs="Constantia" w:eastAsia="Constantia" w:hAnsi="Constantia"/>
                <w:b w:val="false"/>
                <w:bCs w:val="false"/>
                <w:i/>
                <w:iCs/>
                <w:strike w:val="false"/>
                <w:color w:val="000000"/>
                <w:sz w:val="23"/>
                <w:szCs w:val="23"/>
              </w:rPr>
              <w:t xml:space="preserve"> — admissible phase configurations with non-trivial topological charge under π</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dark</w:t>
            </w:r>
            <w:r>
              <w:rPr>
                <w:rFonts w:ascii="Constantia" w:cs="Constantia" w:eastAsia="Constantia" w:hAnsi="Constantia"/>
                <w:b w:val="false"/>
                <w:bCs w:val="false"/>
                <w:i/>
                <w:iCs/>
                <w:strike w:val="false"/>
                <w:color w:val="000000"/>
                <w:sz w:val="23"/>
                <w:szCs w:val="23"/>
              </w:rPr>
              <w:t xml:space="preserve">) for some k ≥ 1 — that have no overlap with the visible-sector admissible sub-bundle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visible</w:t>
            </w:r>
            <w:r>
              <w:rPr>
                <w:rFonts w:ascii="Constantia" w:cs="Constantia" w:eastAsia="Constantia" w:hAnsi="Constantia"/>
                <w:b w:val="false"/>
                <w:bCs w:val="false"/>
                <w:i/>
                <w:iCs/>
                <w:strike w:val="false"/>
                <w:color w:val="000000"/>
                <w:sz w:val="23"/>
                <w:szCs w:val="23"/>
              </w:rPr>
              <w:t xml:space="preserve">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Their mass is determined by the topological energy scale E</w:t>
            </w:r>
            <w:r>
              <w:rPr>
                <w:rFonts w:ascii="Constantia" w:cs="Constantia" w:eastAsia="Constantia" w:hAnsi="Constantia"/>
                <w:b w:val="false"/>
                <w:bCs w:val="false"/>
                <w:i/>
                <w:iCs/>
                <w:strike w:val="false"/>
                <w:color w:val="000000"/>
                <w:sz w:val="24"/>
                <w:szCs w:val="24"/>
                <w:vertAlign w:val="subscript"/>
              </w:rPr>
              <w:t xml:space="preserve">top</w:t>
            </w:r>
            <w:r>
              <w:rPr>
                <w:rFonts w:ascii="Constantia" w:cs="Constantia" w:eastAsia="Constantia" w:hAnsi="Constantia"/>
                <w:b w:val="false"/>
                <w:bCs w:val="false"/>
                <w:i/>
                <w:iCs/>
                <w:strike w:val="false"/>
                <w:color w:val="000000"/>
                <w:sz w:val="23"/>
                <w:szCs w:val="23"/>
              </w:rPr>
              <w:t xml:space="preserve">(A</w:t>
            </w:r>
            <w:r>
              <w:rPr>
                <w:rFonts w:ascii="Constantia" w:cs="Constantia" w:eastAsia="Constantia" w:hAnsi="Constantia"/>
                <w:b w:val="false"/>
                <w:bCs w:val="false"/>
                <w:i/>
                <w:iCs/>
                <w:strike w:val="false"/>
                <w:color w:val="000000"/>
                <w:sz w:val="24"/>
                <w:szCs w:val="24"/>
                <w:vertAlign w:val="subscript"/>
              </w:rPr>
              <w:t xml:space="preserve">dark</w:t>
            </w:r>
            <w:r>
              <w:rPr>
                <w:rFonts w:ascii="Constantia" w:cs="Constantia" w:eastAsia="Constantia" w:hAnsi="Constantia"/>
                <w:b w:val="false"/>
                <w:bCs w:val="false"/>
                <w:i/>
                <w:iCs/>
                <w:strike w:val="false"/>
                <w:color w:val="000000"/>
                <w:sz w:val="23"/>
                <w:szCs w:val="23"/>
              </w:rPr>
              <w:t xml:space="preserve">) = ρ</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3"/>
                <w:szCs w:val="23"/>
              </w:rPr>
              <w:t xml:space="preserve">(A</w:t>
            </w:r>
            <w:r>
              <w:rPr>
                <w:rFonts w:ascii="Constantia" w:cs="Constantia" w:eastAsia="Constantia" w:hAnsi="Constantia"/>
                <w:b w:val="false"/>
                <w:bCs w:val="false"/>
                <w:i/>
                <w:iCs/>
                <w:strike w:val="false"/>
                <w:color w:val="000000"/>
                <w:sz w:val="24"/>
                <w:szCs w:val="24"/>
                <w:vertAlign w:val="subscript"/>
              </w:rPr>
              <w:t xml:space="preserve">dark</w:t>
            </w:r>
            <w:r>
              <w:rPr>
                <w:rFonts w:ascii="Constantia" w:cs="Constantia" w:eastAsia="Constantia" w:hAnsi="Constantia"/>
                <w:b w:val="false"/>
                <w:bCs w:val="false"/>
                <w:i/>
                <w:iCs/>
                <w:strike w:val="false"/>
                <w:color w:val="000000"/>
                <w:sz w:val="23"/>
                <w:szCs w:val="23"/>
              </w:rPr>
              <w:t xml:space="preserve">) V</w:t>
            </w:r>
            <w:r>
              <w:rPr>
                <w:rFonts w:ascii="Constantia" w:cs="Constantia" w:eastAsia="Constantia" w:hAnsi="Constantia"/>
                <w:b w:val="false"/>
                <w:bCs w:val="false"/>
                <w:i/>
                <w:iCs/>
                <w:strike w:val="false"/>
                <w:color w:val="000000"/>
                <w:sz w:val="24"/>
                <w:szCs w:val="24"/>
                <w:vertAlign w:val="subscript"/>
              </w:rPr>
              <w:t xml:space="preserve">soliton</w:t>
            </w:r>
            <w:r>
              <w:rPr>
                <w:rFonts w:ascii="Constantia" w:cs="Constantia" w:eastAsia="Constantia" w:hAnsi="Constantia"/>
                <w:b w:val="false"/>
                <w:bCs w:val="false"/>
                <w:i/>
                <w:iCs/>
                <w:strike w:val="false"/>
                <w:color w:val="000000"/>
                <w:sz w:val="23"/>
                <w:szCs w:val="23"/>
              </w:rPr>
              <w:t xml:space="preserve">, where V</w:t>
            </w:r>
            <w:r>
              <w:rPr>
                <w:rFonts w:ascii="Constantia" w:cs="Constantia" w:eastAsia="Constantia" w:hAnsi="Constantia"/>
                <w:b w:val="false"/>
                <w:bCs w:val="false"/>
                <w:i/>
                <w:iCs/>
                <w:strike w:val="false"/>
                <w:color w:val="000000"/>
                <w:sz w:val="24"/>
                <w:szCs w:val="24"/>
                <w:vertAlign w:val="subscript"/>
              </w:rPr>
              <w:t xml:space="preserve">soliton</w:t>
            </w:r>
            <w:r>
              <w:rPr>
                <w:rFonts w:ascii="Constantia" w:cs="Constantia" w:eastAsia="Constantia" w:hAnsi="Constantia"/>
                <w:b w:val="false"/>
                <w:bCs w:val="false"/>
                <w:i/>
                <w:iCs/>
                <w:strike w:val="false"/>
                <w:color w:val="000000"/>
                <w:sz w:val="23"/>
                <w:szCs w:val="23"/>
              </w:rPr>
              <w:t xml:space="preserve"> is the characteristic volume of the dark soliton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redundancy group of the dark sector G</w:t>
      </w:r>
      <w:r>
        <w:rPr>
          <w:rFonts w:ascii="Constantia" w:cs="Constantia" w:eastAsia="Constantia" w:hAnsi="Constantia"/>
          <w:b w:val="false"/>
          <w:bCs w:val="false"/>
          <w:i w:val="false"/>
          <w:iCs w:val="false"/>
          <w:strike w:val="false"/>
          <w:color w:val="000000"/>
          <w:sz w:val="24"/>
          <w:szCs w:val="24"/>
          <w:vertAlign w:val="subscript"/>
        </w:rPr>
        <w:t xml:space="preserve">r,dark</w:t>
      </w:r>
      <w:r>
        <w:rPr>
          <w:rFonts w:ascii="Constantia" w:cs="Constantia" w:eastAsia="Constantia" w:hAnsi="Constantia"/>
          <w:b w:val="false"/>
          <w:bCs w:val="false"/>
          <w:i w:val="false"/>
          <w:iCs w:val="false"/>
          <w:strike w:val="false"/>
          <w:color w:val="000000"/>
          <w:sz w:val="24"/>
          <w:szCs w:val="24"/>
        </w:rPr>
        <w:t xml:space="preserve"> may be entirely distinct from the visible sector redundancy group G</w:t>
      </w:r>
      <w:r>
        <w:rPr>
          <w:rFonts w:ascii="Constantia" w:cs="Constantia" w:eastAsia="Constantia" w:hAnsi="Constantia"/>
          <w:b w:val="false"/>
          <w:bCs w:val="false"/>
          <w:i w:val="false"/>
          <w:iCs w:val="false"/>
          <w:strike w:val="false"/>
          <w:color w:val="000000"/>
          <w:sz w:val="24"/>
          <w:szCs w:val="24"/>
          <w:vertAlign w:val="subscript"/>
        </w:rPr>
        <w:t xml:space="preserve">r,visible</w:t>
      </w:r>
      <w:r>
        <w:rPr>
          <w:rFonts w:ascii="Constantia" w:cs="Constantia" w:eastAsia="Constantia" w:hAnsi="Constantia"/>
          <w:b w:val="false"/>
          <w:bCs w:val="false"/>
          <w:i w:val="false"/>
          <w:iCs w:val="false"/>
          <w:strike w:val="false"/>
          <w:color w:val="000000"/>
          <w:sz w:val="24"/>
          <w:szCs w:val="24"/>
        </w:rPr>
        <w:t xml:space="preserve">. If G</w:t>
      </w:r>
      <w:r>
        <w:rPr>
          <w:rFonts w:ascii="Constantia" w:cs="Constantia" w:eastAsia="Constantia" w:hAnsi="Constantia"/>
          <w:b w:val="false"/>
          <w:bCs w:val="false"/>
          <w:i w:val="false"/>
          <w:iCs w:val="false"/>
          <w:strike w:val="false"/>
          <w:color w:val="000000"/>
          <w:sz w:val="24"/>
          <w:szCs w:val="24"/>
          <w:vertAlign w:val="subscript"/>
        </w:rPr>
        <w:t xml:space="preserve">r,dark</w:t>
      </w:r>
      <w:r>
        <w:rPr>
          <w:rFonts w:ascii="Constantia" w:cs="Constantia" w:eastAsia="Constantia" w:hAnsi="Constantia"/>
          <w:b w:val="false"/>
          <w:bCs w:val="false"/>
          <w:i w:val="false"/>
          <w:iCs w:val="false"/>
          <w:strike w:val="false"/>
          <w:color w:val="000000"/>
          <w:sz w:val="24"/>
          <w:szCs w:val="24"/>
        </w:rPr>
        <w:t xml:space="preserve"> has no shared subgroup with G</w:t>
      </w:r>
      <w:r>
        <w:rPr>
          <w:rFonts w:ascii="Constantia" w:cs="Constantia" w:eastAsia="Constantia" w:hAnsi="Constantia"/>
          <w:b w:val="false"/>
          <w:bCs w:val="false"/>
          <w:i w:val="false"/>
          <w:iCs w:val="false"/>
          <w:strike w:val="false"/>
          <w:color w:val="000000"/>
          <w:sz w:val="24"/>
          <w:szCs w:val="24"/>
          <w:vertAlign w:val="subscript"/>
        </w:rPr>
        <w:t xml:space="preserve">r,visible</w:t>
      </w:r>
      <w:r>
        <w:rPr>
          <w:rFonts w:ascii="Constantia" w:cs="Constantia" w:eastAsia="Constantia" w:hAnsi="Constantia"/>
          <w:b w:val="false"/>
          <w:bCs w:val="false"/>
          <w:i w:val="false"/>
          <w:iCs w:val="false"/>
          <w:strike w:val="false"/>
          <w:color w:val="000000"/>
          <w:sz w:val="24"/>
          <w:szCs w:val="24"/>
        </w:rPr>
        <w:t xml:space="preserve"> (the two redundancy groups are completely disjoint), then there are no dark-visible interactions mediated by shared connection fields — the dark sector is truly dark. If G</w:t>
      </w:r>
      <w:r>
        <w:rPr>
          <w:rFonts w:ascii="Constantia" w:cs="Constantia" w:eastAsia="Constantia" w:hAnsi="Constantia"/>
          <w:b w:val="false"/>
          <w:bCs w:val="false"/>
          <w:i w:val="false"/>
          <w:iCs w:val="false"/>
          <w:strike w:val="false"/>
          <w:color w:val="000000"/>
          <w:sz w:val="24"/>
          <w:szCs w:val="24"/>
          <w:vertAlign w:val="subscript"/>
        </w:rPr>
        <w:t xml:space="preserve">r,dark</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r,visible</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(the dark sector shares the electromagnetic redundancy), then the dark sector couples to electromagnetism — the dark photon scenario. Phase Theory predicts that the only possible dark-visible interactions are those mediated by shared redundancy subgroups — i.e., by connection fields associated with the shared part of the redundancy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distinctive Phase Theory prediction for dark sector interactions concerns the form of dark-visible scattering at topological junctions. When a dark-sector topological soliton passes through a region of strong visible-sector phase configuration (e.g., a dense nuclear target in a direct detection experiment), the two phase configurations interact at their topological junction — the codimension-1 boundary between the dark-sector and visible-sector admissibility regions. This junction interaction is intrinsically non-perturbative: it cannot be described by any effective field theory because it involves the full topological structure of both phase configurations at the junction. The scattering amplitude is not a polynomial in the momentum transfer (as any EFT would predict) but a topological invariant of the junction configuration:</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(21)</w:t>
      </w:r>
      <w:r>
        <w:rPr>
          <w:rFonts w:ascii="Cambria Math" w:cs="Cambria Math" w:eastAsia="Cambria Math" w:hAnsi="Cambria Math"/>
          <w:b w:val="false"/>
          <w:bCs w:val="false"/>
          <w:i/>
          <w:iCs/>
          <w:strike w:val="false"/>
          <w:color w:val="000000"/>
          <w:sz w:val="23"/>
          <w:szCs w:val="23"/>
        </w:rPr>
        <w:t xml:space="preserve"> dσ/dΩ|</w:t>
      </w:r>
      <w:r>
        <w:rPr>
          <w:rFonts w:ascii="Constantia" w:cs="Constantia" w:eastAsia="Constantia" w:hAnsi="Constantia"/>
          <w:b w:val="false"/>
          <w:bCs w:val="false"/>
          <w:i/>
          <w:iCs/>
          <w:strike w:val="false"/>
          <w:color w:val="000000"/>
          <w:sz w:val="24"/>
          <w:szCs w:val="24"/>
          <w:vertAlign w:val="subscript"/>
        </w:rPr>
        <w:t xml:space="preserve">junction</w:t>
      </w:r>
      <w:r>
        <w:rPr>
          <w:rFonts w:ascii="Cambria Math" w:cs="Cambria Math" w:eastAsia="Cambria Math" w:hAnsi="Cambria Math"/>
          <w:b w:val="false"/>
          <w:bCs w:val="false"/>
          <w:i/>
          <w:iCs/>
          <w:strike w:val="false"/>
          <w:color w:val="000000"/>
          <w:sz w:val="23"/>
          <w:szCs w:val="23"/>
        </w:rPr>
        <w:t xml:space="preserve"> = f</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(q</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/E</w:t>
      </w:r>
      <w:r>
        <w:rPr>
          <w:rFonts w:ascii="Constantia" w:cs="Constantia" w:eastAsia="Constantia" w:hAnsi="Constantia"/>
          <w:b w:val="false"/>
          <w:bCs w:val="false"/>
          <w:i/>
          <w:iCs/>
          <w:strike w:val="false"/>
          <w:color w:val="000000"/>
          <w:sz w:val="24"/>
          <w:szCs w:val="24"/>
          <w:vertAlign w:val="subscript"/>
        </w:rPr>
        <w:t xml:space="preserve">top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3"/>
          <w:szCs w:val="23"/>
        </w:rPr>
        <w:t xml:space="preserve"> c</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3"/>
          <w:szCs w:val="23"/>
        </w:rPr>
        <w:t xml:space="preserve"> (q</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form factor determined by the topology of the junction, and the right-hand side emphasizes that this cannot be expanded as a polynomial in momentum transfer 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(which any EFT parametrization would require). This is the "non-EFT dark-sector recoil signature" referenced in the series abstract: dark matter direct detection experiments should observe momentum-transfer distributions that cannot be fit by any EFT form factor, if Phase Theory is correct and dark matter is a topological soliton.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energy in Phase Theory is the non-zero baseline energy density of the vacuum admissibility condition — the minimum phase gradient energy required to maintain a globally admissible phase configuration. The vacuum state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Phase Theory is not a zero-energy state but a minimum-energy state determined by the global topological constraints on the admissibility complex. This minimum energy density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(22)</w:t>
      </w:r>
      <w:r>
        <w:rPr>
          <w:rFonts w:ascii="Cambria Math" w:cs="Cambria Math" w:eastAsia="Cambria Math" w:hAnsi="Cambria Math"/>
          <w:b w:val="false"/>
          <w:bCs w:val="false"/>
          <w:i/>
          <w:iCs/>
          <w:strike w:val="false"/>
          <w:color w:val="000000"/>
          <w:sz w:val="23"/>
          <w:szCs w:val="23"/>
        </w:rPr>
        <w:t xml:space="preserve"> ρ</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3"/>
          <w:szCs w:val="23"/>
        </w:rPr>
        <w:t xml:space="preserve"> = E</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3"/>
          <w:szCs w:val="23"/>
        </w:rPr>
        <w:t xml:space="preserve"> / V = ρ</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3"/>
          <w:szCs w:val="23"/>
        </w:rPr>
        <w:t xml:space="preserve"> × f</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(A</w:t>
      </w:r>
      <w:r>
        <w:rPr>
          <w:rFonts w:ascii="Constantia" w:cs="Constantia" w:eastAsia="Constantia" w:hAnsi="Constantia"/>
          <w:b w:val="false"/>
          <w:bCs w:val="false"/>
          <w:i/>
          <w:iCs/>
          <w:strike w:val="false"/>
          <w:color w:val="000000"/>
          <w:sz w:val="24"/>
          <w:szCs w:val="24"/>
          <w:vertAlign w:val="subscript"/>
        </w:rPr>
        <w:t xml:space="preserve">vacuum</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vacuum</w:t>
      </w:r>
      <w:r>
        <w:rPr>
          <w:rFonts w:ascii="Constantia" w:cs="Constantia" w:eastAsia="Constantia" w:hAnsi="Constantia"/>
          <w:b w:val="false"/>
          <w:bCs w:val="false"/>
          <w:i w:val="false"/>
          <w:iCs w:val="false"/>
          <w:strike w:val="false"/>
          <w:color w:val="000000"/>
          <w:sz w:val="24"/>
          <w:szCs w:val="24"/>
        </w:rPr>
        <w:t xml:space="preserve">) is a dimensionless topological factor of the vacuum admissibility structure. The specific value of 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is an admissibility invariant — fixed by topology — rather than a free parameter. The cosmological constant problem (why is 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rather than ∼ M</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is dissolved in Phase Theory: the value is small not because of a fine-tuned cancellation between a "bare" cosmological constant and quantum corrections, but because the topological factor f</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vacuum</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is a specific small topological number. Computing this number from the admissibility complex is a major open problem of the Phase Theory research program.</w:t>
      </w:r>
    </w:p>
    <w:p>
      <w:pPr>
        <w:pStyle w:val="Heading1"/>
        <w:spacing w:after="240" w:before="480" w:line="300" w:lineRule="auto"/>
      </w:pPr>
      <w:r>
        <w:rPr>
          <w:rFonts w:ascii="Cambria" w:cs="Cambria" w:eastAsia="Cambria" w:hAnsi="Cambria"/>
          <w:color w:val="1A1A1A"/>
          <w:sz w:val="44"/>
          <w:szCs w:val="44"/>
        </w:rPr>
        <w:t xml:space="preserve">24. Anomalies as Admissibility Failures: A Topological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anomalies — the violation at the quantum level of symmetries present in the classical theory — are among the most subtle and consequential phenomena in quantum field theory. The chiral anomaly (Adler-Bell-Jackiw anomaly [52, 53]) breaks the classical axial U(1) symmetry in a theory with massless fermions; it is responsible for the decay 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γγ and for the η′ mass. Gauge anomalies — the breakdown of gauge invariance at the quantum level — are fatal inconsistencies in any gauge theory; the requirement of gauge anomaly cancellation in the Standard Model fixes the hypercharge assignments of fermions uniquely (given three generations). Gravitational anomalies couple to the diffeomorphism invariance of gravity. In Phase Theory, all anomalies have a unified topological description: an anomaly is a topological obstruction to lifting a classical redundancy transformation to a quantum redundancy transformation, arising when quantum corrections deform the admissibility complex in a topologically non-trivial way.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Definition 26.4 (Phase Anomaly).</w:t>
            </w:r>
          </w:p>
          <w:p>
            <w:pPr>
              <w:spacing w:after="120" w:line="408" w:lineRule="auto"/>
            </w:pPr>
            <w:r>
              <w:rPr>
                <w:rFonts w:ascii="Constantia" w:cs="Constantia" w:eastAsia="Constantia" w:hAnsi="Constantia"/>
                <w:b w:val="false"/>
                <w:bCs w:val="false"/>
                <w:i/>
                <w:iCs/>
                <w:strike w:val="false"/>
                <w:color w:val="000000"/>
                <w:sz w:val="23"/>
                <w:szCs w:val="23"/>
              </w:rPr>
              <w:t xml:space="preserve">A </w:t>
            </w:r>
            <w:r>
              <w:rPr>
                <w:rFonts w:ascii="Constantia" w:cs="Constantia" w:eastAsia="Constantia" w:hAnsi="Constantia"/>
                <w:b w:val="false"/>
                <w:bCs w:val="false"/>
                <w:i/>
                <w:iCs/>
                <w:strike w:val="false"/>
                <w:color w:val="000000"/>
                <w:sz w:val="24"/>
                <w:szCs w:val="24"/>
              </w:rPr>
              <w:t xml:space="preserve">phase anomaly</w:t>
            </w:r>
            <w:r>
              <w:rPr>
                <w:rFonts w:ascii="Constantia" w:cs="Constantia" w:eastAsia="Constantia" w:hAnsi="Constantia"/>
                <w:b w:val="false"/>
                <w:bCs w:val="false"/>
                <w:i/>
                <w:iCs/>
                <w:strike w:val="false"/>
                <w:color w:val="000000"/>
                <w:sz w:val="23"/>
                <w:szCs w:val="23"/>
              </w:rPr>
              <w:t xml:space="preserve"> is an element [ω] ∈ H</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3"/>
                <w:szCs w:val="23"/>
              </w:rPr>
              <w:t xml:space="preserve">(BG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ℤ) of the third cohomology group of the classifying space BG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of the redundancy group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which is non-zero. Equivalently, an anomaly corresponds to a topological obstruction to extending the action of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classical</w:t>
            </w:r>
            <w:r>
              <w:rPr>
                <w:rFonts w:ascii="Constantia" w:cs="Constantia" w:eastAsia="Constantia" w:hAnsi="Constantia"/>
                <w:b w:val="false"/>
                <w:bCs w:val="false"/>
                <w:i/>
                <w:iCs/>
                <w:strike w:val="false"/>
                <w:color w:val="000000"/>
                <w:sz w:val="23"/>
                <w:szCs w:val="23"/>
              </w:rPr>
              <w:t xml:space="preserve"> to an action of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quantum</w:t>
            </w:r>
            <w:r>
              <w:rPr>
                <w:rFonts w:ascii="Constantia" w:cs="Constantia" w:eastAsia="Constantia" w:hAnsi="Constantia"/>
                <w:b w:val="false"/>
                <w:bCs w:val="false"/>
                <w:i/>
                <w:iCs/>
                <w:strike w:val="false"/>
                <w:color w:val="000000"/>
                <w:sz w:val="23"/>
                <w:szCs w:val="23"/>
              </w:rPr>
              <w:t xml:space="preserve">, where the quantum admissibility complex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quantum</w:t>
            </w:r>
            <w:r>
              <w:rPr>
                <w:rFonts w:ascii="Constantia" w:cs="Constantia" w:eastAsia="Constantia" w:hAnsi="Constantia"/>
                <w:b w:val="false"/>
                <w:bCs w:val="false"/>
                <w:i/>
                <w:iCs/>
                <w:strike w:val="false"/>
                <w:color w:val="000000"/>
                <w:sz w:val="23"/>
                <w:szCs w:val="23"/>
              </w:rPr>
              <w:t xml:space="preserve"> is the classical complex deformed by the quantum measure (path integral measure).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cohomological description is standard in the mathematical physics literature [54]; what is new in Phase Theory is the interpretation. In the standard treatment, 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(BG, ℤ) is computed as an algebraic datum of the Lie group G. In Phase Theory, it arises from the topological deformation of the admissibility complex under quantization — the quantum measure DΦ on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not invariant under all elements of 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and the non-invariance is measured by an element of 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(BG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ℤ).</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26.14 (Anomaly Cancellation as Topological Consistency).</w:t>
            </w:r>
          </w:p>
          <w:p>
            <w:pPr>
              <w:spacing w:after="120" w:line="408" w:lineRule="auto"/>
            </w:pPr>
            <w:r>
              <w:rPr>
                <w:rFonts w:ascii="Constantia" w:cs="Constantia" w:eastAsia="Constantia" w:hAnsi="Constantia"/>
                <w:b w:val="false"/>
                <w:bCs w:val="false"/>
                <w:i/>
                <w:iCs/>
                <w:strike w:val="false"/>
                <w:color w:val="000000"/>
                <w:sz w:val="23"/>
                <w:szCs w:val="23"/>
              </w:rPr>
              <w:t xml:space="preserve">Anomaly cancellation in a gauge theory is the condition that the total anomaly class [ω</w:t>
            </w:r>
            <w:r>
              <w:rPr>
                <w:rFonts w:ascii="Constantia" w:cs="Constantia" w:eastAsia="Constantia" w:hAnsi="Constantia"/>
                <w:b w:val="false"/>
                <w:bCs w:val="false"/>
                <w:i/>
                <w:iCs/>
                <w:strike w:val="false"/>
                <w:color w:val="000000"/>
                <w:sz w:val="24"/>
                <w:szCs w:val="24"/>
                <w:vertAlign w:val="subscript"/>
              </w:rPr>
              <w:t xml:space="preserve">total</w:t>
            </w:r>
            <w:r>
              <w:rPr>
                <w:rFonts w:ascii="Constantia" w:cs="Constantia" w:eastAsia="Constantia" w:hAnsi="Constantia"/>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[ω</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3"/>
                <w:szCs w:val="23"/>
              </w:rPr>
              <w:t xml:space="preserve">] ∈ H</w:t>
            </w:r>
            <w:r>
              <w:rPr>
                <w:rFonts w:ascii="Constantia" w:cs="Constantia" w:eastAsia="Constantia" w:hAnsi="Constantia"/>
                <w:b w:val="false"/>
                <w:bCs w:val="false"/>
                <w:i/>
                <w:iCs/>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3"/>
                <w:szCs w:val="23"/>
              </w:rPr>
              <w:t xml:space="preserve">(BG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3"/>
                <w:szCs w:val="23"/>
              </w:rPr>
              <w:t xml:space="preserve">, ℤ) vanishes, where the sum is over all fermion species f. This condition is equivalent to the requirement that the quantum admissibility complex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quantum</w:t>
            </w:r>
            <w:r>
              <w:rPr>
                <w:rFonts w:ascii="Constantia" w:cs="Constantia" w:eastAsia="Constantia" w:hAnsi="Constantia"/>
                <w:b w:val="false"/>
                <w:bCs w:val="false"/>
                <w:i/>
                <w:iCs/>
                <w:strike w:val="false"/>
                <w:color w:val="000000"/>
                <w:sz w:val="23"/>
                <w:szCs w:val="23"/>
              </w:rPr>
              <w:t xml:space="preserve"> is topologically consistent — that the quantum deformation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does not change its topological class. Non-cancellation corresponds to a topological inconsistency of the quantum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Standard Model gauge group G = U(1) × SU(2) × SU(3), the anomaly cancellation conditions are:</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(23)</w:t>
      </w:r>
      <w:r>
        <w:rPr>
          <w:rFonts w:ascii="Cambria Math" w:cs="Cambria Math" w:eastAsia="Cambria Math" w:hAnsi="Cambria Math"/>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Tr(T</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 0,     [G</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U(1)]: Tr(T</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Y) = 0,     [U(1)</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Tr(Y</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3"/>
          <w:szCs w:val="23"/>
        </w:rPr>
        <w:t xml:space="preserve">) = 0,</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(24)</w:t>
      </w:r>
      <w:r>
        <w:rPr>
          <w:rFonts w:ascii="Cambria Math" w:cs="Cambria Math" w:eastAsia="Cambria Math" w:hAnsi="Cambria Math"/>
          <w:b w:val="false"/>
          <w:bCs w:val="false"/>
          <w:i/>
          <w:iCs/>
          <w:strike w:val="false"/>
          <w:color w:val="000000"/>
          <w:sz w:val="23"/>
          <w:szCs w:val="23"/>
        </w:rPr>
        <w:t xml:space="preserve"> [Gravity</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U(1)]: Tr(Y) = 0,     [U(1)SU(2)</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Tr(Y)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 are the SU(2) and SU(3) generators and Y is the hypercharge, and the traces are over all left-handed Weyl fermions. These conditions, combined with the topological requirement that exactly three generations exist (from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quark-lepton</w:t>
      </w:r>
      <w:r>
        <w:rPr>
          <w:rFonts w:ascii="Constantia" w:cs="Constantia" w:eastAsia="Constantia" w:hAnsi="Constantia"/>
          <w:b w:val="false"/>
          <w:bCs w:val="false"/>
          <w:i w:val="false"/>
          <w:iCs w:val="false"/>
          <w:strike w:val="false"/>
          <w:color w:val="000000"/>
          <w:sz w:val="24"/>
          <w:szCs w:val="24"/>
        </w:rPr>
        <w:t xml:space="preserve">)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as argued in Section 17), fix all hypercharge assignments uniquely. The hypercharge assignments of the Standard Model fermions — Q = (Y/2 + T</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for each particle — are therefore topological invariants of the admissibility complex: they are the unique values that make the quantum admissibility complex topologically consistent.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Phase Theory derivation of anomaly cancellation: not a miraculous numerical coincidence or a post-hoc consistency check, but a topological necessity. The Standard Model particle content is the unique admissibility-consistent content given the topological structure of the phase admissibility complex. Any extension of the Standard Model that introduces new fermions must maintain topological consistency — i.e., must cancel the additional anomalies introduced by the new particles. This provides a strong constraint on beyond-Standard-Model physics that Phase Theory can exploit: new particles must come in anomaly-cancelling combinations, and their topological charges (quantum numbers) are not free but constrained by the admissibility complex.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anomaly [55] — the breakdown of diffeomorphism invariance under quantization in two dimensions (and in certain four-dimensional theories) — corresponds to H</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(BDiff(M), ℤ) being non-zero. In Phase Theory, diffeomorphism invariance is the local redundancy of the phase description (Section 20), and its anomaly is a topological obstruction to quantizing the phase gravity consistently. The known consistency of quantum gravity (to the extent it is consistent) requires the gravitational anomaly to cancel among all species — a constraint that is satisfied in string theory and in Phase Theory for consistent admissibility complexes. The Green-Schwarz mechanism [56] for anomaly cancellation in string theory has a natural Phase Theory analog: it corresponds to a topological modification of the admissibility complex that absorbs the anomaly class by a Chern-Simons-type term in the admissibility constraint.</w:t>
      </w:r>
    </w:p>
    <w:p>
      <w:pPr>
        <w:pStyle w:val="Heading1"/>
        <w:spacing w:after="240" w:before="480" w:line="300" w:lineRule="auto"/>
      </w:pPr>
      <w:r>
        <w:rPr>
          <w:rFonts w:ascii="Cambria" w:cs="Cambria" w:eastAsia="Cambria" w:hAnsi="Cambria"/>
          <w:color w:val="1A1A1A"/>
          <w:sz w:val="44"/>
          <w:szCs w:val="44"/>
        </w:rPr>
        <w:t xml:space="preserve">25. Experimental Probes of Redundancy Breakdown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Redundancy-First Framework makes specific, falsifiable experimental predictions that distinguish Phase Theory from the Standard Model and from other frameworks. This section details eight classes of experimental predictions, specifying the physical observable, the Phase Theory prediction, the current experimental status, and the experimental protocol needed to test the prediction. The predictions arise from the failure of smooth redundancy in extreme regimes — high saturation, strong topology, large curvature — and are therefore predictions of new physics at the frontiers of current experimental capability.</w:t>
      </w:r>
    </w:p>
    <w:p>
      <w:pPr>
        <w:pStyle w:val="Heading3"/>
        <w:spacing w:after="120" w:before="240" w:line="312" w:lineRule="auto"/>
      </w:pPr>
      <w:r>
        <w:rPr>
          <w:rFonts w:ascii="Cambria" w:cs="Cambria" w:eastAsia="Cambria" w:hAnsi="Cambria"/>
          <w:color w:val="1A1A1A"/>
          <w:sz w:val="26"/>
          <w:szCs w:val="26"/>
        </w:rPr>
        <w:t xml:space="preserve">Class 1: Lorentz Invariance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quadratic Lorentz invariance violation with a photon velocity that depends on energy as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(25)</w:t>
      </w:r>
      <w:r>
        <w:rPr>
          <w:rFonts w:ascii="Cambria Math" w:cs="Cambria Math" w:eastAsia="Cambria Math" w:hAnsi="Cambria Math"/>
          <w:b w:val="false"/>
          <w:bCs w:val="false"/>
          <w:i/>
          <w:iCs/>
          <w:strike w:val="false"/>
          <w:color w:val="000000"/>
          <w:sz w:val="23"/>
          <w:szCs w:val="23"/>
        </w:rPr>
        <w:t xml:space="preserve"> v</w:t>
      </w:r>
      <w:r>
        <w:rPr>
          <w:rFonts w:ascii="Constantia" w:cs="Constantia" w:eastAsia="Constantia" w:hAnsi="Constant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3"/>
          <w:szCs w:val="23"/>
        </w:rPr>
        <w:t xml:space="preserve">(E)/c = 1 + ξ</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3"/>
          <w:szCs w:val="23"/>
        </w:rPr>
        <w:t xml:space="preserve"> (E/E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O((E/E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0 (no linear LIV) and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of order unity. The observable consequence is an energy-dependent time delay in the arrival of photons from distant sources (gamma-ray bursts, blazars) with different energies. For a source at redshift z, the time delay between photons of energies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Δt = (1 + α)|ξ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D(z) / (2 c 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D(z) is the effective distance accounting for cosmological expansion and α is a cosmological correction factor. Experimental protocol: monitor gamma-ray bursts at redshifts z &gt; 1 with the Fermi-LAT [47], CTA, or successor instruments, measuring arrival time delays between photons of energies 0.1–100 GeV. Current limits constrain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at 95% C.L. from Fermi-LAT GRB observations [47]; Phase Theory requires sensitivity at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&lt; 1. Next-generation Cherenkov telescope arrays could achieve this sensitivity with bright nearby bursts.</w:t>
      </w:r>
    </w:p>
    <w:p>
      <w:pPr>
        <w:pStyle w:val="Heading3"/>
        <w:spacing w:after="120" w:before="240" w:line="312" w:lineRule="auto"/>
      </w:pPr>
      <w:r>
        <w:rPr>
          <w:rFonts w:ascii="Cambria" w:cs="Cambria" w:eastAsia="Cambria" w:hAnsi="Cambria"/>
          <w:color w:val="1A1A1A"/>
          <w:sz w:val="26"/>
          <w:szCs w:val="26"/>
        </w:rPr>
        <w:t xml:space="preserve">Class 2: Refractive Gravity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deviations from general relativistic gravitational lensing and light bending at order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2GM/c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Schwarzschild radius: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(26)</w:t>
      </w:r>
      <w:r>
        <w:rPr>
          <w:rFonts w:ascii="Cambria Math" w:cs="Cambria Math" w:eastAsia="Cambria Math" w:hAnsi="Cambria Math"/>
          <w:b w:val="false"/>
          <w:bCs w:val="false"/>
          <w:i/>
          <w:iCs/>
          <w:strike w:val="false"/>
          <w:color w:val="000000"/>
          <w:sz w:val="23"/>
          <w:szCs w:val="23"/>
        </w:rPr>
        <w:t xml:space="preserve"> δθ/θ</w:t>
      </w:r>
      <w:r>
        <w:rPr>
          <w:rFonts w:ascii="Constantia" w:cs="Constantia" w:eastAsia="Constantia" w:hAnsi="Constantia"/>
          <w:b w:val="false"/>
          <w:bCs w:val="false"/>
          <w:i/>
          <w:iCs/>
          <w:strike w:val="false"/>
          <w:color w:val="000000"/>
          <w:sz w:val="24"/>
          <w:szCs w:val="24"/>
          <w:vertAlign w:val="subscript"/>
        </w:rPr>
        <w:t xml:space="preserve">GR</w:t>
      </w:r>
      <w:r>
        <w:rPr>
          <w:rFonts w:ascii="Cambria Math" w:cs="Cambria Math" w:eastAsia="Cambria Math" w:hAnsi="Cambria Math"/>
          <w:b w:val="false"/>
          <w:bCs w:val="false"/>
          <w:i/>
          <w:iCs/>
          <w:strike w:val="false"/>
          <w:color w:val="000000"/>
          <w:sz w:val="23"/>
          <w:szCs w:val="23"/>
        </w:rPr>
        <w:t xml:space="preserve"> = κ</w:t>
      </w:r>
      <w:r>
        <w:rPr>
          <w:rFonts w:ascii="Constantia" w:cs="Constantia" w:eastAsia="Constantia" w:hAnsi="Constantia"/>
          <w:b w:val="false"/>
          <w:bCs w:val="false"/>
          <w:i/>
          <w:iCs/>
          <w:strike w:val="false"/>
          <w:color w:val="000000"/>
          <w:sz w:val="24"/>
          <w:szCs w:val="24"/>
          <w:vertAlign w:val="subscript"/>
        </w:rPr>
        <w:t xml:space="preserve">refr</w:t>
      </w:r>
      <w:r>
        <w:rPr>
          <w:rFonts w:ascii="Cambria Math" w:cs="Cambria Math" w:eastAsia="Cambria Math" w:hAnsi="Cambria Math"/>
          <w:b w:val="false"/>
          <w:bCs w:val="false"/>
          <w:i/>
          <w:iCs/>
          <w:strike w:val="false"/>
          <w:color w:val="000000"/>
          <w:sz w:val="23"/>
          <w:szCs w:val="23"/>
        </w:rPr>
        <w:t xml:space="preserve"> (r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3"/>
          <w:szCs w:val="23"/>
        </w:rPr>
        <w:t xml:space="preserve">/r)</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refr</w:t>
      </w:r>
      <w:r>
        <w:rPr>
          <w:rFonts w:ascii="Constantia" w:cs="Constantia" w:eastAsia="Constantia" w:hAnsi="Constantia"/>
          <w:b w:val="false"/>
          <w:bCs w:val="false"/>
          <w:i w:val="false"/>
          <w:iCs w:val="false"/>
          <w:strike w:val="false"/>
          <w:color w:val="000000"/>
          <w:sz w:val="24"/>
          <w:szCs w:val="24"/>
        </w:rPr>
        <w:t xml:space="preserve"> is an order-unity Phase Theory coefficient. For solar system tests (r ∼ R</w:t>
      </w:r>
      <w:r>
        <w:rPr>
          <w:rFonts w:ascii="Constantia" w:cs="Constantia" w:eastAsia="Constantia" w:hAnsi="Constantia"/>
          <w:b w:val="false"/>
          <w:bCs w:val="false"/>
          <w:i w:val="false"/>
          <w:iCs w:val="false"/>
          <w:strike w:val="false"/>
          <w:color w:val="000000"/>
          <w:sz w:val="24"/>
          <w:szCs w:val="24"/>
          <w:vertAlign w:val="subscript"/>
        </w:rPr>
        <w:t xml:space="preserve">sun</w:t>
      </w:r>
      <w:r>
        <w:rPr>
          <w:rFonts w:ascii="Constantia" w:cs="Constantia" w:eastAsia="Constantia" w:hAnsi="Constantia"/>
          <w:b w:val="false"/>
          <w:bCs w:val="false"/>
          <w:i w:val="false"/>
          <w:iCs w:val="false"/>
          <w:strike w:val="false"/>
          <w:color w:val="000000"/>
          <w:sz w:val="24"/>
          <w:szCs w:val="24"/>
        </w:rPr>
        <w:t xml:space="preserve"> ≈ 7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 r</w:t>
      </w:r>
      <w:r>
        <w:rPr>
          <w:rFonts w:ascii="Constantia" w:cs="Constantia" w:eastAsia="Constantia" w:hAnsi="Constantia"/>
          <w:b w:val="false"/>
          <w:bCs w:val="false"/>
          <w:i w:val="false"/>
          <w:iCs w:val="false"/>
          <w:strike w:val="false"/>
          <w:color w:val="000000"/>
          <w:sz w:val="24"/>
          <w:szCs w:val="24"/>
          <w:vertAlign w:val="subscript"/>
        </w:rPr>
        <w:t xml:space="preserve">s,sun</w:t>
      </w:r>
      <w:r>
        <w:rPr>
          <w:rFonts w:ascii="Constantia" w:cs="Constantia" w:eastAsia="Constantia" w:hAnsi="Constantia"/>
          <w:b w:val="false"/>
          <w:bCs w:val="false"/>
          <w:i w:val="false"/>
          <w:iCs w:val="false"/>
          <w:strike w:val="false"/>
          <w:color w:val="000000"/>
          <w:sz w:val="24"/>
          <w:szCs w:val="24"/>
        </w:rPr>
        <w:t xml:space="preserve"> ≈ 3 km), the correction is of order (3 km/7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 unobservable with current technology. For extreme-mass-ratio inspiral (EMRI) systems observed by LISA [51], where the compact object orbits within a few Schwarzschild radii of the central black hole, r ∼ few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the correction becomes of order 0.01–0.1 — potentially observable. Experimental protocol: precision measurement of EMRI waveforms with LISA or the Einstein Telescope, comparing observed gravitational wave phase accumulation with GR predictions. Phase Theory corrections would manifest as a systematic residual in the waveform that grows with decreasing orbital radius.</w:t>
      </w:r>
    </w:p>
    <w:p>
      <w:pPr>
        <w:pStyle w:val="Heading3"/>
        <w:spacing w:after="120" w:before="240" w:line="312" w:lineRule="auto"/>
      </w:pPr>
      <w:r>
        <w:rPr>
          <w:rFonts w:ascii="Cambria" w:cs="Cambria" w:eastAsia="Cambria" w:hAnsi="Cambria"/>
          <w:color w:val="1A1A1A"/>
          <w:sz w:val="26"/>
          <w:szCs w:val="26"/>
        </w:rPr>
        <w:t xml:space="preserve">Class 3: Finite Particle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no new stable particle species will be discovered beyond approximately 25 ± 10 — the number supported by the topology of the admissibility complex. The Standard Model contains roughly 37 fundamental particles (17 independent species plus antiparticles and color degrees of freedom). Future colliders (FCC-hh at 100 TeV, muon collider at 10–30 TeV) should find no new stable particles. Experimental protocol: comprehensive search for new resonances, stable charged tracks, missing energy signatures, and long-lived particles at all future high-energy collider experiments. The Phase Theory prediction is a strict null result for new stable particles — a falsifiable prediction that any single confirmed discovery of a new particle species outside the Standard Model spectrum would refute.</w:t>
      </w:r>
    </w:p>
    <w:p>
      <w:pPr>
        <w:pStyle w:val="Heading3"/>
        <w:spacing w:after="120" w:before="240" w:line="312" w:lineRule="auto"/>
      </w:pPr>
      <w:r>
        <w:rPr>
          <w:rFonts w:ascii="Cambria" w:cs="Cambria" w:eastAsia="Cambria" w:hAnsi="Cambria"/>
          <w:color w:val="1A1A1A"/>
          <w:sz w:val="26"/>
          <w:szCs w:val="26"/>
        </w:rPr>
        <w:t xml:space="preserve">Class 4: Topology-Dependent Annihilation Asymmetry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annihilation cross-sections depend on the topological winding number of the initial-state configurations. For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annihilation, the three-photon mode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γγγ receives a Phase Theory correction to the ratio</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(27)</w:t>
      </w:r>
      <w:r>
        <w:rPr>
          <w:rFonts w:ascii="Cambria Math" w:cs="Cambria Math" w:eastAsia="Cambria Math" w:hAnsi="Cambria Math"/>
          <w:b w:val="false"/>
          <w:bCs w:val="false"/>
          <w:i/>
          <w:iCs/>
          <w:strike w:val="false"/>
          <w:color w:val="000000"/>
          <w:sz w:val="23"/>
          <w:szCs w:val="23"/>
        </w:rPr>
        <w:t xml:space="preserve"> R</w:t>
      </w:r>
      <w:r>
        <w:rPr>
          <w:rFonts w:ascii="Constantia" w:cs="Constantia" w:eastAsia="Constantia" w:hAnsi="Constantia"/>
          <w:b w:val="false"/>
          <w:bCs w:val="false"/>
          <w:i/>
          <w:iCs/>
          <w:strike w:val="false"/>
          <w:color w:val="000000"/>
          <w:sz w:val="24"/>
          <w:szCs w:val="24"/>
          <w:vertAlign w:val="subscript"/>
        </w:rPr>
        <w:t xml:space="preserve">3γ/2γ</w:t>
      </w:r>
      <w:r>
        <w:rPr>
          <w:rFonts w:ascii="Cambria Math" w:cs="Cambria Math" w:eastAsia="Cambria Math" w:hAnsi="Cambria Math"/>
          <w:b w:val="false"/>
          <w:bCs w:val="false"/>
          <w:i/>
          <w:iCs/>
          <w:strike w:val="false"/>
          <w:color w:val="000000"/>
          <w:sz w:val="23"/>
          <w:szCs w:val="23"/>
        </w:rPr>
        <w:t xml:space="preserve"> = σ(e</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e</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 → γγγ) / σ(e</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e</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3"/>
          <w:szCs w:val="23"/>
        </w:rPr>
        <w:t xml:space="preserve"> → γγ) = R</w:t>
      </w:r>
      <w:r>
        <w:rPr>
          <w:rFonts w:ascii="Constantia" w:cs="Constantia" w:eastAsia="Constantia" w:hAnsi="Constantia"/>
          <w:b w:val="false"/>
          <w:bCs w:val="false"/>
          <w:i/>
          <w:iCs/>
          <w:strike w:val="false"/>
          <w:color w:val="000000"/>
          <w:sz w:val="24"/>
          <w:szCs w:val="24"/>
          <w:vertAlign w:val="subscript"/>
        </w:rPr>
        <w:t xml:space="preserve">3γ/2γ</w:t>
      </w:r>
      <w:r>
        <w:rPr>
          <w:rFonts w:ascii="Constantia" w:cs="Constantia" w:eastAsia="Constantia" w:hAnsi="Constantia"/>
          <w:b w:val="false"/>
          <w:bCs w:val="false"/>
          <w:i/>
          <w:iCs/>
          <w:strike w:val="false"/>
          <w:color w:val="000000"/>
          <w:sz w:val="24"/>
          <w:szCs w:val="24"/>
          <w:vertAlign w:val="superscript"/>
        </w:rPr>
        <w:t xml:space="preserve">QED</w:t>
      </w:r>
      <w:r>
        <w:rPr>
          <w:rFonts w:ascii="Cambria Math" w:cs="Cambria Math" w:eastAsia="Cambria Math" w:hAnsi="Cambria Math"/>
          <w:b w:val="false"/>
          <w:bCs w:val="false"/>
          <w:i/>
          <w:iCs/>
          <w:strike w:val="false"/>
          <w:color w:val="000000"/>
          <w:sz w:val="23"/>
          <w:szCs w:val="23"/>
        </w:rPr>
        <w:t xml:space="preserve"> [1 + ξ</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 (E/E</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ξ</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topological coefficient. Experimental protocol: precision measurement of multi-photon annihilation cross-section ratios at high center-of-mass energies at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colliders (ILC, CLIC, FCC-ee). The prediction requires ∼10</w:t>
      </w:r>
      <w:r>
        <w:rPr>
          <w:rFonts w:ascii="Constantia" w:cs="Constantia" w:eastAsia="Constantia" w:hAnsi="Constantia"/>
          <w:b w:val="false"/>
          <w:bCs w:val="false"/>
          <w:i w:val="false"/>
          <w:iCs w:val="false"/>
          <w:strike w:val="false"/>
          <w:color w:val="000000"/>
          <w:sz w:val="24"/>
          <w:szCs w:val="24"/>
          <w:vertAlign w:val="superscript"/>
        </w:rPr>
        <w:t xml:space="preserve">–30</w:t>
      </w:r>
      <w:r>
        <w:rPr>
          <w:rFonts w:ascii="Constantia" w:cs="Constantia" w:eastAsia="Constantia" w:hAnsi="Constantia"/>
          <w:b w:val="false"/>
          <w:bCs w:val="false"/>
          <w:i w:val="false"/>
          <w:iCs w:val="false"/>
          <w:strike w:val="false"/>
          <w:color w:val="000000"/>
          <w:sz w:val="24"/>
          <w:szCs w:val="24"/>
        </w:rPr>
        <w:t xml:space="preserve"> suppression from (E/E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making this unobservable at current energies but of theoretical importance for the consistency of the prediction.</w:t>
      </w:r>
    </w:p>
    <w:p>
      <w:pPr>
        <w:pStyle w:val="Heading3"/>
        <w:spacing w:after="120" w:before="240" w:line="312" w:lineRule="auto"/>
      </w:pPr>
      <w:r>
        <w:rPr>
          <w:rFonts w:ascii="Cambria" w:cs="Cambria" w:eastAsia="Cambria" w:hAnsi="Cambria"/>
          <w:color w:val="1A1A1A"/>
          <w:sz w:val="26"/>
          <w:szCs w:val="26"/>
        </w:rPr>
        <w:t xml:space="preserve">Class 5: Non-EFT Dark Sector Recoil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direct detection in Phase Theory produces a scattering form factor f</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that cannot be fit by any polynomial in 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(EFT expansion). The experimentally observable consequence is a recoil energy spectrum in direct detection detectors that has a non-standard shape — specifically, oscillatory or non-monotonic features in the recoil spectrum at energy transfers of order E</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 few GeV (determined by the topological energy scale of the dark admissibility complex). Experimental protocol: measure the recoil energy spectrum at LUX-ZEPLIN (LZ), XENONnT, or successor experiments with ≥1000 signal events, and perform model-independent spectral analysis. Phase Theory predicts spectral features at q</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that would be absent from any EFT prediction.</w:t>
      </w:r>
    </w:p>
    <w:p>
      <w:pPr>
        <w:pStyle w:val="Heading3"/>
        <w:spacing w:after="120" w:before="240" w:line="312" w:lineRule="auto"/>
      </w:pPr>
      <w:r>
        <w:rPr>
          <w:rFonts w:ascii="Cambria" w:cs="Cambria" w:eastAsia="Cambria" w:hAnsi="Cambria"/>
          <w:color w:val="1A1A1A"/>
          <w:sz w:val="26"/>
          <w:szCs w:val="26"/>
        </w:rPr>
        <w:t xml:space="preserve">Class 6: CPT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exact CPT invariance (Section 18) for all local admissibility constraints. Any observation of CPT violation would require non-local admissibility constraints and would be evidence against Phase Theory. Experimental protocol: precision comparison of particle and antiparticle properties at ALPHA [57] (antihydrogen spectroscopy), BASE [58] (antiproton magnetic moment), and ATRAP experiments. Current limits on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are approaching 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Phase Theory predicts zero at all accessible precision.</w:t>
      </w:r>
    </w:p>
    <w:p>
      <w:pPr>
        <w:pStyle w:val="Heading3"/>
        <w:spacing w:after="120" w:before="240" w:line="312" w:lineRule="auto"/>
      </w:pPr>
      <w:r>
        <w:rPr>
          <w:rFonts w:ascii="Cambria" w:cs="Cambria" w:eastAsia="Cambria" w:hAnsi="Cambria"/>
          <w:color w:val="1A1A1A"/>
          <w:sz w:val="26"/>
          <w:szCs w:val="26"/>
        </w:rPr>
        <w:t xml:space="preserve">Class 7: Confinement Criterion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correction to the QCD confinement-deconfinement transition temperature from the topological structure of the strong-sector admissibility complex, as given by equation (16). While unobservably small at current energies (correction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this prediction has conceptual importance: Phase Theory explains confinement as a topological property of the admissibility complex rather than a dynamical property, predicting that no perturbative mechanism can prevent deconfinement at sufficiently high temperature. Experimental protocol: precision measurements of the QCD transition temperature at relativistic heavy-ion colliders (RHIC, LHC heavy-ion program, FAIR), with comparison to lattice QCD calculations. Discrepancies between lattice QCD and experiment above the level explained by finite-volume corrections could indicate Phase Theory corrections.</w:t>
      </w:r>
    </w:p>
    <w:p>
      <w:pPr>
        <w:pStyle w:val="Heading3"/>
        <w:spacing w:after="120" w:before="240" w:line="312" w:lineRule="auto"/>
      </w:pPr>
      <w:r>
        <w:rPr>
          <w:rFonts w:ascii="Cambria" w:cs="Cambria" w:eastAsia="Cambria" w:hAnsi="Cambria"/>
          <w:color w:val="1A1A1A"/>
          <w:sz w:val="26"/>
          <w:szCs w:val="26"/>
        </w:rPr>
        <w:t xml:space="preserve">Class 8: Black Hole Entropy Topological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corrections to the Bekenstein-Hawking entropy formula [59] from the topological invariants of the phase admissibility complex in strong gravitational fields. The corrected entropy formula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(28)</w:t>
      </w:r>
      <w:r>
        <w:rPr>
          <w:rFonts w:ascii="Cambria Math" w:cs="Cambria Math" w:eastAsia="Cambria Math" w:hAnsi="Cambria Math"/>
          <w:b w:val="false"/>
          <w:bCs w:val="false"/>
          <w:i/>
          <w:iCs/>
          <w:strike w:val="false"/>
          <w:color w:val="000000"/>
          <w:sz w:val="23"/>
          <w:szCs w:val="23"/>
        </w:rPr>
        <w:t xml:space="preserve"> S</w:t>
      </w:r>
      <w:r>
        <w:rPr>
          <w:rFonts w:ascii="Constantia" w:cs="Constantia" w:eastAsia="Constantia" w:hAnsi="Constant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3"/>
          <w:szCs w:val="23"/>
        </w:rPr>
        <w:t xml:space="preserve"> = A/(4l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α</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3"/>
          <w:szCs w:val="23"/>
        </w:rPr>
        <w:t xml:space="preserve"> log(A/l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 + O(l</w:t>
      </w:r>
      <w:r>
        <w:rPr>
          <w:rFonts w:ascii="Constantia" w:cs="Constantia" w:eastAsia="Constantia" w:hAnsi="Constantia"/>
          <w:b w:val="false"/>
          <w:bCs w:val="false"/>
          <w:i/>
          <w:iCs/>
          <w:strike w:val="false"/>
          <w:color w:val="000000"/>
          <w:sz w:val="24"/>
          <w:szCs w:val="24"/>
          <w:vertAlign w:val="subscript"/>
        </w:rPr>
        <w:t xml:space="preserve">Planck</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3"/>
          <w:szCs w:val="23"/>
        </w:rPr>
        <w:t xml:space="preserve">/A),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a topological coefficient of order unity determined by the phase topology of the admissibility complex near the horizon. The logarithmic correction is a prediction shared with loop quantum gravity [60] and string theory, though with different coefficients α</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Experimental protocol: precision measurements of Hawking radiation spectra from primordial black holes (if discovered by future surveys), or gravitational wave measurements of black hole mergers at the precision level where post-Hawking corrections to the radiation are relevant. Currently beyond experimental reach but theoretically significant.</w:t>
      </w:r>
    </w:p>
    <w:p>
      <w:pPr>
        <w:pStyle w:val="Heading1"/>
        <w:spacing w:after="240" w:before="480" w:line="300" w:lineRule="auto"/>
      </w:pPr>
      <w:r>
        <w:rPr>
          <w:rFonts w:ascii="Cambria" w:cs="Cambria" w:eastAsia="Cambria" w:hAnsi="Cambria"/>
          <w:color w:val="1A1A1A"/>
          <w:sz w:val="44"/>
          <w:szCs w:val="44"/>
        </w:rPr>
        <w:t xml:space="preserve">26. Comparison with Symmetry-First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Redundancy-First Framework (RFF) of Phase Theory stands in deliberate contrast to the major symmetry-first frameworks of contemporary theoretical physics. A systematic comparison across the dimensions of ontological primacy, symmetry status, predictive power, number of free parameters, and treatment of gravity and the dark sector reveals the structural advantages and remaining challenges of the RFF approach. The comparison is summarized in Table 1 and elaborated in the following discussion.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Standard Model of particle physics</w:t>
      </w:r>
      <w:r>
        <w:rPr>
          <w:rFonts w:ascii="Constantia" w:cs="Constantia" w:eastAsia="Constantia" w:hAnsi="Constantia"/>
          <w:b w:val="false"/>
          <w:bCs w:val="false"/>
          <w:i w:val="false"/>
          <w:iCs w:val="false"/>
          <w:strike w:val="false"/>
          <w:color w:val="000000"/>
          <w:sz w:val="24"/>
          <w:szCs w:val="24"/>
        </w:rPr>
        <w:t xml:space="preserve"> [5, 6, 7] is the most successful theory in the history of physics by the measure of experimental confirmation. It is organized around the gauge group U(1) × SU(2) × SU(3), with matter content consisting of three generations of quarks and leptons and one Higgs doublet. Its successes include the prediction and discovery of the W, Z, and Higgs bosons, the prediction of QCD and asymptotic freedom, and predictions at the part-per-billion level in quantum electrodynamics. Its limitations are equally well-known: 19–26 free parameters with no theoretical determination, no account of dark matter or dark energy, no quantum theory of gravity, no explanation for the three-generation structure, no explanation for the specific gauge group, and the hierarchy/naturalness/cosmological constant problems. Phase Theory subsumes the Standard Model as the effective description valid in the low-saturation, low-topological-complexity regime, explaining its successes while providing principled resolution of its limitations.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[30, 61] extends the symmetry framework by embedding the Standard Model gauge group into a higher-dimensional theory with additional symmetry (supersymmetry, extra dimensions, T-duality, S-duality). Its mathematical achievements include the development of mirror symmetry, the Maldacena conjecture [62], and the calculation of black hole entropy from D-brane counting. Its central difficulty is the landscape: the theory admits approximately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distinct vacuum states, none of which has been argued to be preferred by any principle within the theory. Without a vacuum selection principle, string theory cannot make unique predictions. Phase Theory avoids the landscape by grounding the physical vacuum in the admissibility complex — the vacuum is the minimum-energy admissible phase configuration, uniquely determined (up to topological degeneracy that is itself finite) by the topology of the admissibility complex.</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Loop quantum gravity (LQG)</w:t>
      </w:r>
      <w:r>
        <w:rPr>
          <w:rFonts w:ascii="Constantia" w:cs="Constantia" w:eastAsia="Constantia" w:hAnsi="Constantia"/>
          <w:b w:val="false"/>
          <w:bCs w:val="false"/>
          <w:i w:val="false"/>
          <w:iCs w:val="false"/>
          <w:strike w:val="false"/>
          <w:color w:val="000000"/>
          <w:sz w:val="24"/>
          <w:szCs w:val="24"/>
        </w:rPr>
        <w:t xml:space="preserve"> [63] takes diffeomorphism invariance as its primary symmetry, quantizing geometry directly by representing states of quantum geometry as spin networks (graphs with edges labeled by SU(2) representations). LQG successfully implements diffeomorphism invariance at the quantum level and gives a derivation of the Bekenstein-Hawking entropy formula [60] with logarithmic corrections. Its limitations include: difficulty in recovering the low-energy limit (general relativity plus matter), absence of a covariant formulation with full Lorentz invariance, and the prediction of linear LIV that may be in tension with gamma-ray burst observations [47]. Phase Theory shares with LQG the philosophy that spacetime is emergent, but differs in taking phase (rather than quantum geometry) as the fundamental entity, and in deriving Lorentz invariance as emergent (Section 19) rather than as an approximate symmetry of the discrete structure.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Causal set theory</w:t>
      </w:r>
      <w:r>
        <w:rPr>
          <w:rFonts w:ascii="Constantia" w:cs="Constantia" w:eastAsia="Constantia" w:hAnsi="Constantia"/>
          <w:b w:val="false"/>
          <w:bCs w:val="false"/>
          <w:i w:val="false"/>
          <w:iCs w:val="false"/>
          <w:strike w:val="false"/>
          <w:color w:val="000000"/>
          <w:sz w:val="24"/>
          <w:szCs w:val="24"/>
        </w:rPr>
        <w:t xml:space="preserve"> [64] proposes that spacetime is fundamentally a partially ordered set (causal set) of elementary events, with Lorentz invariance emerging statistically from the random distribution of events. Causal sets predict small Lorentz-violating effects and a particular stochastic contribution to the cosmological constant. Phase Theory has structural overlap with causal set theory in the emergent spacetime proposal, but differs in the ontological primitive (phase field vs discrete events) and in the specific form of Lorentz invariance violation (quadratic in Phase Theory, with specific exponent, vs the diffusion-type violation in causal sets).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Framework</w:t>
            </w:r>
          </w:p>
        </w:tc>
        <w:tc>
          <w:tcPr>
            <w:tcW w:type="pct" w:w="12%"/>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Ontological Primitive</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Symmetry Status</w:t>
            </w:r>
          </w:p>
        </w:tc>
        <w:tc>
          <w:tcPr>
            <w:tcW w:type="pct" w:w="13%"/>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Free Parameters</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Gravity Treatment</w:t>
            </w:r>
          </w:p>
        </w:tc>
        <w:tc>
          <w:tcPr>
            <w:tcW w:type="pct" w:w="1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Dark Sector</w:t>
            </w:r>
          </w:p>
        </w:tc>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Key Experimental Prediction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Standard Model</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fields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(postulated)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19–26</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included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included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Precise coupling unification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String Theory</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Strings/D-branes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(enlarged)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0"/>
                <w:szCs w:val="20"/>
              </w:rPr>
              <w:t xml:space="preserve"> vacua</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Emergent from strings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Landscape-dependent</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Unspecified (landscape)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Loop Quantum Gravity</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Spin networks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Diffeomorphism primary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 (Barbero-Immirzi)</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(quantized)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included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Linear LIV at Planck scale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Causal Set Theory</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 events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Emergent Lorentz</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Discreteness scale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Emergent from causal order</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included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Diffusive LIV, Λ stochasticity</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Phase Theory (RFF)</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Phase field Φ</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Derived (from admissibility)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 (topology-fixed)</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Emergent (Section 20)</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solitons (Section 23)</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Quadratic LIV, finite spectrum, non-EFT recoil</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distinguished from all competing frameworks along three dimensions simultaneously: (1) zero fundamental free parameters in principle — all parameters are determined by topological invariants of the admissibility complex; (2) symmetry as derived rather than postulated — the gauge group, conservation laws, and symmetry-breaking structure are consequences of admissibility topology; (3) explicit and distinctive experimental predictions across all eight classes identified in Section 25. Whether Phase Theory will survive experimental confrontation is to be determined; what can be said is that it makes more specific and more falsifiable predictions than string theory, fewer metaphysical commitments than LQG, and provides a cleaner ontological foundation than the Standard Model.</w:t>
      </w:r>
    </w:p>
    <w:p>
      <w:pPr>
        <w:pStyle w:val="Heading1"/>
        <w:spacing w:after="240" w:before="480" w:line="300" w:lineRule="auto"/>
      </w:pPr>
      <w:r>
        <w:rPr>
          <w:rFonts w:ascii="Cambria" w:cs="Cambria" w:eastAsia="Cambria" w:hAnsi="Cambria"/>
          <w:color w:val="1A1A1A"/>
          <w:sz w:val="44"/>
          <w:szCs w:val="44"/>
        </w:rPr>
        <w:t xml:space="preserve">27. Mathematical Appendix: Redundancy Group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provides the rigorous functional-analytic and differential-geometric foundations of the redundancy group formalism developed in the main text. The presentation follows the framework of infinite-dimensional differential geometry initiated by Ebin and Marsden [13] and developed for gauge theories by Singer [65] and Atiyah-Bott [66]. We state results precisely and indicate proof strategies, referring to the literature for technical details.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compact smooth n-manifold (n = 4 for spacetime applications) with Riemannian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Let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a smooth Hermitian vector bundle with fiber ℂ</w:t>
      </w:r>
      <w:r>
        <w:rPr>
          <w:rFonts w:ascii="Constantia" w:cs="Constantia" w:eastAsia="Constantia" w:hAnsi="Constantia"/>
          <w:b w:val="false"/>
          <w:bCs w:val="false"/>
          <w:i w:val="false"/>
          <w:iCs w:val="false"/>
          <w:strike w:val="false"/>
          <w:color w:val="000000"/>
          <w:sz w:val="24"/>
          <w:szCs w:val="24"/>
          <w:vertAlign w:val="superscript"/>
        </w:rPr>
        <w:t xml:space="preserve">k</w:t>
      </w:r>
      <w:r>
        <w:rPr>
          <w:rFonts w:ascii="Constantia" w:cs="Constantia" w:eastAsia="Constantia" w:hAnsi="Constantia"/>
          <w:b w:val="false"/>
          <w:bCs w:val="false"/>
          <w:i w:val="false"/>
          <w:iCs w:val="false"/>
          <w:strike w:val="false"/>
          <w:color w:val="000000"/>
          <w:sz w:val="24"/>
          <w:szCs w:val="24"/>
        </w:rPr>
        <w:t xml:space="preserve"> and structure group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U(k). The </w:t>
      </w:r>
      <w:r>
        <w:rPr>
          <w:rFonts w:ascii="Constantia" w:cs="Constantia" w:eastAsia="Constantia" w:hAnsi="Constantia"/>
          <w:b/>
          <w:bCs/>
          <w:i w:val="false"/>
          <w:iCs w:val="false"/>
          <w:strike w:val="false"/>
          <w:color w:val="000000"/>
          <w:sz w:val="24"/>
          <w:szCs w:val="24"/>
        </w:rPr>
        <w:t xml:space="preserve">phase configuration space</w:t>
      </w:r>
      <w:r>
        <w:rPr>
          <w:rFonts w:ascii="Constantia" w:cs="Constantia" w:eastAsia="Constantia" w:hAnsi="Constantia"/>
          <w:b w:val="false"/>
          <w:bCs w:val="false"/>
          <w:i w:val="false"/>
          <w:iCs w:val="false"/>
          <w:strike w:val="false"/>
          <w:color w:val="000000"/>
          <w:sz w:val="24"/>
          <w:szCs w:val="24"/>
        </w:rPr>
        <w:t xml:space="preserve"> is the Sobolev completion:</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(29)</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 = W</w:t>
      </w:r>
      <w:r>
        <w:rPr>
          <w:rFonts w:ascii="Constantia" w:cs="Constantia" w:eastAsia="Constantia" w:hAnsi="Constantia"/>
          <w:b w:val="false"/>
          <w:bCs w:val="false"/>
          <w:i/>
          <w:iCs/>
          <w:strike w:val="false"/>
          <w:color w:val="000000"/>
          <w:sz w:val="24"/>
          <w:szCs w:val="24"/>
          <w:vertAlign w:val="superscript"/>
        </w:rPr>
        <w:t xml:space="preserve">s,2</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3"/>
          <w:szCs w:val="23"/>
        </w:rPr>
        <w:t xml:space="preserve">) = { Φ: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3"/>
          <w:szCs w:val="23"/>
        </w:rPr>
        <w:t xml:space="preserve"> | ||Φ||</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4"/>
          <w:szCs w:val="24"/>
          <w:vertAlign w:val="subscript"/>
          <w:vertAlign w:val="superscript"/>
        </w:rPr>
        <w:t xml:space="preserve">s,2</w:t>
      </w:r>
      <w:r>
        <w:rPr>
          <w:rFonts w:ascii="Cambria Math" w:cs="Cambria Math" w:eastAsia="Cambria Math" w:hAnsi="Cambria Math"/>
          <w:b w:val="false"/>
          <w:bCs w:val="false"/>
          <w:i/>
          <w:iCs/>
          <w:strike w:val="false"/>
          <w:color w:val="000000"/>
          <w:sz w:val="23"/>
          <w:szCs w:val="23"/>
        </w:rPr>
        <w:t xml:space="preserve"> &lt;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s &gt; n/2 + 1 (so that elements of P</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are C</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-functions by Sobolev embedding). P</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is a Hilbert manifold. The admissibility constraints A: P</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perscript"/>
        </w:rPr>
        <w:t xml:space="preserve">s–m,2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are smooth maps of order m (involving derivatives up to order m of Φ) with values in a constraint bundle F → 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gauge group</w:t>
      </w:r>
      <w:r>
        <w:rPr>
          <w:rFonts w:ascii="Constantia" w:cs="Constantia" w:eastAsia="Constantia" w:hAnsi="Constantia"/>
          <w:b w:val="false"/>
          <w:bCs w:val="false"/>
          <w:i w:val="false"/>
          <w:iCs w:val="false"/>
          <w:strike w:val="false"/>
          <w:color w:val="000000"/>
          <w:sz w:val="24"/>
          <w:szCs w:val="24"/>
        </w:rPr>
        <w:t xml:space="preserve"> (redundancy group) is the Sobolev Lie group:</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(30)</w:t>
      </w:r>
      <w:r>
        <w:rPr>
          <w:rFonts w:ascii="Cambria Math" w:cs="Cambria Math" w:eastAsia="Cambria Math" w:hAnsi="Cambria Math"/>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 = W</w:t>
      </w:r>
      <w:r>
        <w:rPr>
          <w:rFonts w:ascii="Constantia" w:cs="Constantia" w:eastAsia="Constantia" w:hAnsi="Constantia"/>
          <w:b w:val="false"/>
          <w:bCs w:val="false"/>
          <w:i/>
          <w:iCs/>
          <w:strike w:val="false"/>
          <w:color w:val="000000"/>
          <w:sz w:val="24"/>
          <w:szCs w:val="24"/>
          <w:vertAlign w:val="superscript"/>
        </w:rPr>
        <w:t xml:space="preserve">s,2</w:t>
      </w:r>
      <w:r>
        <w:rPr>
          <w:rFonts w:ascii="Cambria Math" w:cs="Cambria Math" w:eastAsia="Cambria Math" w:hAnsi="Cambria Math"/>
          <w:b w:val="false"/>
          <w:bCs w:val="false"/>
          <w:i/>
          <w:iCs/>
          <w:strike w:val="false"/>
          <w:color w:val="000000"/>
          <w:sz w:val="23"/>
          <w:szCs w:val="23"/>
        </w:rPr>
        <w:t xml:space="preserve">(</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 g: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3"/>
          <w:szCs w:val="23"/>
        </w:rPr>
        <w:t xml:space="preserve"> → G</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3"/>
          <w:szCs w:val="23"/>
        </w:rPr>
        <w:t xml:space="preserve"> | ||g||</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4"/>
          <w:szCs w:val="24"/>
          <w:vertAlign w:val="subscript"/>
          <w:vertAlign w:val="superscript"/>
        </w:rPr>
        <w:t xml:space="preserve">s,2</w:t>
      </w:r>
      <w:r>
        <w:rPr>
          <w:rFonts w:ascii="Cambria Math" w:cs="Cambria Math" w:eastAsia="Cambria Math" w:hAnsi="Cambria Math"/>
          <w:b w:val="false"/>
          <w:bCs w:val="false"/>
          <w:i/>
          <w:iCs/>
          <w:strike w:val="false"/>
          <w:color w:val="000000"/>
          <w:sz w:val="23"/>
          <w:szCs w:val="23"/>
        </w:rPr>
        <w:t xml:space="preserve"> &lt; ∞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for s &gt; n/2 + 1 is a Hilbert Lie group (its group operations are smooth maps). Its Lie algebra is Lie(G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 W</w:t>
      </w:r>
      <w:r>
        <w:rPr>
          <w:rFonts w:ascii="Constantia" w:cs="Constantia" w:eastAsia="Constantia" w:hAnsi="Constantia"/>
          <w:b w:val="false"/>
          <w:bCs w:val="false"/>
          <w:i w:val="false"/>
          <w:iCs w:val="false"/>
          <w:strike w:val="false"/>
          <w:color w:val="000000"/>
          <w:sz w:val="24"/>
          <w:szCs w:val="24"/>
          <w:vertAlign w:val="superscript"/>
        </w:rPr>
        <w:t xml:space="preserve">s,2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Lie(G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Sobolev space of Lie-algebra-valued functions.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80"/>
              <w:bottom w:type="dxa" w:w="160"/>
              <w:right w:type="dxa" w:w="280"/>
            </w:tcMar>
          </w:tcPr>
          <w:p>
            <w:pPr>
              <w:spacing w:after="120" w:line="408" w:lineRule="auto"/>
            </w:pPr>
            <w:r>
              <w:rPr>
                <w:b/>
                <w:bCs/>
                <w:i w:val="false"/>
                <w:iCs w:val="false"/>
                <w:color w:val="000000"/>
              </w:rPr>
              <w:t xml:space="preserve">Theorem 27.1 (Ebin-Marsden-Singer).</w:t>
            </w:r>
          </w:p>
          <w:p>
            <w:pPr>
              <w:spacing w:after="120" w:line="408" w:lineRule="auto"/>
            </w:pPr>
            <w:r>
              <w:rPr>
                <w:rFonts w:ascii="Constantia" w:cs="Constantia" w:eastAsia="Constantia" w:hAnsi="Constantia"/>
                <w:b w:val="false"/>
                <w:bCs w:val="false"/>
                <w:i/>
                <w:iCs/>
                <w:strike w:val="false"/>
                <w:color w:val="000000"/>
                <w:sz w:val="23"/>
                <w:szCs w:val="23"/>
              </w:rPr>
              <w:t xml:space="preserve">For s &gt; n/2 + 1,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acts smoothly on P</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and the orbit map O</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 P</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g → g · Φ, is a smooth embedding when restricted to the slice through Φ. The quotient B</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 P</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4"/>
                <w:szCs w:val="24"/>
                <w:vertAlign w:val="superscript"/>
              </w:rPr>
              <w:t xml:space="preserve">s</w:t>
            </w:r>
            <w:r>
              <w:rPr>
                <w:rFonts w:ascii="Constantia" w:cs="Constantia" w:eastAsia="Constantia" w:hAnsi="Constantia"/>
                <w:b w:val="false"/>
                <w:bCs w:val="false"/>
                <w:i/>
                <w:iCs/>
                <w:strike w:val="false"/>
                <w:color w:val="000000"/>
                <w:sz w:val="23"/>
                <w:szCs w:val="23"/>
              </w:rPr>
              <w:t xml:space="preserve"> (the physical configuration space, the space of gauge orbits) is a smooth Hilbert manifold away from reducible connections (connections with non-trivial stabilizer).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admissible sub-bundle of the redundancy group orbit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(31)</w:t>
      </w:r>
      <w:r>
        <w:rPr>
          <w:rFonts w:ascii="Cambria Math" w:cs="Cambria Math" w:eastAsia="Cambria Math" w:hAnsi="Cambria Math"/>
          <w:b w:val="false"/>
          <w:bCs w:val="false"/>
          <w:i/>
          <w:iCs/>
          <w:strike w:val="false"/>
          <w:color w:val="000000"/>
          <w:sz w:val="23"/>
          <w:szCs w:val="23"/>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 = { Φ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 : A(Φ) = 0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under the regularity assumption (0 is a regular value of A) is a smooth Hilbert submanifold of P</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and the physical admissible configuration space is</w:t>
      </w:r>
    </w:p>
    <w:p>
      <w:pPr>
        <w:spacing w:after="240" w:line="384" w:lineRule="auto"/>
        <w:jc w:val="left"/>
      </w:pPr>
      <w:r>
        <w:rPr>
          <w:rFonts w:ascii="Constantia" w:cs="Constantia" w:eastAsia="Constantia" w:hAnsi="Constantia"/>
          <w:b w:val="false"/>
          <w:bCs w:val="false"/>
          <w:i/>
          <w:iCs/>
          <w:strike w:val="false"/>
          <w:color w:val="000000"/>
          <w:sz w:val="24"/>
          <w:szCs w:val="24"/>
        </w:rPr>
        <w:t xml:space="preserve">(32)</w:t>
      </w:r>
      <w:r>
        <w:rPr>
          <w:rFonts w:ascii="Cambria Math" w:cs="Cambria Math" w:eastAsia="Cambria Math" w:hAnsi="Cambria Math"/>
          <w:b w:val="false"/>
          <w:bCs w:val="false"/>
          <w:i/>
          <w:iCs/>
          <w:strike w:val="false"/>
          <w:color w:val="000000"/>
          <w:sz w:val="23"/>
          <w:szCs w:val="23"/>
        </w:rPr>
        <w:t xml:space="preserve"> 𝓟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 / G</w:t>
      </w:r>
      <w:r>
        <w:rPr>
          <w:rFonts w:ascii="Constantia" w:cs="Constantia" w:eastAsia="Constantia" w:hAnsi="Constantia"/>
          <w:b w:val="false"/>
          <w:bCs w:val="false"/>
          <w:i/>
          <w:iCs/>
          <w:strike w:val="false"/>
          <w:color w:val="000000"/>
          <w:sz w:val="24"/>
          <w:szCs w:val="24"/>
          <w:vertAlign w:val="subscript"/>
        </w:rPr>
        <w:t xml:space="preserve">r</w:t>
      </w:r>
      <w:r>
        <w:rPr>
          <w:rFonts w:ascii="Constantia" w:cs="Constantia" w:eastAsia="Constantia" w:hAnsi="Constantia"/>
          <w:b w:val="false"/>
          <w:bCs w:val="false"/>
          <w:i/>
          <w:iCs/>
          <w:strike w:val="false"/>
          <w:color w:val="000000"/>
          <w:sz w:val="24"/>
          <w:szCs w:val="24"/>
          <w:vertAlign w:val="superscript"/>
        </w:rPr>
        <w:t xml:space="preserve">s</w:t>
      </w:r>
      <w:r>
        <w:rPr>
          <w:rFonts w:ascii="Cambria Math" w:cs="Cambria Math" w:eastAsia="Cambria Math" w:hAnsi="Cambria Math"/>
          <w:b w:val="false"/>
          <w:bCs w:val="false"/>
          <w:i/>
          <w:iCs/>
          <w:strike w:val="false"/>
          <w:color w:val="000000"/>
          <w:sz w:val="23"/>
          <w:szCs w:val="23"/>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non-Abelian gauge theories, the quotient 𝓟 is in general not a manifold at reducible connections. These are the Gribov copies of Section 10. The Gribov obstruction is the content of Singer's theorem [65]: there is no smooth gauge-fixing condition for non-Abelian gauge theories on compact 4-manifolds.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cohomology of 𝓟</w:t>
      </w:r>
      <w:r>
        <w:rPr>
          <w:rFonts w:ascii="Constantia" w:cs="Constantia" w:eastAsia="Constantia" w:hAnsi="Constantia"/>
          <w:b w:val="false"/>
          <w:bCs w:val="false"/>
          <w:i w:val="false"/>
          <w:iCs w:val="false"/>
          <w:strike w:val="false"/>
          <w:color w:val="000000"/>
          <w:sz w:val="24"/>
          <w:szCs w:val="24"/>
        </w:rPr>
        <w:t xml:space="preserve"> encodes the conservation laws. By the Atiyah-Bott theorem [66], the cohomology ring H*(𝓟, ℤ) = H*(P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ℤ) is generated by universal characteristic classes pulled back from the classifying space BG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U(1), H*(BU(1), ℤ) = ℤ[c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(polynomial ring generated by the first Chern class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corresponding to the integer-quantized electric charge. For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SU(n), H*(BSU(n), ℤ) is generated by the Chern classes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corresponding to the conserved charges of the SU(n) gauge theory. For G</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SU(3), the generating classes are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c</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corresponding to the topological charge (instanton number) and the Chern-Simons 3-form class, respectively.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conclude with the principal open mathematical problems of the Phase Theory redundancy group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1 (Regularity of G</w:t>
      </w:r>
      <w:r>
        <w:rPr>
          <w:rFonts w:ascii="Constantia" w:cs="Constantia" w:eastAsia="Constantia" w:hAnsi="Constantia"/>
          <w:b/>
          <w:bCs/>
          <w:i w:val="false"/>
          <w:iCs w:val="false"/>
          <w:strike w:val="false"/>
          <w:color w:val="000000"/>
          <w:sz w:val="24"/>
          <w:szCs w:val="24"/>
          <w:vertAlign w:val="subscript"/>
        </w:rPr>
        <w:t xml:space="preserve">r</w:t>
      </w:r>
      <w:r>
        <w:rPr>
          <w:rFonts w:ascii="Constantia" w:cs="Constantia" w:eastAsia="Constantia" w:hAnsi="Constantia"/>
          <w:b/>
          <w:bCs/>
          <w:i w:val="false"/>
          <w:iCs w:val="false"/>
          <w:strike w:val="false"/>
          <w:color w:val="000000"/>
          <w:sz w:val="24"/>
          <w:szCs w:val="24"/>
        </w:rPr>
        <w:t xml:space="preserve">-action on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For which admissibility operators A is the action of 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on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free (no non-trivial stabilizers)? Singer's theorem shows it is never globally free for non-Abelian theories on compact 4-manifolds. Is there a natural stratification of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 by stabilizer type, and is the quotient 𝓟 a stratified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 (Structure of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/G</w:t>
      </w:r>
      <w:r>
        <w:rPr>
          <w:rFonts w:ascii="Constantia" w:cs="Constantia" w:eastAsia="Constantia" w:hAnsi="Constantia"/>
          <w:b/>
          <w:bCs/>
          <w:i w:val="false"/>
          <w:iCs w:val="false"/>
          <w:strike w:val="false"/>
          <w:color w:val="000000"/>
          <w:sz w:val="24"/>
          <w:szCs w:val="24"/>
          <w:vertAlign w:val="subscript"/>
        </w:rPr>
        <w:t xml:space="preserve">r</w:t>
      </w:r>
      <w:r>
        <w:rPr>
          <w:rFonts w:ascii="Constantia" w:cs="Constantia" w:eastAsia="Constantia" w:hAnsi="Constantia"/>
          <w:b/>
          <w:bCs/>
          <w:i w:val="false"/>
          <w:iCs w:val="false"/>
          <w:strike w:val="false"/>
          <w:color w:val="000000"/>
          <w:sz w:val="24"/>
          <w:szCs w:val="24"/>
        </w:rPr>
        <w:t xml:space="preserve"> for non-Abelian redundancy):</w:t>
      </w:r>
      <w:r>
        <w:rPr>
          <w:rFonts w:ascii="Constantia" w:cs="Constantia" w:eastAsia="Constantia" w:hAnsi="Constantia"/>
          <w:b w:val="false"/>
          <w:bCs w:val="false"/>
          <w:i w:val="false"/>
          <w:iCs w:val="false"/>
          <w:strike w:val="false"/>
          <w:color w:val="000000"/>
          <w:sz w:val="24"/>
          <w:szCs w:val="24"/>
        </w:rPr>
        <w:t xml:space="preserve"> For non-Abelian G</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the quotient 𝓟 has a complex singularity structure at reducible connections. What is the homotopy type of 𝓟? Can it be computed from the Donaldson-Thomas invariants of the underlying 4-manifold?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3 (Rigorous quantum theory on P</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/G</w:t>
      </w:r>
      <w:r>
        <w:rPr>
          <w:rFonts w:ascii="Constantia" w:cs="Constantia" w:eastAsia="Constantia" w:hAnsi="Constantia"/>
          <w:b/>
          <w:bCs/>
          <w:i w:val="false"/>
          <w:iCs w:val="false"/>
          <w:strike w:val="false"/>
          <w:color w:val="000000"/>
          <w:sz w:val="24"/>
          <w:szCs w:val="24"/>
          <w:vertAlign w:val="subscript"/>
        </w:rPr>
        <w:t xml:space="preserve">r</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Construct a rigorous quantum measure on 𝓟 — a probability measure that is invariant under the residual symmetries of 𝓟 and gives rise to the correlation functions of the quantum gauge theory. This is related to the Yang-Mills existence and mass gap problem (one of the Clay Millennium Problems). Phase Theory suggests that the correct quantum measure is supported on topological sectors of 𝓟 and involves the cohomology ring H*(𝓟, ℤ) essentially.</w:t>
      </w:r>
    </w:p>
    <w:p>
      <w:pPr>
        <w:pStyle w:val="Heading1"/>
        <w:spacing w:after="240" w:before="480" w:line="300" w:lineRule="auto"/>
      </w:pPr>
      <w:r>
        <w:rPr>
          <w:rFonts w:ascii="Cambria" w:cs="Cambria" w:eastAsia="Cambria" w:hAnsi="Cambria"/>
          <w:color w:val="1A1A1A"/>
          <w:sz w:val="44"/>
          <w:szCs w:val="44"/>
        </w:rPr>
        <w:t xml:space="preserve">28. Conclusion: Dissolving Symmetry Mysticism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the Redundancy-First Framework (RFF) within Phase Theory, establishing that symmetry is not a fundamental principle of nature but an emergent property of descriptive redundancy in phase representations. We have demonstrated this claim across 27 preceding sections, constructing a systematic and formally precise alternative to the symmetry-first reasoning that has organized theoretical physics since Klein, Noether, and Weyl. The conclusion reached is not that symmetry is unimportant — it is enormously useful, and its usefulness is explained. The conclusion is that symmetry is derivative, not primitive: it is the smooth visible surface of topological invariants and admissibility constraints that are more fundamental, more general, and more powerful.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principal results of the paper may be summarized in six propositions. First: all known symmetries of the Standard Model — gauge symmetries, Lorentz symmetry, discrete symmetries — are derived as automorphisms of the admissible phase configuration space, not postulated as independent principles (Sections 3, 4, 11, 12, 19). Second: conservation laws arise from topological invariants of the admissibility complex, and Noether's theorem is the smooth effective description of this topological fact (Sections 5, 14, 15). Third: symmetry breaking — spontaneous, explicit, and approximate — is representational reduction of the redundancy group under sharpening of admissibility constraints, with no physical transformation of nature required (Sections 6, 7). Fourth: symmetry fails at extremes — high saturation, strong curvature, deep topological complexity — because the redundancy group collapses to a discrete or trivial group in these regimes, and this collapse is the explanation of why symmetry-first approaches fail at the Planck scale, in black hole interiors, and at strong coupling (Section 8). Fifth: the particle spectrum, conservation law structure, and gauge group of the Standard Model are all admissibility invariants — topological numbers determined by the phase configuration space — not free parameters (Sections 9, 12, 17, 24). Sixth: eight classes of falsifiable experimental predictions distinguish Phase Theory from all competing frameworks (Section 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long-standing problems of theoretical physics are dissolved by the RFF rather than solved: the hierarchy problem, the cosmological constant problem, and the naturalness problem. Each of these problems is generated by taking symmetry seriously as an ontological constraint — by asking why parameters are not at their symmetry-determined "natural" values. In Phase Theory, parameters are topological invariants and have values determined by topology, not by symmetry expectations. There is no natural value and no fine-tuning because there are no free parameters and no symmetry that constrains them. These problems do not arise within the RFF because they require the conflation of representational symmetry with ontological necessity to be posed.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research program ahead for Phase Theory is clear and demanding. The immediate next steps are: first, construct the complete admissibility complex A for the full Phase Theory, establishing the topology of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sufficient detail to compute the topological invariants that correspond to Standard Model parameters; second, compute the cohomology ring H*(𝓟, ℤ) of the physical configuration space and verify that it recovers the conservation law structure of the Standard Model; third, derive quantitative predictions for the eight experimental classes of Section 25, particularly the LIV coefficient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the non-EFT dark matter form factor f</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fourth, resolve the three open mathematical problems identified in Section 27 concerning the regularity, structure, and quantization of the redundancy group action. Paper 27 of this series will address the first of these steps: the construction of the admissibility complex from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dissolution of symmetry mysticism proposed here is not a nihilistic rejection of one of physics' most powerful tools. It is a clarification of what symmetry actually is — a consequence of the freedom to describe the same phase structure in multiple equivalent ways — and what it is not — a fundamental principle of nature. The freedom of description is real, mathematically rich, and physically consequential. It generates the entire apparatus of gauge theory, the classification of particles by representations, the conservation law structure of all known interactions, and the emergence of spacetime from phase topology. What it does not do is generate nature itself. Nature is the phase. The symmetry is our description of it.</w:t>
      </w:r>
    </w:p>
    <w:p>
      <w:pPr>
        <w:pBdr>
          <w:bottom w:val="single" w:color="000000" w:sz="6"/>
        </w:pBdr>
        <w:spacing w:after="240" w:before="240"/>
      </w:pPr>
    </w:p>
    <w:p>
      <w:pPr>
        <w:pStyle w:val="Heading1"/>
        <w:spacing w:after="240" w:before="480" w:line="300" w:lineRule="auto"/>
      </w:pPr>
      <w:r>
        <w:rPr>
          <w:rFonts w:ascii="Cambria" w:cs="Cambria" w:eastAsia="Cambria" w:hAnsi="Cambria"/>
          <w:color w:val="1A1A1A"/>
          <w:sz w:val="44"/>
          <w:szCs w:val="44"/>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 Klein, "Vergleichende Betrachtungen über neuere geometrische Forschungen" (Erlangen Programme), </w:t>
      </w:r>
      <w:r>
        <w:rPr>
          <w:rFonts w:ascii="Constantia" w:cs="Constantia" w:eastAsia="Constantia" w:hAnsi="Constantia"/>
          <w:b w:val="false"/>
          <w:bCs w:val="false"/>
          <w:i/>
          <w:iCs/>
          <w:strike w:val="false"/>
          <w:color w:val="000000"/>
          <w:sz w:val="24"/>
          <w:szCs w:val="24"/>
        </w:rPr>
        <w:t xml:space="preserve">Math. Ann.</w:t>
      </w:r>
      <w:r>
        <w:rPr>
          <w:rFonts w:ascii="Constantia" w:cs="Constantia" w:eastAsia="Constantia" w:hAnsi="Constantia"/>
          <w:b w:val="false"/>
          <w:bCs w:val="false"/>
          <w:i w:val="false"/>
          <w:iCs w:val="false"/>
          <w:strike w:val="false"/>
          <w:color w:val="000000"/>
          <w:sz w:val="20"/>
          <w:szCs w:val="20"/>
        </w:rPr>
        <w:t xml:space="preserve"> 43, 63 (1893) [originally 1872].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Noether, "Invariante Variationsprobleme," </w:t>
      </w:r>
      <w:r>
        <w:rPr>
          <w:rFonts w:ascii="Constantia" w:cs="Constantia" w:eastAsia="Constantia" w:hAnsi="Constantia"/>
          <w:b w:val="false"/>
          <w:bCs w:val="false"/>
          <w:i/>
          <w:iCs/>
          <w:strike w:val="false"/>
          <w:color w:val="000000"/>
          <w:sz w:val="24"/>
          <w:szCs w:val="24"/>
        </w:rPr>
        <w:t xml:space="preserve">Nachr. Ges. Wiss. Göttingen</w:t>
      </w:r>
      <w:r>
        <w:rPr>
          <w:rFonts w:ascii="Constantia" w:cs="Constantia" w:eastAsia="Constantia" w:hAnsi="Constantia"/>
          <w:b w:val="false"/>
          <w:bCs w:val="false"/>
          <w:i w:val="false"/>
          <w:iCs w:val="false"/>
          <w:strike w:val="false"/>
          <w:color w:val="000000"/>
          <w:sz w:val="20"/>
          <w:szCs w:val="20"/>
        </w:rPr>
        <w:t xml:space="preserve">, pp. 235–257 (1918). English translation: </w:t>
      </w:r>
      <w:r>
        <w:rPr>
          <w:rFonts w:ascii="Constantia" w:cs="Constantia" w:eastAsia="Constantia" w:hAnsi="Constantia"/>
          <w:b w:val="false"/>
          <w:bCs w:val="false"/>
          <w:i/>
          <w:iCs/>
          <w:strike w:val="false"/>
          <w:color w:val="000000"/>
          <w:sz w:val="24"/>
          <w:szCs w:val="24"/>
        </w:rPr>
        <w:t xml:space="preserve">Transport Theory Stat. Phys.</w:t>
      </w:r>
      <w:r>
        <w:rPr>
          <w:rFonts w:ascii="Constantia" w:cs="Constantia" w:eastAsia="Constantia" w:hAnsi="Constantia"/>
          <w:b w:val="false"/>
          <w:bCs w:val="false"/>
          <w:i w:val="false"/>
          <w:iCs w:val="false"/>
          <w:strike w:val="false"/>
          <w:color w:val="000000"/>
          <w:sz w:val="20"/>
          <w:szCs w:val="20"/>
        </w:rPr>
        <w:t xml:space="preserve"> 1, 186 (1971).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 Weyl, "Gravitation und Elektrizität," </w:t>
      </w:r>
      <w:r>
        <w:rPr>
          <w:rFonts w:ascii="Constantia" w:cs="Constantia" w:eastAsia="Constantia" w:hAnsi="Constantia"/>
          <w:b w:val="false"/>
          <w:bCs w:val="false"/>
          <w:i/>
          <w:iCs/>
          <w:strike w:val="false"/>
          <w:color w:val="000000"/>
          <w:sz w:val="24"/>
          <w:szCs w:val="24"/>
        </w:rPr>
        <w:t xml:space="preserve">Sitzungsber. Preuss. Akad. Wiss.</w:t>
      </w:r>
      <w:r>
        <w:rPr>
          <w:rFonts w:ascii="Constantia" w:cs="Constantia" w:eastAsia="Constantia" w:hAnsi="Constantia"/>
          <w:b w:val="false"/>
          <w:bCs w:val="false"/>
          <w:i w:val="false"/>
          <w:iCs w:val="false"/>
          <w:strike w:val="false"/>
          <w:color w:val="000000"/>
          <w:sz w:val="20"/>
          <w:szCs w:val="20"/>
        </w:rPr>
        <w:t xml:space="preserve"> pp. 465–480 (1918).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N. Yang and R. L. Mills, "Conservation of Isotopic Spin and Isotopic Gauge Invariance,"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96, 191 (1954).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L. Glashow, "Partial-symmetries of weak interactions,"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22, 579 (1961).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Weinberg, "A Model of Leptons,"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19, 1264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Salam, "Weak and Electromagnetic Interactions," in </w:t>
      </w:r>
      <w:r>
        <w:rPr>
          <w:rFonts w:ascii="Constantia" w:cs="Constantia" w:eastAsia="Constantia" w:hAnsi="Constantia"/>
          <w:b w:val="false"/>
          <w:bCs w:val="false"/>
          <w:i/>
          <w:iCs/>
          <w:strike w:val="false"/>
          <w:color w:val="000000"/>
          <w:sz w:val="24"/>
          <w:szCs w:val="24"/>
        </w:rPr>
        <w:t xml:space="preserve">Elementary Particle Theory</w:t>
      </w:r>
      <w:r>
        <w:rPr>
          <w:rFonts w:ascii="Constantia" w:cs="Constantia" w:eastAsia="Constantia" w:hAnsi="Constantia"/>
          <w:b w:val="false"/>
          <w:bCs w:val="false"/>
          <w:i w:val="false"/>
          <w:iCs w:val="false"/>
          <w:strike w:val="false"/>
          <w:color w:val="000000"/>
          <w:sz w:val="20"/>
          <w:szCs w:val="20"/>
        </w:rPr>
        <w:t xml:space="preserve">, N. Svartholm, ed. (Almqvist &amp; Wiksell, Stockholm, 1968), pp. 367–377.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P. Wigner, "The Unreasonable Effectiveness of Mathematics in the Natural Sciences," </w:t>
      </w:r>
      <w:r>
        <w:rPr>
          <w:rFonts w:ascii="Constantia" w:cs="Constantia" w:eastAsia="Constantia" w:hAnsi="Constantia"/>
          <w:b w:val="false"/>
          <w:bCs w:val="false"/>
          <w:i/>
          <w:iCs/>
          <w:strike w:val="false"/>
          <w:color w:val="000000"/>
          <w:sz w:val="24"/>
          <w:szCs w:val="24"/>
        </w:rPr>
        <w:t xml:space="preserve">Commun. Pure Appl. Math.</w:t>
      </w:r>
      <w:r>
        <w:rPr>
          <w:rFonts w:ascii="Constantia" w:cs="Constantia" w:eastAsia="Constantia" w:hAnsi="Constantia"/>
          <w:b w:val="false"/>
          <w:bCs w:val="false"/>
          <w:i w:val="false"/>
          <w:iCs w:val="false"/>
          <w:strike w:val="false"/>
          <w:color w:val="000000"/>
          <w:sz w:val="20"/>
          <w:szCs w:val="20"/>
        </w:rPr>
        <w:t xml:space="preserve"> 13, 1 (1960).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Earman, "Rough Guide to Spontaneous Symmetry Breaking," in </w:t>
      </w:r>
      <w:r>
        <w:rPr>
          <w:rFonts w:ascii="Constantia" w:cs="Constantia" w:eastAsia="Constantia" w:hAnsi="Constantia"/>
          <w:b w:val="false"/>
          <w:bCs w:val="false"/>
          <w:i/>
          <w:iCs/>
          <w:strike w:val="false"/>
          <w:color w:val="000000"/>
          <w:sz w:val="24"/>
          <w:szCs w:val="24"/>
        </w:rPr>
        <w:t xml:space="preserve">Symmetries in Physics</w:t>
      </w:r>
      <w:r>
        <w:rPr>
          <w:rFonts w:ascii="Constantia" w:cs="Constantia" w:eastAsia="Constantia" w:hAnsi="Constantia"/>
          <w:b w:val="false"/>
          <w:bCs w:val="false"/>
          <w:i w:val="false"/>
          <w:iCs w:val="false"/>
          <w:strike w:val="false"/>
          <w:color w:val="000000"/>
          <w:sz w:val="20"/>
          <w:szCs w:val="20"/>
        </w:rPr>
        <w:t xml:space="preserve">, K. Brading &amp; E. Castellani, eds. (Cambridge UP,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Healey, </w:t>
      </w:r>
      <w:r>
        <w:rPr>
          <w:rFonts w:ascii="Constantia" w:cs="Constantia" w:eastAsia="Constantia" w:hAnsi="Constantia"/>
          <w:b w:val="false"/>
          <w:bCs w:val="false"/>
          <w:i/>
          <w:iCs/>
          <w:strike w:val="false"/>
          <w:color w:val="000000"/>
          <w:sz w:val="24"/>
          <w:szCs w:val="24"/>
        </w:rPr>
        <w:t xml:space="preserve">Gauging What's Real: The Conceptual Foundations of Contemporary Gauge Theories</w:t>
      </w:r>
      <w:r>
        <w:rPr>
          <w:rFonts w:ascii="Constantia" w:cs="Constantia" w:eastAsia="Constantia" w:hAnsi="Constantia"/>
          <w:b w:val="false"/>
          <w:bCs w:val="false"/>
          <w:i w:val="false"/>
          <w:iCs w:val="false"/>
          <w:strike w:val="false"/>
          <w:color w:val="000000"/>
          <w:sz w:val="20"/>
          <w:szCs w:val="20"/>
        </w:rPr>
        <w:t xml:space="preserve"> (Oxford UP,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"Phase Configurations as Equivalence Classes: The Admissibility Framework," Phase Theory, Paper 22, arXiv preprint (2025).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"Elimination of Gauge Fields as Independent Ontological Entities," Phase Theory, Paper 9, arXiv preprint (2024).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G. Ebin and J. E. Marsden, "Groups of Diffeomorphisms and the Motion of an Incompressible Fluid," </w:t>
      </w:r>
      <w:r>
        <w:rPr>
          <w:rFonts w:ascii="Constantia" w:cs="Constantia" w:eastAsia="Constantia" w:hAnsi="Constantia"/>
          <w:b w:val="false"/>
          <w:bCs w:val="false"/>
          <w:i/>
          <w:iCs/>
          <w:strike w:val="false"/>
          <w:color w:val="000000"/>
          <w:sz w:val="24"/>
          <w:szCs w:val="24"/>
        </w:rPr>
        <w:t xml:space="preserve">Ann. Math.</w:t>
      </w:r>
      <w:r>
        <w:rPr>
          <w:rFonts w:ascii="Constantia" w:cs="Constantia" w:eastAsia="Constantia" w:hAnsi="Constantia"/>
          <w:b w:val="false"/>
          <w:bCs w:val="false"/>
          <w:i w:val="false"/>
          <w:iCs w:val="false"/>
          <w:strike w:val="false"/>
          <w:color w:val="000000"/>
          <w:sz w:val="20"/>
          <w:szCs w:val="20"/>
        </w:rPr>
        <w:t xml:space="preserve"> 92, 102 (1970).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Doplicher, R. Haag, and J. E. Roberts, "Fields, Observables, and Gauge Transformations I,"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13, 1 (1969).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Witten, "Topological Quantum Field Theory,"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117, 353 (1988).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ATLAS Collaboration, "Observation of a new boson at a mass of 125 GeV with the ATLAS detector at the LHC,"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716, 1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CMS Collaboration, "Observation of a new boson at a mass of 125 GeV with the CMS experiment at the LHC,"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716, 30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M. Kosterlitz and D. J. Thouless, "Ordering, metastability and phase transitions in two-dimensional systems," </w:t>
      </w:r>
      <w:r>
        <w:rPr>
          <w:rFonts w:ascii="Constantia" w:cs="Constantia" w:eastAsia="Constantia" w:hAnsi="Constantia"/>
          <w:b w:val="false"/>
          <w:bCs w:val="false"/>
          <w:i/>
          <w:iCs/>
          <w:strike w:val="false"/>
          <w:color w:val="000000"/>
          <w:sz w:val="24"/>
          <w:szCs w:val="24"/>
        </w:rPr>
        <w:t xml:space="preserve">J. Phys. C</w:t>
      </w:r>
      <w:r>
        <w:rPr>
          <w:rFonts w:ascii="Constantia" w:cs="Constantia" w:eastAsia="Constantia" w:hAnsi="Constantia"/>
          <w:b w:val="false"/>
          <w:bCs w:val="false"/>
          <w:i w:val="false"/>
          <w:iCs w:val="false"/>
          <w:strike w:val="false"/>
          <w:color w:val="000000"/>
          <w:sz w:val="20"/>
          <w:szCs w:val="20"/>
        </w:rPr>
        <w:t xml:space="preserve"> 6, 1181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ATLAS and CMS Collaborations, "Summary of searches for supersymmetric particles at √s = 13 TeV," ATLAS-CONF-2021-021, CMS-PAS-SUS-20-001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Becchi, A. Rouet, and R. Stora, "Renormalization of Gauge Theories,"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98, 287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I. V. Tyutin, "Gauge Invariance in Field Theory and Statistical Physics in Operator Formalism," LEBEDEV-75-39 (1975), arXiv:0812.0580.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V. N. Gribov, "Quantization of Non-Abelian Gauge Theories,"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139, 1 (1978).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 D. Lee and C. N. Yang, "Question of Parity Conservation in Weak Interactions,"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104, 254 (1956).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S. Wu, E. Ambler, R. W. Hayward, D. D. Hoppes, and R. P. Hudson, "Experimental Test of Parity Conservation in Beta Decay,"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105, 1413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H. Christenson, J. W. Cronin, V. L. Fitch, and R. Turlay, "Evidence for the 2π Decay of the 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Meson,"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13, 138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 Cabibbo, "Unitary Symmetry and Leptonic Decays,"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10, 531 (1963).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Kobayashi and T. Maskawa, "CP-Violation in the Renormalizable Theory of Weak Interaction," </w:t>
      </w:r>
      <w:r>
        <w:rPr>
          <w:rFonts w:ascii="Constantia" w:cs="Constantia" w:eastAsia="Constantia" w:hAnsi="Constantia"/>
          <w:b w:val="false"/>
          <w:bCs w:val="false"/>
          <w:i/>
          <w:iCs/>
          <w:strike w:val="false"/>
          <w:color w:val="000000"/>
          <w:sz w:val="24"/>
          <w:szCs w:val="24"/>
        </w:rPr>
        <w:t xml:space="preserve">Prog. Theor. Phys.</w:t>
      </w:r>
      <w:r>
        <w:rPr>
          <w:rFonts w:ascii="Constantia" w:cs="Constantia" w:eastAsia="Constantia" w:hAnsi="Constantia"/>
          <w:b w:val="false"/>
          <w:bCs w:val="false"/>
          <w:i w:val="false"/>
          <w:iCs w:val="false"/>
          <w:strike w:val="false"/>
          <w:color w:val="000000"/>
          <w:sz w:val="20"/>
          <w:szCs w:val="20"/>
        </w:rPr>
        <w:t xml:space="preserve"> 49, 652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Berger, "Sur les groupes d'holonomie homogène des variétés à connexion affine et des variétés riemanniennes," </w:t>
      </w:r>
      <w:r>
        <w:rPr>
          <w:rFonts w:ascii="Constantia" w:cs="Constantia" w:eastAsia="Constantia" w:hAnsi="Constantia"/>
          <w:b w:val="false"/>
          <w:bCs w:val="false"/>
          <w:i/>
          <w:iCs/>
          <w:strike w:val="false"/>
          <w:color w:val="000000"/>
          <w:sz w:val="24"/>
          <w:szCs w:val="24"/>
        </w:rPr>
        <w:t xml:space="preserve">Bull. Soc. Math. France</w:t>
      </w:r>
      <w:r>
        <w:rPr>
          <w:rFonts w:ascii="Constantia" w:cs="Constantia" w:eastAsia="Constantia" w:hAnsi="Constantia"/>
          <w:b w:val="false"/>
          <w:bCs w:val="false"/>
          <w:i w:val="false"/>
          <w:iCs w:val="false"/>
          <w:strike w:val="false"/>
          <w:color w:val="000000"/>
          <w:sz w:val="20"/>
          <w:szCs w:val="20"/>
        </w:rPr>
        <w:t xml:space="preserve"> 83, 279 (1955).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Super-Kamiokande Collaboration, "Search for proton decay via p → 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0"/>
          <w:szCs w:val="20"/>
        </w:rPr>
        <w:t xml:space="preserve">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95, 012004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Candelas, G. T. Horowitz, A. Strominger, and E. Witten, "Vacuum configurations for superstrings,"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258, 46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"Computation of the quantum effects due to a four-dimensional pseudoparticle,"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14, 3432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Gaiotto, A. Kapustin, N. Seiberg, and B. Willett, "Generalized Global Symmetries,"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0"/>
          <w:szCs w:val="20"/>
        </w:rPr>
        <w:t xml:space="preserve"> 2015, 172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Córdova, T. T. Dumitrescu, K. Intriligator, and S. H. Shao, "Snowmass White Paper: Generalized Symmetries in Quantum Field Theory and Beyond," arXiv:2205.09025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Z. Hasan and C. L. Kane, "Colloquium: Topological insulators,"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82, 3045 (2010).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 G. Wilson, "Confinement of Quarks,"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10, 2445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30, 1343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30, 1346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S. Bali, "QCD forces and heavy quark bound states," </w:t>
      </w:r>
      <w:r>
        <w:rPr>
          <w:rFonts w:ascii="Constantia" w:cs="Constantia" w:eastAsia="Constantia" w:hAnsi="Constantia"/>
          <w:b w:val="false"/>
          <w:bCs w:val="false"/>
          <w:i/>
          <w:iCs/>
          <w:strike w:val="false"/>
          <w:color w:val="000000"/>
          <w:sz w:val="24"/>
          <w:szCs w:val="24"/>
        </w:rPr>
        <w:t xml:space="preserve">Phys. Rept.</w:t>
      </w:r>
      <w:r>
        <w:rPr>
          <w:rFonts w:ascii="Constantia" w:cs="Constantia" w:eastAsia="Constantia" w:hAnsi="Constantia"/>
          <w:b w:val="false"/>
          <w:bCs w:val="false"/>
          <w:i w:val="false"/>
          <w:iCs w:val="false"/>
          <w:strike w:val="false"/>
          <w:color w:val="000000"/>
          <w:sz w:val="20"/>
          <w:szCs w:val="20"/>
        </w:rPr>
        <w:t xml:space="preserve"> 343, 1 (2001).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"The Phase Substrate: Foundations and Ontology," Phase Theory, Paper 1, arXiv preprint (2023).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Hanks, "Finite Particle Spectrum from Phase Admissibility," Phase Theory, Paper 8, arXiv preprint (2024).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CMS Collaboration, "Search for new particles in an extended dijet mass spectrum in pp collisions at √s = 13 TeV,"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104, 052013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Lüders, "Proof of the TCP theorem,"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2, 1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 Pauli, "Exclusion Principle, Lorentz Group and Reflection of Space-Time and Charge," in </w:t>
      </w:r>
      <w:r>
        <w:rPr>
          <w:rFonts w:ascii="Constantia" w:cs="Constantia" w:eastAsia="Constantia" w:hAnsi="Constantia"/>
          <w:b w:val="false"/>
          <w:bCs w:val="false"/>
          <w:i/>
          <w:iCs/>
          <w:strike w:val="false"/>
          <w:color w:val="000000"/>
          <w:sz w:val="24"/>
          <w:szCs w:val="24"/>
        </w:rPr>
        <w:t xml:space="preserve">Niels Bohr and the Development of Physics</w:t>
      </w:r>
      <w:r>
        <w:rPr>
          <w:rFonts w:ascii="Constantia" w:cs="Constantia" w:eastAsia="Constantia" w:hAnsi="Constantia"/>
          <w:b w:val="false"/>
          <w:bCs w:val="false"/>
          <w:i w:val="false"/>
          <w:iCs w:val="false"/>
          <w:strike w:val="false"/>
          <w:color w:val="000000"/>
          <w:sz w:val="20"/>
          <w:szCs w:val="20"/>
        </w:rPr>
        <w:t xml:space="preserve"> (Pergamon, 1955).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Particle Data Group, R. L. Workman et al., "Review of Particle Physics," </w:t>
      </w:r>
      <w:r>
        <w:rPr>
          <w:rFonts w:ascii="Constantia" w:cs="Constantia" w:eastAsia="Constantia" w:hAnsi="Constantia"/>
          <w:b w:val="false"/>
          <w:bCs w:val="false"/>
          <w:i/>
          <w:iCs/>
          <w:strike w:val="false"/>
          <w:color w:val="000000"/>
          <w:sz w:val="24"/>
          <w:szCs w:val="24"/>
        </w:rPr>
        <w:t xml:space="preserve">PTEP</w:t>
      </w:r>
      <w:r>
        <w:rPr>
          <w:rFonts w:ascii="Constantia" w:cs="Constantia" w:eastAsia="Constantia" w:hAnsi="Constantia"/>
          <w:b w:val="false"/>
          <w:bCs w:val="false"/>
          <w:i w:val="false"/>
          <w:iCs w:val="false"/>
          <w:strike w:val="false"/>
          <w:color w:val="000000"/>
          <w:sz w:val="20"/>
          <w:szCs w:val="20"/>
        </w:rPr>
        <w:t xml:space="preserve"> 2022, 083C01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Amelino-Camelia, J. Ellis, N. E. Mavromatos, D. V. Nanopoulos, and S. Sarkar, "Tests of quantum gravity from observations of γ-ray bursts,"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393, 763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Amelino-Camelia, "Doubly-Special Relativity: Facts, Myths and Some Key Open Issues," </w:t>
      </w:r>
      <w:r>
        <w:rPr>
          <w:rFonts w:ascii="Constantia" w:cs="Constantia" w:eastAsia="Constantia" w:hAnsi="Constantia"/>
          <w:b w:val="false"/>
          <w:bCs w:val="false"/>
          <w:i/>
          <w:iCs/>
          <w:strike w:val="false"/>
          <w:color w:val="000000"/>
          <w:sz w:val="24"/>
          <w:szCs w:val="24"/>
        </w:rPr>
        <w:t xml:space="preserve">Symmetry</w:t>
      </w:r>
      <w:r>
        <w:rPr>
          <w:rFonts w:ascii="Constantia" w:cs="Constantia" w:eastAsia="Constantia" w:hAnsi="Constantia"/>
          <w:b w:val="false"/>
          <w:bCs w:val="false"/>
          <w:i w:val="false"/>
          <w:iCs w:val="false"/>
          <w:strike w:val="false"/>
          <w:color w:val="000000"/>
          <w:sz w:val="20"/>
          <w:szCs w:val="20"/>
        </w:rPr>
        <w:t xml:space="preserve"> 2, 230 (2010).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Fermi-LAT Collaboration (V. Vasileiou et al.), "Constraints on Lorentz invariance violation from Fermi-Large Area Telescope observations of gamma-ray bursts,"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87, 122001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Kretschner, "Über die physikalischen Grundlagen der Einsteinschen Gravitationstheorie,"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48, 907 (1915).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Lovelock, "The Einstein Tensor and Its Generalizations,"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12, 498 (1971).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 J. Kapner, T. S. Cook, E. G. Adelberger, et al., "Tests of the gravitational inverse-square law below the dark-energy length scale,"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98, 021101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LISA Collaboration (P. Amaro-Seoane et al.), "Laser Interferometer Space Antenna," arXiv:1702.00786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L. Adler, "Axial-Vector Vertex in Spinor Electrodynamics,"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177, 2426 (1969).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S. Bell and R. Jackiw, "A PCAC puzzle: 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 γγ in the σ-model," </w:t>
      </w:r>
      <w:r>
        <w:rPr>
          <w:rFonts w:ascii="Constantia" w:cs="Constantia" w:eastAsia="Constantia" w:hAnsi="Constantia"/>
          <w:b w:val="false"/>
          <w:bCs w:val="false"/>
          <w:i/>
          <w:iCs/>
          <w:strike w:val="false"/>
          <w:color w:val="000000"/>
          <w:sz w:val="24"/>
          <w:szCs w:val="24"/>
        </w:rPr>
        <w:t xml:space="preserve">Nuovo Cimento A</w:t>
      </w:r>
      <w:r>
        <w:rPr>
          <w:rFonts w:ascii="Constantia" w:cs="Constantia" w:eastAsia="Constantia" w:hAnsi="Constantia"/>
          <w:b w:val="false"/>
          <w:bCs w:val="false"/>
          <w:i w:val="false"/>
          <w:iCs w:val="false"/>
          <w:strike w:val="false"/>
          <w:color w:val="000000"/>
          <w:sz w:val="20"/>
          <w:szCs w:val="20"/>
        </w:rPr>
        <w:t xml:space="preserve"> 60, 47 (1969).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 Alvarez-Gaumé and E. Witten, "Gravitational anomalies,"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234, 269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 Alvarez-Gaumé and P. Ginsparg, "The Structure of Gauge and Gravitational Anomalies,"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161, 423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B. Green and J. H. Schwarz, "Anomaly cancellations in supersymmetric D=10 gauge theory and superstring theory,"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149, 117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ALPHA Collaboration (M. Ahmadi et al.), "Characterization of the 1S–2S transition in antihydrogen,"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557, 71 (2018).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BASE Collaboration (C. Smorra et al.), "A parts-per-billion measurement of the antiproton magnetic moment,"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550, 371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7, 2333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Ashtekar, J. Baez, A. Corichi, and K. Krasnov, "Quantum Geometry and Black Hole Entropy,"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80, 904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0"/>
          <w:szCs w:val="20"/>
        </w:rPr>
        <w:t xml:space="preserve">, 2 vols. (Cambridge UP,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J. M. Maldacena,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 J. Theor. Phys.</w:t>
      </w:r>
      <w:r>
        <w:rPr>
          <w:rFonts w:ascii="Constantia" w:cs="Constantia" w:eastAsia="Constantia" w:hAnsi="Constantia"/>
          <w:b w:val="false"/>
          <w:bCs w:val="false"/>
          <w:i w:val="false"/>
          <w:iCs w:val="false"/>
          <w:strike w:val="false"/>
          <w:color w:val="000000"/>
          <w:sz w:val="20"/>
          <w:szCs w:val="20"/>
        </w:rPr>
        <w:t xml:space="preserve"> 38, 1113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UP,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59, 521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I. M. Singer, "Some remarks on the Gribov ambiguity,"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60, 7 (1978).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 F. Atiyah and R. Bott, "The Yang-Mills equations over Riemann surfaces," </w:t>
      </w:r>
      <w:r>
        <w:rPr>
          <w:rFonts w:ascii="Constantia" w:cs="Constantia" w:eastAsia="Constantia" w:hAnsi="Constantia"/>
          <w:b w:val="false"/>
          <w:bCs w:val="false"/>
          <w:i/>
          <w:iCs/>
          <w:strike w:val="false"/>
          <w:color w:val="000000"/>
          <w:sz w:val="24"/>
          <w:szCs w:val="24"/>
        </w:rPr>
        <w:t xml:space="preserve">Phil. Trans. R. Soc. Lond. A</w:t>
      </w:r>
      <w:r>
        <w:rPr>
          <w:rFonts w:ascii="Constantia" w:cs="Constantia" w:eastAsia="Constantia" w:hAnsi="Constantia"/>
          <w:b w:val="false"/>
          <w:bCs w:val="false"/>
          <w:i w:val="false"/>
          <w:iCs w:val="false"/>
          <w:strike w:val="false"/>
          <w:color w:val="000000"/>
          <w:sz w:val="20"/>
          <w:szCs w:val="20"/>
        </w:rPr>
        <w:t xml:space="preserve"> 308, 523 (1983).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Penrose, "Twistor Algebra,"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8, 345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0"/>
          <w:szCs w:val="20"/>
        </w:rPr>
        <w:t xml:space="preserve">, 3 vols. (Cambridge UP, 1995–2000).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 Jackiw, "Introduction to the Yang-Baxter equation," </w:t>
      </w:r>
      <w:r>
        <w:rPr>
          <w:rFonts w:ascii="Constantia" w:cs="Constantia" w:eastAsia="Constantia" w:hAnsi="Constantia"/>
          <w:b w:val="false"/>
          <w:bCs w:val="false"/>
          <w:i/>
          <w:iCs/>
          <w:strike w:val="false"/>
          <w:color w:val="000000"/>
          <w:sz w:val="24"/>
          <w:szCs w:val="24"/>
        </w:rPr>
        <w:t xml:space="preserve">Int. J. Mod. Phys. A</w:t>
      </w:r>
      <w:r>
        <w:rPr>
          <w:rFonts w:ascii="Constantia" w:cs="Constantia" w:eastAsia="Constantia" w:hAnsi="Constantia"/>
          <w:b w:val="false"/>
          <w:bCs w:val="false"/>
          <w:i w:val="false"/>
          <w:iCs w:val="false"/>
          <w:strike w:val="false"/>
          <w:color w:val="000000"/>
          <w:sz w:val="20"/>
          <w:szCs w:val="20"/>
        </w:rPr>
        <w:t xml:space="preserve"> 4, 2735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 Witten, "Anti De Sitter Space And Holography," </w:t>
      </w:r>
      <w:r>
        <w:rPr>
          <w:rFonts w:ascii="Constantia" w:cs="Constantia" w:eastAsia="Constantia" w:hAnsi="Constantia"/>
          <w:b w:val="false"/>
          <w:bCs w:val="false"/>
          <w:i/>
          <w:iCs/>
          <w:strike w:val="false"/>
          <w:color w:val="000000"/>
          <w:sz w:val="24"/>
          <w:szCs w:val="24"/>
        </w:rPr>
        <w:t xml:space="preserve">Adv. Theor. Math. Phys.</w:t>
      </w:r>
      <w:r>
        <w:rPr>
          <w:rFonts w:ascii="Constantia" w:cs="Constantia" w:eastAsia="Constantia" w:hAnsi="Constantia"/>
          <w:b w:val="false"/>
          <w:bCs w:val="false"/>
          <w:i w:val="false"/>
          <w:iCs w:val="false"/>
          <w:strike w:val="false"/>
          <w:color w:val="000000"/>
          <w:sz w:val="20"/>
          <w:szCs w:val="20"/>
        </w:rPr>
        <w:t xml:space="preserve"> 2, 253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 W. Higgs, "Broken Symmetries and the Masses of Gauge Bosons,"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13, 508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 Englert and R. Brout, "Broken Symmetry and the Mass of Gauge Vector Mesons,"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13, 321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 Connes,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0"/>
          <w:szCs w:val="20"/>
        </w:rPr>
        <w:t xml:space="preserve"> (Academic Press, 1994).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 't Hooft and M. Veltman, "Regularization and Renormalization of Gauge Fields,"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44, 189 (1972).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 Zumino, Y.-S. Wu, and A. Zee, "Chiral anomalies, higher dimensions, and differential geometry,"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239, 477 (1984).</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Phase Theory — Paper 26  •  Marlon Hanks  •  January 9, 2026  •  Dust LLC, USA</w:t>
      </w:r>
      <w:r>
        <w:rPr>
          <w:rFonts w:ascii="Constantia" w:cs="Constantia" w:eastAsia="Constantia" w:hAnsi="Constantia"/>
          <w:b w:val="false"/>
          <w:bCs w:val="false"/>
          <w:i w:val="false"/>
          <w:iCs w:val="false"/>
          <w:color w:val="666666"/>
          <w:sz w:val="24"/>
          <w:szCs w:val="24"/>
        </w:rPr>
        <w:br/>
      </w:r>
      <w:r>
        <w:rPr>
          <w:rFonts w:ascii="Constantia" w:cs="Constantia" w:eastAsia="Constantia" w:hAnsi="Constantia"/>
          <w:b w:val="false"/>
          <w:bCs w:val="false"/>
          <w:i w:val="false"/>
          <w:iCs w:val="false"/>
          <w:strike w:val="false"/>
          <w:color w:val="666666"/>
          <w:sz w:val="24"/>
          <w:szCs w:val="24"/>
        </w:rPr>
        <w:t xml:space="preserve"> This paper is the twenty-sixth in a continuing series on Phase Theory. The series is available as arXiv preprints.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U1bFgzdj8RtXi7xunHb2J</dc:title>
  <dc:creator>Un-named</dc:creator>
  <dc:description>Generated document</dc:description>
  <cp:lastModifiedBy>Un-named</cp:lastModifiedBy>
  <cp:revision>1</cp:revision>
  <dcterms:created xsi:type="dcterms:W3CDTF">2026-05-12T05:36:50.159Z</dcterms:created>
  <dcterms:modified xsi:type="dcterms:W3CDTF">2026-05-12T05:36:50.159Z</dcterms:modified>
</cp:coreProperties>
</file>

<file path=docProps/custom.xml><?xml version="1.0" encoding="utf-8"?>
<Properties xmlns="http://schemas.openxmlformats.org/officeDocument/2006/custom-properties" xmlns:vt="http://schemas.openxmlformats.org/officeDocument/2006/docPropsVTypes"/>
</file>