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line="312" w:lineRule="auto"/>
        <w:jc w:val="center"/>
      </w:pPr>
      <w:r>
        <w:rPr>
          <w:rFonts w:ascii="Cambria" w:cs="Cambria" w:eastAsia="Cambria" w:hAnsi="Cambria"/>
          <w:b/>
          <w:bCs/>
          <w:i w:val="false"/>
          <w:iCs w:val="false"/>
          <w:strike w:val="false"/>
          <w:color w:val="000000"/>
          <w:sz w:val="40"/>
          <w:szCs w:val="40"/>
        </w:rPr>
        <w:t xml:space="preserve">Phase Theory: Emergence of Geometry and Quantum Phenomena from Global Phase Admissibility</w:t>
      </w:r>
    </w:p>
    <w:p>
      <w:pPr>
        <w:spacing w:after="60" w:before="60" w:line="384" w:lineRule="auto"/>
        <w:jc w:val="both"/>
      </w:pPr>
      <w:r>
        <w:rPr>
          <w:rFonts w:ascii="Cambria" w:cs="Cambria" w:eastAsia="Cambria" w:hAnsi="Cambria"/>
          <w:b w:val="false"/>
          <w:bCs w:val="false"/>
          <w:i w:val="false"/>
          <w:iCs w:val="false"/>
          <w:strike w:val="false"/>
          <w:color w:val="000000"/>
          <w:sz w:val="24"/>
          <w:szCs w:val="24"/>
        </w:rPr>
        <w:t xml:space="preserve">Marlon Hanks</w:t>
      </w:r>
    </w:p>
    <w:p>
      <w:pPr>
        <w:spacing w:after="60" w:before="60" w:line="384" w:lineRule="auto"/>
        <w:jc w:val="both"/>
      </w:pP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[Independent Researcher]</w:t>
      </w:r>
    </w:p>
    <w:p>
      <w:pPr>
        <w:spacing w:after="60" w:before="60" w:line="384" w:lineRule="auto"/>
        <w:jc w:val="both"/>
      </w:pP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[Dust LLC]</w:t>
      </w:r>
    </w:p>
    <w:p>
      <w:pPr>
        <w:spacing w:after="60" w:before="60" w:line="384" w:lineRule="auto"/>
        <w:jc w:val="both"/>
      </w:pPr>
      <w:r>
        <w:rPr>
          <w:rFonts w:ascii="Cambria" w:cs="Cambria" w:eastAsia="Cambria" w:hAnsi="Cambria"/>
          <w:b w:val="false"/>
          <w:bCs w:val="false"/>
          <w:i/>
          <w:iCs/>
          <w:strike w:val="false"/>
          <w:color w:val="000000"/>
          <w:sz w:val="24"/>
          <w:szCs w:val="24"/>
        </w:rPr>
        <w:t xml:space="preserve">Email: [[email protected]]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May 5, 2026</w:t>
      </w:r>
    </w:p>
    <w:p>
      <w:pPr>
        <w:spacing w:after="120" w:before="480" w:line="384" w:lineRule="auto"/>
        <w:jc w:val="center"/>
      </w:pPr>
      <w:r>
        <w:rPr>
          <w:rFonts w:ascii="Cambria" w:cs="Cambria" w:eastAsia="Cambria" w:hAnsi="Cambria"/>
          <w:b/>
          <w:bCs/>
          <w:i w:val="false"/>
          <w:iCs w:val="false"/>
          <w:strike w:val="false"/>
          <w:color w:val="000000"/>
          <w:sz w:val="24"/>
          <w:szCs w:val="24"/>
        </w:rPr>
        <w:t xml:space="preserve">Abstract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present a comprehensive formalization of </w:t>
      </w: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2"/>
          <w:szCs w:val="22"/>
        </w:rPr>
        <w:t xml:space="preserve">, a framework in which spacetime geometry, matter content, and quantum behavior emerge from a single underlying principle: a global phase field Φ defined on a smooth differentiable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2"/>
          <w:szCs w:val="22"/>
        </w:rPr>
        <w:t xml:space="preserve">, taking values in a compact Lie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2"/>
          <w:szCs w:val="22"/>
        </w:rPr>
        <w:t xml:space="preserve">, subject to global admissibility constraints. The theory is founded on three axioms: the existence of the phase field, the imposition of a nonlocal admissibility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2"/>
          <w:szCs w:val="22"/>
        </w:rPr>
        <w:t xml:space="preserve">[Φ] = 0 selecting physically realized configurations, and a coherence scale λ separating local field-theoretic from global topological regimes. We construct a variational action principle incorporating the admissibility constraint via Lagrange multipliers and derive the resulting integro-differential field equations. An emergent Lorentzian metric is constructed from phase-field gradient bilinears, yielding effective gravitational field equations that reduce to Einstein's equations at scales much larger than λ, with computable corrections encoding nonlocal admissibility contributions. Elementary particles are classified as topologically stable defects of the phase field, characterized by homotopy invariants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2"/>
          <w:szCs w:val="22"/>
        </w:rPr>
        <w:t xml:space="preserve">), carrying conserved topological charges identified with quantum numbers. We demonstrate that linear, unitary quantum mechanics arises as a constrained stationary-phase limit of a path integral restricted to admissible field histories, with the Born rule emerging from microstate counting under an ergodicity assumption. We state and prove three theorems establishing emergent local Lorentz symmetry, conservation of topological charge, and the linear quantum limit, providing detailed proof sketches with explicit error bounds. We present candidate admissibility functionals — including global winding parity, spectral gap conditions, and global phase matching — and furnish numerical implementation guidance including pseudocode for constrained gradient-flow simulations. Five prioritized falsifiable predictions are developed with explicit experimental protocols: gravitational lensing deviations, particle mass ratios from defect energies, modifications to Bell-type correlations, gravitational wave dispersion, and tabletop phase-coherence anomalies. Critical requirements for the theory's scientific viability are stated, and a concrete implementation roadmap is provided.</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PACS numbers: 04.60.-m, 11.27.+d, 03.65.Ud, 04.50.Kd   |   Keywords: emergent gravity, topological defects, phase field, quantum emergence, admissibility constraints</w:t>
      </w:r>
    </w:p>
    <w:p>
      <w:pPr>
        <w:pStyle w:val="Heading1"/>
        <w:spacing w:after="240" w:before="480" w:line="312" w:lineRule="auto"/>
      </w:pPr>
      <w:r>
        <w:rPr>
          <w:rFonts w:ascii="Cambria" w:cs="Cambria" w:eastAsia="Cambria" w:hAnsi="Cambria"/>
          <w:color w:val="000000"/>
          <w:sz w:val="36"/>
          <w:szCs w:val="36"/>
        </w:rPr>
        <w:t xml:space="preserve">1. Introduction</w:t>
      </w:r>
    </w:p>
    <w:p>
      <w:pPr>
        <w:pStyle w:val="Heading2"/>
        <w:spacing w:after="120" w:before="360" w:line="312" w:lineRule="auto"/>
      </w:pPr>
      <w:r>
        <w:rPr>
          <w:rFonts w:ascii="Cambria" w:cs="Cambria" w:eastAsia="Cambria" w:hAnsi="Cambria"/>
          <w:color w:val="000000"/>
          <w:sz w:val="28"/>
          <w:szCs w:val="28"/>
        </w:rPr>
        <w:t xml:space="preserve">1.1 Motivation and the Unification Problem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two pillars of twentieth-century fundamental physics — general relativity and quantum mechanics — remain, after more than a century of effort, conceptually and technically incompatible. General relativity, formalized by Einstein in 1915 [1], describes gravitation as the curvature of a smooth, classical, Lorentzian spacetime manifold whose geometry is dynamically determined by the distribution of matter and energy through the Einstein field equations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8π</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Quantum mechanics, crystallized through the work of Heisenberg, Schrödinger, Dirac [2], and Born, describes the microphysical world in terms of state vectors in Hilbert spaces evolving unitarily, with measurement outcomes governed by probabilistic rules. Quantum field theory, developed through the contributions of Feynman [3], Schwinger, Tomonaga, and culminating in the Standard Model of particle physics built on the gauge group SU(3) × SU(2) × U(1) following the insights of Yang and Mills [4], provides an extraordinarily successful synthesis of quantum mechanics with special relativity. Yet the gravitational interaction resists incorporation into this quantum field-theoretic framework.</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incompatibility becomes acute at the Planck scale,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 1.6 × 10</w:t>
      </w:r>
      <w:r>
        <w:rPr>
          <w:rFonts w:ascii="Cambria" w:cs="Cambria" w:eastAsia="Cambria" w:hAnsi="Cambria"/>
          <w:b w:val="false"/>
          <w:bCs w:val="false"/>
          <w:i w:val="false"/>
          <w:iCs w:val="false"/>
          <w:strike w:val="false"/>
          <w:color w:val="000000"/>
          <w:sz w:val="24"/>
          <w:szCs w:val="24"/>
          <w:vertAlign w:val="superscript"/>
        </w:rPr>
        <w:t xml:space="preserve">−35</w:t>
      </w:r>
      <w:r>
        <w:rPr>
          <w:rFonts w:ascii="Cambria" w:cs="Cambria" w:eastAsia="Cambria" w:hAnsi="Cambria"/>
          <w:b w:val="false"/>
          <w:bCs w:val="false"/>
          <w:i w:val="false"/>
          <w:iCs w:val="false"/>
          <w:strike w:val="false"/>
          <w:color w:val="000000"/>
          <w:sz w:val="24"/>
          <w:szCs w:val="24"/>
        </w:rPr>
        <w:t xml:space="preserve"> m, where both quantum fluctuations and gravitational curvature become simultaneously important. At these scales, the classical spacetime continuum is expected to break down, and a theory of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4"/>
          <w:szCs w:val="24"/>
        </w:rPr>
        <w:t xml:space="preserve"> — a consistent framework encompassing both gravitational and quantum phenomena — is required. The challenges are manifold: perturbative quantization of the Einstein-Hilbert action yields a nonrenormalizable theory [22]; the problem of time in canonical quantum gravity [23] resists straightforward resolution; the measurement problem of quantum mechanics acquires additional conceptual weight when the measuring apparatus itself is subject to gravitational back-reaction; and the nature of spacetime singularities (black holes, the Big Bang) remains unresolved.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Several ambitious programs have been pursued.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4"/>
          <w:szCs w:val="24"/>
        </w:rPr>
        <w:t xml:space="preserve"> [24] replaces point particles with one-dimensional extended objects (strings) propagating in a higher-dimensional spacetime, typically requiring 10 or 26 dimensions. It naturally incorporates gravity through the closed-string spectrum, which contains a massless spin-2 excitation identified with the graviton. However, the theory possesses an enormous landscape of vacua (estimated at 10</w:t>
      </w:r>
      <w:r>
        <w:rPr>
          <w:rFonts w:ascii="Cambria" w:cs="Cambria" w:eastAsia="Cambria" w:hAnsi="Cambria"/>
          <w:b w:val="false"/>
          <w:bCs w:val="false"/>
          <w:i w:val="false"/>
          <w:iCs w:val="false"/>
          <w:strike w:val="false"/>
          <w:color w:val="000000"/>
          <w:sz w:val="24"/>
          <w:szCs w:val="24"/>
          <w:vertAlign w:val="superscript"/>
        </w:rPr>
        <w:t xml:space="preserve">500</w:t>
      </w:r>
      <w:r>
        <w:rPr>
          <w:rFonts w:ascii="Cambria" w:cs="Cambria" w:eastAsia="Cambria" w:hAnsi="Cambria"/>
          <w:b w:val="false"/>
          <w:bCs w:val="false"/>
          <w:i w:val="false"/>
          <w:iCs w:val="false"/>
          <w:strike w:val="false"/>
          <w:color w:val="000000"/>
          <w:sz w:val="24"/>
          <w:szCs w:val="24"/>
        </w:rPr>
        <w:t xml:space="preserve"> or more), raising concerns about predictivity. The extra dimensions must be compactified, and the mechanism selecting the physical vacuum remains unknown. </w:t>
      </w:r>
      <w:r>
        <w:rPr>
          <w:rFonts w:ascii="Cambria" w:cs="Cambria" w:eastAsia="Cambria" w:hAnsi="Cambria"/>
          <w:b w:val="false"/>
          <w:bCs w:val="false"/>
          <w:i/>
          <w:iCs/>
          <w:strike w:val="false"/>
          <w:color w:val="000000"/>
          <w:sz w:val="24"/>
          <w:szCs w:val="24"/>
        </w:rPr>
        <w:t xml:space="preserve">Loop quantum gravity</w:t>
      </w:r>
      <w:r>
        <w:rPr>
          <w:rFonts w:ascii="Cambria" w:cs="Cambria" w:eastAsia="Cambria" w:hAnsi="Cambria"/>
          <w:b w:val="false"/>
          <w:bCs w:val="false"/>
          <w:i w:val="false"/>
          <w:iCs w:val="false"/>
          <w:strike w:val="false"/>
          <w:color w:val="000000"/>
          <w:sz w:val="24"/>
          <w:szCs w:val="24"/>
        </w:rPr>
        <w:t xml:space="preserve"> [23] takes a non-perturbative, background-independent approach, quantizing the gravitational connection directly. It predicts a discrete spectrum for geometric operators (area, volume) and represents quantum spacetime via spin-foam models. However, the recovery of smooth classical spacetime in an appropriate limit, the coupling to matter, and the derivation of graviton scattering amplitudes remain challenging open problems. </w:t>
      </w:r>
      <w:r>
        <w:rPr>
          <w:rFonts w:ascii="Cambria" w:cs="Cambria" w:eastAsia="Cambria" w:hAnsi="Cambria"/>
          <w:b w:val="false"/>
          <w:bCs w:val="false"/>
          <w:i/>
          <w:iCs/>
          <w:strike w:val="false"/>
          <w:color w:val="000000"/>
          <w:sz w:val="24"/>
          <w:szCs w:val="24"/>
        </w:rPr>
        <w:t xml:space="preserve">Causal set theory</w:t>
      </w:r>
      <w:r>
        <w:rPr>
          <w:rFonts w:ascii="Cambria" w:cs="Cambria" w:eastAsia="Cambria" w:hAnsi="Cambria"/>
          <w:b w:val="false"/>
          <w:bCs w:val="false"/>
          <w:i w:val="false"/>
          <w:iCs w:val="false"/>
          <w:strike w:val="false"/>
          <w:color w:val="000000"/>
          <w:sz w:val="24"/>
          <w:szCs w:val="24"/>
        </w:rPr>
        <w:t xml:space="preserve"> posits that spacetime is fundamentally a discrete partially ordered set, with the order relation encoding causal structure and the counting of elements encoding volume. </w:t>
      </w:r>
      <w:r>
        <w:rPr>
          <w:rFonts w:ascii="Cambria" w:cs="Cambria" w:eastAsia="Cambria" w:hAnsi="Cambria"/>
          <w:b w:val="false"/>
          <w:bCs w:val="false"/>
          <w:i/>
          <w:iCs/>
          <w:strike w:val="false"/>
          <w:color w:val="000000"/>
          <w:sz w:val="24"/>
          <w:szCs w:val="24"/>
        </w:rPr>
        <w:t xml:space="preserve">Causal dynamical triangulations</w:t>
      </w:r>
      <w:r>
        <w:rPr>
          <w:rFonts w:ascii="Cambria" w:cs="Cambria" w:eastAsia="Cambria" w:hAnsi="Cambria"/>
          <w:b w:val="false"/>
          <w:bCs w:val="false"/>
          <w:i w:val="false"/>
          <w:iCs w:val="false"/>
          <w:strike w:val="false"/>
          <w:color w:val="000000"/>
          <w:sz w:val="24"/>
          <w:szCs w:val="24"/>
        </w:rPr>
        <w:t xml:space="preserve"> construct spacetime from simplicial building blocks with a causal ordering constraint. </w:t>
      </w:r>
      <w:r>
        <w:rPr>
          <w:rFonts w:ascii="Cambria" w:cs="Cambria" w:eastAsia="Cambria" w:hAnsi="Cambria"/>
          <w:b w:val="false"/>
          <w:bCs w:val="false"/>
          <w:i/>
          <w:iCs/>
          <w:strike w:val="false"/>
          <w:color w:val="000000"/>
          <w:sz w:val="24"/>
          <w:szCs w:val="24"/>
        </w:rPr>
        <w:t xml:space="preserve">Asymptotic safety</w:t>
      </w:r>
      <w:r>
        <w:rPr>
          <w:rFonts w:ascii="Cambria" w:cs="Cambria" w:eastAsia="Cambria" w:hAnsi="Cambria"/>
          <w:b w:val="false"/>
          <w:bCs w:val="false"/>
          <w:i w:val="false"/>
          <w:iCs w:val="false"/>
          <w:strike w:val="false"/>
          <w:color w:val="000000"/>
          <w:sz w:val="24"/>
          <w:szCs w:val="24"/>
        </w:rPr>
        <w:t xml:space="preserve"> proposes that gravity may be nonperturbatively renormalizable via a nontrivial ultraviolet fixed point of the gravitational renormalization group flow.</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distinct class of approaches pursues the idea that spacetime geometry is not fundamental but </w:t>
      </w:r>
      <w:r>
        <w:rPr>
          <w:rFonts w:ascii="Cambria" w:cs="Cambria" w:eastAsia="Cambria" w:hAnsi="Cambria"/>
          <w:b w:val="false"/>
          <w:bCs w:val="false"/>
          <w:i/>
          <w:iCs/>
          <w:strike w:val="false"/>
          <w:color w:val="000000"/>
          <w:sz w:val="24"/>
          <w:szCs w:val="24"/>
        </w:rPr>
        <w:t xml:space="preserve">emergent</w:t>
      </w:r>
      <w:r>
        <w:rPr>
          <w:rFonts w:ascii="Cambria" w:cs="Cambria" w:eastAsia="Cambria" w:hAnsi="Cambria"/>
          <w:b w:val="false"/>
          <w:bCs w:val="false"/>
          <w:i w:val="false"/>
          <w:iCs w:val="false"/>
          <w:strike w:val="false"/>
          <w:color w:val="000000"/>
          <w:sz w:val="24"/>
          <w:szCs w:val="24"/>
        </w:rPr>
        <w:t xml:space="preserve">. Jacobson's thermodynamic derivation [7] showed that the Einstein equations can be derived as an equation of state from the proportionality of entropy and horizon area together with the Clausius relation δ</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applied to local Rindler horizons. Verlinde [8] proposed that gravity is an entropic force arising from changes in information associated with the positions of material bodies. Padmanabhan [9] developed a comprehensive emergent gravity paradigm in which the field equations of gravity are equivalent to a thermodynamic identity, with the cosmological constant arising as an integration constant. These programs demonstrate that gravitational dynamics can be recovered from thermodynamic or information-theoretic principles without quantizing the metric field directly. Yet they typically do not address the origin of matter content or the emergence of quantum mechanics itself; they take quantum mechanics (and the statistical-mechanical framework it underlies) as given.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conceptual gap thus persists in the landscape of fundamental physics: no existing framework derives all three of (i) spacetime geometry, (ii) matter content with its observed particle spectrum, and (iii) the structure of quantum mechanics — including linearity, unitarity, the superposition principle, and the Born rule — from a single, unified, field-theoretic object. It is this gap that the present work aims to address.</w:t>
      </w:r>
    </w:p>
    <w:p>
      <w:pPr>
        <w:pStyle w:val="Heading2"/>
        <w:spacing w:after="120" w:before="360" w:line="312" w:lineRule="auto"/>
      </w:pPr>
      <w:r>
        <w:rPr>
          <w:rFonts w:ascii="Cambria" w:cs="Cambria" w:eastAsia="Cambria" w:hAnsi="Cambria"/>
          <w:color w:val="000000"/>
          <w:sz w:val="28"/>
          <w:szCs w:val="28"/>
        </w:rPr>
        <w:t xml:space="preserve">1.2 The Phase-Theoretic Proposal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propose </w:t>
      </w:r>
      <w:r>
        <w:rPr>
          <w:rFonts w:ascii="Cambria" w:cs="Cambria" w:eastAsia="Cambria" w:hAnsi="Cambria"/>
          <w:b w:val="false"/>
          <w:bCs w:val="false"/>
          <w:i/>
          <w:iCs/>
          <w:strike w:val="false"/>
          <w:color w:val="000000"/>
          <w:sz w:val="24"/>
          <w:szCs w:val="24"/>
        </w:rPr>
        <w:t xml:space="preserve">Phase Theory</w:t>
      </w:r>
      <w:r>
        <w:rPr>
          <w:rFonts w:ascii="Cambria" w:cs="Cambria" w:eastAsia="Cambria" w:hAnsi="Cambria"/>
          <w:b w:val="false"/>
          <w:bCs w:val="false"/>
          <w:i w:val="false"/>
          <w:iCs w:val="false"/>
          <w:strike w:val="false"/>
          <w:color w:val="000000"/>
          <w:sz w:val="24"/>
          <w:szCs w:val="24"/>
        </w:rPr>
        <w:t xml:space="preserve">: a framework in which spacetime geometry, matter, and quantum mechanics all emerge from the configurations of a single mathematical object — a smooth phase field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a smooth differentiable manifold (without any a priori metric structure) and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a compact Lie group. The theory rests on three foundational ingredients: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 The phase field itself.</w:t>
      </w:r>
      <w:r>
        <w:rPr>
          <w:rFonts w:ascii="Cambria" w:cs="Cambria" w:eastAsia="Cambria" w:hAnsi="Cambria"/>
          <w:b w:val="false"/>
          <w:bCs w:val="false"/>
          <w:i w:val="false"/>
          <w:iCs w:val="false"/>
          <w:strike w:val="false"/>
          <w:color w:val="000000"/>
          <w:sz w:val="24"/>
          <w:szCs w:val="24"/>
        </w:rPr>
        <w:t xml:space="preserve"> The field Φ is a smooth map from the base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to a compact Lie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In the minimal realization,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and Φ =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θ) for a real-valued angular field θ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/2π</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Richer choices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SU(2), SU(3), or product groups — accommodate richer defect topologies and particle spectra. The phase field carries no a priori interpretation as a quantum-mechanical wave function; rather, quantum behavior will be shown to emerge from the collective dynamics of admissible phase configurations.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(ii) The global admissibility constraint.</w:t>
      </w:r>
      <w:r>
        <w:rPr>
          <w:rFonts w:ascii="Cambria" w:cs="Cambria" w:eastAsia="Cambria" w:hAnsi="Cambria"/>
          <w:b w:val="false"/>
          <w:bCs w:val="false"/>
          <w:i w:val="false"/>
          <w:iCs w:val="false"/>
          <w:strike w:val="false"/>
          <w:color w:val="000000"/>
          <w:sz w:val="24"/>
          <w:szCs w:val="24"/>
        </w:rPr>
        <w:t xml:space="preserve"> Not all smooth maps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are physically realized. A global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mapping the space of configurations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to </w:t>
      </w:r>
      <w:r>
        <w:rPr>
          <w:rFonts w:ascii="Cambria" w:cs="Cambria" w:eastAsia="Cambria" w:hAnsi="Cambria"/>
          <w:b/>
          <w:bCs/>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(or to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for discrete constraints), selects the </w:t>
      </w:r>
      <w:r>
        <w:rPr>
          <w:rFonts w:ascii="Cambria" w:cs="Cambria" w:eastAsia="Cambria" w:hAnsi="Cambria"/>
          <w:b w:val="false"/>
          <w:bCs w:val="false"/>
          <w:i/>
          <w:iCs/>
          <w:strike w:val="false"/>
          <w:color w:val="000000"/>
          <w:sz w:val="24"/>
          <w:szCs w:val="24"/>
        </w:rPr>
        <w:t xml:space="preserve">admissible</w:t>
      </w:r>
      <w:r>
        <w:rPr>
          <w:rFonts w:ascii="Cambria" w:cs="Cambria" w:eastAsia="Cambria" w:hAnsi="Cambria"/>
          <w:b w:val="false"/>
          <w:bCs w:val="false"/>
          <w:i w:val="false"/>
          <w:iCs w:val="false"/>
          <w:strike w:val="false"/>
          <w:color w:val="000000"/>
          <w:sz w:val="24"/>
          <w:szCs w:val="24"/>
        </w:rPr>
        <w:t xml:space="preserve"> configurations: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 This functional is intrinsically nonlocal — it depends on the global structure of Φ over all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not on pointwise values — and it is this nonlocality that will be shown to underlie quantum correlations, interference, and entanglement. The admissibility constraint is the conceptual heart of the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(iii) The coherence scale λ.</w:t>
      </w:r>
      <w:r>
        <w:rPr>
          <w:rFonts w:ascii="Cambria" w:cs="Cambria" w:eastAsia="Cambria" w:hAnsi="Cambria"/>
          <w:b w:val="false"/>
          <w:bCs w:val="false"/>
          <w:i w:val="false"/>
          <w:iCs w:val="false"/>
          <w:strike w:val="false"/>
          <w:color w:val="000000"/>
          <w:sz w:val="24"/>
          <w:szCs w:val="24"/>
        </w:rPr>
        <w:t xml:space="preserve"> A length scale λ &gt; 0 separates two regimes.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the effective description is local and field-theoretic: smooth geometry emerges, defects appear as point-like particles, and classical dynamics holds.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λ, topological structure and global admissibility constraints dominate: interference, entanglement, and quantum discreteness manifest. The coherence scale λ plays a role analogous to the correlation length in statistical mechanics or the coherence length in superconductivity, marking the crossover between ordered (classical) and disordered (quantum) regimes.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three emergent structures arise as follows. </w:t>
      </w:r>
      <w:r>
        <w:rPr>
          <w:rFonts w:ascii="Cambria" w:cs="Cambria" w:eastAsia="Cambria" w:hAnsi="Cambria"/>
          <w:b/>
          <w:bCs/>
          <w:i w:val="false"/>
          <w:iCs w:val="false"/>
          <w:strike w:val="false"/>
          <w:color w:val="000000"/>
          <w:sz w:val="24"/>
          <w:szCs w:val="24"/>
        </w:rPr>
        <w:t xml:space="preserve">Spacetime geometry</w:t>
      </w:r>
      <w:r>
        <w:rPr>
          <w:rFonts w:ascii="Cambria" w:cs="Cambria" w:eastAsia="Cambria" w:hAnsi="Cambria"/>
          <w:b w:val="false"/>
          <w:bCs w:val="false"/>
          <w:i w:val="false"/>
          <w:iCs w:val="false"/>
          <w:strike w:val="false"/>
          <w:color w:val="000000"/>
          <w:sz w:val="24"/>
          <w:szCs w:val="24"/>
        </w:rPr>
        <w:t xml:space="preserve"> emerges from coarse-grained gradient bilinears of the phase field: 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 α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 β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is constructed from the phase-field derivatives, yielding a Lorentzian structure at macroscopic scales. </w:t>
      </w:r>
      <w:r>
        <w:rPr>
          <w:rFonts w:ascii="Cambria" w:cs="Cambria" w:eastAsia="Cambria" w:hAnsi="Cambria"/>
          <w:b/>
          <w:bCs/>
          <w:i w:val="false"/>
          <w:iCs w:val="false"/>
          <w:strike w:val="false"/>
          <w:color w:val="000000"/>
          <w:sz w:val="24"/>
          <w:szCs w:val="24"/>
        </w:rPr>
        <w:t xml:space="preserve">Matter</w:t>
      </w:r>
      <w:r>
        <w:rPr>
          <w:rFonts w:ascii="Cambria" w:cs="Cambria" w:eastAsia="Cambria" w:hAnsi="Cambria"/>
          <w:b w:val="false"/>
          <w:bCs w:val="false"/>
          <w:i w:val="false"/>
          <w:iCs w:val="false"/>
          <w:strike w:val="false"/>
          <w:color w:val="000000"/>
          <w:sz w:val="24"/>
          <w:szCs w:val="24"/>
        </w:rPr>
        <w:t xml:space="preserve"> arises from topological defects of Φ — localized configurations where the phase field winds nontrivially — classified by the homotopy groups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These defects carry conserved topological charges that we identify with particle quantum numbers. </w:t>
      </w:r>
      <w:r>
        <w:rPr>
          <w:rFonts w:ascii="Cambria" w:cs="Cambria" w:eastAsia="Cambria" w:hAnsi="Cambria"/>
          <w:b/>
          <w:bCs/>
          <w:i w:val="false"/>
          <w:iCs w:val="false"/>
          <w:strike w:val="false"/>
          <w:color w:val="000000"/>
          <w:sz w:val="24"/>
          <w:szCs w:val="24"/>
        </w:rPr>
        <w:t xml:space="preserve">Quantum mechanics</w:t>
      </w:r>
      <w:r>
        <w:rPr>
          <w:rFonts w:ascii="Cambria" w:cs="Cambria" w:eastAsia="Cambria" w:hAnsi="Cambria"/>
          <w:b w:val="false"/>
          <w:bCs w:val="false"/>
          <w:i w:val="false"/>
          <w:iCs w:val="false"/>
          <w:strike w:val="false"/>
          <w:color w:val="000000"/>
          <w:sz w:val="24"/>
          <w:szCs w:val="24"/>
        </w:rPr>
        <w:t xml:space="preserve"> emerges from a path integral over the phase field restricted to admissible configurations: the stationary-phase expansion of this constrained path integral yields, under specified conditions, a linear, unitary Schrödinger evolution for coarse-grained amplitudes, with the physical Planck constant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determined by the density of admissible microstates.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theory is </w:t>
      </w:r>
      <w:r>
        <w:rPr>
          <w:rFonts w:ascii="Cambria" w:cs="Cambria" w:eastAsia="Cambria" w:hAnsi="Cambria"/>
          <w:b w:val="false"/>
          <w:bCs w:val="false"/>
          <w:i/>
          <w:iCs/>
          <w:strike w:val="false"/>
          <w:color w:val="000000"/>
          <w:sz w:val="24"/>
          <w:szCs w:val="24"/>
        </w:rPr>
        <w:t xml:space="preserve">background-independent</w:t>
      </w:r>
      <w:r>
        <w:rPr>
          <w:rFonts w:ascii="Cambria" w:cs="Cambria" w:eastAsia="Cambria" w:hAnsi="Cambria"/>
          <w:b w:val="false"/>
          <w:bCs w:val="false"/>
          <w:i w:val="false"/>
          <w:iCs w:val="false"/>
          <w:strike w:val="false"/>
          <w:color w:val="000000"/>
          <w:sz w:val="24"/>
          <w:szCs w:val="24"/>
        </w:rPr>
        <w:t xml:space="preserve"> in the sense that the metric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derived, not assumed. It is inherently </w:t>
      </w:r>
      <w:r>
        <w:rPr>
          <w:rFonts w:ascii="Cambria" w:cs="Cambria" w:eastAsia="Cambria" w:hAnsi="Cambria"/>
          <w:b w:val="false"/>
          <w:bCs w:val="false"/>
          <w:i/>
          <w:iCs/>
          <w:strike w:val="false"/>
          <w:color w:val="000000"/>
          <w:sz w:val="24"/>
          <w:szCs w:val="24"/>
        </w:rPr>
        <w:t xml:space="preserve">nonlocal</w:t>
      </w:r>
      <w:r>
        <w:rPr>
          <w:rFonts w:ascii="Cambria" w:cs="Cambria" w:eastAsia="Cambria" w:hAnsi="Cambria"/>
          <w:b w:val="false"/>
          <w:bCs w:val="false"/>
          <w:i w:val="false"/>
          <w:iCs w:val="false"/>
          <w:strike w:val="false"/>
          <w:color w:val="000000"/>
          <w:sz w:val="24"/>
          <w:szCs w:val="24"/>
        </w:rPr>
        <w:t xml:space="preserve"> due to the global character of the admissibility constraint, and this nonlocality is the source of quantum correlations. It is </w:t>
      </w:r>
      <w:r>
        <w:rPr>
          <w:rFonts w:ascii="Cambria" w:cs="Cambria" w:eastAsia="Cambria" w:hAnsi="Cambria"/>
          <w:b w:val="false"/>
          <w:bCs w:val="false"/>
          <w:i/>
          <w:iCs/>
          <w:strike w:val="false"/>
          <w:color w:val="000000"/>
          <w:sz w:val="24"/>
          <w:szCs w:val="24"/>
        </w:rPr>
        <w:t xml:space="preserve">pre-quantum</w:t>
      </w:r>
      <w:r>
        <w:rPr>
          <w:rFonts w:ascii="Cambria" w:cs="Cambria" w:eastAsia="Cambria" w:hAnsi="Cambria"/>
          <w:b w:val="false"/>
          <w:bCs w:val="false"/>
          <w:i w:val="false"/>
          <w:iCs w:val="false"/>
          <w:strike w:val="false"/>
          <w:color w:val="000000"/>
          <w:sz w:val="24"/>
          <w:szCs w:val="24"/>
        </w:rPr>
        <w:t xml:space="preserve"> in the sense that the rules of quantum mechanics are not axioms but derived consequences.</w:t>
      </w:r>
    </w:p>
    <w:p>
      <w:pPr>
        <w:pStyle w:val="Heading2"/>
        <w:spacing w:after="120" w:before="360" w:line="312" w:lineRule="auto"/>
      </w:pPr>
      <w:r>
        <w:rPr>
          <w:rFonts w:ascii="Cambria" w:cs="Cambria" w:eastAsia="Cambria" w:hAnsi="Cambria"/>
          <w:color w:val="000000"/>
          <w:sz w:val="28"/>
          <w:szCs w:val="28"/>
        </w:rPr>
        <w:t xml:space="preserve">1.3 Relation to Existing Frameworks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draws on and connects to several existing lines of research, while differing from each in essential ways.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Superfluid and condensed-matter analogies.</w:t>
      </w:r>
      <w:r>
        <w:rPr>
          <w:rFonts w:ascii="Cambria" w:cs="Cambria" w:eastAsia="Cambria" w:hAnsi="Cambria"/>
          <w:b w:val="false"/>
          <w:bCs w:val="false"/>
          <w:i w:val="false"/>
          <w:iCs w:val="false"/>
          <w:strike w:val="false"/>
          <w:color w:val="000000"/>
          <w:sz w:val="24"/>
          <w:szCs w:val="24"/>
        </w:rPr>
        <w:t xml:space="preserve"> Volovik's "Universe in a Helium Droplet" program [6] demonstrated that the low-energy quasiparticle spectrum of superfluid </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He-A contains analogs of Weyl fermions, gauge fields, and a curved effective metric, all emerging from the order-parameter structure of the condensate. Analog gravity models — using acoustic metrics in flowing fluids, Bose-Einstein condensates, and optical systems — reproduce features of general relativity including horizons and Hawking-like radiation. Phase Theory generalizes this paradigm: rather than starting from a known condensed-matter system and identifying emergent relativistic structures, we posit a fundamental phase field from the outset and derive both geometry and quantum mechanics from its admissible configurations.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Topological defects in ordered media.</w:t>
      </w:r>
      <w:r>
        <w:rPr>
          <w:rFonts w:ascii="Cambria" w:cs="Cambria" w:eastAsia="Cambria" w:hAnsi="Cambria"/>
          <w:b w:val="false"/>
          <w:bCs w:val="false"/>
          <w:i w:val="false"/>
          <w:iCs w:val="false"/>
          <w:strike w:val="false"/>
          <w:color w:val="000000"/>
          <w:sz w:val="24"/>
          <w:szCs w:val="24"/>
        </w:rPr>
        <w:t xml:space="preserve"> The classification of topological defects — domain walls, vortices, monopoles, textures — via homotopy groups of the order-parameter manifold is a well-established tool in condensed matter and cosmology [5, 13, 14]. The Berezinskii-Kosterlitz-Thouless (BKT) transition [12] in the two-dimensional XY model provides a paradigmatic example of a phase transition driven by the unbinding of vortex-antivortex pairs, mediated entirely by the topology of the U(1) order parameter. Phase Theory adopts this mathematical machinery wholesale: particles are defects, quantum numbers are topological invariants, and the particle spectrum is determined by the homotopy groups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Pilot-wave and de Broglie-Bohm theory.</w:t>
      </w:r>
      <w:r>
        <w:rPr>
          <w:rFonts w:ascii="Cambria" w:cs="Cambria" w:eastAsia="Cambria" w:hAnsi="Cambria"/>
          <w:b w:val="false"/>
          <w:bCs w:val="false"/>
          <w:i w:val="false"/>
          <w:iCs w:val="false"/>
          <w:strike w:val="false"/>
          <w:color w:val="000000"/>
          <w:sz w:val="24"/>
          <w:szCs w:val="24"/>
        </w:rPr>
        <w:t xml:space="preserve"> In the de Broglie-Bohm interpretation, a guiding wave ψ determines the trajectories of point particles via the guidance equation. Phase Theory shares the feature of a field (Φ) that governs the effective behavior of localized objects (defects), but differs crucially: quantum mechanics is not an axiom supplementing the field dynamics but an emergent consequence of the admissibility constraint. There is no separate guidance equation; the constrained path integral replaces it.</w:t>
      </w:r>
    </w:p>
    <w:p>
      <w:pPr>
        <w:spacing w:after="240" w:before="60" w:line="384" w:lineRule="auto"/>
        <w:jc w:val="both"/>
      </w:pPr>
      <w:r>
        <w:rPr>
          <w:rFonts w:ascii="Cambria" w:cs="Cambria" w:eastAsia="Cambria" w:hAnsi="Cambria"/>
          <w:b w:val="false"/>
          <w:bCs w:val="false"/>
          <w:i/>
          <w:iCs/>
          <w:strike w:val="false"/>
          <w:color w:val="000000"/>
          <w:sz w:val="24"/>
          <w:szCs w:val="24"/>
        </w:rPr>
        <w:t xml:space="preserve">'t Hooft's deterministic quantum mechanics.</w:t>
      </w:r>
      <w:r>
        <w:rPr>
          <w:rFonts w:ascii="Cambria" w:cs="Cambria" w:eastAsia="Cambria" w:hAnsi="Cambria"/>
          <w:b w:val="false"/>
          <w:bCs w:val="false"/>
          <w:i w:val="false"/>
          <w:iCs w:val="false"/>
          <w:strike w:val="false"/>
          <w:color w:val="000000"/>
          <w:sz w:val="24"/>
          <w:szCs w:val="24"/>
        </w:rPr>
        <w:t xml:space="preserve"> 't Hooft [11] proposed that quantum mechanics might arise from an underlying deterministic dynamics on a discrete state space (cellular automaton), with quantum states representing equivalence classes of deterministic states. Phase Theory resonates with this philosophy — quantum behavior emerging from a deeper, non-quantum substrate — but differs in its realization: the underlying substrate is a continuous phase field on a manifold, and the mechanism of emergence involves global admissibility constraints and constrained path integrals rather than deterministic cellular-automaton dynamics.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Penrose's twistor theory.</w:t>
      </w:r>
      <w:r>
        <w:rPr>
          <w:rFonts w:ascii="Cambria" w:cs="Cambria" w:eastAsia="Cambria" w:hAnsi="Cambria"/>
          <w:b w:val="false"/>
          <w:bCs w:val="false"/>
          <w:i w:val="false"/>
          <w:iCs w:val="false"/>
          <w:strike w:val="false"/>
          <w:color w:val="000000"/>
          <w:sz w:val="24"/>
          <w:szCs w:val="24"/>
        </w:rPr>
        <w:t xml:space="preserve"> Twistor theory [10] seeks to derive spacetime geometry from more primitive mathematical structures — twistors, which encode null geodesics and their associated spinor data. Phase Theory shares the ambition of deriving geometry from a non-geometric primitive (the phase field), though the mathematical starting points are different.</w:t>
      </w:r>
    </w:p>
    <w:p>
      <w:pPr>
        <w:pStyle w:val="Heading2"/>
        <w:spacing w:after="120" w:before="360" w:line="312" w:lineRule="auto"/>
      </w:pPr>
      <w:r>
        <w:rPr>
          <w:rFonts w:ascii="Cambria" w:cs="Cambria" w:eastAsia="Cambria" w:hAnsi="Cambria"/>
          <w:color w:val="000000"/>
          <w:sz w:val="28"/>
          <w:szCs w:val="28"/>
        </w:rPr>
        <w:t xml:space="preserve">1.4 Outline of the Paper</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remainder of this paper is organized as follows. In Section 2, we state the foundational axioms, define the key mathematical objects, and give their physical interpretation. Section 3 develops the variational action principle, derives the Euler-Lagrange equations, constructs the emergent metric, and obtains effective gravitational field equations. Section 4 classifies particles as topological defects, analyzes their stability and interactions, and maps topological invariants to quantum numbers. Section 5, the conceptual core of the paper, demonstrates how linear unitary quantum mechanics arises from a constrained path integral over admissible phase configurations. Section 6 states and proves three theorems establishing emergent Lorentz symmetry, conservation of topological charge, and the linear quantum limit. Section 7 presents explicit candidate admissibility functionals. Section 8 develops five falsifiable predictions with detailed experimental protocols. Section 9 provides numerical implementation guidance. Section 10 discusses the relation to established physics, open questions, and limitations. Section 11 concludes. Five appendices provide technical details on the Lorentz emergence bound, homotopy groups, numerical implementation, statistical tests, and a glossary of symbols.</w:t>
      </w:r>
    </w:p>
    <w:p>
      <w:pPr>
        <w:pStyle w:val="Heading1"/>
        <w:spacing w:after="240" w:before="480" w:line="312" w:lineRule="auto"/>
      </w:pPr>
      <w:r>
        <w:rPr>
          <w:rFonts w:ascii="Cambria" w:cs="Cambria" w:eastAsia="Cambria" w:hAnsi="Cambria"/>
          <w:color w:val="000000"/>
          <w:sz w:val="36"/>
          <w:szCs w:val="36"/>
        </w:rPr>
        <w:t xml:space="preserve">2. Axioms, Definitions, and Physical Interpretation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now state the foundational axioms of Phase Theory, define the central mathematical objects, and develop their physical interpretation. The axiomatic structure is designed to be minimal: three axioms suffice to specify the theory's ontological content, with all physical structures — geometry, matter, quantum mechanics — derived as consequences.</w:t>
      </w:r>
    </w:p>
    <w:p>
      <w:pPr>
        <w:pStyle w:val="Heading2"/>
        <w:spacing w:after="120" w:before="360" w:line="312" w:lineRule="auto"/>
      </w:pPr>
      <w:r>
        <w:rPr>
          <w:rFonts w:ascii="Cambria" w:cs="Cambria" w:eastAsia="Cambria" w:hAnsi="Cambria"/>
          <w:color w:val="000000"/>
          <w:sz w:val="28"/>
          <w:szCs w:val="28"/>
        </w:rPr>
        <w:t xml:space="preserve">2.1 The Phase Field (Axiom 1)</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Axiom 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Phase Field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There exists a smooth map Φ : M → G, where M is a smooth d-dimensional differentiable manifold (without a priori metric, connection, or volume form) and G is a compact Lie group.</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serves as the kinematic arena — a topological and differentiable substrate on which the phase field is defined. Crucially,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carries no metric structure; the metric will be derived from Φ. The compactness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ensures that the field takes values in a bounded space, which is essential for the topological classification of defects (the homotopy groups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are well-defined and nontrivial) and for the existence of the Haar measure 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(needed for the path integral).</w:t>
      </w:r>
    </w:p>
    <w:p>
      <w:pPr>
        <w:spacing w:after="240" w:before="60" w:line="384" w:lineRule="auto"/>
        <w:jc w:val="both"/>
      </w:pPr>
      <w:r>
        <w:rPr>
          <w:rFonts w:ascii="Cambria" w:cs="Cambria" w:eastAsia="Cambria" w:hAnsi="Cambria"/>
          <w:b/>
          <w:bCs/>
          <w:i w:val="false"/>
          <w:iCs w:val="false"/>
          <w:strike w:val="false"/>
          <w:color w:val="000000"/>
          <w:sz w:val="24"/>
          <w:szCs w:val="24"/>
        </w:rPr>
        <w:t xml:space="preserve">Minimal case: </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rPr>
        <w:t xml:space="preserve"> = U(1).</w:t>
      </w:r>
      <w:r>
        <w:rPr>
          <w:rFonts w:ascii="Cambria" w:cs="Cambria" w:eastAsia="Cambria" w:hAnsi="Cambria"/>
          <w:b w:val="false"/>
          <w:bCs w:val="false"/>
          <w:i w:val="false"/>
          <w:iCs w:val="false"/>
          <w:strike w:val="false"/>
          <w:color w:val="000000"/>
          <w:sz w:val="24"/>
          <w:szCs w:val="24"/>
        </w:rPr>
        <w:t xml:space="preserve"> Here Φ =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θ) with θ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/2π</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The target space is the circle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The relevant homotopy groups are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(U(1))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(supporting vortex-line defects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3 + 1) and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(U(1)) = 0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2. This is the simplest case admitting nontrivial topology and suffices to illustrate the core mechanisms of the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Richer choices.</w:t>
      </w:r>
      <w:r>
        <w:rPr>
          <w:rFonts w:ascii="Cambria" w:cs="Cambria" w:eastAsia="Cambria" w:hAnsi="Cambria"/>
          <w:b w:val="false"/>
          <w:bCs w:val="false"/>
          <w:i w:val="false"/>
          <w:iCs w:val="false"/>
          <w:strike w:val="false"/>
          <w:color w:val="000000"/>
          <w:sz w:val="24"/>
          <w:szCs w:val="24"/>
        </w:rPr>
        <w:t xml:space="preserve"> The choice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SU(2) provides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(SU(2))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supporting instanton-like solitons.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SO(3), with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(SO(3))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yields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-valued vortices that are natural candidates for fermionic excitations (via the spin-statistics connection). The Standard Model gauge group SU(3) × SU(2) × U(1) could, in principle, serve as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embedding the full gauge structure of particle physics into the phase-field target space. Even larger groups — Spin(10),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8</w:t>
      </w:r>
      <w:r>
        <w:rPr>
          <w:rFonts w:ascii="Cambria" w:cs="Cambria" w:eastAsia="Cambria" w:hAnsi="Cambria"/>
          <w:b w:val="false"/>
          <w:bCs w:val="false"/>
          <w:i w:val="false"/>
          <w:iCs w:val="false"/>
          <w:strike w:val="false"/>
          <w:color w:val="000000"/>
          <w:sz w:val="24"/>
          <w:szCs w:val="24"/>
        </w:rPr>
        <w:t xml:space="preserve"> — are admissible and may be relevant for grand unification.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smoothness of Φ is required everywhere except at defect cores, where Φ may be singular or undefined. Formally, we work with smooth maps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Σ, where Σ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is a closed subset of measure zero representing the defect loci, and require that Φ extends continuously (but not smoothly) to Σ in a manner consistent with the topological classification.</w:t>
      </w:r>
    </w:p>
    <w:p>
      <w:pPr>
        <w:pStyle w:val="Heading2"/>
        <w:spacing w:after="120" w:before="360" w:line="312" w:lineRule="auto"/>
      </w:pPr>
      <w:r>
        <w:rPr>
          <w:rFonts w:ascii="Cambria" w:cs="Cambria" w:eastAsia="Cambria" w:hAnsi="Cambria"/>
          <w:color w:val="000000"/>
          <w:sz w:val="28"/>
          <w:szCs w:val="28"/>
        </w:rPr>
        <w:t xml:space="preserve">2.2 The Admissibility Constraint (Axiom 2)</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Axiom 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Admissibility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Physical configurations of the phase field belong to the admissible set</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{Φ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w:t>
      </w:r>
    </w:p>
    <w:p>
      <w:pPr>
        <w:spacing w:after="240" w:before="60" w:line="384" w:lineRule="auto"/>
        <w:jc w:val="both"/>
      </w:pPr>
      <w:r>
        <w:rPr>
          <w:rFonts w:ascii="Cambria" w:cs="Cambria" w:eastAsia="Cambria" w:hAnsi="Cambria"/>
          <w:b w:val="false"/>
          <w:bCs w:val="false"/>
          <w:i/>
          <w:iCs/>
          <w:strike w:val="false"/>
          <w:color w:val="000000"/>
          <w:sz w:val="24"/>
          <w:szCs w:val="24"/>
        </w:rPr>
        <w:t xml:space="preserve">where A : C</w:t>
      </w:r>
      <w:r>
        <w:rPr>
          <w:rFonts w:ascii="Cambria" w:cs="Cambria" w:eastAsia="Cambria" w:hAnsi="Cambria"/>
          <w:b w:val="false"/>
          <w:bCs w:val="false"/>
          <w:i/>
          <w:iCs/>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rPr>
        <w:t xml:space="preserve">(M, G) → </w:t>
      </w:r>
      <w:r>
        <w:rPr>
          <w:rFonts w:ascii="Cambria" w:cs="Cambria" w:eastAsia="Cambria" w:hAnsi="Cambria"/>
          <w:b/>
          <w:bCs/>
          <w:i/>
          <w:iCs/>
          <w:strike w:val="false"/>
          <w:color w:val="000000"/>
          <w:sz w:val="24"/>
          <w:szCs w:val="24"/>
        </w:rPr>
        <w:t xml:space="preserve">R</w:t>
      </w:r>
      <w:r>
        <w:rPr>
          <w:rFonts w:ascii="Cambria" w:cs="Cambria" w:eastAsia="Cambria" w:hAnsi="Cambria"/>
          <w:b w:val="false"/>
          <w:bCs w:val="false"/>
          <w:i/>
          <w:iCs/>
          <w:strike w:val="false"/>
          <w:color w:val="000000"/>
          <w:sz w:val="24"/>
          <w:szCs w:val="24"/>
        </w:rPr>
        <w:t xml:space="preserve"> (or </w:t>
      </w:r>
      <w:r>
        <w:rPr>
          <w:rFonts w:ascii="Cambria" w:cs="Cambria" w:eastAsia="Cambria" w:hAnsi="Cambria"/>
          <w:b/>
          <w:bCs/>
          <w:i/>
          <w:iCs/>
          <w:strike w:val="false"/>
          <w:color w:val="000000"/>
          <w:sz w:val="24"/>
          <w:szCs w:val="24"/>
        </w:rPr>
        <w:t xml:space="preserve">Z</w:t>
      </w:r>
      <w:r>
        <w:rPr>
          <w:rFonts w:ascii="Cambria" w:cs="Cambria" w:eastAsia="Cambria" w:hAnsi="Cambria"/>
          <w:b w:val="false"/>
          <w:bCs w:val="false"/>
          <w:i/>
          <w:iCs/>
          <w:strike w:val="false"/>
          <w:color w:val="000000"/>
          <w:sz w:val="24"/>
          <w:szCs w:val="24"/>
        </w:rPr>
        <w:t xml:space="preserve">) is a global functional.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admissibility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is the key departure from conventional field theory. In standard field theories, the dynamical equations are local partial differential equations derived from a local Lagrangian density. Here, in addition to local dynamics, a </w:t>
      </w:r>
      <w:r>
        <w:rPr>
          <w:rFonts w:ascii="Cambria" w:cs="Cambria" w:eastAsia="Cambria" w:hAnsi="Cambria"/>
          <w:b w:val="false"/>
          <w:bCs w:val="false"/>
          <w:i/>
          <w:iCs/>
          <w:strike w:val="false"/>
          <w:color w:val="000000"/>
          <w:sz w:val="24"/>
          <w:szCs w:val="24"/>
        </w:rPr>
        <w:t xml:space="preserve">global, nonlocal</w:t>
      </w:r>
      <w:r>
        <w:rPr>
          <w:rFonts w:ascii="Cambria" w:cs="Cambria" w:eastAsia="Cambria" w:hAnsi="Cambria"/>
          <w:b w:val="false"/>
          <w:bCs w:val="false"/>
          <w:i w:val="false"/>
          <w:iCs w:val="false"/>
          <w:strike w:val="false"/>
          <w:color w:val="000000"/>
          <w:sz w:val="24"/>
          <w:szCs w:val="24"/>
        </w:rPr>
        <w:t xml:space="preserve"> constraint must be satisfied. The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depends on the configuration Φ over all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not merely on the value of Φ and its derivatives at a single point. This nonlocality is not an artifact or approximation; it is the fundamental mechanism by which quantum correlations, interference, and entanglement arise.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Physical intuition.</w:t>
      </w:r>
      <w:r>
        <w:rPr>
          <w:rFonts w:ascii="Cambria" w:cs="Cambria" w:eastAsia="Cambria" w:hAnsi="Cambria"/>
          <w:b w:val="false"/>
          <w:bCs w:val="false"/>
          <w:i w:val="false"/>
          <w:iCs w:val="false"/>
          <w:strike w:val="false"/>
          <w:color w:val="000000"/>
          <w:sz w:val="24"/>
          <w:szCs w:val="24"/>
        </w:rPr>
        <w:t xml:space="preserve"> The admissibility constraint functions as a global selection rule, analogous to the Gauss law constraint ∇ · </w:t>
      </w:r>
      <w:r>
        <w:rPr>
          <w:rFonts w:ascii="Cambria" w:cs="Cambria" w:eastAsia="Cambria" w:hAnsi="Cambria"/>
          <w:b/>
          <w:bCs/>
          <w:i w:val="false"/>
          <w:iCs w:val="false"/>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ρ in electrodynamics, which constrains the electric field globally (it is not an independent dynamical equation but a constraint that must hold on every Cauchy surface). However,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is more general: it can depend on topological invariants, spectral properties of differential operators constructed from Φ, or integral conditions over all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Specific candidate functionals are developed in Section 7.</w:t>
      </w:r>
    </w:p>
    <w:p>
      <w:pPr>
        <w:spacing w:after="240" w:before="60" w:line="384" w:lineRule="auto"/>
        <w:jc w:val="both"/>
      </w:pPr>
      <w:r>
        <w:rPr>
          <w:rFonts w:ascii="Cambria" w:cs="Cambria" w:eastAsia="Cambria" w:hAnsi="Cambria"/>
          <w:b w:val="false"/>
          <w:bCs w:val="false"/>
          <w:i/>
          <w:iCs/>
          <w:strike w:val="false"/>
          <w:color w:val="000000"/>
          <w:sz w:val="24"/>
          <w:szCs w:val="24"/>
        </w:rPr>
        <w:t xml:space="preserve">Mathematical structure.</w:t>
      </w:r>
      <w:r>
        <w:rPr>
          <w:rFonts w:ascii="Cambria" w:cs="Cambria" w:eastAsia="Cambria" w:hAnsi="Cambria"/>
          <w:b w:val="false"/>
          <w:bCs w:val="false"/>
          <w:i w:val="false"/>
          <w:iCs w:val="false"/>
          <w:strike w:val="false"/>
          <w:color w:val="000000"/>
          <w:sz w:val="24"/>
          <w:szCs w:val="24"/>
        </w:rPr>
        <w:t xml:space="preserve"> The map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is assumed to be at least continuously Fréchet differentiable, so that its functional derivative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/δΦ is well-defined. When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takes values in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(e.g., for a parity constraint), it is piecewise constant and its derivative is understood in a distributional sense, with the constraint enforced by projection.</w:t>
      </w:r>
    </w:p>
    <w:p>
      <w:pPr>
        <w:pStyle w:val="Heading2"/>
        <w:spacing w:after="120" w:before="360" w:line="312" w:lineRule="auto"/>
      </w:pPr>
      <w:r>
        <w:rPr>
          <w:rFonts w:ascii="Cambria" w:cs="Cambria" w:eastAsia="Cambria" w:hAnsi="Cambria"/>
          <w:color w:val="000000"/>
          <w:sz w:val="28"/>
          <w:szCs w:val="28"/>
        </w:rPr>
        <w:t xml:space="preserve">2.3 The Coherence Scale (Axiom 3)</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Axiom 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Coherence Scale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There exists a coherence length λ &gt; 0 such that for length scales L &gt;&gt; λ, the effective description of Φ is local and field-theoretic, while for L ≲ λ, topological structure and global admissibility constraints dominate the dynamics.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coherence scale λ is the analog of the correlation length ξ in a statistical-mechanical system near criticality, or the coherence length ξ</w:t>
      </w:r>
      <w:r>
        <w:rPr>
          <w:rFonts w:ascii="Cambria" w:cs="Cambria" w:eastAsia="Cambria" w:hAnsi="Cambria"/>
          <w:b w:val="false"/>
          <w:bCs w:val="false"/>
          <w:i w:val="false"/>
          <w:iCs w:val="false"/>
          <w:strike w:val="false"/>
          <w:color w:val="000000"/>
          <w:sz w:val="24"/>
          <w:szCs w:val="24"/>
          <w:vertAlign w:val="subscript"/>
        </w:rPr>
        <w:t xml:space="preserve">GL</w:t>
      </w:r>
      <w:r>
        <w:rPr>
          <w:rFonts w:ascii="Cambria" w:cs="Cambria" w:eastAsia="Cambria" w:hAnsi="Cambria"/>
          <w:b w:val="false"/>
          <w:bCs w:val="false"/>
          <w:i w:val="false"/>
          <w:iCs w:val="false"/>
          <w:strike w:val="false"/>
          <w:color w:val="000000"/>
          <w:sz w:val="24"/>
          <w:szCs w:val="24"/>
        </w:rPr>
        <w:t xml:space="preserve"> = ℏ/(2</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|α|)</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in Ginzburg-Landau superconductivity. At macroscopic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the phase field is effectively smooth and slowly varying; coarse-grained observables obey local equations of motion and the emergent metric is well-defined. At microscopic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λ, the discrete topological structure of defects becomes important, admissibility-induced correlations between distant regions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cannot be neglected, and the system exhibits quantum behavior.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&lt;&lt; λ, the notion of a smooth manifold may itself break down, and a discrete or combinatorial description may be required.</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coherence scale λ is a parameter of the theory that must ultimately be determined from experiment or from the structure of the admissibility functional. We expect λ to be related to the Planck length, but this identification is not assumed a priori.</w:t>
      </w:r>
    </w:p>
    <w:p>
      <w:pPr>
        <w:pStyle w:val="Heading2"/>
        <w:spacing w:after="120" w:before="360" w:line="312" w:lineRule="auto"/>
      </w:pPr>
      <w:r>
        <w:rPr>
          <w:rFonts w:ascii="Cambria" w:cs="Cambria" w:eastAsia="Cambria" w:hAnsi="Cambria"/>
          <w:color w:val="000000"/>
          <w:sz w:val="28"/>
          <w:szCs w:val="28"/>
        </w:rPr>
        <w:t xml:space="preserve">2.4 Definitions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Particle</w:t>
            </w:r>
            <w:r>
              <w:rPr>
                <w:rFonts w:ascii="Cambria" w:cs="Cambria" w:eastAsia="Cambria" w:hAnsi="Cambria"/>
                <w:b w:val="false"/>
                <w:bCs w:val="false"/>
                <w:i w:val="false"/>
                <w:iCs w:val="false"/>
                <w:strike w:val="false"/>
                <w:color w:val="000000"/>
                <w:sz w:val="24"/>
                <w:szCs w:val="24"/>
              </w:rPr>
              <w:t xml:space="preserve">). A </w:t>
            </w:r>
            <w:r>
              <w:rPr>
                <w:rFonts w:ascii="Cambria" w:cs="Cambria" w:eastAsia="Cambria" w:hAnsi="Cambria"/>
                <w:b w:val="false"/>
                <w:bCs w:val="false"/>
                <w:i/>
                <w:iCs/>
                <w:strike w:val="false"/>
                <w:color w:val="000000"/>
                <w:sz w:val="24"/>
                <w:szCs w:val="24"/>
              </w:rPr>
              <w:t xml:space="preserve">particle</w:t>
            </w:r>
            <w:r>
              <w:rPr>
                <w:rFonts w:ascii="Cambria" w:cs="Cambria" w:eastAsia="Cambria" w:hAnsi="Cambria"/>
                <w:b w:val="false"/>
                <w:bCs w:val="false"/>
                <w:i w:val="false"/>
                <w:iCs w:val="false"/>
                <w:strike w:val="false"/>
                <w:color w:val="000000"/>
                <w:sz w:val="24"/>
                <w:szCs w:val="24"/>
              </w:rPr>
              <w:t xml:space="preserve"> is a localized, topologically stable defect of Φ — that is, a connected component of the singular set Σ together with a neighborhood in which Φ restricted to a linking sphere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perscript"/>
              </w:rPr>
              <w:t xml:space="preserve">k</w:t>
            </w:r>
            <w:r>
              <w:rPr>
                <w:rFonts w:ascii="Cambria" w:cs="Cambria" w:eastAsia="Cambria" w:hAnsi="Cambria"/>
                <w:b w:val="false"/>
                <w:bCs w:val="false"/>
                <w:i w:val="false"/>
                <w:iCs w:val="false"/>
                <w:strike w:val="false"/>
                <w:color w:val="000000"/>
                <w:sz w:val="24"/>
                <w:szCs w:val="24"/>
              </w:rPr>
              <w:t xml:space="preserve"> represents a nontrivial element of π</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for appropriate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determined by the codimension of the defect in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Emergent Spacetime</w:t>
            </w:r>
            <w:r>
              <w:rPr>
                <w:rFonts w:ascii="Cambria" w:cs="Cambria" w:eastAsia="Cambria" w:hAnsi="Cambria"/>
                <w:b w:val="false"/>
                <w:bCs w:val="false"/>
                <w:i w:val="false"/>
                <w:iCs w:val="false"/>
                <w:strike w:val="false"/>
                <w:color w:val="000000"/>
                <w:sz w:val="24"/>
                <w:szCs w:val="24"/>
              </w:rPr>
              <w:t xml:space="preserve">). An effective spacetime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and an emergent Lorentzian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arise as coarse-grained functionals of Φ and its derivatives:</w:t>
            </w:r>
          </w:p>
          <w:p>
            <w:pPr>
              <w:spacing w:after="1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∂Φ,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Φ, ...),</w:t>
            </w:r>
          </w:p>
          <w:p>
            <w:pPr>
              <w:spacing w:after="160" w:line="384" w:lineRule="auto"/>
              <w:jc w:val="both"/>
            </w:pPr>
            <w:r>
              <w:rPr>
                <w:rFonts w:ascii="Cambria" w:cs="Cambria" w:eastAsia="Cambria" w:hAnsi="Cambria"/>
                <w:b w:val="false"/>
                <w:bCs w:val="false"/>
                <w:i w:val="false"/>
                <w:iCs w:val="false"/>
                <w:strike w:val="false"/>
                <w:color w:val="000000"/>
                <w:sz w:val="24"/>
                <w:szCs w:val="24"/>
              </w:rPr>
              <w:t xml:space="preserve">where the functional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 is specified by the action principle (Section 3).</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Definition 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Admissible Evolution</w:t>
            </w:r>
            <w:r>
              <w:rPr>
                <w:rFonts w:ascii="Cambria" w:cs="Cambria" w:eastAsia="Cambria" w:hAnsi="Cambria"/>
                <w:b w:val="false"/>
                <w:bCs w:val="false"/>
                <w:i w:val="false"/>
                <w:iCs w:val="false"/>
                <w:strike w:val="false"/>
                <w:color w:val="000000"/>
                <w:sz w:val="24"/>
                <w:szCs w:val="24"/>
              </w:rPr>
              <w:t xml:space="preserve">). A one-parameter family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of configurations is an </w:t>
            </w:r>
            <w:r>
              <w:rPr>
                <w:rFonts w:ascii="Cambria" w:cs="Cambria" w:eastAsia="Cambria" w:hAnsi="Cambria"/>
                <w:b w:val="false"/>
                <w:bCs w:val="false"/>
                <w:i/>
                <w:iCs/>
                <w:strike w:val="false"/>
                <w:color w:val="000000"/>
                <w:sz w:val="24"/>
                <w:szCs w:val="24"/>
              </w:rPr>
              <w:t xml:space="preserve">admissible evolution</w:t>
            </w:r>
            <w:r>
              <w:rPr>
                <w:rFonts w:ascii="Cambria" w:cs="Cambria" w:eastAsia="Cambria" w:hAnsi="Cambria"/>
                <w:b w:val="false"/>
                <w:bCs w:val="false"/>
                <w:i w:val="false"/>
                <w:iCs w:val="false"/>
                <w:strike w:val="false"/>
                <w:color w:val="000000"/>
                <w:sz w:val="24"/>
                <w:szCs w:val="24"/>
              </w:rPr>
              <w:t xml:space="preserve"> if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for all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the map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is continuous in the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 topology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Σ.</w:t>
            </w:r>
          </w:p>
        </w:tc>
      </w:tr>
    </w:tbl>
    <w:p>
      <w:pPr>
        <w:spacing w:after="240" w:before="0"/>
      </w:pPr>
    </w:p>
    <w:p>
      <w:pPr>
        <w:pStyle w:val="Heading2"/>
        <w:spacing w:after="120" w:before="360" w:line="312" w:lineRule="auto"/>
      </w:pPr>
      <w:r>
        <w:rPr>
          <w:rFonts w:ascii="Cambria" w:cs="Cambria" w:eastAsia="Cambria" w:hAnsi="Cambria"/>
          <w:color w:val="000000"/>
          <w:sz w:val="28"/>
          <w:szCs w:val="28"/>
        </w:rPr>
        <w:t xml:space="preserve">2.5 Physical Interpretation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correspondence between the mathematical objects of Phase Theory and the structures of known physics is summarized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Local gradient energy</w:t>
      </w:r>
      <w:r>
        <w:rPr>
          <w:rFonts w:ascii="Cambria" w:cs="Cambria" w:eastAsia="Cambria" w:hAnsi="Cambria"/>
          <w:b w:val="false"/>
          <w:bCs w:val="false"/>
          <w:i w:val="false"/>
          <w:iCs w:val="false"/>
          <w:strike w:val="false"/>
          <w:color w:val="000000"/>
          <w:sz w:val="24"/>
          <w:szCs w:val="24"/>
        </w:rPr>
        <w:t xml:space="preserve"> of the phase field ↔ inertial and field energy. The kinetic term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in the action encodes propagation and inertia.</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Global admissibility constraint</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 ↔ nonlocal quantum correlations, quantum interference, and selection rules. The nonlocal character of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responsible for phenomena that, in conventional quantum mechanics, are attributed to the superposition principle and entanglement.</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Topological defects</w:t>
      </w:r>
      <w:r>
        <w:rPr>
          <w:rFonts w:ascii="Cambria" w:cs="Cambria" w:eastAsia="Cambria" w:hAnsi="Cambria"/>
          <w:b w:val="false"/>
          <w:bCs w:val="false"/>
          <w:i w:val="false"/>
          <w:iCs w:val="false"/>
          <w:strike w:val="false"/>
          <w:color w:val="000000"/>
          <w:sz w:val="24"/>
          <w:szCs w:val="24"/>
        </w:rPr>
        <w:t xml:space="preserve"> of Φ ↔ particles with conserved quantum numbers. The topological charges (winding numbers, instanton numbers, etc.) are identified with electric charge, baryon number, lepton number, and other conserved charges.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Coherence scale λ</w:t>
      </w:r>
      <w:r>
        <w:rPr>
          <w:rFonts w:ascii="Cambria" w:cs="Cambria" w:eastAsia="Cambria" w:hAnsi="Cambria"/>
          <w:b w:val="false"/>
          <w:bCs w:val="false"/>
          <w:i w:val="false"/>
          <w:iCs w:val="false"/>
          <w:strike w:val="false"/>
          <w:color w:val="000000"/>
          <w:sz w:val="24"/>
          <w:szCs w:val="24"/>
        </w:rPr>
        <w:t xml:space="preserve"> ↔ the transition between quantum and classical regimes, analogous to the decoherence scale in the standard quantum-to-classical transition.</w:t>
      </w:r>
    </w:p>
    <w:p>
      <w:pPr>
        <w:pStyle w:val="Heading1"/>
        <w:spacing w:after="240" w:before="480" w:line="312" w:lineRule="auto"/>
      </w:pPr>
      <w:r>
        <w:rPr>
          <w:rFonts w:ascii="Cambria" w:cs="Cambria" w:eastAsia="Cambria" w:hAnsi="Cambria"/>
          <w:color w:val="000000"/>
          <w:sz w:val="36"/>
          <w:szCs w:val="36"/>
        </w:rPr>
        <w:t xml:space="preserve">3. Action Principle, Variational Structure, and Emergent Geometry</w:t>
      </w:r>
    </w:p>
    <w:p>
      <w:pPr>
        <w:pStyle w:val="Heading2"/>
        <w:spacing w:after="120" w:before="360" w:line="312" w:lineRule="auto"/>
      </w:pPr>
      <w:r>
        <w:rPr>
          <w:rFonts w:ascii="Cambria" w:cs="Cambria" w:eastAsia="Cambria" w:hAnsi="Cambria"/>
          <w:color w:val="000000"/>
          <w:sz w:val="28"/>
          <w:szCs w:val="28"/>
        </w:rPr>
        <w:t xml:space="preserve">3.1 The Phase-Theoretic Action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dynamics of the phase field are governed by an action functional that combines local field-theoretic terms with the global admissibility constraint. We write: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[Φ, Λ] = ∫</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 (κ/2)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Λ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each element is defined as follows.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covariant derivative D</w:t>
      </w:r>
      <w:r>
        <w:rPr>
          <w:rFonts w:ascii="Cambria" w:cs="Cambria" w:eastAsia="Cambria" w:hAnsi="Cambria"/>
          <w:b/>
          <w:bCs/>
          <w:i w:val="false"/>
          <w:iCs w:val="false"/>
          <w:strike w:val="false"/>
          <w:color w:val="000000"/>
          <w:sz w:val="24"/>
          <w:szCs w:val="24"/>
          <w:vertAlign w:val="subscript"/>
        </w:rPr>
        <w:t xml:space="preserve">μ</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The field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can be viewed as a section of a trivial principal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-bundle over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(or, more generally, a nontrivial bundle if the topology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requires it). The derivative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is the covariant derivative associated with a connection on this bundle. In the simplest case of a trivial bundle with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θ)Φ and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Φ⟩ reduces to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θ), where the index contraction uses the reference volume form and a flat reference metric (which is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the physical metric — the physical metric is emergent). For non-abelian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inner product ⟨·, ·⟩ is taken with respect to an Ad-invariant inner product on the Lie algebra </w:t>
      </w:r>
      <w:r>
        <w:rPr>
          <w:rFonts w:ascii="Cambria" w:cs="Cambria" w:eastAsia="Cambria" w:hAnsi="Cambria"/>
          <w:b/>
          <w:bCs/>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Lie(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typically a scalar multiple of the Killing form.</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phase stiffness κ.</w:t>
      </w:r>
      <w:r>
        <w:rPr>
          <w:rFonts w:ascii="Cambria" w:cs="Cambria" w:eastAsia="Cambria" w:hAnsi="Cambria"/>
          <w:b w:val="false"/>
          <w:bCs w:val="false"/>
          <w:i w:val="false"/>
          <w:iCs w:val="false"/>
          <w:strike w:val="false"/>
          <w:color w:val="000000"/>
          <w:sz w:val="24"/>
          <w:szCs w:val="24"/>
        </w:rPr>
        <w:t xml:space="preserve"> The parameter κ &gt; 0 has dimensions of [energy × length</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and sets the energy scale of gradient fluctuations. It is the analog of the superfluid stiffness ρ</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in the XY model or the elastic modulus in a crystal. Larger κ corresponds to a stiffer phase field with higher-energy defects and a smaller coherence scale.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local potential </w:t>
      </w:r>
      <w:r>
        <w:rPr>
          <w:rFonts w:ascii="Cambria" w:cs="Cambria" w:eastAsia="Cambria" w:hAnsi="Cambria"/>
          <w:b/>
          <w:bCs/>
          <w:i/>
          <w:iCs/>
          <w:strike w:val="false"/>
          <w:color w:val="000000"/>
          <w:sz w:val="24"/>
          <w:szCs w:val="24"/>
        </w:rPr>
        <w:t xml:space="preserve">V</w:t>
      </w:r>
      <w:r>
        <w:rPr>
          <w:rFonts w:ascii="Cambria" w:cs="Cambria" w:eastAsia="Cambria" w:hAnsi="Cambria"/>
          <w:b/>
          <w:bCs/>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rPr>
        <w:t xml:space="preserve"> A G-invariant potential energy density, which may vanish identically (massless theory) or take the form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μ(1 − cos θ)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analogous to the sine-Gordon potential. The potential introduces a mass scale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V</w:t>
      </w:r>
      <w:r>
        <w:rPr>
          <w:rFonts w:ascii="Cambria" w:cs="Cambria" w:eastAsia="Cambria" w:hAnsi="Cambria"/>
          <w:b w:val="false"/>
          <w:bCs w:val="false"/>
          <w:i w:val="false"/>
          <w:iCs w:val="false"/>
          <w:strike w:val="false"/>
          <w:color w:val="000000"/>
          <w:sz w:val="24"/>
          <w:szCs w:val="24"/>
        </w:rPr>
        <w:t xml:space="preserve"> = (μ/κ)</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and confines defects. For non-abelian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potential is typically a class function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for all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reference volume form dμ</w:t>
      </w:r>
      <w:r>
        <w:rPr>
          <w:rFonts w:ascii="Cambria" w:cs="Cambria" w:eastAsia="Cambria" w:hAnsi="Cambria"/>
          <w:b/>
          <w:bCs/>
          <w:i w:val="false"/>
          <w:iCs w:val="false"/>
          <w:strike w:val="false"/>
          <w:color w:val="000000"/>
          <w:sz w:val="24"/>
          <w:szCs w:val="24"/>
          <w:vertAlign w:val="subscript"/>
        </w:rPr>
        <w:t xml:space="preserve">0</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rPr>
        <w:t xml:space="preserve"> Since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carries no a priori metric, the integral requires a reference volume form. This may be taken as a fixed, smooth, nowhere-vanishing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-form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or it may be defined implicitly via a background topological structure (e.g., a spin structure or a framing). The physical volume form will emerge as the metric volume form dμ</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 |det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of the emergent metric. At the level of the fundamental action,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serves as a fixed reference with respect to which the kinetic energy density is defined.</w:t>
      </w:r>
    </w:p>
    <w:p>
      <w:pPr>
        <w:spacing w:after="240" w:before="60" w:line="384" w:lineRule="auto"/>
        <w:jc w:val="both"/>
      </w:pPr>
      <w:r>
        <w:rPr>
          <w:rFonts w:ascii="Cambria" w:cs="Cambria" w:eastAsia="Cambria" w:hAnsi="Cambria"/>
          <w:b/>
          <w:bCs/>
          <w:i w:val="false"/>
          <w:iCs w:val="false"/>
          <w:strike w:val="false"/>
          <w:color w:val="000000"/>
          <w:sz w:val="24"/>
          <w:szCs w:val="24"/>
        </w:rPr>
        <w:t xml:space="preserve">The Lagrange multiplier Λ.</w:t>
      </w:r>
      <w:r>
        <w:rPr>
          <w:rFonts w:ascii="Cambria" w:cs="Cambria" w:eastAsia="Cambria" w:hAnsi="Cambria"/>
          <w:b w:val="false"/>
          <w:bCs w:val="false"/>
          <w:i w:val="false"/>
          <w:iCs w:val="false"/>
          <w:strike w:val="false"/>
          <w:color w:val="000000"/>
          <w:sz w:val="24"/>
          <w:szCs w:val="24"/>
        </w:rPr>
        <w:t xml:space="preserve"> A global constant (or, more generally, a function or measure on an appropriate constraint space) that enforces the admissibility constraint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 The variation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with respect to Λ yields the constraint equation directly.</w:t>
      </w:r>
    </w:p>
    <w:p>
      <w:pPr>
        <w:pStyle w:val="Heading2"/>
        <w:spacing w:after="120" w:before="360" w:line="312" w:lineRule="auto"/>
      </w:pPr>
      <w:r>
        <w:rPr>
          <w:rFonts w:ascii="Cambria" w:cs="Cambria" w:eastAsia="Cambria" w:hAnsi="Cambria"/>
          <w:color w:val="000000"/>
          <w:sz w:val="28"/>
          <w:szCs w:val="28"/>
        </w:rPr>
        <w:t xml:space="preserve">3.2 Euler-Lagrange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Setting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/δΦ = 0 and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/δΛ = 0, we obtain the </w:t>
      </w:r>
      <w:r>
        <w:rPr>
          <w:rFonts w:ascii="Cambria" w:cs="Cambria" w:eastAsia="Cambria" w:hAnsi="Cambria"/>
          <w:b w:val="false"/>
          <w:bCs w:val="false"/>
          <w:i/>
          <w:iCs/>
          <w:strike w:val="false"/>
          <w:color w:val="000000"/>
          <w:sz w:val="24"/>
          <w:szCs w:val="24"/>
        </w:rPr>
        <w:t xml:space="preserve">Phase-Theoretic Field Equations</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κ ∇</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 Λ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/δΦ = 0,</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first equation is a nonlinear wave equation for Φ, modified by the </w:t>
      </w:r>
      <w:r>
        <w:rPr>
          <w:rFonts w:ascii="Cambria" w:cs="Cambria" w:eastAsia="Cambria" w:hAnsi="Cambria"/>
          <w:b w:val="false"/>
          <w:bCs w:val="false"/>
          <w:i/>
          <w:iCs/>
          <w:strike w:val="false"/>
          <w:color w:val="000000"/>
          <w:sz w:val="24"/>
          <w:szCs w:val="24"/>
        </w:rPr>
        <w:t xml:space="preserve">admissibility force</w:t>
      </w:r>
      <w:r>
        <w:rPr>
          <w:rFonts w:ascii="Cambria" w:cs="Cambria" w:eastAsia="Cambria" w:hAnsi="Cambria"/>
          <w:b w:val="false"/>
          <w:bCs w:val="false"/>
          <w:i w:val="false"/>
          <w:iCs w:val="false"/>
          <w:strike w:val="false"/>
          <w:color w:val="000000"/>
          <w:sz w:val="24"/>
          <w:szCs w:val="24"/>
        </w:rPr>
        <w:t xml:space="preserve"> Λ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/δΦ, which acts as a global, nonlocal source term.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this reduces to κ □θ + μ sin θ + Λ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/δθ = 0 together with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[θ] = 0, where □ is the d'Alembertian with respect to the reference structure. The second equation is the constraint itself.</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system is an </w:t>
      </w:r>
      <w:r>
        <w:rPr>
          <w:rFonts w:ascii="Cambria" w:cs="Cambria" w:eastAsia="Cambria" w:hAnsi="Cambria"/>
          <w:b w:val="false"/>
          <w:bCs w:val="false"/>
          <w:i/>
          <w:iCs/>
          <w:strike w:val="false"/>
          <w:color w:val="000000"/>
          <w:sz w:val="24"/>
          <w:szCs w:val="24"/>
        </w:rPr>
        <w:t xml:space="preserve">integro-differential equation</w:t>
      </w:r>
      <w:r>
        <w:rPr>
          <w:rFonts w:ascii="Cambria" w:cs="Cambria" w:eastAsia="Cambria" w:hAnsi="Cambria"/>
          <w:b w:val="false"/>
          <w:bCs w:val="false"/>
          <w:i w:val="false"/>
          <w:iCs w:val="false"/>
          <w:strike w:val="false"/>
          <w:color w:val="000000"/>
          <w:sz w:val="24"/>
          <w:szCs w:val="24"/>
        </w:rPr>
        <w:t xml:space="preserve"> because the functional derivative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generically depends on the values of Φ at all points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not just at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This nonlocality is not a defect of the formulation but a feature: it is the mathematical expression of the global admissibility that underlies quantum phenomena. Well-posedness of the initial value problem for such systems is a nontrivial mathematical question; we expect that for sufficiently regular admissibility functionals (those with bounded functional derivatives in appropriate Sobolev norms), standard existence and uniqueness theorems for semilinear wave equations can be extended, though a complete treatment is beyond the scope of the present work.</w:t>
      </w:r>
    </w:p>
    <w:p>
      <w:pPr>
        <w:pStyle w:val="Heading2"/>
        <w:spacing w:after="120" w:before="360" w:line="312" w:lineRule="auto"/>
      </w:pPr>
      <w:r>
        <w:rPr>
          <w:rFonts w:ascii="Cambria" w:cs="Cambria" w:eastAsia="Cambria" w:hAnsi="Cambria"/>
          <w:color w:val="000000"/>
          <w:sz w:val="28"/>
          <w:szCs w:val="28"/>
        </w:rPr>
        <w:t xml:space="preserve">3.3 Emergent Metric Construction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central geometric construction of Phase Theory is the derivation of a Lorentzian metric from the phase field. We define the </w:t>
      </w:r>
      <w:r>
        <w:rPr>
          <w:rFonts w:ascii="Cambria" w:cs="Cambria" w:eastAsia="Cambria" w:hAnsi="Cambria"/>
          <w:b w:val="false"/>
          <w:bCs w:val="false"/>
          <w:i/>
          <w:iCs/>
          <w:strike w:val="false"/>
          <w:color w:val="000000"/>
          <w:sz w:val="24"/>
          <w:szCs w:val="24"/>
        </w:rPr>
        <w:t xml:space="preserve">emergent metric</w:t>
      </w:r>
      <w:r>
        <w:rPr>
          <w:rFonts w:ascii="Cambria" w:cs="Cambria" w:eastAsia="Cambria" w:hAnsi="Cambria"/>
          <w:b w:val="false"/>
          <w:bCs w:val="false"/>
          <w:i w:val="false"/>
          <w:iCs w:val="false"/>
          <w:strike w:val="false"/>
          <w:color w:val="000000"/>
          <w:sz w:val="24"/>
          <w:szCs w:val="24"/>
        </w:rPr>
        <w:t xml:space="preserve"> as: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 α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 β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α is a dimensionful coupling constant, and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is a background contribution that ensures non-degeneracy and provides the Lorentzian signature.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this becomes: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diag(−1, +1, +1, +1) is a reference Minkowski metric. The first term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is a rank-1 positive semi-definite contribution that encodes the effect of the phase-field gradients on the geometry. The second term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provides the baseline Lorentzian structure.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Signature.</w:t>
      </w:r>
      <w:r>
        <w:rPr>
          <w:rFonts w:ascii="Cambria" w:cs="Cambria" w:eastAsia="Cambria" w:hAnsi="Cambria"/>
          <w:b w:val="false"/>
          <w:bCs w:val="false"/>
          <w:i w:val="false"/>
          <w:iCs w:val="false"/>
          <w:strike w:val="false"/>
          <w:color w:val="000000"/>
          <w:sz w:val="24"/>
          <w:szCs w:val="24"/>
        </w:rPr>
        <w:t xml:space="preserve"> The tensor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has signature (+, 0, 0, 0) or (0, 0, 0, 0) at each point (rank 0 or 1). The addition of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ensures that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non-degenerate with Lorentzian signature (−, +, +, +), provided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&lt; |β|. Near defect cores, where |∂θ| diverges, the metric structure may degenerate or develop singularities, which we interpret as the phase-theoretic analog of spacetime singularities. Alternatively, one may consider complexification or analytic continuation of the phase field to produce indefinite-signature metrics directly from the kinetic term alone, dispensing with the background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we leave this possibility for future investigation.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Null directions and light cones.</w:t>
      </w:r>
      <w:r>
        <w:rPr>
          <w:rFonts w:ascii="Cambria" w:cs="Cambria" w:eastAsia="Cambria" w:hAnsi="Cambria"/>
          <w:b w:val="false"/>
          <w:bCs w:val="false"/>
          <w:i w:val="false"/>
          <w:iCs w:val="false"/>
          <w:strike w:val="false"/>
          <w:color w:val="000000"/>
          <w:sz w:val="24"/>
          <w:szCs w:val="24"/>
        </w:rPr>
        <w:t xml:space="preserve"> The effective light cone at each point is determined by the condition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0. For the U(1) case, this gives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0, showing that the phase-field gradient modifies the causal structure of spacetime. This is the mechanism by which matter (phase-field energy) curves spacetime in Phase Theory.</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Relation to induced gravity.</w:t>
      </w:r>
      <w:r>
        <w:rPr>
          <w:rFonts w:ascii="Cambria" w:cs="Cambria" w:eastAsia="Cambria" w:hAnsi="Cambria"/>
          <w:b w:val="false"/>
          <w:bCs w:val="false"/>
          <w:i w:val="false"/>
          <w:iCs w:val="false"/>
          <w:strike w:val="false"/>
          <w:color w:val="000000"/>
          <w:sz w:val="24"/>
          <w:szCs w:val="24"/>
        </w:rPr>
        <w:t xml:space="preserve"> The emergent metric construction is philosophically and technically related to Sakharov's </w:t>
      </w:r>
      <w:r>
        <w:rPr>
          <w:rFonts w:ascii="Cambria" w:cs="Cambria" w:eastAsia="Cambria" w:hAnsi="Cambria"/>
          <w:b w:val="false"/>
          <w:bCs w:val="false"/>
          <w:i/>
          <w:iCs/>
          <w:strike w:val="false"/>
          <w:color w:val="000000"/>
          <w:sz w:val="24"/>
          <w:szCs w:val="24"/>
        </w:rPr>
        <w:t xml:space="preserve">induced gravity</w:t>
      </w:r>
      <w:r>
        <w:rPr>
          <w:rFonts w:ascii="Cambria" w:cs="Cambria" w:eastAsia="Cambria" w:hAnsi="Cambria"/>
          <w:b w:val="false"/>
          <w:bCs w:val="false"/>
          <w:i w:val="false"/>
          <w:iCs w:val="false"/>
          <w:strike w:val="false"/>
          <w:color w:val="000000"/>
          <w:sz w:val="24"/>
          <w:szCs w:val="24"/>
        </w:rPr>
        <w:t xml:space="preserve"> program [21], in which the Einstein-Hilbert action arises as a one-loop quantum correction from matter fields propagating on a background geometry. Here, the geometry itself is built from the matter field (Φ), rather than being a background on which matter propagates. The construction also resonates with the BEH (Brout-Englert-Higgs) mechanism in the sense that the metric acquires its dynamical character through the "condensation" of the phase field.</w:t>
      </w:r>
    </w:p>
    <w:p>
      <w:pPr>
        <w:pStyle w:val="Heading2"/>
        <w:spacing w:after="120" w:before="360" w:line="312" w:lineRule="auto"/>
      </w:pPr>
      <w:r>
        <w:rPr>
          <w:rFonts w:ascii="Cambria" w:cs="Cambria" w:eastAsia="Cambria" w:hAnsi="Cambria"/>
          <w:color w:val="000000"/>
          <w:sz w:val="28"/>
          <w:szCs w:val="28"/>
        </w:rPr>
        <w:t xml:space="preserve">3.4 Effective Gravitational Field Equations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Treating 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as the fundamental geometric variable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we can re-express the phase-theoretic dynamics in terms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and its curvature. The variation of the coarse-grained effective action with respect to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yields: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(1/2)</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is the Einstein tensor of the emergent metric,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stress-energy tensor derived from the local phase-field gradients, and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encodes the nonlocal contributions from the admissibility constraint.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the admissibility contribution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expected to be small — suppressed by powers of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so that the equations reduce to the standard Einstein equations with matter source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At shorter scales,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provides corrections that may be relevant for dark energy, modified gravity, or Planck-scale physics. An intriguing possibility is that the admissibility contribution naturally produces a small, positive effective cosmological constant, offering a perspective on the cosmological constant problem.</w:t>
      </w:r>
    </w:p>
    <w:p>
      <w:pPr>
        <w:pStyle w:val="Heading2"/>
        <w:spacing w:after="120" w:before="360" w:line="312" w:lineRule="auto"/>
      </w:pPr>
      <w:r>
        <w:rPr>
          <w:rFonts w:ascii="Cambria" w:cs="Cambria" w:eastAsia="Cambria" w:hAnsi="Cambria"/>
          <w:color w:val="000000"/>
          <w:sz w:val="28"/>
          <w:szCs w:val="28"/>
        </w:rPr>
        <w:t xml:space="preserve">3.5 Gauge Symmetry and Conserved Currents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phase-theoretic action possesses global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-symmetry: the transformation Φ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Φ (left multiplication by a constant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leaves the kinetic term invariant (since the inner product on </w:t>
      </w:r>
      <w:r>
        <w:rPr>
          <w:rFonts w:ascii="Cambria" w:cs="Cambria" w:eastAsia="Cambria" w:hAnsi="Cambria"/>
          <w:b/>
          <w:bCs/>
          <w:i w:val="false"/>
          <w:iCs w:val="false"/>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Ad-invariant) and leaves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invariant (since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is a class function). By Noether's theorem [15], each generator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yields a conserved current.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the conserved current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 κ ∂</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θ,</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satisfying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 0 on solutions of the field equations (in the absence of defects). The conserved charge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rPr>
        <w:t xml:space="preserve"> = ∫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is the total phase winding, which we identify with the electric charge (up to a coupling constant). For non-abelian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we obtain non-abelian conserved currents </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labels Lie algebra generators, satisfying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 0. The emergence of the Standard Model gauge symmetry SU(3) × SU(2) × U(1) from Phase Theory would require that the target space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contain this as a subgroup and that the admissibility constraint preserve the corresponding currents.</w:t>
      </w:r>
    </w:p>
    <w:p>
      <w:pPr>
        <w:pStyle w:val="Heading1"/>
        <w:spacing w:after="240" w:before="480" w:line="312" w:lineRule="auto"/>
      </w:pPr>
      <w:r>
        <w:rPr>
          <w:rFonts w:ascii="Cambria" w:cs="Cambria" w:eastAsia="Cambria" w:hAnsi="Cambria"/>
          <w:color w:val="000000"/>
          <w:sz w:val="36"/>
          <w:szCs w:val="36"/>
        </w:rPr>
        <w:t xml:space="preserve">4. Topology, Particles, and Stability</w:t>
      </w:r>
    </w:p>
    <w:p>
      <w:pPr>
        <w:pStyle w:val="Heading2"/>
        <w:spacing w:after="120" w:before="360" w:line="312" w:lineRule="auto"/>
      </w:pPr>
      <w:r>
        <w:rPr>
          <w:rFonts w:ascii="Cambria" w:cs="Cambria" w:eastAsia="Cambria" w:hAnsi="Cambria"/>
          <w:color w:val="000000"/>
          <w:sz w:val="28"/>
          <w:szCs w:val="28"/>
        </w:rPr>
        <w:t xml:space="preserve">4.1 Topological Classification of Defects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a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-dimensional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a defect of codimension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that is, a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)-dimensional submanifold Σ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on which the phase field is singular — is topologically classified by the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− 1)-th homotopy group π</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of the target space [13, 14]. This classification arises because the phase field, restricted to a small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− 1)-sphere linking the defect, defines a map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perscript"/>
        </w:rPr>
        <w:t xml:space="preserve">k</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the homotopy class of this map is the topological charge of the defect.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the physically relevant case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4 (3 + 1 dimensions), the defect types are: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Codimension 1</w:t>
      </w:r>
      <w:r>
        <w:rPr>
          <w:rFonts w:ascii="Cambria" w:cs="Cambria" w:eastAsia="Cambria" w:hAnsi="Cambria"/>
          <w:b w:val="false"/>
          <w:bCs w:val="false"/>
          <w:i w:val="false"/>
          <w:iCs w:val="false"/>
          <w:strike w:val="false"/>
          <w:color w:val="000000"/>
          <w:sz w:val="24"/>
          <w:szCs w:val="24"/>
        </w:rPr>
        <w:t xml:space="preserve"> (domain walls, 3-dimensional defects): classified by π</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Codimension 2</w:t>
      </w:r>
      <w:r>
        <w:rPr>
          <w:rFonts w:ascii="Cambria" w:cs="Cambria" w:eastAsia="Cambria" w:hAnsi="Cambria"/>
          <w:b w:val="false"/>
          <w:bCs w:val="false"/>
          <w:i w:val="false"/>
          <w:iCs w:val="false"/>
          <w:strike w:val="false"/>
          <w:color w:val="000000"/>
          <w:sz w:val="24"/>
          <w:szCs w:val="24"/>
        </w:rPr>
        <w:t xml:space="preserve"> (vortex lines, 2-dimensional defects): classified by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Codimension 3</w:t>
      </w:r>
      <w:r>
        <w:rPr>
          <w:rFonts w:ascii="Cambria" w:cs="Cambria" w:eastAsia="Cambria" w:hAnsi="Cambria"/>
          <w:b w:val="false"/>
          <w:bCs w:val="false"/>
          <w:i w:val="false"/>
          <w:iCs w:val="false"/>
          <w:strike w:val="false"/>
          <w:color w:val="000000"/>
          <w:sz w:val="24"/>
          <w:szCs w:val="24"/>
        </w:rPr>
        <w:t xml:space="preserve"> (monopoles, 1-dimensional defects/worldlines): classified by π</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Codimension 4</w:t>
      </w:r>
      <w:r>
        <w:rPr>
          <w:rFonts w:ascii="Cambria" w:cs="Cambria" w:eastAsia="Cambria" w:hAnsi="Cambria"/>
          <w:b w:val="false"/>
          <w:bCs w:val="false"/>
          <w:i w:val="false"/>
          <w:iCs w:val="false"/>
          <w:strike w:val="false"/>
          <w:color w:val="000000"/>
          <w:sz w:val="24"/>
          <w:szCs w:val="24"/>
        </w:rPr>
        <w:t xml:space="preserve"> (instantons/solitons, 0-dimensional events): classified by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summarizes the homotopy groups and corresponding defect types for several physically motivated choices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2%"/>
            <w:shd w:fill="F0F0F0" w:color="auto" w:val="clear"/>
            <w:tcMar>
              <w:top w:type="dxa" w:w="60"/>
              <w:left w:type="dxa" w:w="90"/>
              <w:bottom w:type="dxa" w:w="60"/>
              <w:right w:type="dxa" w:w="90"/>
            </w:tcMar>
          </w:tcPr>
          <w:p>
            <w:r>
              <w:rPr>
                <w:rFonts w:ascii="Cambria" w:cs="Cambria" w:eastAsia="Cambria" w:hAnsi="Cambria"/>
                <w:b/>
                <w:bCs/>
                <w:i/>
                <w:iCs/>
                <w:strike w:val="false"/>
                <w:color w:val="000000"/>
                <w:sz w:val="24"/>
                <w:szCs w:val="24"/>
              </w:rPr>
              <w:t xml:space="preserve">G</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0</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rPr>
              <w:t xml:space="preserve">)</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1</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rPr>
              <w:t xml:space="preserve">)</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2</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rPr>
              <w:t xml:space="preserve">)</w:t>
            </w:r>
          </w:p>
        </w:tc>
        <w:tc>
          <w:tcPr>
            <w:tcW w:type="pct" w:w="1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3</w:t>
            </w:r>
            <w:r>
              <w:rPr>
                <w:rFonts w:ascii="Cambria" w:cs="Cambria" w:eastAsia="Cambria" w:hAnsi="Cambria"/>
                <w:b/>
                <w:bCs/>
                <w:i w:val="false"/>
                <w:iCs w:val="false"/>
                <w:strike w:val="false"/>
                <w:color w:val="000000"/>
                <w:sz w:val="24"/>
                <w:szCs w:val="24"/>
              </w:rPr>
              <w:t xml:space="preserve">(</w:t>
            </w:r>
            <w:r>
              <w:rPr>
                <w:rFonts w:ascii="Cambria" w:cs="Cambria" w:eastAsia="Cambria" w:hAnsi="Cambria"/>
                <w:b/>
                <w:bCs/>
                <w:i/>
                <w:iCs/>
                <w:strike w:val="false"/>
                <w:color w:val="000000"/>
                <w:sz w:val="24"/>
                <w:szCs w:val="24"/>
              </w:rPr>
              <w:t xml:space="preserve">G</w:t>
            </w:r>
            <w:r>
              <w:rPr>
                <w:rFonts w:ascii="Cambria" w:cs="Cambria" w:eastAsia="Cambria" w:hAnsi="Cambria"/>
                <w:b/>
                <w:bCs/>
                <w:i w:val="false"/>
                <w:iCs w:val="false"/>
                <w:strike w:val="false"/>
                <w:color w:val="000000"/>
                <w:sz w:val="24"/>
                <w:szCs w:val="24"/>
              </w:rPr>
              <w:t xml:space="preserve">)</w:t>
            </w:r>
          </w:p>
        </w:tc>
        <w:tc>
          <w:tcPr>
            <w:tcW w:type="pct" w:w="37%"/>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Notable defects in </w:t>
            </w:r>
            <w:r>
              <w:rPr>
                <w:rFonts w:ascii="Cambria" w:cs="Cambria" w:eastAsia="Cambria" w:hAnsi="Cambria"/>
                <w:b/>
                <w:bCs/>
                <w:i/>
                <w:iCs/>
                <w:strike w:val="false"/>
                <w:color w:val="000000"/>
                <w:sz w:val="24"/>
                <w:szCs w:val="24"/>
              </w:rPr>
              <w:t xml:space="preserve">d</w:t>
            </w:r>
            <w:r>
              <w:rPr>
                <w:rFonts w:ascii="Cambria" w:cs="Cambria" w:eastAsia="Cambria" w:hAnsi="Cambria"/>
                <w:b/>
                <w:bCs/>
                <w:i w:val="false"/>
                <w:iCs w:val="false"/>
                <w:strike w:val="false"/>
                <w:color w:val="000000"/>
                <w:sz w:val="24"/>
                <w:szCs w:val="24"/>
              </w:rPr>
              <w:t xml:space="preserve"> = 3 + 1</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3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Vortex lines (codim 2)</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3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Instantons/solitons (codim 4)</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37%"/>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vortices (fermion candidates), instantons</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3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Instantons (codim 4)</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SU(2) × 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3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Vortices (codim 2), instantons (codim 4)</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SU(3) × SU(2) × 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14%"/>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p>
        </w:tc>
        <w:tc>
          <w:tcPr>
            <w:tcW w:type="pct" w:w="3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Vortices, three instanton sectors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identification of particles with topological defects immediately explains two fundamental properties of particles: their </w:t>
      </w:r>
      <w:r>
        <w:rPr>
          <w:rFonts w:ascii="Cambria" w:cs="Cambria" w:eastAsia="Cambria" w:hAnsi="Cambria"/>
          <w:b w:val="false"/>
          <w:bCs w:val="false"/>
          <w:i/>
          <w:iCs/>
          <w:strike w:val="false"/>
          <w:color w:val="000000"/>
          <w:sz w:val="24"/>
          <w:szCs w:val="24"/>
        </w:rPr>
        <w:t xml:space="preserve">discreteness</w:t>
      </w:r>
      <w:r>
        <w:rPr>
          <w:rFonts w:ascii="Cambria" w:cs="Cambria" w:eastAsia="Cambria" w:hAnsi="Cambria"/>
          <w:b w:val="false"/>
          <w:bCs w:val="false"/>
          <w:i w:val="false"/>
          <w:iCs w:val="false"/>
          <w:strike w:val="false"/>
          <w:color w:val="000000"/>
          <w:sz w:val="24"/>
          <w:szCs w:val="24"/>
        </w:rPr>
        <w:t xml:space="preserve"> (homotopy groups are discrete) and their </w:t>
      </w:r>
      <w:r>
        <w:rPr>
          <w:rFonts w:ascii="Cambria" w:cs="Cambria" w:eastAsia="Cambria" w:hAnsi="Cambria"/>
          <w:b w:val="false"/>
          <w:bCs w:val="false"/>
          <w:i/>
          <w:iCs/>
          <w:strike w:val="false"/>
          <w:color w:val="000000"/>
          <w:sz w:val="24"/>
          <w:szCs w:val="24"/>
        </w:rPr>
        <w:t xml:space="preserve">stability</w:t>
      </w:r>
      <w:r>
        <w:rPr>
          <w:rFonts w:ascii="Cambria" w:cs="Cambria" w:eastAsia="Cambria" w:hAnsi="Cambria"/>
          <w:b w:val="false"/>
          <w:bCs w:val="false"/>
          <w:i w:val="false"/>
          <w:iCs w:val="false"/>
          <w:strike w:val="false"/>
          <w:color w:val="000000"/>
          <w:sz w:val="24"/>
          <w:szCs w:val="24"/>
        </w:rPr>
        <w:t xml:space="preserve"> (topological charges cannot be continuously changed). A vortex with winding number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cannot decay to the trivial vacuum through any continuous deformation of Φ — it can only annihilate with an anti-vortex of winding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000000"/>
          <w:sz w:val="28"/>
          <w:szCs w:val="28"/>
        </w:rPr>
        <w:t xml:space="preserve">4.2 Defect Energy and Stability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energy of a defect is defined as the integral of the local energy density over a region </w:t>
      </w:r>
      <w:r>
        <w:rPr>
          <w:rFonts w:ascii="Cambria" w:cs="Cambria" w:eastAsia="Cambria" w:hAnsi="Cambria"/>
          <w:b w:val="false"/>
          <w:bCs w:val="false"/>
          <w:i/>
          <w:iCs/>
          <w:strike w:val="false"/>
          <w:color w:val="000000"/>
          <w:sz w:val="24"/>
          <w:szCs w:val="24"/>
        </w:rPr>
        <w:t xml:space="preserve">U</w:t>
      </w:r>
      <w:r>
        <w:rPr>
          <w:rFonts w:ascii="Cambria" w:cs="Cambria" w:eastAsia="Cambria" w:hAnsi="Cambria"/>
          <w:b w:val="false"/>
          <w:bCs w:val="false"/>
          <w:i w:val="false"/>
          <w:iCs w:val="false"/>
          <w:strike w:val="false"/>
          <w:color w:val="000000"/>
          <w:sz w:val="24"/>
          <w:szCs w:val="24"/>
        </w:rPr>
        <w:t xml:space="preserve"> containing the defect core: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U</w:t>
      </w:r>
      <w:r>
        <w:rPr>
          <w:rFonts w:ascii="Cambria" w:cs="Cambria" w:eastAsia="Cambria" w:hAnsi="Cambria"/>
          <w:b w:val="false"/>
          <w:bCs w:val="false"/>
          <w:i w:val="false"/>
          <w:iCs w:val="false"/>
          <w:strike w:val="false"/>
          <w:color w:val="000000"/>
          <w:sz w:val="24"/>
          <w:szCs w:val="24"/>
        </w:rPr>
        <w:t xml:space="preserve"> [ (κ/2) |DΦ|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5F5F5"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Proposition 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Topological Stability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Let Φ be a configuration with a defect of nontrivial homotopy class [Φ|</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k−1</w:t>
            </w:r>
            <w:r>
              <w:rPr>
                <w:rFonts w:ascii="Cambria" w:cs="Cambria" w:eastAsia="Cambria" w:hAnsi="Cambria"/>
                <w:b w:val="false"/>
                <w:bCs w:val="false"/>
                <w:i/>
                <w:iCs/>
                <w:strike w:val="false"/>
                <w:color w:val="000000"/>
                <w:sz w:val="24"/>
                <w:szCs w:val="24"/>
              </w:rPr>
              <w:t xml:space="preserve">] ≠ 0 ∈ π</w:t>
            </w:r>
            <w:r>
              <w:rPr>
                <w:rFonts w:ascii="Cambria" w:cs="Cambria" w:eastAsia="Cambria" w:hAnsi="Cambria"/>
                <w:b w:val="false"/>
                <w:bCs w:val="false"/>
                <w:i/>
                <w:iCs/>
                <w:strike w:val="false"/>
                <w:color w:val="000000"/>
                <w:sz w:val="24"/>
                <w:szCs w:val="24"/>
                <w:vertAlign w:val="subscript"/>
              </w:rPr>
              <w:t xml:space="preserve">k−1</w:t>
            </w:r>
            <w:r>
              <w:rPr>
                <w:rFonts w:ascii="Cambria" w:cs="Cambria" w:eastAsia="Cambria" w:hAnsi="Cambria"/>
                <w:b w:val="false"/>
                <w:bCs w:val="false"/>
                <w:i/>
                <w:iCs/>
                <w:strike w:val="false"/>
                <w:color w:val="000000"/>
                <w:sz w:val="24"/>
                <w:szCs w:val="24"/>
              </w:rPr>
              <w:t xml:space="preserve">(G). Then any continuous deformation of Φ to the trivial vacuum (the constant map) requires passing through configurations with energy at least</w:t>
            </w:r>
          </w:p>
          <w:p>
            <w:pPr>
              <w:spacing w:after="160" w:line="384"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barrier</w:t>
            </w:r>
            <w:r>
              <w:rPr>
                <w:rFonts w:ascii="Cambria" w:cs="Cambria" w:eastAsia="Cambria" w:hAnsi="Cambria"/>
                <w:b w:val="false"/>
                <w:bCs w:val="false"/>
                <w:i w:val="false"/>
                <w:iCs w:val="false"/>
                <w:strike w:val="false"/>
                <w:color w:val="000000"/>
                <w:sz w:val="24"/>
                <w:szCs w:val="24"/>
              </w:rPr>
              <w:t xml:space="preserve"> ∼ κ ℓ</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iCs/>
                <w:strike w:val="false"/>
                <w:color w:val="000000"/>
                <w:sz w:val="24"/>
                <w:szCs w:val="24"/>
              </w:rPr>
              <w:t xml:space="preserve">where ℓ is the defect core size.</w:t>
            </w:r>
          </w:p>
        </w:tc>
      </w:tr>
    </w:tbl>
    <w:p>
      <w:pPr>
        <w:spacing w:after="24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By the definition of homotopy, any deformation from a nontrivial class to the trivial class must pass through a non-smooth (singular) configuration. In a finite-energy regularization, the gradient |DΦ| must achieve values of order 1/ℓ over a region of volume ℓ</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rPr>
        <w:t xml:space="preserve">. The kinetic energy in this region is therefore at least (κ/2)(1/ℓ)</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ℓ</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rPr>
        <w:t xml:space="preserve"> = (κ/2) ℓ</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minimum of this over the deformation path is the energy barrier. For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4 (3 + 1 spacetime dimensions),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barrier</w:t>
      </w:r>
      <w:r>
        <w:rPr>
          <w:rFonts w:ascii="Cambria" w:cs="Cambria" w:eastAsia="Cambria" w:hAnsi="Cambria"/>
          <w:b w:val="false"/>
          <w:bCs w:val="false"/>
          <w:i w:val="false"/>
          <w:iCs w:val="false"/>
          <w:strike w:val="false"/>
          <w:color w:val="000000"/>
          <w:sz w:val="24"/>
          <w:szCs w:val="24"/>
        </w:rPr>
        <w:t xml:space="preserve"> ∼ κ ℓ</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specific choices of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one may seek BPS (Bogomolny-Prasad-Sommerfield) bounds — energy lower bounds saturated by solutions of first-order Bogomolny equations. In the U(1) sine-Gordon case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1 + 1, the kink energy satisfies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 ≥ 8√(κμ), with equality for the Bogomolny kink 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4 arctan exp(√(μ/κ)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000000"/>
          <w:sz w:val="28"/>
          <w:szCs w:val="28"/>
        </w:rPr>
        <w:t xml:space="preserve">4.3 Quantum Numbers from Topology and Admissibility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conserved topological charges of defects — winding numbers, instanton numbers, and their generalizations — are the phase-theoretic analogs of quantum numbers in particle physics. We propose the following dictionary: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Integer-valued winding numbers from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electric charge</w:t>
      </w:r>
      <w:r>
        <w:rPr>
          <w:rFonts w:ascii="Cambria" w:cs="Cambria" w:eastAsia="Cambria" w:hAnsi="Cambria"/>
          <w:b w:val="false"/>
          <w:bCs w:val="false"/>
          <w:i w:val="false"/>
          <w:iCs w:val="false"/>
          <w:strike w:val="false"/>
          <w:color w:val="000000"/>
          <w:sz w:val="24"/>
          <w:szCs w:val="24"/>
        </w:rPr>
        <w:t xml:space="preserve"> (with the identification </w:t>
      </w:r>
      <w:r>
        <w:rPr>
          <w:rFonts w:ascii="Cambria" w:cs="Cambria" w:eastAsia="Cambria" w:hAnsi="Cambria"/>
          <w:b w:val="false"/>
          <w:bCs w:val="false"/>
          <w:i/>
          <w:iCs/>
          <w:strike w:val="false"/>
          <w:color w:val="000000"/>
          <w:sz w:val="24"/>
          <w:szCs w:val="24"/>
        </w:rPr>
        <w:t xml:space="preserve">Q</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ne</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Instanton number from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baryon number</w:t>
      </w:r>
      <w:r>
        <w:rPr>
          <w:rFonts w:ascii="Cambria" w:cs="Cambria" w:eastAsia="Cambria" w:hAnsi="Cambria"/>
          <w:b w:val="false"/>
          <w:bCs w:val="false"/>
          <w:i w:val="false"/>
          <w:iCs w:val="false"/>
          <w:strike w:val="false"/>
          <w:color w:val="000000"/>
          <w:sz w:val="24"/>
          <w:szCs w:val="24"/>
        </w:rPr>
        <w:t xml:space="preserve"> or </w:t>
      </w:r>
      <w:r>
        <w:rPr>
          <w:rFonts w:ascii="Cambria" w:cs="Cambria" w:eastAsia="Cambria" w:hAnsi="Cambria"/>
          <w:b w:val="false"/>
          <w:bCs w:val="false"/>
          <w:i/>
          <w:iCs/>
          <w:strike w:val="false"/>
          <w:color w:val="000000"/>
          <w:sz w:val="24"/>
          <w:szCs w:val="24"/>
        </w:rPr>
        <w:t xml:space="preserve">lepton number</w:t>
      </w:r>
      <w:r>
        <w:rPr>
          <w:rFonts w:ascii="Cambria" w:cs="Cambria" w:eastAsia="Cambria" w:hAnsi="Cambria"/>
          <w:b w:val="false"/>
          <w:bCs w:val="false"/>
          <w:i w:val="false"/>
          <w:iCs w:val="false"/>
          <w:strike w:val="false"/>
          <w:color w:val="000000"/>
          <w:sz w:val="24"/>
          <w:szCs w:val="24"/>
        </w:rPr>
        <w:t xml:space="preserve"> (following Skyrme's identification of baryons as solitons in the pion field).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-valued vortex charge from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(SO(3))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fermion number</w:t>
      </w:r>
      <w:r>
        <w:rPr>
          <w:rFonts w:ascii="Cambria" w:cs="Cambria" w:eastAsia="Cambria" w:hAnsi="Cambria"/>
          <w:b w:val="false"/>
          <w:bCs w:val="false"/>
          <w:i w:val="false"/>
          <w:iCs w:val="false"/>
          <w:strike w:val="false"/>
          <w:color w:val="000000"/>
          <w:sz w:val="24"/>
          <w:szCs w:val="24"/>
        </w:rPr>
        <w:t xml:space="preserve"> (a defect is either bosonic or fermionic, with no intermediate possibilities).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Discrete labels from the admissibility constraint ↔ </w:t>
      </w:r>
      <w:r>
        <w:rPr>
          <w:rFonts w:ascii="Cambria" w:cs="Cambria" w:eastAsia="Cambria" w:hAnsi="Cambria"/>
          <w:b w:val="false"/>
          <w:bCs w:val="false"/>
          <w:i/>
          <w:iCs/>
          <w:strike w:val="false"/>
          <w:color w:val="000000"/>
          <w:sz w:val="24"/>
          <w:szCs w:val="24"/>
        </w:rPr>
        <w:t xml:space="preserve">flavor</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color</w:t>
      </w:r>
      <w:r>
        <w:rPr>
          <w:rFonts w:ascii="Cambria" w:cs="Cambria" w:eastAsia="Cambria" w:hAnsi="Cambria"/>
          <w:b w:val="false"/>
          <w:bCs w:val="false"/>
          <w:i w:val="false"/>
          <w:iCs w:val="false"/>
          <w:strike w:val="false"/>
          <w:color w:val="000000"/>
          <w:sz w:val="24"/>
          <w:szCs w:val="24"/>
        </w:rPr>
        <w:t xml:space="preserve">, and other internal quantum numbers not obviously topological in origin.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spin-statistics connection — the deep theorem that particles of half-integer spin obey Fermi-Dirac statistics while particles of integer spin obey Bose-Einstein statistics — could, in this framework, emerge from the interplay of defect topology and admissibility. Specifically, the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character of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(SO(3)) implies that exchanging two identical defects (transporting one around the other in a closed loop) multiplies the phase-field configuration by a factor determined by the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element: +1 for the trivial element (bosons) and −1 for the nontrivial element (fermions). This mechanism is well-known in the condensed-matter context [6] and provides a natural explanation for the spin-statistics theorem in Phase Theory.</w:t>
      </w:r>
    </w:p>
    <w:p>
      <w:pPr>
        <w:pStyle w:val="Heading2"/>
        <w:spacing w:after="120" w:before="360" w:line="312" w:lineRule="auto"/>
      </w:pPr>
      <w:r>
        <w:rPr>
          <w:rFonts w:ascii="Cambria" w:cs="Cambria" w:eastAsia="Cambria" w:hAnsi="Cambria"/>
          <w:color w:val="000000"/>
          <w:sz w:val="28"/>
          <w:szCs w:val="28"/>
        </w:rPr>
        <w:t xml:space="preserve">4.4 Defect Dynamics and Interactions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 separations large compared to the defect core size ℓ, the interaction between defects is mediated by the phase-field gradients. For two U(1) vortices of winding numbers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separated by distance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2 + 1 dimensions, the interaction energy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int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2πκ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ln(</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/ℓ)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2 + 1, massless case),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is a logarithmic (Coulomb-like in 2D) attraction for opposite charges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&lt; 0) and repulsion for like charges.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3 + 1 with a massive phase field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0), the interaction becomes Yukawa-like: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int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κ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exp(−</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V</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reproducing the structure of short-range nuclear forces. This derivation proceeds by solving the linearized field equation for θ in the presence of two point sources and computing the energy of the resulting field configuration.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Effective equations of motion for well-separated defects can be derived via a modular approach: parameterize the defect positions as collective coordinates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substitute the ansatz Φ = Φ</w:t>
      </w:r>
      <w:r>
        <w:rPr>
          <w:rFonts w:ascii="Cambria" w:cs="Cambria" w:eastAsia="Cambria" w:hAnsi="Cambria"/>
          <w:b w:val="false"/>
          <w:bCs w:val="false"/>
          <w:i w:val="false"/>
          <w:iCs w:val="false"/>
          <w:strike w:val="false"/>
          <w:color w:val="000000"/>
          <w:sz w:val="24"/>
          <w:szCs w:val="24"/>
          <w:vertAlign w:val="subscript"/>
        </w:rPr>
        <w:t xml:space="preserve">multi-defect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into the action. The resulting effective action for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has the form of a multi-particle mechanics with pair interactions, providing a first-principles derivation of particle dynamics from the phase-field theory.</w:t>
      </w:r>
    </w:p>
    <w:p>
      <w:pPr>
        <w:pStyle w:val="Heading1"/>
        <w:spacing w:after="240" w:before="480" w:line="312" w:lineRule="auto"/>
      </w:pPr>
      <w:r>
        <w:rPr>
          <w:rFonts w:ascii="Cambria" w:cs="Cambria" w:eastAsia="Cambria" w:hAnsi="Cambria"/>
          <w:color w:val="000000"/>
          <w:sz w:val="36"/>
          <w:szCs w:val="36"/>
        </w:rPr>
        <w:t xml:space="preserve">5. Quantum Emergence: Constrained Path Integral and Linear Limit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section, the conceptual core of the paper, demonstrates how the structure of quantum mechanics — superposition, unitarity, the Born rule, and the Schrödinger equation — arises as a consequence of the admissibility constraint applied within a path-integral framework. We emphasize that quantum mechanics is not assumed as an axiom but derived as an effective description of the coarse-grained dynamics of admissible phase configurations.</w:t>
      </w:r>
    </w:p>
    <w:p>
      <w:pPr>
        <w:pStyle w:val="Heading2"/>
        <w:spacing w:after="120" w:before="360" w:line="312" w:lineRule="auto"/>
      </w:pPr>
      <w:r>
        <w:rPr>
          <w:rFonts w:ascii="Cambria" w:cs="Cambria" w:eastAsia="Cambria" w:hAnsi="Cambria"/>
          <w:color w:val="000000"/>
          <w:sz w:val="28"/>
          <w:szCs w:val="28"/>
        </w:rPr>
        <w:t xml:space="preserve">5.1 The Constrained Path Integral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define the partition function of Phase Theory as a path integral over the phase field, </w:t>
      </w:r>
      <w:r>
        <w:rPr>
          <w:rFonts w:ascii="Cambria" w:cs="Cambria" w:eastAsia="Cambria" w:hAnsi="Cambria"/>
          <w:b w:val="false"/>
          <w:bCs w:val="false"/>
          <w:i/>
          <w:iCs/>
          <w:strike w:val="false"/>
          <w:color w:val="000000"/>
          <w:sz w:val="24"/>
          <w:szCs w:val="24"/>
        </w:rPr>
        <w:t xml:space="preserve">restricted to admissible configurations</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DΦ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 / ℏ</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[(κ/2)⟨D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local part of the action, and the integral is taken over the admissible set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 The parameter ℏ</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a </w:t>
      </w:r>
      <w:r>
        <w:rPr>
          <w:rFonts w:ascii="Cambria" w:cs="Cambria" w:eastAsia="Cambria" w:hAnsi="Cambria"/>
          <w:b w:val="false"/>
          <w:bCs w:val="false"/>
          <w:i/>
          <w:iCs/>
          <w:strike w:val="false"/>
          <w:color w:val="000000"/>
          <w:sz w:val="24"/>
          <w:szCs w:val="24"/>
        </w:rPr>
        <w:t xml:space="preserve">bare</w:t>
      </w:r>
      <w:r>
        <w:rPr>
          <w:rFonts w:ascii="Cambria" w:cs="Cambria" w:eastAsia="Cambria" w:hAnsi="Cambria"/>
          <w:b w:val="false"/>
          <w:bCs w:val="false"/>
          <w:i w:val="false"/>
          <w:iCs w:val="false"/>
          <w:strike w:val="false"/>
          <w:color w:val="000000"/>
          <w:sz w:val="24"/>
          <w:szCs w:val="24"/>
        </w:rPr>
        <w:t xml:space="preserve"> parameter with dimensions of action, entering the path-integral weight. We stress that ℏ</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the physical Planck constant; the physical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will emerge from the structure of the admissible set.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Enforcing the constraint via a Lagrange multiplier (or, equivalently, a delta functional), we write: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 DΦ DΛ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 + Λ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ℏ</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measure DΦ on the space of maps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constructed fiber-by-fiber using the normalized Haar measure 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at each point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(on a lattice discretization, this is the product Haar measure Π</w:t>
      </w:r>
      <w:r>
        <w:rPr>
          <w:rFonts w:ascii="Cambria" w:cs="Cambria" w:eastAsia="Cambria" w:hAnsi="Cambria"/>
          <w:b w:val="false"/>
          <w:bCs w:val="false"/>
          <w:i/>
          <w:iCs/>
          <w:strike w:val="false"/>
          <w:color w:val="000000"/>
          <w:sz w:val="24"/>
          <w:szCs w:val="24"/>
          <w:vertAlign w:val="subscript"/>
        </w:rPr>
        <w:t xml:space="preserve">x</w:t>
      </w:r>
      <w:r>
        <w:rPr>
          <w:rFonts w:ascii="Cambria" w:cs="Cambria" w:eastAsia="Cambria" w:hAnsi="Cambria"/>
          <w:b w:val="false"/>
          <w:bCs w:val="false"/>
          <w:i w:val="false"/>
          <w:iCs w:val="false"/>
          <w:strike w:val="false"/>
          <w:color w:val="000000"/>
          <w:sz w:val="24"/>
          <w:szCs w:val="24"/>
        </w:rPr>
        <w:t xml:space="preserve"> dμ</w:t>
      </w:r>
      <w:r>
        <w:rPr>
          <w:rFonts w:ascii="Cambria" w:cs="Cambria" w:eastAsia="Cambria" w:hAnsi="Cambria"/>
          <w:b w:val="false"/>
          <w:bCs w:val="false"/>
          <w:i w:val="false"/>
          <w:iCs w:val="false"/>
          <w:strike w:val="false"/>
          <w:color w:val="000000"/>
          <w:sz w:val="24"/>
          <w:szCs w:val="24"/>
          <w:vertAlign w:val="subscript"/>
        </w:rPr>
        <w:t xml:space="preserve">Haar</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The Haar measure is unique (up to normalization) on compact Lie groups, ensuring that the path integral is well-defined at the lattice level. The continuum limit requires the usual renormalization-group analysis.</w:t>
      </w:r>
    </w:p>
    <w:p>
      <w:pPr>
        <w:pStyle w:val="Heading2"/>
        <w:spacing w:after="120" w:before="360" w:line="312" w:lineRule="auto"/>
      </w:pPr>
      <w:r>
        <w:rPr>
          <w:rFonts w:ascii="Cambria" w:cs="Cambria" w:eastAsia="Cambria" w:hAnsi="Cambria"/>
          <w:color w:val="000000"/>
          <w:sz w:val="28"/>
          <w:szCs w:val="28"/>
        </w:rPr>
        <w:t xml:space="preserve">5.2 Stationary-Phase Expansion and Emergent Planck Scale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To extract effective dynamics, we expand the path integral around classical solutions 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satisfying the Euler-Lagrange equations of Section 3.2. Writing Φ = 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 δΦ, where δΦ is a fluctuation tangent to the admissible set at 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we expand:</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 δΦ] =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 (1/2) ∫ δΦ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 δΦ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 = δ</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val="false"/>
          <w:iCs w:val="false"/>
          <w:strike w:val="false"/>
          <w:color w:val="000000"/>
          <w:sz w:val="24"/>
          <w:szCs w:val="24"/>
        </w:rPr>
        <w:t xml:space="preserve"> is the second variational derivative (Hessian) of the local action. The crucial step is that the fluctuations δΦ are not arbitrary but are </w:t>
      </w:r>
      <w:r>
        <w:rPr>
          <w:rFonts w:ascii="Cambria" w:cs="Cambria" w:eastAsia="Cambria" w:hAnsi="Cambria"/>
          <w:b w:val="false"/>
          <w:bCs w:val="false"/>
          <w:i/>
          <w:iCs/>
          <w:strike w:val="false"/>
          <w:color w:val="000000"/>
          <w:sz w:val="24"/>
          <w:szCs w:val="24"/>
        </w:rPr>
        <w:t xml:space="preserve">restricted to the tangent space of the admissible set at Φ</w:t>
      </w:r>
      <w:r>
        <w:rPr>
          <w:rFonts w:ascii="Cambria" w:cs="Cambria" w:eastAsia="Cambria" w:hAnsi="Cambria"/>
          <w:b w:val="false"/>
          <w:bCs w:val="false"/>
          <w:i/>
          <w:iCs/>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δΦ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{δΦ :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val="false"/>
          <w:iCs w:val="false"/>
          <w:strike w:val="false"/>
          <w:color w:val="000000"/>
          <w:sz w:val="24"/>
          <w:szCs w:val="24"/>
        </w:rPr>
        <w:t xml:space="preserve">) · δΦ =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Performing the Gaussian integral over admissible fluctuations yields: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val="false"/>
          <w:iCs w:val="false"/>
          <w:strike w:val="false"/>
          <w:color w:val="000000"/>
          <w:sz w:val="24"/>
          <w:szCs w:val="24"/>
        </w:rPr>
        <w:t xml:space="preserve">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√(det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sum is over classical solutions, and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denotes the Hessian restricted to admissible fluctuations (i.e., projected onto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The emergent Planck constant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is: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f</w:t>
      </w:r>
      <w:r>
        <w:rPr>
          <w:rFonts w:ascii="Cambria" w:cs="Cambria" w:eastAsia="Cambria" w:hAnsi="Cambria"/>
          <w:b w:val="false"/>
          <w:bCs w:val="false"/>
          <w:i w:val="false"/>
          <w:iCs w:val="false"/>
          <w:strike w:val="false"/>
          <w:color w:val="000000"/>
          <w:sz w:val="24"/>
          <w:szCs w:val="24"/>
        </w:rPr>
        <w:t xml:space="preserve">(spectral properties of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density of admissible microstates).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Concretely, if the admissibility constraint removes a fraction (1 − η) of the fluctuation modes (i.e., the admissible tangent space has dimension η × dim(</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then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depends on η and the spectral gap Δ of the restricted operator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The key physical consequence is that the macroscopic Planck constant is not a fundamental constant of nature but a derived quantity reflecting the structure of admissible phase configurations.</w:t>
      </w:r>
    </w:p>
    <w:p>
      <w:pPr>
        <w:pStyle w:val="Heading2"/>
        <w:spacing w:after="120" w:before="360" w:line="312" w:lineRule="auto"/>
      </w:pPr>
      <w:r>
        <w:rPr>
          <w:rFonts w:ascii="Cambria" w:cs="Cambria" w:eastAsia="Cambria" w:hAnsi="Cambria"/>
          <w:color w:val="000000"/>
          <w:sz w:val="28"/>
          <w:szCs w:val="28"/>
        </w:rPr>
        <w:t xml:space="preserve">5.3 Emergence of the Schrödinger Equation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now demonstrate that, under three specified conditions, the coarse-grained amplitudes obey a linear Schrödinger equation. The three conditions are: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 Stationary-phase dominance.</w:t>
      </w:r>
      <w:r>
        <w:rPr>
          <w:rFonts w:ascii="Cambria" w:cs="Cambria" w:eastAsia="Cambria" w:hAnsi="Cambria"/>
          <w:b w:val="false"/>
          <w:bCs w:val="false"/>
          <w:i w:val="false"/>
          <w:iCs w:val="false"/>
          <w:strike w:val="false"/>
          <w:color w:val="000000"/>
          <w:sz w:val="24"/>
          <w:szCs w:val="24"/>
        </w:rPr>
        <w:t xml:space="preserve"> The path integral is dominated by configurations near classical solutions, so that the quadratic expansion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 is a good approximation.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(ii) Gaussian fluctuations.</w:t>
      </w:r>
      <w:r>
        <w:rPr>
          <w:rFonts w:ascii="Cambria" w:cs="Cambria" w:eastAsia="Cambria" w:hAnsi="Cambria"/>
          <w:b w:val="false"/>
          <w:bCs w:val="false"/>
          <w:i w:val="false"/>
          <w:iCs w:val="false"/>
          <w:strike w:val="false"/>
          <w:color w:val="000000"/>
          <w:sz w:val="24"/>
          <w:szCs w:val="24"/>
        </w:rPr>
        <w:t xml:space="preserve"> The restricted Hessian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is positive definite (in the Euclidean sector) or has the appropriate oscillatory structure (in the Lorentzian sector), so that the Gaussian integral converges.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(iii) Admissibility preserves superposition.</w:t>
      </w:r>
      <w:r>
        <w:rPr>
          <w:rFonts w:ascii="Cambria" w:cs="Cambria" w:eastAsia="Cambria" w:hAnsi="Cambria"/>
          <w:b w:val="false"/>
          <w:bCs w:val="false"/>
          <w:i w:val="false"/>
          <w:iCs w:val="false"/>
          <w:strike w:val="false"/>
          <w:color w:val="000000"/>
          <w:sz w:val="24"/>
          <w:szCs w:val="24"/>
        </w:rPr>
        <w:t xml:space="preserve"> The admissible tangent space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a linear subspace of the full tangent space, so that if δΦ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δΦ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are admissible fluctuations, then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is also admissible.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Under these conditions, define the coarse-grained amplitude as: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Ψ(</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DΦ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[Φ] /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δ(Φ|</w:t>
      </w:r>
      <w:r>
        <w:rPr>
          <w:rFonts w:ascii="Cambria" w:cs="Cambria" w:eastAsia="Cambria" w:hAnsi="Cambria"/>
          <w:b w:val="false"/>
          <w:bCs w:val="false"/>
          <w:i w:val="false"/>
          <w:iCs w:val="false"/>
          <w:strike w:val="false"/>
          <w:color w:val="000000"/>
          <w:sz w:val="24"/>
          <w:szCs w:val="24"/>
          <w:vertAlign w:val="subscript"/>
        </w:rPr>
        <w:t xml:space="preserve">boundary</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x</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delta functional fixes the boundary data of Φ at a specified time slice. The standard argument then proceeds: in the Gaussian approximation, the amplitude Ψ satisfies a linear evolution equation obtained by varying the boundary data infinitesimally. Parameterizing the boundary data by the time parameter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one obtains: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Ψ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Ψ,</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is the effective Hamiltonian derived from the second variation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 restricted to admissible fluctuations. The operator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is self-adjoint (with respect to the inner product inherited from the Haar measure 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generates unitary evolution. The linearity of the Schrödinger equation follows directly from condition (iii): the superposition principle is a consequence of the linearity of the admissible tangent space.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Nonlinear corrections.</w:t>
      </w:r>
      <w:r>
        <w:rPr>
          <w:rFonts w:ascii="Cambria" w:cs="Cambria" w:eastAsia="Cambria" w:hAnsi="Cambria"/>
          <w:b w:val="false"/>
          <w:bCs w:val="false"/>
          <w:i w:val="false"/>
          <w:iCs w:val="false"/>
          <w:strike w:val="false"/>
          <w:color w:val="000000"/>
          <w:sz w:val="24"/>
          <w:szCs w:val="24"/>
        </w:rPr>
        <w:t xml:space="preserve"> When condition (iii) is violated — i.e., when the admissible set is not locally flat — or when cubic and higher terms in the action expansion are non-negligible, the effective evolution acquires nonlinear corrections: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Ψ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Ψ + ε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[Ψ] + </w:t>
      </w:r>
      <w:r>
        <w:rPr>
          <w:rFonts w:ascii="Cambria" w:cs="Cambria" w:eastAsia="Cambria" w:hAnsi="Cambria"/>
          <w:b w:val="false"/>
          <w:bCs w:val="false"/>
          <w:i/>
          <w:iCs/>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(ε</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ε parameterizes the nonlinearity. Such corrections are generically suppressed by powers of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and are negligible at macroscopic scales, but may be detectable in precision tests of quantum mechanics (see Section 8.3).</w:t>
      </w:r>
    </w:p>
    <w:p>
      <w:pPr>
        <w:pStyle w:val="Heading2"/>
        <w:spacing w:after="120" w:before="360" w:line="312" w:lineRule="auto"/>
      </w:pPr>
      <w:r>
        <w:rPr>
          <w:rFonts w:ascii="Cambria" w:cs="Cambria" w:eastAsia="Cambria" w:hAnsi="Cambria"/>
          <w:color w:val="000000"/>
          <w:sz w:val="28"/>
          <w:szCs w:val="28"/>
        </w:rPr>
        <w:t xml:space="preserve">5.4 The Born Rule from Microstate Counting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conventional quantum mechanics, the Born rule — the statement that the probability of a measurement outcome is |Ψ|</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is an axiom. In Phase Theory, we seek to derive it from the structure of the admissible set.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argument proceeds as follows. A macroscopic measurement outcome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corresponds to a coarse-grained macrostate specified by certain average values of the phase field and its derivatives in a macroscopic region. The probability of outcome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identified with the </w:t>
      </w:r>
      <w:r>
        <w:rPr>
          <w:rFonts w:ascii="Cambria" w:cs="Cambria" w:eastAsia="Cambria" w:hAnsi="Cambria"/>
          <w:b w:val="false"/>
          <w:bCs w:val="false"/>
          <w:i/>
          <w:iCs/>
          <w:strike w:val="false"/>
          <w:color w:val="000000"/>
          <w:sz w:val="24"/>
          <w:szCs w:val="24"/>
        </w:rPr>
        <w:t xml:space="preserve">relative density of admissible micro-configurations consistent with macrostate a</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(total),</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the number (or measure) of admissible microstates consistent with macrostate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(total) is the total number of admissible microstates. Under the Gaussian stationary-phase approximation, this ratio is proportional to |Ψ(</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because the Gaussian weight exp(−|δΦ|</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assigns a density to fluctuations around each classical solution that is proportional to the squared amplitude of the coarse-grained state.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derivation relies on an </w:t>
      </w:r>
      <w:r>
        <w:rPr>
          <w:rFonts w:ascii="Cambria" w:cs="Cambria" w:eastAsia="Cambria" w:hAnsi="Cambria"/>
          <w:b w:val="false"/>
          <w:bCs w:val="false"/>
          <w:i/>
          <w:iCs/>
          <w:strike w:val="false"/>
          <w:color w:val="000000"/>
          <w:sz w:val="24"/>
          <w:szCs w:val="24"/>
        </w:rPr>
        <w:t xml:space="preserve">ergodicity assumption</w:t>
      </w:r>
      <w:r>
        <w:rPr>
          <w:rFonts w:ascii="Cambria" w:cs="Cambria" w:eastAsia="Cambria" w:hAnsi="Cambria"/>
          <w:b w:val="false"/>
          <w:bCs w:val="false"/>
          <w:i w:val="false"/>
          <w:iCs w:val="false"/>
          <w:strike w:val="false"/>
          <w:color w:val="000000"/>
          <w:sz w:val="24"/>
          <w:szCs w:val="24"/>
        </w:rPr>
        <w:t xml:space="preserve">: all admissible microstates are equally likely under the constrained path-integral measure. This is the analog, in the phase-theoretic context, of the equal a priori probabilities postulate in statistical mechanics. The assumption is nontrivial and may not hold for all admissibility functionals; its validity is a condition 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that must be checked for specific proposals. The derivation connects to Zurek's envariance program [19] and the decision-theoretic derivations of the Born rule by Deutsch and Wallace, providing a frequentist/typicality interpretation of quantum probabilities.</w:t>
      </w:r>
    </w:p>
    <w:p>
      <w:pPr>
        <w:pStyle w:val="Heading2"/>
        <w:spacing w:after="120" w:before="360" w:line="312" w:lineRule="auto"/>
      </w:pPr>
      <w:r>
        <w:rPr>
          <w:rFonts w:ascii="Cambria" w:cs="Cambria" w:eastAsia="Cambria" w:hAnsi="Cambria"/>
          <w:color w:val="000000"/>
          <w:sz w:val="28"/>
          <w:szCs w:val="28"/>
        </w:rPr>
        <w:t xml:space="preserve">5.5 Decoherence and the Classical Limit</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transition from quantum to classical behavior in Phase Theory is governed by the coherence scale λ. At macroscopic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the coarse-graining procedure averages over many phase-field fluctuations, and the admissibility-induced correlations between distant regions become suppressed by factors of exp(−</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/λ) or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val="false"/>
          <w:iCs w:val="false"/>
          <w:strike w:val="false"/>
          <w:color w:val="000000"/>
          <w:sz w:val="24"/>
          <w:szCs w:val="24"/>
          <w:vertAlign w:val="superscript"/>
        </w:rPr>
        <w:t xml:space="preserve">−</w:t>
      </w:r>
      <w:r>
        <w:rPr>
          <w:rFonts w:ascii="Cambria" w:cs="Cambria" w:eastAsia="Cambria" w:hAnsi="Cambria"/>
          <w:b w:val="false"/>
          <w:bCs w:val="false"/>
          <w:i/>
          <w:iCs/>
          <w:strike w:val="false"/>
          <w:color w:val="000000"/>
          <w:sz w:val="24"/>
          <w:szCs w:val="24"/>
          <w:vertAlign w:val="superscript"/>
        </w:rPr>
        <w:t xml:space="preserve">p</w:t>
      </w:r>
      <w:r>
        <w:rPr>
          <w:rFonts w:ascii="Cambria" w:cs="Cambria" w:eastAsia="Cambria" w:hAnsi="Cambria"/>
          <w:b w:val="false"/>
          <w:bCs w:val="false"/>
          <w:i w:val="false"/>
          <w:iCs w:val="false"/>
          <w:strike w:val="false"/>
          <w:color w:val="000000"/>
          <w:sz w:val="24"/>
          <w:szCs w:val="24"/>
        </w:rPr>
        <w:t xml:space="preserve">. This averaging naturally produces </w:t>
      </w:r>
      <w:r>
        <w:rPr>
          <w:rFonts w:ascii="Cambria" w:cs="Cambria" w:eastAsia="Cambria" w:hAnsi="Cambria"/>
          <w:b w:val="false"/>
          <w:bCs w:val="false"/>
          <w:i/>
          <w:iCs/>
          <w:strike w:val="false"/>
          <w:color w:val="000000"/>
          <w:sz w:val="24"/>
          <w:szCs w:val="24"/>
        </w:rPr>
        <w:t xml:space="preserve">decoherence</w:t>
      </w:r>
      <w:r>
        <w:rPr>
          <w:rFonts w:ascii="Cambria" w:cs="Cambria" w:eastAsia="Cambria" w:hAnsi="Cambria"/>
          <w:b w:val="false"/>
          <w:bCs w:val="false"/>
          <w:i w:val="false"/>
          <w:iCs w:val="false"/>
          <w:strike w:val="false"/>
          <w:color w:val="000000"/>
          <w:sz w:val="24"/>
          <w:szCs w:val="24"/>
        </w:rPr>
        <w:t xml:space="preserve">: off-diagonal elements of the coarse-grained density matrix decay, and the system effectively selects a definite classical configuration.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This mechanism is the phase-theoretic analog of environment-induced decoherence in standard quantum mechanics, where the environment consists of the short-wavelength phase-field modes that are integrated out during coarse-graining. The pointer basis — the set of classical states that survive decoherence — is determined by the eigenstates of the restricted Hessian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 which are the configurations most robust under coarse-graining.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At mesoscopic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λ, partial decoherence occurs, and genuinely quantum effects (interference, tunneling, entanglement) are observable. This provides a natural explanation for the quantum-to-classical crossover without invoking wave-function collapse as a fundamental process.</w:t>
      </w:r>
    </w:p>
    <w:p>
      <w:pPr>
        <w:pStyle w:val="Heading2"/>
        <w:spacing w:after="120" w:before="360" w:line="312" w:lineRule="auto"/>
      </w:pPr>
      <w:r>
        <w:rPr>
          <w:rFonts w:ascii="Cambria" w:cs="Cambria" w:eastAsia="Cambria" w:hAnsi="Cambria"/>
          <w:color w:val="000000"/>
          <w:sz w:val="28"/>
          <w:szCs w:val="28"/>
        </w:rPr>
        <w:t xml:space="preserve">5.6 Entanglement as Admissibility Correlation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Entanglement between spatially separated particles (defects) arises in Phase Theory from </w:t>
      </w:r>
      <w:r>
        <w:rPr>
          <w:rFonts w:ascii="Cambria" w:cs="Cambria" w:eastAsia="Cambria" w:hAnsi="Cambria"/>
          <w:b w:val="false"/>
          <w:bCs w:val="false"/>
          <w:i/>
          <w:iCs/>
          <w:strike w:val="false"/>
          <w:color w:val="000000"/>
          <w:sz w:val="24"/>
          <w:szCs w:val="24"/>
        </w:rPr>
        <w:t xml:space="preserve">shared admissibility constraints</w:t>
      </w:r>
      <w:r>
        <w:rPr>
          <w:rFonts w:ascii="Cambria" w:cs="Cambria" w:eastAsia="Cambria" w:hAnsi="Cambria"/>
          <w:b w:val="false"/>
          <w:bCs w:val="false"/>
          <w:i w:val="false"/>
          <w:iCs w:val="false"/>
          <w:strike w:val="false"/>
          <w:color w:val="000000"/>
          <w:sz w:val="24"/>
          <w:szCs w:val="24"/>
        </w:rPr>
        <w:t xml:space="preserve">. If two defects are created together from the vacuum (e.g., a vortex-antivortex pair), they share a common topological constraint (their total winding number is zero, enforced by admissibility). This constraint correlates their properties nonlocally: a measurement on one defect (which reveals its winding number) immediately constrains the winding number of the other, regardless of the spatial separation.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admissibility-mediated correlations can violate Bell inequalities [18], because the admissibility constraint is a </w:t>
      </w:r>
      <w:r>
        <w:rPr>
          <w:rFonts w:ascii="Cambria" w:cs="Cambria" w:eastAsia="Cambria" w:hAnsi="Cambria"/>
          <w:b w:val="false"/>
          <w:bCs w:val="false"/>
          <w:i/>
          <w:iCs/>
          <w:strike w:val="false"/>
          <w:color w:val="000000"/>
          <w:sz w:val="24"/>
          <w:szCs w:val="24"/>
        </w:rPr>
        <w:t xml:space="preserve">global</w:t>
      </w:r>
      <w:r>
        <w:rPr>
          <w:rFonts w:ascii="Cambria" w:cs="Cambria" w:eastAsia="Cambria" w:hAnsi="Cambria"/>
          <w:b w:val="false"/>
          <w:bCs w:val="false"/>
          <w:i w:val="false"/>
          <w:iCs w:val="false"/>
          <w:strike w:val="false"/>
          <w:color w:val="000000"/>
          <w:sz w:val="24"/>
          <w:szCs w:val="24"/>
        </w:rPr>
        <w:t xml:space="preserve"> (nonlocal) condition on the field configuration, not a </w:t>
      </w:r>
      <w:r>
        <w:rPr>
          <w:rFonts w:ascii="Cambria" w:cs="Cambria" w:eastAsia="Cambria" w:hAnsi="Cambria"/>
          <w:b w:val="false"/>
          <w:bCs w:val="false"/>
          <w:i/>
          <w:iCs/>
          <w:strike w:val="false"/>
          <w:color w:val="000000"/>
          <w:sz w:val="24"/>
          <w:szCs w:val="24"/>
        </w:rPr>
        <w:t xml:space="preserve">local hidden variable</w:t>
      </w:r>
      <w:r>
        <w:rPr>
          <w:rFonts w:ascii="Cambria" w:cs="Cambria" w:eastAsia="Cambria" w:hAnsi="Cambria"/>
          <w:b w:val="false"/>
          <w:bCs w:val="false"/>
          <w:i w:val="false"/>
          <w:iCs w:val="false"/>
          <w:strike w:val="false"/>
          <w:color w:val="000000"/>
          <w:sz w:val="24"/>
          <w:szCs w:val="24"/>
        </w:rPr>
        <w:t xml:space="preserve"> in the sense of Bell's theorem. Bell's theorem excludes local hidden-variable theories but does not exclude theories with nonlocal constraints. Phase Theory falls into this nonlocal category, and the correlations it predicts can, in principle, match the predictions of standard quantum mechanics for the CHSH parameter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2√2. Whether they do so exactly, or with a specific deviation, depends on the choice of admissibility functional and must be computed explicitly for each candidate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(see Section 8.3).</w:t>
      </w:r>
    </w:p>
    <w:p>
      <w:pPr>
        <w:pStyle w:val="Heading1"/>
        <w:spacing w:after="240" w:before="480" w:line="312" w:lineRule="auto"/>
      </w:pPr>
      <w:r>
        <w:rPr>
          <w:rFonts w:ascii="Cambria" w:cs="Cambria" w:eastAsia="Cambria" w:hAnsi="Cambria"/>
          <w:color w:val="000000"/>
          <w:sz w:val="36"/>
          <w:szCs w:val="36"/>
        </w:rPr>
        <w:t xml:space="preserve">6. Theorems and Proofs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now state and prove three theorems establishing the emergent structures of Phase Theory. The proofs are given at the level of proof sketches with explicit error bounds; fully rigorous proofs, requiring detailed functional-analytic estimates, are deferred to future mathematical work.</w:t>
      </w:r>
    </w:p>
    <w:p>
      <w:pPr>
        <w:pStyle w:val="Heading2"/>
        <w:spacing w:after="120" w:before="360" w:line="312" w:lineRule="auto"/>
      </w:pPr>
      <w:r>
        <w:rPr>
          <w:rFonts w:ascii="Cambria" w:cs="Cambria" w:eastAsia="Cambria" w:hAnsi="Cambria"/>
          <w:color w:val="000000"/>
          <w:sz w:val="28"/>
          <w:szCs w:val="28"/>
        </w:rPr>
        <w:t xml:space="preserve">6.1 Theorem 1: Emergent Local Lorentz Symmetry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5F5F5"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Let Φ : M → G be an admissible configuration with phase stiffness κ isotropic in all directions, and let g</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[Φ] = α ⟨D</w:t>
            </w:r>
            <w:r>
              <w:rPr>
                <w:rFonts w:ascii="Cambria" w:cs="Cambria" w:eastAsia="Cambria" w:hAnsi="Cambria"/>
                <w:b w:val="false"/>
                <w:bCs w:val="false"/>
                <w:i/>
                <w:iCs/>
                <w:strike w:val="false"/>
                <w:color w:val="000000"/>
                <w:sz w:val="24"/>
                <w:szCs w:val="24"/>
                <w:vertAlign w:val="subscript"/>
              </w:rPr>
              <w:t xml:space="preserve">μ</w:t>
            </w:r>
            <w:r>
              <w:rPr>
                <w:rFonts w:ascii="Cambria" w:cs="Cambria" w:eastAsia="Cambria" w:hAnsi="Cambria"/>
                <w:b w:val="false"/>
                <w:bCs w:val="false"/>
                <w:i/>
                <w:iCs/>
                <w:strike w:val="false"/>
                <w:color w:val="000000"/>
                <w:sz w:val="24"/>
                <w:szCs w:val="24"/>
              </w:rPr>
              <w:t xml:space="preserve">Φ, D</w:t>
            </w:r>
            <w:r>
              <w:rPr>
                <w:rFonts w:ascii="Cambria" w:cs="Cambria" w:eastAsia="Cambria" w:hAnsi="Cambria"/>
                <w:b w:val="false"/>
                <w:bCs w:val="false"/>
                <w:i/>
                <w:iCs/>
                <w:strike w:val="false"/>
                <w:color w:val="000000"/>
                <w:sz w:val="24"/>
                <w:szCs w:val="24"/>
                <w:vertAlign w:val="subscript"/>
              </w:rPr>
              <w:t xml:space="preserve">ν</w:t>
            </w:r>
            <w:r>
              <w:rPr>
                <w:rFonts w:ascii="Cambria" w:cs="Cambria" w:eastAsia="Cambria" w:hAnsi="Cambria"/>
                <w:b w:val="false"/>
                <w:bCs w:val="false"/>
                <w:i/>
                <w:iCs/>
                <w:strike w:val="false"/>
                <w:color w:val="000000"/>
                <w:sz w:val="24"/>
                <w:szCs w:val="24"/>
              </w:rPr>
              <w:t xml:space="preserve">Φ⟩ + β η</w:t>
            </w:r>
            <w:r>
              <w:rPr>
                <w:rFonts w:ascii="Cambria" w:cs="Cambria" w:eastAsia="Cambria" w:hAnsi="Cambria"/>
                <w:b w:val="false"/>
                <w:bCs w:val="false"/>
                <w:i/>
                <w:iCs/>
                <w:strike w:val="false"/>
                <w:color w:val="000000"/>
                <w:sz w:val="24"/>
                <w:szCs w:val="24"/>
                <w:vertAlign w:val="subscript"/>
              </w:rPr>
              <w:t xml:space="preserve">μν</w:t>
            </w:r>
            <w:r>
              <w:rPr>
                <w:rFonts w:ascii="Cambria" w:cs="Cambria" w:eastAsia="Cambria" w:hAnsi="Cambria"/>
                <w:b w:val="false"/>
                <w:bCs w:val="false"/>
                <w:i/>
                <w:iCs/>
                <w:strike w:val="false"/>
                <w:color w:val="000000"/>
                <w:sz w:val="24"/>
                <w:szCs w:val="24"/>
              </w:rPr>
              <w:t xml:space="preserve"> be the emergent metric. Define the coarse-grained metric at scale L as</w:t>
            </w:r>
          </w:p>
          <w:p>
            <w:pPr>
              <w:spacing w:after="1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BL</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x</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iCs/>
                <w:strike w:val="false"/>
                <w:color w:val="000000"/>
                <w:sz w:val="24"/>
                <w:szCs w:val="24"/>
              </w:rPr>
              <w:t xml:space="preserve">where B</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rPr>
              <w:t xml:space="preserve">(x) is a coarse-graining cell of linear size L centered at x and 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iCs/>
                <w:strike w:val="false"/>
                <w:color w:val="000000"/>
                <w:sz w:val="24"/>
                <w:szCs w:val="24"/>
              </w:rPr>
              <w:t xml:space="preserve"> its volume. Then for L &gt;&gt; λ, the coarse-grained metric is locally Lorentzian to leading order:</w:t>
            </w:r>
          </w:p>
          <w:p>
            <w:pPr>
              <w:spacing w:after="1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iCs/>
                <w:strike w:val="false"/>
                <w:color w:val="000000"/>
                <w:sz w:val="24"/>
                <w:szCs w:val="24"/>
              </w:rPr>
              <w:t xml:space="preserve">with anisotropic corrections bounded by</w:t>
            </w:r>
          </w:p>
          <w:p>
            <w:pPr>
              <w:spacing w:after="1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iCs/>
                <w:strike w:val="false"/>
                <w:color w:val="000000"/>
                <w:sz w:val="24"/>
                <w:szCs w:val="24"/>
              </w:rPr>
              <w:t xml:space="preserve">where C depends on the spectral gap Δ of the restricted Hessian and on bounds for higher derivatives of Φ.</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Proof sketch.</w:t>
      </w:r>
      <w:r>
        <w:rPr>
          <w:rFonts w:ascii="Cambria" w:cs="Cambria" w:eastAsia="Cambria" w:hAnsi="Cambria"/>
          <w:b w:val="false"/>
          <w:bCs w:val="false"/>
          <w:i w:val="false"/>
          <w:iCs w:val="false"/>
          <w:strike w:val="false"/>
          <w:color w:val="000000"/>
          <w:sz w:val="24"/>
          <w:szCs w:val="24"/>
        </w:rPr>
        <w:t xml:space="preserve"> We work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4 with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for concreteness; the argument generalizes to arbitrary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1: Gradient expansion.</w:t>
      </w:r>
      <w:r>
        <w:rPr>
          <w:rFonts w:ascii="Cambria" w:cs="Cambria" w:eastAsia="Cambria" w:hAnsi="Cambria"/>
          <w:b w:val="false"/>
          <w:bCs w:val="false"/>
          <w:i w:val="false"/>
          <w:iCs w:val="false"/>
          <w:strike w:val="false"/>
          <w:color w:val="000000"/>
          <w:sz w:val="24"/>
          <w:szCs w:val="24"/>
        </w:rPr>
        <w:t xml:space="preserve"> Write 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 + (1/2)(∂</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 in the coarse-graining cell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Then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ν</w:t>
      </w:r>
      <w:r>
        <w:rPr>
          <w:rFonts w:ascii="Cambria" w:cs="Cambria" w:eastAsia="Cambria" w:hAnsi="Cambria"/>
          <w:b w:val="false"/>
          <w:bCs w:val="false"/>
          <w:i w:val="false"/>
          <w:iCs w:val="false"/>
          <w:strike w:val="false"/>
          <w:color w:val="000000"/>
          <w:sz w:val="24"/>
          <w:szCs w:val="24"/>
        </w:rPr>
        <w:t xml:space="preserve"> + ...</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2: Coarse-grained bilinear.</w:t>
      </w:r>
      <w:r>
        <w:rPr>
          <w:rFonts w:ascii="Cambria" w:cs="Cambria" w:eastAsia="Cambria" w:hAnsi="Cambria"/>
          <w:b w:val="false"/>
          <w:bCs w:val="false"/>
          <w:i w:val="false"/>
          <w:iCs w:val="false"/>
          <w:strike w:val="false"/>
          <w:color w:val="000000"/>
          <w:sz w:val="24"/>
          <w:szCs w:val="24"/>
        </w:rPr>
        <w:t xml:space="preserve"> Computing the spatial average: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BL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α</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β</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α</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β</w:t>
      </w:r>
      <w:r>
        <w:rPr>
          <w:rFonts w:ascii="Cambria" w:cs="Cambria" w:eastAsia="Cambria" w:hAnsi="Cambria"/>
          <w:b w:val="false"/>
          <w:bCs w:val="false"/>
          <w:i w:val="false"/>
          <w:iCs w:val="false"/>
          <w:strike w:val="false"/>
          <w:color w:val="000000"/>
          <w:sz w:val="24"/>
          <w:szCs w:val="24"/>
        </w:rPr>
        <w:t xml:space="preserve">]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leading correction is proportional to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3: Sobolev bounds.</w:t>
      </w:r>
      <w:r>
        <w:rPr>
          <w:rFonts w:ascii="Cambria" w:cs="Cambria" w:eastAsia="Cambria" w:hAnsi="Cambria"/>
          <w:b w:val="false"/>
          <w:bCs w:val="false"/>
          <w:i w:val="false"/>
          <w:iCs w:val="false"/>
          <w:strike w:val="false"/>
          <w:color w:val="000000"/>
          <w:sz w:val="24"/>
          <w:szCs w:val="24"/>
        </w:rPr>
        <w:t xml:space="preserve"> By the Sobolev embedding theorem on the coarse-graining cell,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||θ||</w:t>
      </w:r>
      <w:r>
        <w:rPr>
          <w:rFonts w:ascii="Cambria" w:cs="Cambria" w:eastAsia="Cambria" w:hAnsi="Cambria"/>
          <w:b w:val="false"/>
          <w:bCs w:val="false"/>
          <w:i/>
          <w:iCs/>
          <w:strike w:val="false"/>
          <w:color w:val="000000"/>
          <w:sz w:val="24"/>
          <w:szCs w:val="24"/>
          <w:vertAlign w:val="subscript"/>
        </w:rPr>
        <w:t xml:space="preserve">H</w:t>
      </w:r>
      <w:r>
        <w:rPr>
          <w:rFonts w:ascii="Cambria" w:cs="Cambria" w:eastAsia="Cambria" w:hAnsi="Cambria"/>
          <w:b w:val="false"/>
          <w:bCs w:val="false"/>
          <w:i w:val="false"/>
          <w:iCs w:val="false"/>
          <w:strike w:val="false"/>
          <w:color w:val="000000"/>
          <w:sz w:val="24"/>
          <w:szCs w:val="24"/>
          <w:vertAlign w:val="subscript"/>
          <w:vertAlign w:val="superscript"/>
        </w:rPr>
        <w:t xml:space="preserve">3</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admissibility spectral gap Δ ensures that the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norm is controlled: modes with wavelength shorter than λ are suppressed by the spectral gap, giving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the worst case.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4: Bound.</w:t>
      </w:r>
      <w:r>
        <w:rPr>
          <w:rFonts w:ascii="Cambria" w:cs="Cambria" w:eastAsia="Cambria" w:hAnsi="Cambria"/>
          <w:b w:val="false"/>
          <w:bCs w:val="false"/>
          <w:i w:val="false"/>
          <w:iCs w:val="false"/>
          <w:strike w:val="false"/>
          <w:color w:val="000000"/>
          <w:sz w:val="24"/>
          <w:szCs w:val="24"/>
        </w:rPr>
        <w:t xml:space="preserve"> Combining, the anisotropic correction to the metric is: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 β)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(1/</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(α / β)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careful application of the Poincaré inequality on the coarse-graining cell (bounding the variance of ∂θ in terms of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 and the cell size) yields: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(α, β, Δ)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depending on the ratio α/β, the spectral gap Δ, and bounds on the third derivative of θ. This establishes local Lorentz symmetry to the stated accuracy. ▮</w:t>
      </w:r>
    </w:p>
    <w:p>
      <w:pPr>
        <w:pStyle w:val="Heading2"/>
        <w:spacing w:after="120" w:before="360" w:line="312" w:lineRule="auto"/>
      </w:pPr>
      <w:r>
        <w:rPr>
          <w:rFonts w:ascii="Cambria" w:cs="Cambria" w:eastAsia="Cambria" w:hAnsi="Cambria"/>
          <w:color w:val="000000"/>
          <w:sz w:val="28"/>
          <w:szCs w:val="28"/>
        </w:rPr>
        <w:t xml:space="preserve">6.2 Theorem 2: Conservation of Topological Charge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5F5F5"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Let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rPr>
              <w:t xml:space="preserve"> be an admissible evolution (Definition 3). Then the homotopy invariant of each defect — the element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k−1</w:t>
            </w:r>
            <w:r>
              <w:rPr>
                <w:rFonts w:ascii="Cambria" w:cs="Cambria" w:eastAsia="Cambria" w:hAnsi="Cambria"/>
                <w:b w:val="false"/>
                <w:bCs w:val="false"/>
                <w:i/>
                <w:iCs/>
                <w:strike w:val="false"/>
                <w:color w:val="000000"/>
                <w:sz w:val="24"/>
                <w:szCs w:val="24"/>
              </w:rPr>
              <w:t xml:space="preserve">] ∈ π</w:t>
            </w:r>
            <w:r>
              <w:rPr>
                <w:rFonts w:ascii="Cambria" w:cs="Cambria" w:eastAsia="Cambria" w:hAnsi="Cambria"/>
                <w:b w:val="false"/>
                <w:bCs w:val="false"/>
                <w:i/>
                <w:iCs/>
                <w:strike w:val="false"/>
                <w:color w:val="000000"/>
                <w:sz w:val="24"/>
                <w:szCs w:val="24"/>
                <w:vertAlign w:val="subscript"/>
              </w:rPr>
              <w:t xml:space="preserve">k−1</w:t>
            </w:r>
            <w:r>
              <w:rPr>
                <w:rFonts w:ascii="Cambria" w:cs="Cambria" w:eastAsia="Cambria" w:hAnsi="Cambria"/>
                <w:b w:val="false"/>
                <w:bCs w:val="false"/>
                <w:i/>
                <w:iCs/>
                <w:strike w:val="false"/>
                <w:color w:val="000000"/>
                <w:sz w:val="24"/>
                <w:szCs w:val="24"/>
              </w:rPr>
              <w:t xml:space="preserve">(G) defined by the restriction of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rPr>
              <w:t xml:space="preserve"> to a linking sphere S</w:t>
            </w:r>
            <w:r>
              <w:rPr>
                <w:rFonts w:ascii="Cambria" w:cs="Cambria" w:eastAsia="Cambria" w:hAnsi="Cambria"/>
                <w:b w:val="false"/>
                <w:bCs w:val="false"/>
                <w:i/>
                <w:iCs/>
                <w:strike w:val="false"/>
                <w:color w:val="000000"/>
                <w:sz w:val="24"/>
                <w:szCs w:val="24"/>
                <w:vertAlign w:val="superscript"/>
              </w:rPr>
              <w:t xml:space="preserve">k−1</w:t>
            </w:r>
            <w:r>
              <w:rPr>
                <w:rFonts w:ascii="Cambria" w:cs="Cambria" w:eastAsia="Cambria" w:hAnsi="Cambria"/>
                <w:b w:val="false"/>
                <w:bCs w:val="false"/>
                <w:i/>
                <w:iCs/>
                <w:strike w:val="false"/>
                <w:color w:val="000000"/>
                <w:sz w:val="24"/>
                <w:szCs w:val="24"/>
              </w:rPr>
              <w:t xml:space="preserve"> enclosing the defect — is conserved: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iCs/>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k−1</w:t>
            </w:r>
            <w:r>
              <w:rPr>
                <w:rFonts w:ascii="Cambria" w:cs="Cambria" w:eastAsia="Cambria" w:hAnsi="Cambria"/>
                <w:b w:val="false"/>
                <w:bCs w:val="false"/>
                <w:i/>
                <w:iCs/>
                <w:strike w:val="false"/>
                <w:color w:val="000000"/>
                <w:sz w:val="24"/>
                <w:szCs w:val="24"/>
              </w:rPr>
              <w:t xml:space="preserve">] is independent of t.</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Proof.</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1.</w:t>
      </w:r>
      <w:r>
        <w:rPr>
          <w:rFonts w:ascii="Cambria" w:cs="Cambria" w:eastAsia="Cambria" w:hAnsi="Cambria"/>
          <w:b w:val="false"/>
          <w:bCs w:val="false"/>
          <w:i w:val="false"/>
          <w:iCs w:val="false"/>
          <w:strike w:val="false"/>
          <w:color w:val="000000"/>
          <w:sz w:val="24"/>
          <w:szCs w:val="24"/>
        </w:rPr>
        <w:t xml:space="preserve"> By the definition of admissible evolution, the map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 is continuous in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0</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Σ,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restriction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is therefore a continuous family of maps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perscript"/>
        </w:rPr>
        <w:t xml:space="preserve">k</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parameterized by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2.</w:t>
      </w:r>
      <w:r>
        <w:rPr>
          <w:rFonts w:ascii="Cambria" w:cs="Cambria" w:eastAsia="Cambria" w:hAnsi="Cambria"/>
          <w:b w:val="false"/>
          <w:bCs w:val="false"/>
          <w:i w:val="false"/>
          <w:iCs w:val="false"/>
          <w:strike w:val="false"/>
          <w:color w:val="000000"/>
          <w:sz w:val="24"/>
          <w:szCs w:val="24"/>
        </w:rPr>
        <w:t xml:space="preserve"> A continuous family of maps is, by definition, a homotopy. Two maps connected by a homotopy represent the same element of π</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3.</w:t>
      </w:r>
      <w:r>
        <w:rPr>
          <w:rFonts w:ascii="Cambria" w:cs="Cambria" w:eastAsia="Cambria" w:hAnsi="Cambria"/>
          <w:b w:val="false"/>
          <w:bCs w:val="false"/>
          <w:i w:val="false"/>
          <w:iCs w:val="false"/>
          <w:strike w:val="false"/>
          <w:color w:val="000000"/>
          <w:sz w:val="24"/>
          <w:szCs w:val="24"/>
        </w:rPr>
        <w:t xml:space="preserve"> Therefore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S</w:t>
      </w:r>
      <w:r>
        <w:rPr>
          <w:rFonts w:ascii="Cambria" w:cs="Cambria" w:eastAsia="Cambria" w:hAnsi="Cambria"/>
          <w:b w:val="false"/>
          <w:bCs w:val="false"/>
          <w:i/>
          <w:iCs/>
          <w:strike w:val="false"/>
          <w:color w:val="000000"/>
          <w:sz w:val="24"/>
          <w:szCs w:val="24"/>
          <w:vertAlign w:val="subscript"/>
          <w:vertAlign w:val="superscript"/>
        </w:rPr>
        <w:t xml:space="preserve">k</w:t>
      </w:r>
      <w:r>
        <w:rPr>
          <w:rFonts w:ascii="Cambria" w:cs="Cambria" w:eastAsia="Cambria" w:hAnsi="Cambria"/>
          <w:b w:val="false"/>
          <w:bCs w:val="false"/>
          <w:i w:val="false"/>
          <w:iCs w:val="false"/>
          <w:strike w:val="false"/>
          <w:color w:val="000000"/>
          <w:sz w:val="24"/>
          <w:szCs w:val="24"/>
          <w:vertAlign w:val="subscript"/>
          <w:vertAlign w:val="superscript"/>
        </w:rPr>
        <w:t xml:space="preserve">−1</w:t>
      </w:r>
      <w:r>
        <w:rPr>
          <w:rFonts w:ascii="Cambria" w:cs="Cambria" w:eastAsia="Cambria" w:hAnsi="Cambria"/>
          <w:b w:val="false"/>
          <w:bCs w:val="false"/>
          <w:i w:val="false"/>
          <w:iCs w:val="false"/>
          <w:strike w:val="false"/>
          <w:color w:val="000000"/>
          <w:sz w:val="24"/>
          <w:szCs w:val="24"/>
        </w:rPr>
        <w:t xml:space="preserve">] for all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in the interval of evolution.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4.</w:t>
      </w:r>
      <w:r>
        <w:rPr>
          <w:rFonts w:ascii="Cambria" w:cs="Cambria" w:eastAsia="Cambria" w:hAnsi="Cambria"/>
          <w:b w:val="false"/>
          <w:bCs w:val="false"/>
          <w:i w:val="false"/>
          <w:iCs w:val="false"/>
          <w:strike w:val="false"/>
          <w:color w:val="000000"/>
          <w:sz w:val="24"/>
          <w:szCs w:val="24"/>
        </w:rPr>
        <w:t xml:space="preserve"> The only way to change the homotopy class is to pass through a singular configuration (one where Φ is not continuous 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iCs/>
          <w:strike w:val="false"/>
          <w:color w:val="000000"/>
          <w:sz w:val="24"/>
          <w:szCs w:val="24"/>
          <w:vertAlign w:val="superscript"/>
        </w:rPr>
        <w:t xml:space="preserve">k</w:t>
      </w:r>
      <w:r>
        <w:rPr>
          <w:rFonts w:ascii="Cambria" w:cs="Cambria" w:eastAsia="Cambria" w:hAnsi="Cambria"/>
          <w:b w:val="false"/>
          <w:bCs w:val="false"/>
          <w:i w:val="false"/>
          <w:iCs w:val="false"/>
          <w:strike w:val="false"/>
          <w:color w:val="000000"/>
          <w:sz w:val="24"/>
          <w:szCs w:val="24"/>
          <w:vertAlign w:val="superscript"/>
        </w:rPr>
        <w:t xml:space="preserve">−1</w:t>
      </w:r>
      <w:r>
        <w:rPr>
          <w:rFonts w:ascii="Cambria" w:cs="Cambria" w:eastAsia="Cambria" w:hAnsi="Cambria"/>
          <w:b w:val="false"/>
          <w:bCs w:val="false"/>
          <w:i w:val="false"/>
          <w:iCs w:val="false"/>
          <w:strike w:val="false"/>
          <w:color w:val="000000"/>
          <w:sz w:val="24"/>
          <w:szCs w:val="24"/>
        </w:rPr>
        <w:t xml:space="preserve">). Such a singularity corresponds physically to the creation or annihilation of a defect-antidefect pair at the location of the linking sphere, which is a topologically distinct process requiring a discontinuous deformation. ▮</w:t>
      </w:r>
    </w:p>
    <w:p>
      <w:pPr>
        <w:spacing w:after="240" w:before="60" w:line="384" w:lineRule="auto"/>
        <w:jc w:val="both"/>
      </w:pPr>
      <w:r>
        <w:rPr>
          <w:rFonts w:ascii="Cambria" w:cs="Cambria" w:eastAsia="Cambria" w:hAnsi="Cambria"/>
          <w:b w:val="false"/>
          <w:bCs w:val="false"/>
          <w:i/>
          <w:iCs/>
          <w:strike w:val="false"/>
          <w:color w:val="000000"/>
          <w:sz w:val="24"/>
          <w:szCs w:val="24"/>
        </w:rPr>
        <w:t xml:space="preserve">Remark.</w:t>
      </w:r>
      <w:r>
        <w:rPr>
          <w:rFonts w:ascii="Cambria" w:cs="Cambria" w:eastAsia="Cambria" w:hAnsi="Cambria"/>
          <w:b w:val="false"/>
          <w:bCs w:val="false"/>
          <w:i w:val="false"/>
          <w:iCs w:val="false"/>
          <w:strike w:val="false"/>
          <w:color w:val="000000"/>
          <w:sz w:val="24"/>
          <w:szCs w:val="24"/>
        </w:rPr>
        <w:t xml:space="preserve"> This theorem provides the phase-theoretic foundation for conservation laws: electric charge conservation, baryon number conservation, and all other conserved quantum numbers that can be mapped to homotopy invariants are exact consequences of the continuity of admissible evolution.</w:t>
      </w:r>
    </w:p>
    <w:p>
      <w:pPr>
        <w:pStyle w:val="Heading2"/>
        <w:spacing w:after="120" w:before="360" w:line="312" w:lineRule="auto"/>
      </w:pPr>
      <w:r>
        <w:rPr>
          <w:rFonts w:ascii="Cambria" w:cs="Cambria" w:eastAsia="Cambria" w:hAnsi="Cambria"/>
          <w:color w:val="000000"/>
          <w:sz w:val="28"/>
          <w:szCs w:val="28"/>
        </w:rPr>
        <w:t xml:space="preserve">6.3 Theorem 3: Linear Quantum Mechanics as an Emergent Limit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999999" w:sz="6"/>
              <w:left w:val="single" w:color="999999" w:sz="6"/>
              <w:bottom w:val="single" w:color="999999" w:sz="6"/>
              <w:right w:val="single" w:color="999999" w:sz="6"/>
            </w:tcBorders>
            <w:shd w:fill="F5F5F5" w:color="auto" w:val="clear"/>
            <w:tcMar>
              <w:top w:type="dxa" w:w="160"/>
              <w:left w:type="dxa" w:w="240"/>
              <w:bottom w:type="dxa" w:w="160"/>
              <w:right w:type="dxa" w:w="240"/>
            </w:tcMar>
          </w:tcPr>
          <w:p>
            <w:pPr>
              <w:spacing w:after="160" w:line="384" w:lineRule="auto"/>
              <w:jc w:val="both"/>
            </w:pPr>
            <w:r>
              <w:rPr>
                <w:rFonts w:ascii="Cambria" w:cs="Cambria" w:eastAsia="Cambria" w:hAnsi="Cambria"/>
                <w:b/>
                <w:bCs/>
                <w:i w:val="false"/>
                <w:iCs w:val="false"/>
                <w:strike w:val="false"/>
                <w:color w:val="000000"/>
                <w:sz w:val="24"/>
                <w:szCs w:val="24"/>
              </w:rPr>
              <w:t xml:space="preserve">Theorem 3.</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Under conditions (i)–(iii) of Section 5.3 — stationary-phase dominance, Gaussian fluctuations, and linear admissible tangent space — the coarse-grained amplitude Ψ(x, t) satisfies:</w:t>
            </w:r>
          </w:p>
          <w:p>
            <w:pPr>
              <w:spacing w:after="160" w:line="384" w:lineRule="auto"/>
              <w:jc w:val="center"/>
            </w:pP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t</w:t>
            </w:r>
            <w:r>
              <w:rPr>
                <w:rFonts w:ascii="Cambria" w:cs="Cambria" w:eastAsia="Cambria" w:hAnsi="Cambria"/>
                <w:b w:val="false"/>
                <w:bCs w:val="false"/>
                <w:i w:val="false"/>
                <w:iCs w:val="false"/>
                <w:strike w:val="false"/>
                <w:color w:val="000000"/>
                <w:sz w:val="24"/>
                <w:szCs w:val="24"/>
              </w:rPr>
              <w:t xml:space="preserve">Ψ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Ψ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[Ψ],</w:t>
            </w:r>
          </w:p>
          <w:p>
            <w:pPr>
              <w:spacing w:after="160" w:line="384" w:lineRule="auto"/>
              <w:jc w:val="both"/>
            </w:pPr>
            <w:r>
              <w:rPr>
                <w:rFonts w:ascii="Cambria" w:cs="Cambria" w:eastAsia="Cambria" w:hAnsi="Cambria"/>
                <w:b w:val="false"/>
                <w:bCs w:val="false"/>
                <w:i/>
                <w:iCs/>
                <w:strike w:val="false"/>
                <w:color w:val="000000"/>
                <w:sz w:val="24"/>
                <w:szCs w:val="24"/>
              </w:rPr>
              <w:t xml:space="preserve">where H</w:t>
            </w:r>
            <w:r>
              <w:rPr>
                <w:rFonts w:ascii="Cambria" w:cs="Cambria" w:eastAsia="Cambria" w:hAnsi="Cambria"/>
                <w:b w:val="false"/>
                <w:bCs w:val="false"/>
                <w:i/>
                <w:iCs/>
                <w:strike w:val="false"/>
                <w:color w:val="000000"/>
                <w:sz w:val="24"/>
                <w:szCs w:val="24"/>
                <w:vertAlign w:val="subscript"/>
              </w:rPr>
              <w:t xml:space="preserve">eff</w:t>
            </w:r>
            <w:r>
              <w:rPr>
                <w:rFonts w:ascii="Cambria" w:cs="Cambria" w:eastAsia="Cambria" w:hAnsi="Cambria"/>
                <w:b w:val="false"/>
                <w:bCs w:val="false"/>
                <w:i/>
                <w:iCs/>
                <w:strike w:val="false"/>
                <w:color w:val="000000"/>
                <w:sz w:val="24"/>
                <w:szCs w:val="24"/>
              </w:rPr>
              <w:t xml:space="preserve"> is a self-adjoint operator on L</w:t>
            </w:r>
            <w:r>
              <w:rPr>
                <w:rFonts w:ascii="Cambria" w:cs="Cambria" w:eastAsia="Cambria" w:hAnsi="Cambria"/>
                <w:b w:val="false"/>
                <w:bCs w:val="false"/>
                <w:i/>
                <w:iCs/>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(configuration space, dμ</w:t>
            </w:r>
            <w:r>
              <w:rPr>
                <w:rFonts w:ascii="Cambria" w:cs="Cambria" w:eastAsia="Cambria" w:hAnsi="Cambria"/>
                <w:b w:val="false"/>
                <w:bCs w:val="false"/>
                <w:i/>
                <w:iCs/>
                <w:strike w:val="false"/>
                <w:color w:val="000000"/>
                <w:sz w:val="24"/>
                <w:szCs w:val="24"/>
                <w:vertAlign w:val="subscript"/>
              </w:rPr>
              <w:t xml:space="preserve">Haar</w:t>
            </w:r>
            <w:r>
              <w:rPr>
                <w:rFonts w:ascii="Cambria" w:cs="Cambria" w:eastAsia="Cambria" w:hAnsi="Cambria"/>
                <w:b w:val="false"/>
                <w:bCs w:val="false"/>
                <w:i/>
                <w:iCs/>
                <w:strike w:val="false"/>
                <w:color w:val="000000"/>
                <w:sz w:val="24"/>
                <w:szCs w:val="24"/>
              </w:rPr>
              <w:t xml:space="preserve">), generating unitary time evolution, and the remainder R[Ψ] satisfies the bound</w:t>
            </w:r>
          </w:p>
          <w:p>
            <w:pPr>
              <w:spacing w:after="160" w:line="384" w:lineRule="auto"/>
              <w:jc w:val="center"/>
            </w:pP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[Ψ]||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Ψ||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w:t>
            </w:r>
          </w:p>
          <w:p>
            <w:pPr>
              <w:spacing w:after="160" w:line="384" w:lineRule="auto"/>
              <w:jc w:val="both"/>
            </w:pPr>
            <w:r>
              <w:rPr>
                <w:rFonts w:ascii="Cambria" w:cs="Cambria" w:eastAsia="Cambria" w:hAnsi="Cambria"/>
                <w:b w:val="false"/>
                <w:bCs w:val="false"/>
                <w:i/>
                <w:iCs/>
                <w:strike w:val="false"/>
                <w:color w:val="000000"/>
                <w:sz w:val="24"/>
                <w:szCs w:val="24"/>
              </w:rPr>
              <w:t xml:space="preserve">where S</w:t>
            </w:r>
            <w:r>
              <w:rPr>
                <w:rFonts w:ascii="Cambria" w:cs="Cambria" w:eastAsia="Cambria" w:hAnsi="Cambria"/>
                <w:b w:val="false"/>
                <w:bCs w:val="false"/>
                <w:i/>
                <w:iCs/>
                <w:strike w:val="false"/>
                <w:color w:val="000000"/>
                <w:sz w:val="24"/>
                <w:szCs w:val="24"/>
                <w:vertAlign w:val="subscript"/>
              </w:rPr>
              <w:t xml:space="preserve">cl</w:t>
            </w:r>
            <w:r>
              <w:rPr>
                <w:rFonts w:ascii="Cambria" w:cs="Cambria" w:eastAsia="Cambria" w:hAnsi="Cambria"/>
                <w:b w:val="false"/>
                <w:bCs w:val="false"/>
                <w:i/>
                <w:iCs/>
                <w:strike w:val="false"/>
                <w:color w:val="000000"/>
                <w:sz w:val="24"/>
                <w:szCs w:val="24"/>
              </w:rPr>
              <w:t xml:space="preserve"> is the classical action of the dominant saddle point and C</w:t>
            </w:r>
            <w:r>
              <w:rPr>
                <w:rFonts w:ascii="Cambria" w:cs="Cambria" w:eastAsia="Cambria" w:hAnsi="Cambria"/>
                <w:b w:val="false"/>
                <w:bCs w:val="false"/>
                <w:i/>
                <w:iCs/>
                <w:strike w:val="false"/>
                <w:color w:val="000000"/>
                <w:sz w:val="24"/>
                <w:szCs w:val="24"/>
                <w:vertAlign w:val="subscript"/>
              </w:rPr>
              <w:t xml:space="preserve">3</w:t>
            </w:r>
            <w:r>
              <w:rPr>
                <w:rFonts w:ascii="Cambria" w:cs="Cambria" w:eastAsia="Cambria" w:hAnsi="Cambria"/>
                <w:b w:val="false"/>
                <w:bCs w:val="false"/>
                <w:i/>
                <w:iCs/>
                <w:strike w:val="false"/>
                <w:color w:val="000000"/>
                <w:sz w:val="24"/>
                <w:szCs w:val="24"/>
              </w:rPr>
              <w:t xml:space="preserve"> depends on the third functional derivative of S</w:t>
            </w:r>
            <w:r>
              <w:rPr>
                <w:rFonts w:ascii="Cambria" w:cs="Cambria" w:eastAsia="Cambria" w:hAnsi="Cambria"/>
                <w:b w:val="false"/>
                <w:bCs w:val="false"/>
                <w:i/>
                <w:iCs/>
                <w:strike w:val="false"/>
                <w:color w:val="000000"/>
                <w:sz w:val="24"/>
                <w:szCs w:val="24"/>
                <w:vertAlign w:val="subscript"/>
              </w:rPr>
              <w:t xml:space="preserve">loc</w:t>
            </w:r>
            <w:r>
              <w:rPr>
                <w:rFonts w:ascii="Cambria" w:cs="Cambria" w:eastAsia="Cambria" w:hAnsi="Cambria"/>
                <w:b w:val="false"/>
                <w:bCs w:val="false"/>
                <w:i/>
                <w:iCs/>
                <w:strike w:val="false"/>
                <w:color w:val="000000"/>
                <w:sz w:val="24"/>
                <w:szCs w:val="24"/>
              </w:rPr>
              <w:t xml:space="preserve">.</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Proof sketch.</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1: Linearity.</w:t>
      </w:r>
      <w:r>
        <w:rPr>
          <w:rFonts w:ascii="Cambria" w:cs="Cambria" w:eastAsia="Cambria" w:hAnsi="Cambria"/>
          <w:b w:val="false"/>
          <w:bCs w:val="false"/>
          <w:i w:val="false"/>
          <w:iCs w:val="false"/>
          <w:strike w:val="false"/>
          <w:color w:val="000000"/>
          <w:sz w:val="24"/>
          <w:szCs w:val="24"/>
        </w:rPr>
        <w:t xml:space="preserve"> Under condition (iii), the admissible tangent space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a linear subspace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 of the full tangent space. The Gaussian integral over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 is linear in the boundary data: if Ψ</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Ψ</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are amplitudes corresponding to boundary data 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then the amplitude for boundary data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is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Ψ</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Ψ</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This is the superposition principle.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2: Unitarity.</w:t>
      </w:r>
      <w:r>
        <w:rPr>
          <w:rFonts w:ascii="Cambria" w:cs="Cambria" w:eastAsia="Cambria" w:hAnsi="Cambria"/>
          <w:b w:val="false"/>
          <w:bCs w:val="false"/>
          <w:i w:val="false"/>
          <w:iCs w:val="false"/>
          <w:strike w:val="false"/>
          <w:color w:val="000000"/>
          <w:sz w:val="24"/>
          <w:szCs w:val="24"/>
        </w:rPr>
        <w:t xml:space="preserve"> The Gaussian path integral defines a linear map from boundary data at time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to boundary data at time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This map preserves the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norm because the constrained measure 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invariant under the time-evolution flow (a consequence of the reversibility of the phase-field dynamics and the fact that the constraint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 is preserved). Therefore the evolution is unitary: ||Ψ(</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||Ψ(</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iCs/>
          <w:strike w:val="false"/>
          <w:color w:val="000000"/>
          <w:sz w:val="24"/>
          <w:szCs w:val="24"/>
        </w:rPr>
        <w:t xml:space="preserve">Step 3: Bound on remainder.</w:t>
      </w:r>
      <w:r>
        <w:rPr>
          <w:rFonts w:ascii="Cambria" w:cs="Cambria" w:eastAsia="Cambria" w:hAnsi="Cambria"/>
          <w:b w:val="false"/>
          <w:bCs w:val="false"/>
          <w:i w:val="false"/>
          <w:iCs w:val="false"/>
          <w:strike w:val="false"/>
          <w:color w:val="000000"/>
          <w:sz w:val="24"/>
          <w:szCs w:val="24"/>
        </w:rPr>
        <w:t xml:space="preserve"> The nonlinear correction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rPr>
        <w:t xml:space="preserve">[Ψ] arises from the cubic term (1/3!) ∫ δΦ δΦ δΦ δ</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bscript"/>
        </w:rPr>
        <w:t xml:space="preserve">Φcl</w:t>
      </w:r>
      <w:r>
        <w:rPr>
          <w:rFonts w:ascii="Cambria" w:cs="Cambria" w:eastAsia="Cambria" w:hAnsi="Cambria"/>
          <w:b w:val="false"/>
          <w:bCs w:val="false"/>
          <w:i w:val="false"/>
          <w:iCs w:val="false"/>
          <w:strike w:val="false"/>
          <w:color w:val="000000"/>
          <w:sz w:val="24"/>
          <w:szCs w:val="24"/>
        </w:rPr>
        <w:t xml:space="preserve">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 the action expansion. By standard estimates for Gaussian expectations of cubic polynomials, the contribution of this term to the amplitude is suppressed relative to the quadratic term by a factor of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For macroscopic systems,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&gt;&gt;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and the nonlinear correction is negligible. ▮</w:t>
      </w:r>
    </w:p>
    <w:p>
      <w:pPr>
        <w:pStyle w:val="Heading2"/>
        <w:spacing w:after="120" w:before="360" w:line="312" w:lineRule="auto"/>
      </w:pPr>
      <w:r>
        <w:rPr>
          <w:rFonts w:ascii="Cambria" w:cs="Cambria" w:eastAsia="Cambria" w:hAnsi="Cambria"/>
          <w:color w:val="000000"/>
          <w:sz w:val="28"/>
          <w:szCs w:val="28"/>
        </w:rPr>
        <w:t xml:space="preserve">6.4 Limits of Validity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three theorems have well-defined domains of validity, outside of which the emergent structures break down: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Non-Gaussian fluctuations.</w:t>
      </w:r>
      <w:r>
        <w:rPr>
          <w:rFonts w:ascii="Cambria" w:cs="Cambria" w:eastAsia="Cambria" w:hAnsi="Cambria"/>
          <w:b w:val="false"/>
          <w:bCs w:val="false"/>
          <w:i w:val="false"/>
          <w:iCs w:val="false"/>
          <w:strike w:val="false"/>
          <w:color w:val="000000"/>
          <w:sz w:val="24"/>
          <w:szCs w:val="24"/>
        </w:rPr>
        <w:t xml:space="preserve"> When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 ~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(strong quantum regime), the stationary-phase approximation fails, nonlinear corrections to the Schrödinger equation become order-unity, and the effective quantum mechanics is no longer linear. This regime corresponds to physics at or near the Planck scale.</w:t>
      </w:r>
    </w:p>
    <w:p>
      <w:pPr>
        <w:pStyle w:val="ListParagraph"/>
        <w:numPr>
          <w:ilvl w:val="0"/>
          <w:numId w:val="1"/>
        </w:numPr>
        <w:spacing w:after="60" w:line="408" w:lineRule="auto"/>
        <w:ind w:left="720" w:hanging="360"/>
      </w:pPr>
      <w:r>
        <w:rPr>
          <w:rFonts w:ascii="Cambria" w:cs="Cambria" w:eastAsia="Cambria" w:hAnsi="Cambria"/>
          <w:b/>
          <w:bCs/>
          <w:i/>
          <w:iCs/>
          <w:strike w:val="false"/>
          <w:color w:val="000000"/>
          <w:sz w:val="24"/>
          <w:szCs w:val="24"/>
        </w:rPr>
        <w:t xml:space="preserve">L</w:t>
      </w:r>
      <w:r>
        <w:rPr>
          <w:rFonts w:ascii="Cambria" w:cs="Cambria" w:eastAsia="Cambria" w:hAnsi="Cambria"/>
          <w:b/>
          <w:bCs/>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rPr>
        <w:t xml:space="preserve">. Below the coherence scale, the coarse-graining that produces a smooth metric is no longer valid. Lorentz symmetry violations of order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become detectable, and the notion of a smooth spacetime manifold breaks down.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Strong admissibility effects.</w:t>
      </w:r>
      <w:r>
        <w:rPr>
          <w:rFonts w:ascii="Cambria" w:cs="Cambria" w:eastAsia="Cambria" w:hAnsi="Cambria"/>
          <w:b w:val="false"/>
          <w:bCs w:val="false"/>
          <w:i w:val="false"/>
          <w:iCs w:val="false"/>
          <w:strike w:val="false"/>
          <w:color w:val="000000"/>
          <w:sz w:val="24"/>
          <w:szCs w:val="24"/>
        </w:rPr>
        <w:t xml:space="preserve"> If the admissibility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has large functional derivatives (strong nonlocal forces), the admissibility correction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to the gravitational field equations is not small, and the emergent geometry deviates significantly from the predictions of general relativity. This regime may be relevant for cosmology (dark energy, inflation) or for the interior of black holes.</w:t>
      </w:r>
    </w:p>
    <w:p>
      <w:pPr>
        <w:pStyle w:val="Heading1"/>
        <w:spacing w:after="240" w:before="480" w:line="312" w:lineRule="auto"/>
      </w:pPr>
      <w:r>
        <w:rPr>
          <w:rFonts w:ascii="Cambria" w:cs="Cambria" w:eastAsia="Cambria" w:hAnsi="Cambria"/>
          <w:color w:val="000000"/>
          <w:sz w:val="36"/>
          <w:szCs w:val="36"/>
        </w:rPr>
        <w:t xml:space="preserve">7. Candidate Admissibility Functionals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admissibility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is the most important unspecified element of Phase Theory. Its choice determines the particle spectrum, the form of quantum mechanics, and all phenomenological predictions. In this section, we present three explicit candidate functionals and discuss their physical motivation and consequences.</w:t>
      </w:r>
    </w:p>
    <w:p>
      <w:pPr>
        <w:pStyle w:val="Heading2"/>
        <w:spacing w:after="120" w:before="360" w:line="312" w:lineRule="auto"/>
      </w:pPr>
      <w:r>
        <w:rPr>
          <w:rFonts w:ascii="Cambria" w:cs="Cambria" w:eastAsia="Cambria" w:hAnsi="Cambria"/>
          <w:color w:val="000000"/>
          <w:sz w:val="28"/>
          <w:szCs w:val="28"/>
        </w:rPr>
        <w:t xml:space="preserve">7.1 Global Winding Parity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iCs/>
          <w:strike w:val="false"/>
          <w:color w:val="000000"/>
          <w:sz w:val="24"/>
          <w:szCs w:val="24"/>
          <w:vertAlign w:val="subscript"/>
        </w:rPr>
        <w:t xml:space="preserve">b</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be a set of generators of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the first homology group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define the winding number ω</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[Φ] = (1/2π) ∮</w:t>
      </w:r>
      <w:r>
        <w:rPr>
          <w:rFonts w:ascii="Cambria" w:cs="Cambria" w:eastAsia="Cambria" w:hAnsi="Cambria"/>
          <w:b w:val="false"/>
          <w:bCs w:val="false"/>
          <w:i/>
          <w:iCs/>
          <w:strike w:val="false"/>
          <w:color w:val="000000"/>
          <w:sz w:val="24"/>
          <w:szCs w:val="24"/>
          <w:vertAlign w:val="subscript"/>
        </w:rPr>
        <w:t xml:space="preserve">Ci</w:t>
      </w:r>
      <w:r>
        <w:rPr>
          <w:rFonts w:ascii="Cambria" w:cs="Cambria" w:eastAsia="Cambria" w:hAnsi="Cambria"/>
          <w:b w:val="false"/>
          <w:bCs w:val="false"/>
          <w:i w:val="false"/>
          <w:iCs w:val="false"/>
          <w:strike w:val="false"/>
          <w:color w:val="000000"/>
          <w:sz w:val="24"/>
          <w:szCs w:val="24"/>
        </w:rPr>
        <w:t xml:space="preserve"> dθ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around each cycle. The global winding parity functional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ω</w:t>
      </w:r>
      <w:r>
        <w:rPr>
          <w:rFonts w:ascii="Cambria" w:cs="Cambria" w:eastAsia="Cambria" w:hAnsi="Cambria"/>
          <w:b w:val="false"/>
          <w:bCs w:val="false"/>
          <w:i/>
          <w:iCs/>
          <w:strike w:val="false"/>
          <w:color w:val="000000"/>
          <w:sz w:val="24"/>
          <w:szCs w:val="24"/>
          <w:vertAlign w:val="subscript"/>
        </w:rPr>
        <w:t xml:space="preserve">i</w:t>
      </w:r>
      <w:r>
        <w:rPr>
          <w:rFonts w:ascii="Cambria" w:cs="Cambria" w:eastAsia="Cambria" w:hAnsi="Cambria"/>
          <w:b w:val="false"/>
          <w:bCs w:val="false"/>
          <w:i w:val="false"/>
          <w:iCs w:val="false"/>
          <w:strike w:val="false"/>
          <w:color w:val="000000"/>
          <w:sz w:val="24"/>
          <w:szCs w:val="24"/>
        </w:rPr>
        <w:t xml:space="preserve">) mod 2.</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Physical interpretation.</w:t>
      </w:r>
      <w:r>
        <w:rPr>
          <w:rFonts w:ascii="Cambria" w:cs="Cambria" w:eastAsia="Cambria" w:hAnsi="Cambria"/>
          <w:b w:val="false"/>
          <w:bCs w:val="false"/>
          <w:i w:val="false"/>
          <w:iCs w:val="false"/>
          <w:strike w:val="false"/>
          <w:color w:val="000000"/>
          <w:sz w:val="24"/>
          <w:szCs w:val="24"/>
        </w:rPr>
        <w:t xml:space="preserve"> This constraint enforces that the total topological charge is even. It is the simplest discrete admissibility condition, corresponding to a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selection rule. Its consequences include: (i) particles must be created in pairs (particle-antiparticle symmetry), (ii) a single isolated defect of odd winding is not admissible (charge confinement in the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sector), and (iii) the admissible set is disconnected (configurations with even total winding cannot be continuously deformed to configurations with odd total winding), providing a natural explanation for superselection rules.</w:t>
      </w:r>
    </w:p>
    <w:p>
      <w:pPr>
        <w:pStyle w:val="Heading2"/>
        <w:spacing w:after="120" w:before="360" w:line="312" w:lineRule="auto"/>
      </w:pPr>
      <w:r>
        <w:rPr>
          <w:rFonts w:ascii="Cambria" w:cs="Cambria" w:eastAsia="Cambria" w:hAnsi="Cambria"/>
          <w:color w:val="000000"/>
          <w:sz w:val="28"/>
          <w:szCs w:val="28"/>
        </w:rPr>
        <w:t xml:space="preserve">7.2 Spectral Gap Condition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[Φ] = −κ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be the second-order differential operator obtained from the Hessian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 at the configuration Φ. Define: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[Φ] = max(0, Δ − λ</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[Φ])),</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λ</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[Φ]) is the smallest eigenvalue of </w:t>
      </w:r>
      <w:r>
        <w:rPr>
          <w:rFonts w:ascii="Cambria" w:cs="Cambria" w:eastAsia="Cambria" w:hAnsi="Cambria"/>
          <w:b/>
          <w:bCs/>
          <w:i w:val="false"/>
          <w:iCs w:val="false"/>
          <w:strike w:val="false"/>
          <w:color w:val="000000"/>
          <w:sz w:val="24"/>
          <w:szCs w:val="24"/>
        </w:rPr>
        <w:t xml:space="preserve">O</w:t>
      </w:r>
      <w:r>
        <w:rPr>
          <w:rFonts w:ascii="Cambria" w:cs="Cambria" w:eastAsia="Cambria" w:hAnsi="Cambria"/>
          <w:b w:val="false"/>
          <w:bCs w:val="false"/>
          <w:i w:val="false"/>
          <w:iCs w:val="false"/>
          <w:strike w:val="false"/>
          <w:color w:val="000000"/>
          <w:sz w:val="24"/>
          <w:szCs w:val="24"/>
        </w:rPr>
        <w:t xml:space="preserve"> and Δ &gt; 0 is a fixed spectral gap parameter. The constraint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[Φ] = 0 requires λ</w:t>
      </w:r>
      <w:r>
        <w:rPr>
          <w:rFonts w:ascii="Cambria" w:cs="Cambria" w:eastAsia="Cambria" w:hAnsi="Cambria"/>
          <w:b w:val="false"/>
          <w:bCs w:val="false"/>
          <w:i w:val="false"/>
          <w:iCs w:val="false"/>
          <w:strike w:val="false"/>
          <w:color w:val="000000"/>
          <w:sz w:val="24"/>
          <w:szCs w:val="24"/>
          <w:vertAlign w:val="subscript"/>
        </w:rPr>
        <w:t xml:space="preserve">min</w:t>
      </w:r>
      <w:r>
        <w:rPr>
          <w:rFonts w:ascii="Cambria" w:cs="Cambria" w:eastAsia="Cambria" w:hAnsi="Cambria"/>
          <w:b w:val="false"/>
          <w:bCs w:val="false"/>
          <w:i w:val="false"/>
          <w:iCs w:val="false"/>
          <w:strike w:val="false"/>
          <w:color w:val="000000"/>
          <w:sz w:val="24"/>
          <w:szCs w:val="24"/>
        </w:rPr>
        <w:t xml:space="preserve"> ≥ Δ.</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Physical interpretation.</w:t>
      </w:r>
      <w:r>
        <w:rPr>
          <w:rFonts w:ascii="Cambria" w:cs="Cambria" w:eastAsia="Cambria" w:hAnsi="Cambria"/>
          <w:b w:val="false"/>
          <w:bCs w:val="false"/>
          <w:i w:val="false"/>
          <w:iCs w:val="false"/>
          <w:strike w:val="false"/>
          <w:color w:val="000000"/>
          <w:sz w:val="24"/>
          <w:szCs w:val="24"/>
        </w:rPr>
        <w:t xml:space="preserve"> This constraint ensures that the fluctuation spectrum around any admissible configuration has a gap — no soft modes below scale Δ. This prevents infrared catastrophes and ensures the stability of the stationary-phase expansion. The spectral gap Δ is directly related to the emergent Planck constant: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depends on the spectral properties of the restricted operator, and a finite gap ensures a finite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The connection to the Yang-Mills mass gap is suggestive: in SU(</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Yang-Mills theory, the existence of a mass gap (the mass of the lightest glueball) is one of the Millennium Prize Problems. In Phase Theory with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SU(</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the spectral gap condition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could be the mechanism that generates this mass gap.</w:t>
      </w:r>
    </w:p>
    <w:p>
      <w:pPr>
        <w:pStyle w:val="Heading2"/>
        <w:spacing w:after="120" w:before="360" w:line="312" w:lineRule="auto"/>
      </w:pPr>
      <w:r>
        <w:rPr>
          <w:rFonts w:ascii="Cambria" w:cs="Cambria" w:eastAsia="Cambria" w:hAnsi="Cambria"/>
          <w:color w:val="000000"/>
          <w:sz w:val="28"/>
          <w:szCs w:val="28"/>
        </w:rPr>
        <w:t xml:space="preserve">7.3 Global Phase Matching</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Let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be a smooth weight function on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and Φ</w:t>
      </w:r>
      <w:r>
        <w:rPr>
          <w:rFonts w:ascii="Cambria" w:cs="Cambria" w:eastAsia="Cambria" w:hAnsi="Cambria"/>
          <w:b w:val="false"/>
          <w:bCs w:val="false"/>
          <w:i w:val="false"/>
          <w:iCs w:val="false"/>
          <w:strike w:val="false"/>
          <w:color w:val="000000"/>
          <w:sz w:val="24"/>
          <w:szCs w:val="24"/>
          <w:vertAlign w:val="subscript"/>
        </w:rPr>
        <w:t xml:space="preserve">ref</w:t>
      </w:r>
      <w:r>
        <w:rPr>
          <w:rFonts w:ascii="Cambria" w:cs="Cambria" w:eastAsia="Cambria" w:hAnsi="Cambria"/>
          <w:b w:val="false"/>
          <w:bCs w:val="false"/>
          <w:i w:val="false"/>
          <w:iCs w:val="false"/>
          <w:strike w:val="false"/>
          <w:color w:val="000000"/>
          <w:sz w:val="24"/>
          <w:szCs w:val="24"/>
        </w:rPr>
        <w:t xml:space="preserve"> a reference configuration. Define: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Φ</w:t>
      </w:r>
      <w:r>
        <w:rPr>
          <w:rFonts w:ascii="Cambria" w:cs="Cambria" w:eastAsia="Cambria" w:hAnsi="Cambria"/>
          <w:b w:val="false"/>
          <w:bCs w:val="false"/>
          <w:i w:val="false"/>
          <w:iCs w:val="false"/>
          <w:strike w:val="false"/>
          <w:color w:val="000000"/>
          <w:sz w:val="24"/>
          <w:szCs w:val="24"/>
          <w:vertAlign w:val="subscript"/>
        </w:rPr>
        <w:t xml:space="preserve">ref</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dμ</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d</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is the bi-invariant distance 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constraint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[Φ] = 0 requires the weighted average deviation from the reference configuration to vanish.</w:t>
      </w:r>
    </w:p>
    <w:p>
      <w:pPr>
        <w:spacing w:after="240" w:before="60" w:line="384" w:lineRule="auto"/>
        <w:jc w:val="both"/>
      </w:pPr>
      <w:r>
        <w:rPr>
          <w:rFonts w:ascii="Cambria" w:cs="Cambria" w:eastAsia="Cambria" w:hAnsi="Cambria"/>
          <w:b w:val="false"/>
          <w:bCs w:val="false"/>
          <w:i/>
          <w:iCs/>
          <w:strike w:val="false"/>
          <w:color w:val="000000"/>
          <w:sz w:val="24"/>
          <w:szCs w:val="24"/>
        </w:rPr>
        <w:t xml:space="preserve">Physical interpretation.</w:t>
      </w:r>
      <w:r>
        <w:rPr>
          <w:rFonts w:ascii="Cambria" w:cs="Cambria" w:eastAsia="Cambria" w:hAnsi="Cambria"/>
          <w:b w:val="false"/>
          <w:bCs w:val="false"/>
          <w:i w:val="false"/>
          <w:iCs w:val="false"/>
          <w:strike w:val="false"/>
          <w:color w:val="000000"/>
          <w:sz w:val="24"/>
          <w:szCs w:val="24"/>
        </w:rPr>
        <w:t xml:space="preserve"> Global phase matching enforces coherence between the physical configuration and a reference pattern. It is analogous to imposing boundary conditions on the universe as a whole (cf. Hartle-Hawking no-boundary proposal, Penrose's Weyl curvature hypothesis). The weight function </w:t>
      </w:r>
      <w:r>
        <w:rPr>
          <w:rFonts w:ascii="Cambria" w:cs="Cambria" w:eastAsia="Cambria" w:hAnsi="Cambria"/>
          <w:b w:val="false"/>
          <w:bCs w:val="false"/>
          <w:i/>
          <w:iCs/>
          <w:strike w:val="false"/>
          <w:color w:val="000000"/>
          <w:sz w:val="24"/>
          <w:szCs w:val="24"/>
        </w:rPr>
        <w:t xml:space="preserve">w</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allows different regions of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to be weighted differently, modeling cosmological boundary conditions.</w:t>
      </w:r>
    </w:p>
    <w:p>
      <w:pPr>
        <w:pStyle w:val="Heading2"/>
        <w:spacing w:after="120" w:before="360" w:line="312" w:lineRule="auto"/>
      </w:pPr>
      <w:r>
        <w:rPr>
          <w:rFonts w:ascii="Cambria" w:cs="Cambria" w:eastAsia="Cambria" w:hAnsi="Cambria"/>
          <w:color w:val="000000"/>
          <w:sz w:val="28"/>
          <w:szCs w:val="28"/>
        </w:rPr>
        <w:t xml:space="preserve">7.4 Composite Admissibility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general, the physical admissibility condition may involve multiple constraints simultaneously:</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[Φ],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[Φ]) = 0.</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admissible set is then the intersection: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Each constraint contributes a Lagrange multiplier Λ</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and a corresponding term Λ</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 δ</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4"/>
          <w:szCs w:val="24"/>
        </w:rPr>
        <w:t xml:space="preserve">/δΦ in the field equations. The interplay between constraints can produce rich phenomenology: for example, the winding parity constraint selects the allowed particle content, while the spectral gap condition ensures stability and determines the emergent Planck constant.</w:t>
      </w:r>
    </w:p>
    <w:p>
      <w:pPr>
        <w:pStyle w:val="Heading1"/>
        <w:spacing w:after="240" w:before="480" w:line="312" w:lineRule="auto"/>
      </w:pPr>
      <w:r>
        <w:rPr>
          <w:rFonts w:ascii="Cambria" w:cs="Cambria" w:eastAsia="Cambria" w:hAnsi="Cambria"/>
          <w:color w:val="000000"/>
          <w:sz w:val="36"/>
          <w:szCs w:val="36"/>
        </w:rPr>
        <w:t xml:space="preserve">8. Phenomenology: Falsifiable Predictions and Experimental Protocols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A physical theory must make testable predictions. In this section, we develop five explicit, falsifiable predictions of Phase Theory, each with a detailed experimental protocol. We emphasize that these predictions are currently parametric — they depend on the choice of admissibility functional and the values of the parameters κ, λ, α, β. The theory becomes falsifiable only when these are specified.</w:t>
      </w:r>
    </w:p>
    <w:p>
      <w:pPr>
        <w:pStyle w:val="Heading2"/>
        <w:spacing w:after="120" w:before="360" w:line="312" w:lineRule="auto"/>
      </w:pPr>
      <w:r>
        <w:rPr>
          <w:rFonts w:ascii="Cambria" w:cs="Cambria" w:eastAsia="Cambria" w:hAnsi="Cambria"/>
          <w:color w:val="000000"/>
          <w:sz w:val="28"/>
          <w:szCs w:val="28"/>
        </w:rPr>
        <w:t xml:space="preserve">8.1 Prediction 1: Gravitational Lensing Deviation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Consider a Schwarzschild-like mass defect — a localized region of concentrated phase-field gradient energy — with Schwarzschild radius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 2</w:t>
      </w:r>
      <w:r>
        <w:rPr>
          <w:rFonts w:ascii="Cambria" w:cs="Cambria" w:eastAsia="Cambria" w:hAnsi="Cambria"/>
          <w:b w:val="false"/>
          <w:bCs w:val="false"/>
          <w:i/>
          <w:iCs/>
          <w:strike w:val="false"/>
          <w:color w:val="000000"/>
          <w:sz w:val="24"/>
          <w:szCs w:val="24"/>
        </w:rPr>
        <w:t xml:space="preserve">GM</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In general relativity, a light ray passing with impact parameter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&gt;&gt;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S</w:t>
      </w:r>
      <w:r>
        <w:rPr>
          <w:rFonts w:ascii="Cambria" w:cs="Cambria" w:eastAsia="Cambria" w:hAnsi="Cambria"/>
          <w:b w:val="false"/>
          <w:bCs w:val="false"/>
          <w:i w:val="false"/>
          <w:iCs w:val="false"/>
          <w:strike w:val="false"/>
          <w:color w:val="000000"/>
          <w:sz w:val="24"/>
          <w:szCs w:val="24"/>
        </w:rPr>
        <w:t xml:space="preserve"> is deflected by the angle θ</w:t>
      </w:r>
      <w:r>
        <w:rPr>
          <w:rFonts w:ascii="Cambria" w:cs="Cambria" w:eastAsia="Cambria" w:hAnsi="Cambria"/>
          <w:b w:val="false"/>
          <w:bCs w:val="false"/>
          <w:i w:val="false"/>
          <w:iCs w:val="false"/>
          <w:strike w:val="false"/>
          <w:color w:val="000000"/>
          <w:sz w:val="24"/>
          <w:szCs w:val="24"/>
          <w:vertAlign w:val="subscript"/>
        </w:rPr>
        <w:t xml:space="preserve">GR</w:t>
      </w:r>
      <w:r>
        <w:rPr>
          <w:rFonts w:ascii="Cambria" w:cs="Cambria" w:eastAsia="Cambria" w:hAnsi="Cambria"/>
          <w:b w:val="false"/>
          <w:bCs w:val="false"/>
          <w:i w:val="false"/>
          <w:iCs w:val="false"/>
          <w:strike w:val="false"/>
          <w:color w:val="000000"/>
          <w:sz w:val="24"/>
          <w:szCs w:val="24"/>
        </w:rPr>
        <w:t xml:space="preserve"> = 4</w:t>
      </w:r>
      <w:r>
        <w:rPr>
          <w:rFonts w:ascii="Cambria" w:cs="Cambria" w:eastAsia="Cambria" w:hAnsi="Cambria"/>
          <w:b w:val="false"/>
          <w:bCs w:val="false"/>
          <w:i/>
          <w:iCs/>
          <w:strike w:val="false"/>
          <w:color w:val="000000"/>
          <w:sz w:val="24"/>
          <w:szCs w:val="24"/>
        </w:rPr>
        <w:t xml:space="preserve">GM</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In Phase Theory, 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includes corrections from the nonlocal admissibility contribution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Solving the modified Einstein equations in the weak-field regime yields a corrected deflection angle: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val="false"/>
          <w:bCs w:val="false"/>
          <w:i w:val="false"/>
          <w:iCs w:val="false"/>
          <w:strike w:val="false"/>
          <w:color w:val="000000"/>
          <w:sz w:val="24"/>
          <w:szCs w:val="24"/>
          <w:vertAlign w:val="subscript"/>
        </w:rPr>
        <w:t xml:space="preserve">GR</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[1 + δ(</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deviation δ(</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depends on the admissibility functional. On dimensional grounds, we expect:</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n</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some power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2 determined by the leading admissibility correction in a gradient expansion.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2 and λ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−35</w:t>
      </w:r>
      <w:r>
        <w:rPr>
          <w:rFonts w:ascii="Cambria" w:cs="Cambria" w:eastAsia="Cambria" w:hAnsi="Cambria"/>
          <w:b w:val="false"/>
          <w:bCs w:val="false"/>
          <w:i w:val="false"/>
          <w:iCs w:val="false"/>
          <w:strike w:val="false"/>
          <w:color w:val="000000"/>
          <w:sz w:val="24"/>
          <w:szCs w:val="24"/>
        </w:rPr>
        <w:t xml:space="preserve"> m, the deviation at solar-system scales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9</w:t>
      </w:r>
      <w:r>
        <w:rPr>
          <w:rFonts w:ascii="Cambria" w:cs="Cambria" w:eastAsia="Cambria" w:hAnsi="Cambria"/>
          <w:b w:val="false"/>
          <w:bCs w:val="false"/>
          <w:i w:val="false"/>
          <w:iCs w:val="false"/>
          <w:strike w:val="false"/>
          <w:color w:val="000000"/>
          <w:sz w:val="24"/>
          <w:szCs w:val="24"/>
        </w:rPr>
        <w:t xml:space="preserve"> m) would be δ ~ 10</w:t>
      </w:r>
      <w:r>
        <w:rPr>
          <w:rFonts w:ascii="Cambria" w:cs="Cambria" w:eastAsia="Cambria" w:hAnsi="Cambria"/>
          <w:b w:val="false"/>
          <w:bCs w:val="false"/>
          <w:i w:val="false"/>
          <w:iCs w:val="false"/>
          <w:strike w:val="false"/>
          <w:color w:val="000000"/>
          <w:sz w:val="24"/>
          <w:szCs w:val="24"/>
          <w:vertAlign w:val="superscript"/>
        </w:rPr>
        <w:t xml:space="preserve">−88</w:t>
      </w:r>
      <w:r>
        <w:rPr>
          <w:rFonts w:ascii="Cambria" w:cs="Cambria" w:eastAsia="Cambria" w:hAnsi="Cambria"/>
          <w:b w:val="false"/>
          <w:bCs w:val="false"/>
          <w:i w:val="false"/>
          <w:iCs w:val="false"/>
          <w:strike w:val="false"/>
          <w:color w:val="000000"/>
          <w:sz w:val="24"/>
          <w:szCs w:val="24"/>
        </w:rPr>
        <w:t xml:space="preserve">, which is undetectable with current technology. However, if λ is significantly larger than the Planck length — as some emergent gravity scenarios suggest — the deviation could be observable.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Experimental protocol.</w:t>
      </w:r>
      <w:r>
        <w:rPr>
          <w:rFonts w:ascii="Cambria" w:cs="Cambria" w:eastAsia="Cambria" w:hAnsi="Cambria"/>
          <w:b w:val="false"/>
          <w:bCs w:val="false"/>
          <w:i w:val="false"/>
          <w:iCs w:val="false"/>
          <w:strike w:val="false"/>
          <w:color w:val="000000"/>
          <w:sz w:val="24"/>
          <w:szCs w:val="24"/>
        </w:rPr>
        <w:t xml:space="preserve"> (i) Solar-system tests: compare predicted deflection with Cassini-era bounds on the parameterized post-Newtonian (PPN) parameter |γ − 1| &lt; 2.3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Phase Theory must satisfy this bound. (ii) Strong gravitational lensing: galaxy-cluster-scale lensing provides sensitivity to deviations at larger λ/</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 ratios; compare with Hubble Space Telescope and James Webb Space Telescope observations of Einstein rings and arcs. (iii) Gravitational-wave lensing: LIGO/Virgo/KAGRA observations of lensed gravitational waves could reveal frequency-dependent deviations not present in GR.</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Current bounds and implications.</w:t>
      </w:r>
      <w:r>
        <w:rPr>
          <w:rFonts w:ascii="Cambria" w:cs="Cambria" w:eastAsia="Cambria" w:hAnsi="Cambria"/>
          <w:b w:val="false"/>
          <w:bCs w:val="false"/>
          <w:i w:val="false"/>
          <w:iCs w:val="false"/>
          <w:strike w:val="false"/>
          <w:color w:val="000000"/>
          <w:sz w:val="24"/>
          <w:szCs w:val="24"/>
        </w:rPr>
        <w:t xml:space="preserve"> The Cassini bound requires δ(</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&lt; 2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2, this gives λ &lt; </w:t>
      </w:r>
      <w:r>
        <w:rPr>
          <w:rFonts w:ascii="Cambria" w:cs="Cambria" w:eastAsia="Cambria" w:hAnsi="Cambria"/>
          <w:b w:val="false"/>
          <w:bCs w:val="false"/>
          <w:i/>
          <w:iCs/>
          <w:strike w:val="false"/>
          <w:color w:val="000000"/>
          <w:sz w:val="24"/>
          <w:szCs w:val="24"/>
        </w:rPr>
        <w:t xml:space="preserve">R</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(2 × 10</w:t>
      </w:r>
      <w:r>
        <w:rPr>
          <w:rFonts w:ascii="Cambria" w:cs="Cambria" w:eastAsia="Cambria" w:hAnsi="Cambria"/>
          <w:b w:val="false"/>
          <w:bCs w:val="false"/>
          <w:i w:val="false"/>
          <w:iCs w:val="false"/>
          <w:strike w:val="false"/>
          <w:color w:val="000000"/>
          <w:sz w:val="24"/>
          <w:szCs w:val="24"/>
          <w:vertAlign w:val="superscript"/>
        </w:rPr>
        <w:t xml:space="preserve">−5</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9</w:t>
      </w:r>
      <w:r>
        <w:rPr>
          <w:rFonts w:ascii="Cambria" w:cs="Cambria" w:eastAsia="Cambria" w:hAnsi="Cambria"/>
          <w:b w:val="false"/>
          <w:bCs w:val="false"/>
          <w:i w:val="false"/>
          <w:iCs w:val="false"/>
          <w:strike w:val="false"/>
          <w:color w:val="000000"/>
          <w:sz w:val="24"/>
          <w:szCs w:val="24"/>
        </w:rPr>
        <w:t xml:space="preserve"> × 4.5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 4.5 ×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m. This is a very weak bound; astrophysical observations provide much stronger constraints.</w:t>
      </w:r>
    </w:p>
    <w:p>
      <w:pPr>
        <w:pStyle w:val="Heading2"/>
        <w:spacing w:after="120" w:before="360" w:line="312" w:lineRule="auto"/>
      </w:pPr>
      <w:r>
        <w:rPr>
          <w:rFonts w:ascii="Cambria" w:cs="Cambria" w:eastAsia="Cambria" w:hAnsi="Cambria"/>
          <w:color w:val="000000"/>
          <w:sz w:val="28"/>
          <w:szCs w:val="28"/>
        </w:rPr>
        <w:t xml:space="preserve">8.2 Prediction 2: Particle Mass Ratios from Defect Energies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Each topological defect class carries a characteristic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(κ,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λ, [Φ]), where [Φ] denotes the homotopy class. We identify the particle mass with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mass ratios between different particle species are therefore: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given choice of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and κ, these ratios are in principle computable (typically by numerical methods). The first target is the prediction of at least two mass ratios from the Standard Model:</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Electron/muon mass ratio</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1/206.77. Phase Theory must identify two defect classes whose energy ratio gives this value.</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4"/>
          <w:szCs w:val="24"/>
        </w:rPr>
        <w:t xml:space="preserve">Proton/electron mass ratio</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p</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rPr>
        <w:t xml:space="preserve"> ≈ 1836.15. This requires identifying a defect class (likely in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for baryons) whose energy is approximately 1836 times that of the electron defect.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Computation procedure.</w:t>
      </w:r>
      <w:r>
        <w:rPr>
          <w:rFonts w:ascii="Cambria" w:cs="Cambria" w:eastAsia="Cambria" w:hAnsi="Cambria"/>
          <w:b w:val="false"/>
          <w:bCs w:val="false"/>
          <w:i w:val="false"/>
          <w:iCs w:val="false"/>
          <w:strike w:val="false"/>
          <w:color w:val="000000"/>
          <w:sz w:val="24"/>
          <w:szCs w:val="24"/>
        </w:rPr>
        <w:t xml:space="preserve"> (i) Choose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(ii) Enumerate the distinct homotopy classes up to some maximum topological charge. (iii) For each class, solve the static Euler-Lagrange equations numerically to find the minimum-energy defect profile. (iv) Compute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r>
        <w:rPr>
          <w:rFonts w:ascii="Cambria" w:cs="Cambria" w:eastAsia="Cambria" w:hAnsi="Cambria"/>
          <w:b w:val="false"/>
          <w:bCs w:val="false"/>
          <w:i w:val="false"/>
          <w:iCs w:val="false"/>
          <w:strike w:val="false"/>
          <w:color w:val="000000"/>
          <w:sz w:val="24"/>
          <w:szCs w:val="24"/>
        </w:rPr>
        <w:t xml:space="preserve"> by integration. (v) Form mass ratios and compare with experimental values.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Status.</w:t>
      </w:r>
      <w:r>
        <w:rPr>
          <w:rFonts w:ascii="Cambria" w:cs="Cambria" w:eastAsia="Cambria" w:hAnsi="Cambria"/>
          <w:b w:val="false"/>
          <w:bCs w:val="false"/>
          <w:i w:val="false"/>
          <w:iCs w:val="false"/>
          <w:strike w:val="false"/>
          <w:color w:val="000000"/>
          <w:sz w:val="24"/>
          <w:szCs w:val="24"/>
        </w:rPr>
        <w:t xml:space="preserve"> This prediction is currently at the </w:t>
      </w:r>
      <w:r>
        <w:rPr>
          <w:rFonts w:ascii="Cambria" w:cs="Cambria" w:eastAsia="Cambria" w:hAnsi="Cambria"/>
          <w:b w:val="false"/>
          <w:bCs w:val="false"/>
          <w:i/>
          <w:iCs/>
          <w:strike w:val="false"/>
          <w:color w:val="000000"/>
          <w:sz w:val="24"/>
          <w:szCs w:val="24"/>
        </w:rPr>
        <w:t xml:space="preserve">postdiction</w:t>
      </w:r>
      <w:r>
        <w:rPr>
          <w:rFonts w:ascii="Cambria" w:cs="Cambria" w:eastAsia="Cambria" w:hAnsi="Cambria"/>
          <w:b w:val="false"/>
          <w:bCs w:val="false"/>
          <w:i w:val="false"/>
          <w:iCs w:val="false"/>
          <w:strike w:val="false"/>
          <w:color w:val="000000"/>
          <w:sz w:val="24"/>
          <w:szCs w:val="24"/>
        </w:rPr>
        <w:t xml:space="preserve"> stage: we have not yet identified a specific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pair that reproduces the known mass spectrum. The derivation of the Standard Model mass ratios from Phase Theory would constitute a major success of the framework and is identified as the highest-priority theoretical task.</w:t>
      </w:r>
    </w:p>
    <w:p>
      <w:pPr>
        <w:pStyle w:val="Heading2"/>
        <w:spacing w:after="120" w:before="360" w:line="312" w:lineRule="auto"/>
      </w:pPr>
      <w:r>
        <w:rPr>
          <w:rFonts w:ascii="Cambria" w:cs="Cambria" w:eastAsia="Cambria" w:hAnsi="Cambria"/>
          <w:color w:val="000000"/>
          <w:sz w:val="28"/>
          <w:szCs w:val="28"/>
        </w:rPr>
        <w:t xml:space="preserve">8.3 Prediction 3: Bell-Type Correlation Modification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Consider two defects (particles) created as a pair from the vacuum, sharing an admissibility constraint (e.g., total winding number zero). They propagate to spatially separated detectors oriented at angles α and β, respectively. The correlation function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(α, β)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(α)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val="false"/>
          <w:iCs w:val="false"/>
          <w:strike w:val="false"/>
          <w:color w:val="000000"/>
          <w:sz w:val="24"/>
          <w:szCs w:val="24"/>
        </w:rPr>
        <w:t xml:space="preserve">(β)⟩</w:t>
      </w:r>
      <w:r>
        <w:rPr>
          <w:rFonts w:ascii="Cambria" w:cs="Cambria" w:eastAsia="Cambria" w:hAnsi="Cambria"/>
          <w:b w:val="false"/>
          <w:bCs w:val="false"/>
          <w:i/>
          <w:iCs/>
          <w:strike w:val="false"/>
          <w:color w:val="000000"/>
          <w:sz w:val="24"/>
          <w:szCs w:val="24"/>
          <w:vertAlign w:val="subscript"/>
        </w:rPr>
        <w:t xml:space="preserve">A</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the average is over admissible configurations. The CHSH parameter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(α, β)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(α, β')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(α', β) +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(α', β')|.</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Standard quantum mechanics predicts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QM</w:t>
      </w:r>
      <w:r>
        <w:rPr>
          <w:rFonts w:ascii="Cambria" w:cs="Cambria" w:eastAsia="Cambria" w:hAnsi="Cambria"/>
          <w:b w:val="false"/>
          <w:bCs w:val="false"/>
          <w:i w:val="false"/>
          <w:iCs w:val="false"/>
          <w:strike w:val="false"/>
          <w:color w:val="000000"/>
          <w:sz w:val="24"/>
          <w:szCs w:val="24"/>
        </w:rPr>
        <w:t xml:space="preserve"> = 2√2 ≈ 2.828 for optimal angle choices. Bell's theorem [18] establishes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LHV</w:t>
      </w:r>
      <w:r>
        <w:rPr>
          <w:rFonts w:ascii="Cambria" w:cs="Cambria" w:eastAsia="Cambria" w:hAnsi="Cambria"/>
          <w:b w:val="false"/>
          <w:bCs w:val="false"/>
          <w:i w:val="false"/>
          <w:iCs w:val="false"/>
          <w:strike w:val="false"/>
          <w:color w:val="000000"/>
          <w:sz w:val="24"/>
          <w:szCs w:val="24"/>
        </w:rPr>
        <w:t xml:space="preserve"> ≤ 2 for local hidden-variable theories. Phase Theory, being globally constrained (nonlocal), is not excluded by Bell's theorem and can in principle produce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values up to and including 2√2.</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Phase-theoretic prediction.</w:t>
      </w:r>
      <w:r>
        <w:rPr>
          <w:rFonts w:ascii="Cambria" w:cs="Cambria" w:eastAsia="Cambria" w:hAnsi="Cambria"/>
          <w:b w:val="false"/>
          <w:bCs w:val="false"/>
          <w:i w:val="false"/>
          <w:iCs w:val="false"/>
          <w:strike w:val="false"/>
          <w:color w:val="000000"/>
          <w:sz w:val="24"/>
          <w:szCs w:val="24"/>
        </w:rPr>
        <w:t xml:space="preserve"> The value of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depends on the admissibility functional:</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If admissibility perfectly enforces quantum correlations: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2√2 (indistinguishable from QM).</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If admissibility-mediated correlations are slightly weaker than full quantum correlations: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2√2 − ε, where ε is a calculable correction depending 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If admissibility produces super-quantum correlations (which is possible for nonlocal theories [Popescu-Rohrlich boxes]):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&gt; 2√2, potentially up to 4.</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Experimental protocol.</w:t>
      </w:r>
      <w:r>
        <w:rPr>
          <w:rFonts w:ascii="Cambria" w:cs="Cambria" w:eastAsia="Cambria" w:hAnsi="Cambria"/>
          <w:b w:val="false"/>
          <w:bCs w:val="false"/>
          <w:i w:val="false"/>
          <w:iCs w:val="false"/>
          <w:strike w:val="false"/>
          <w:color w:val="000000"/>
          <w:sz w:val="24"/>
          <w:szCs w:val="24"/>
        </w:rPr>
        <w:t xml:space="preserve"> Loophole-free Bell tests with high statistics. The current state of the art achieves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2.80 ± 0.02 [consistent with 2√2], from experiments closing the detection, locality, and freedom-of-choice loopholes. Phase Theory must either reproduce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2√2 exactly or predict a specific deviation within the experimental error bars.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Required precision.</w:t>
      </w:r>
      <w:r>
        <w:rPr>
          <w:rFonts w:ascii="Cambria" w:cs="Cambria" w:eastAsia="Cambria" w:hAnsi="Cambria"/>
          <w:b w:val="false"/>
          <w:bCs w:val="false"/>
          <w:i w:val="false"/>
          <w:iCs w:val="false"/>
          <w:strike w:val="false"/>
          <w:color w:val="000000"/>
          <w:sz w:val="24"/>
          <w:szCs w:val="24"/>
        </w:rPr>
        <w:t xml:space="preserve"> To distinguish Phase Theory from standard QM at the δ</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 level requires Bell experiments with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coincidence events per setting combination, which is achievable with current technology.</w:t>
      </w:r>
    </w:p>
    <w:p>
      <w:pPr>
        <w:pStyle w:val="Heading2"/>
        <w:spacing w:after="120" w:before="360" w:line="312" w:lineRule="auto"/>
      </w:pPr>
      <w:r>
        <w:rPr>
          <w:rFonts w:ascii="Cambria" w:cs="Cambria" w:eastAsia="Cambria" w:hAnsi="Cambria"/>
          <w:color w:val="000000"/>
          <w:sz w:val="28"/>
          <w:szCs w:val="28"/>
        </w:rPr>
        <w:t xml:space="preserve">8.4 Prediction 4: Gravitational Wave Dispersion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In general relativity, gravitational waves propagate at the speed of light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independent of frequency. In Phase Theory, the emergent metric includes nonlocal admissibility corrections that generically introduce frequency dependence:</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(ω)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[1 + η (ωλ/</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p</w:t>
      </w:r>
      <w:r>
        <w:rPr>
          <w:rFonts w:ascii="Cambria" w:cs="Cambria" w:eastAsia="Cambria" w:hAnsi="Cambria"/>
          <w:b w:val="false"/>
          <w:bCs w:val="false"/>
          <w:i w:val="false"/>
          <w:iCs w:val="false"/>
          <w:strike w:val="false"/>
          <w:color w:val="000000"/>
          <w:sz w:val="24"/>
          <w:szCs w:val="24"/>
        </w:rPr>
        <w:t xml:space="preserve"> +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and η are constants determined by the admissibility functional. This dispersion relation implies that high-frequency components of a gravitational-wave signal arrive earlier or later than low-frequency components, producing a frequency-dependent time delay:</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(ω) ~ η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(ωλ/</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vertAlign w:val="superscript"/>
        </w:rPr>
        <w:t xml:space="preserve">p</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is the luminosity distance to the source.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Current bounds.</w:t>
      </w:r>
      <w:r>
        <w:rPr>
          <w:rFonts w:ascii="Cambria" w:cs="Cambria" w:eastAsia="Cambria" w:hAnsi="Cambria"/>
          <w:b w:val="false"/>
          <w:bCs w:val="false"/>
          <w:i w:val="false"/>
          <w:iCs w:val="false"/>
          <w:strike w:val="false"/>
          <w:color w:val="000000"/>
          <w:sz w:val="24"/>
          <w:szCs w:val="24"/>
        </w:rPr>
        <w:t xml:space="preserve"> The LIGO/Virgo observation of GW150914 [20] and subsequent events constrain the graviton mass to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iCs/>
          <w:strike w:val="false"/>
          <w:color w:val="000000"/>
          <w:sz w:val="24"/>
          <w:szCs w:val="24"/>
          <w:vertAlign w:val="subscript"/>
        </w:rPr>
        <w:t xml:space="preserve">g</w:t>
      </w:r>
      <w:r>
        <w:rPr>
          <w:rFonts w:ascii="Cambria" w:cs="Cambria" w:eastAsia="Cambria" w:hAnsi="Cambria"/>
          <w:b w:val="false"/>
          <w:bCs w:val="false"/>
          <w:i w:val="false"/>
          <w:iCs w:val="false"/>
          <w:strike w:val="false"/>
          <w:color w:val="000000"/>
          <w:sz w:val="24"/>
          <w:szCs w:val="24"/>
        </w:rPr>
        <w:t xml:space="preserve"> &lt; 1.2 × 10</w:t>
      </w:r>
      <w:r>
        <w:rPr>
          <w:rFonts w:ascii="Cambria" w:cs="Cambria" w:eastAsia="Cambria" w:hAnsi="Cambria"/>
          <w:b w:val="false"/>
          <w:bCs w:val="false"/>
          <w:i w:val="false"/>
          <w:iCs w:val="false"/>
          <w:strike w:val="false"/>
          <w:color w:val="000000"/>
          <w:sz w:val="24"/>
          <w:szCs w:val="24"/>
          <w:vertAlign w:val="superscript"/>
        </w:rPr>
        <w:t xml:space="preserve">−22</w:t>
      </w:r>
      <w:r>
        <w:rPr>
          <w:rFonts w:ascii="Cambria" w:cs="Cambria" w:eastAsia="Cambria" w:hAnsi="Cambria"/>
          <w:b w:val="false"/>
          <w:bCs w:val="false"/>
          <w:i w:val="false"/>
          <w:iCs w:val="false"/>
          <w:strike w:val="false"/>
          <w:color w:val="000000"/>
          <w:sz w:val="24"/>
          <w:szCs w:val="24"/>
        </w:rPr>
        <w:t xml:space="preserve"> eV/</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which corresponds to a bound on dispersion. For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 2 (quadratic dispersion), the constraint is approximately λ &lt; 10</w:t>
      </w:r>
      <w:r>
        <w:rPr>
          <w:rFonts w:ascii="Cambria" w:cs="Cambria" w:eastAsia="Cambria" w:hAnsi="Cambria"/>
          <w:b w:val="false"/>
          <w:bCs w:val="false"/>
          <w:i w:val="false"/>
          <w:iCs w:val="false"/>
          <w:strike w:val="false"/>
          <w:color w:val="000000"/>
          <w:sz w:val="24"/>
          <w:szCs w:val="24"/>
          <w:vertAlign w:val="superscript"/>
        </w:rPr>
        <w:t xml:space="preserve">−13</w:t>
      </w:r>
      <w:r>
        <w:rPr>
          <w:rFonts w:ascii="Cambria" w:cs="Cambria" w:eastAsia="Cambria" w:hAnsi="Cambria"/>
          <w:b w:val="false"/>
          <w:bCs w:val="false"/>
          <w:i w:val="false"/>
          <w:iCs w:val="false"/>
          <w:strike w:val="false"/>
          <w:color w:val="000000"/>
          <w:sz w:val="24"/>
          <w:szCs w:val="24"/>
        </w:rPr>
        <w:t xml:space="preserve"> m, far above the Planck length but significantly constraining.</w:t>
      </w:r>
    </w:p>
    <w:p>
      <w:pPr>
        <w:spacing w:after="240" w:before="60" w:line="384" w:lineRule="auto"/>
        <w:jc w:val="both"/>
      </w:pPr>
      <w:r>
        <w:rPr>
          <w:rFonts w:ascii="Cambria" w:cs="Cambria" w:eastAsia="Cambria" w:hAnsi="Cambria"/>
          <w:b/>
          <w:bCs/>
          <w:i w:val="false"/>
          <w:iCs w:val="false"/>
          <w:strike w:val="false"/>
          <w:color w:val="000000"/>
          <w:sz w:val="24"/>
          <w:szCs w:val="24"/>
        </w:rPr>
        <w:t xml:space="preserve">Future sensitivity.</w:t>
      </w:r>
      <w:r>
        <w:rPr>
          <w:rFonts w:ascii="Cambria" w:cs="Cambria" w:eastAsia="Cambria" w:hAnsi="Cambria"/>
          <w:b w:val="false"/>
          <w:bCs w:val="false"/>
          <w:i w:val="false"/>
          <w:iCs w:val="false"/>
          <w:strike w:val="false"/>
          <w:color w:val="000000"/>
          <w:sz w:val="24"/>
          <w:szCs w:val="24"/>
        </w:rPr>
        <w:t xml:space="preserve"> Next-generation detectors — the Einstein Telescope, Cosmic Explorer, and the space-based LISA observatory — will improve sensitivity to dispersion by 1–3 orders of magnitude, probing Phase Theory predictions in a regime where corrections could be non-negligible if λ is in the sub-femtometer range.</w:t>
      </w:r>
    </w:p>
    <w:p>
      <w:pPr>
        <w:pStyle w:val="Heading2"/>
        <w:spacing w:after="120" w:before="360" w:line="312" w:lineRule="auto"/>
      </w:pPr>
      <w:r>
        <w:rPr>
          <w:rFonts w:ascii="Cambria" w:cs="Cambria" w:eastAsia="Cambria" w:hAnsi="Cambria"/>
          <w:color w:val="000000"/>
          <w:sz w:val="28"/>
          <w:szCs w:val="28"/>
        </w:rPr>
        <w:t xml:space="preserve">8.5 Prediction 5: Tabletop Phase-Coherence Anomaly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Phase Theory predicts that quantum interference visibility depends on the system size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relative to the coherence scale λ:</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exp(−γ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/λ)</w:t>
      </w:r>
      <w:r>
        <w:rPr>
          <w:rFonts w:ascii="Cambria" w:cs="Cambria" w:eastAsia="Cambria" w:hAnsi="Cambria"/>
          <w:b w:val="false"/>
          <w:bCs w:val="false"/>
          <w:i/>
          <w:iCs/>
          <w:strike w:val="false"/>
          <w:color w:val="000000"/>
          <w:sz w:val="24"/>
          <w:szCs w:val="24"/>
          <w:vertAlign w:val="superscript"/>
        </w:rPr>
        <w:t xml:space="preserve">p</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is the standard quantum-mechanical visibility, γ is a dimensionless constant determined by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and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is a power law exponent. Standard quantum mechanics predicts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independent of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(in the absence of decoherence). A deviation from this prediction would be a smoking-gun signature of Phase Theory.</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Experimental protocol.</w:t>
      </w:r>
      <w:r>
        <w:rPr>
          <w:rFonts w:ascii="Cambria" w:cs="Cambria" w:eastAsia="Cambria" w:hAnsi="Cambria"/>
          <w:b w:val="false"/>
          <w:bCs w:val="false"/>
          <w:i w:val="false"/>
          <w:iCs w:val="false"/>
          <w:strike w:val="false"/>
          <w:color w:val="000000"/>
          <w:sz w:val="24"/>
          <w:szCs w:val="24"/>
        </w:rPr>
        <w:t xml:space="preserve"> (i) </w:t>
      </w:r>
      <w:r>
        <w:rPr>
          <w:rFonts w:ascii="Cambria" w:cs="Cambria" w:eastAsia="Cambria" w:hAnsi="Cambria"/>
          <w:b w:val="false"/>
          <w:bCs w:val="false"/>
          <w:i/>
          <w:iCs/>
          <w:strike w:val="false"/>
          <w:color w:val="000000"/>
          <w:sz w:val="24"/>
          <w:szCs w:val="24"/>
        </w:rPr>
        <w:t xml:space="preserve">Cold-atom interferometry</w:t>
      </w:r>
      <w:r>
        <w:rPr>
          <w:rFonts w:ascii="Cambria" w:cs="Cambria" w:eastAsia="Cambria" w:hAnsi="Cambria"/>
          <w:b w:val="false"/>
          <w:bCs w:val="false"/>
          <w:i w:val="false"/>
          <w:iCs w:val="false"/>
          <w:strike w:val="false"/>
          <w:color w:val="000000"/>
          <w:sz w:val="24"/>
          <w:szCs w:val="24"/>
        </w:rPr>
        <w:t xml:space="preserve">: perform atom interferometry with increasing arm separation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and measure visibility as a function of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Current experiments achieve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10 m with atom fountain interferometers. (ii) </w:t>
      </w:r>
      <w:r>
        <w:rPr>
          <w:rFonts w:ascii="Cambria" w:cs="Cambria" w:eastAsia="Cambria" w:hAnsi="Cambria"/>
          <w:b w:val="false"/>
          <w:bCs w:val="false"/>
          <w:i/>
          <w:iCs/>
          <w:strike w:val="false"/>
          <w:color w:val="000000"/>
          <w:sz w:val="24"/>
          <w:szCs w:val="24"/>
        </w:rPr>
        <w:t xml:space="preserve">Superconducting qubit arrays</w:t>
      </w:r>
      <w:r>
        <w:rPr>
          <w:rFonts w:ascii="Cambria" w:cs="Cambria" w:eastAsia="Cambria" w:hAnsi="Cambria"/>
          <w:b w:val="false"/>
          <w:bCs w:val="false"/>
          <w:i w:val="false"/>
          <w:iCs w:val="false"/>
          <w:strike w:val="false"/>
          <w:color w:val="000000"/>
          <w:sz w:val="24"/>
          <w:szCs w:val="24"/>
        </w:rPr>
        <w:t xml:space="preserve">: use multi-qubit arrays of increasing size and measure the fidelity of entangled states as a function of system extent. (iii) </w:t>
      </w:r>
      <w:r>
        <w:rPr>
          <w:rFonts w:ascii="Cambria" w:cs="Cambria" w:eastAsia="Cambria" w:hAnsi="Cambria"/>
          <w:b w:val="false"/>
          <w:bCs w:val="false"/>
          <w:i/>
          <w:iCs/>
          <w:strike w:val="false"/>
          <w:color w:val="000000"/>
          <w:sz w:val="24"/>
          <w:szCs w:val="24"/>
        </w:rPr>
        <w:t xml:space="preserve">Optomechanical systems</w:t>
      </w:r>
      <w:r>
        <w:rPr>
          <w:rFonts w:ascii="Cambria" w:cs="Cambria" w:eastAsia="Cambria" w:hAnsi="Cambria"/>
          <w:b w:val="false"/>
          <w:bCs w:val="false"/>
          <w:i w:val="false"/>
          <w:iCs w:val="false"/>
          <w:strike w:val="false"/>
          <w:color w:val="000000"/>
          <w:sz w:val="24"/>
          <w:szCs w:val="24"/>
        </w:rPr>
        <w:t xml:space="preserve">: place a macroscopic object in a superposition state and measure the decoherence rate as a function of the spatial extent of the superposition.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Required sensitivity.</w:t>
      </w:r>
      <w:r>
        <w:rPr>
          <w:rFonts w:ascii="Cambria" w:cs="Cambria" w:eastAsia="Cambria" w:hAnsi="Cambria"/>
          <w:b w:val="false"/>
          <w:bCs w:val="false"/>
          <w:i w:val="false"/>
          <w:iCs w:val="false"/>
          <w:strike w:val="false"/>
          <w:color w:val="000000"/>
          <w:sz w:val="24"/>
          <w:szCs w:val="24"/>
        </w:rPr>
        <w:t xml:space="preserve"> If λ ~ 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m (a speculative but not excluded value), the effect would be detectable in atom interferometers with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1 m at the γ ~ 10</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level, requiring visibility measurements with precision better than 10</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 This is currently beyond the state of the art but may become accessible with next-generation quantum sensors.</w:t>
      </w:r>
    </w:p>
    <w:p>
      <w:pPr>
        <w:pStyle w:val="Heading2"/>
        <w:spacing w:after="120" w:before="360" w:line="312" w:lineRule="auto"/>
      </w:pPr>
      <w:r>
        <w:rPr>
          <w:rFonts w:ascii="Cambria" w:cs="Cambria" w:eastAsia="Cambria" w:hAnsi="Cambria"/>
          <w:color w:val="000000"/>
          <w:sz w:val="28"/>
          <w:szCs w:val="28"/>
        </w:rPr>
        <w:t xml:space="preserve">8.6 Critical Requirements for Falsifiability</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state clearly the minimum requirements for Phase Theory to qualify as a falsifiable physical theory rather than a mathematical framework:</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admissibility functional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must be specified explicitly.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target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the potential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must be specified.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parameters κ, λ, α, β must be fixed (from first principles or by fitting to a minimal set of experimental data).</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At least one of the five predictions above must yield a numerical value or a numerical bound that differs from (or constrains) the predictions of standard physics (GR + QM + Standard Model).</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prediction must be confronted with data.</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Without these steps, Phase Theory remains a suggestive mathematical structure — a </w:t>
      </w:r>
      <w:r>
        <w:rPr>
          <w:rFonts w:ascii="Cambria" w:cs="Cambria" w:eastAsia="Cambria" w:hAnsi="Cambria"/>
          <w:b w:val="false"/>
          <w:bCs w:val="false"/>
          <w:i/>
          <w:iCs/>
          <w:strike w:val="false"/>
          <w:color w:val="000000"/>
          <w:sz w:val="24"/>
          <w:szCs w:val="24"/>
        </w:rPr>
        <w:t xml:space="preserve">framework</w:t>
      </w:r>
      <w:r>
        <w:rPr>
          <w:rFonts w:ascii="Cambria" w:cs="Cambria" w:eastAsia="Cambria" w:hAnsi="Cambria"/>
          <w:b w:val="false"/>
          <w:bCs w:val="false"/>
          <w:i w:val="false"/>
          <w:iCs w:val="false"/>
          <w:strike w:val="false"/>
          <w:color w:val="000000"/>
          <w:sz w:val="24"/>
          <w:szCs w:val="24"/>
        </w:rPr>
        <w:t xml:space="preserve"> rather than a </w:t>
      </w:r>
      <w:r>
        <w:rPr>
          <w:rFonts w:ascii="Cambria" w:cs="Cambria" w:eastAsia="Cambria" w:hAnsi="Cambria"/>
          <w:b w:val="false"/>
          <w:bCs w:val="false"/>
          <w:i/>
          <w:iCs/>
          <w:strike w:val="false"/>
          <w:color w:val="000000"/>
          <w:sz w:val="24"/>
          <w:szCs w:val="24"/>
        </w:rPr>
        <w:t xml:space="preserve">theory</w:t>
      </w:r>
      <w:r>
        <w:rPr>
          <w:rFonts w:ascii="Cambria" w:cs="Cambria" w:eastAsia="Cambria" w:hAnsi="Cambria"/>
          <w:b w:val="false"/>
          <w:bCs w:val="false"/>
          <w:i w:val="false"/>
          <w:iCs w:val="false"/>
          <w:strike w:val="false"/>
          <w:color w:val="000000"/>
          <w:sz w:val="24"/>
          <w:szCs w:val="24"/>
        </w:rPr>
        <w:t xml:space="preserve"> in the Popperian sense.</w:t>
      </w:r>
    </w:p>
    <w:p>
      <w:pPr>
        <w:pStyle w:val="Heading1"/>
        <w:spacing w:after="240" w:before="480" w:line="312" w:lineRule="auto"/>
      </w:pPr>
      <w:r>
        <w:rPr>
          <w:rFonts w:ascii="Cambria" w:cs="Cambria" w:eastAsia="Cambria" w:hAnsi="Cambria"/>
          <w:color w:val="000000"/>
          <w:sz w:val="36"/>
          <w:szCs w:val="36"/>
        </w:rPr>
        <w:t xml:space="preserve">9. Numerical Implementation</w:t>
      </w:r>
    </w:p>
    <w:p>
      <w:pPr>
        <w:pStyle w:val="Heading2"/>
        <w:spacing w:after="120" w:before="360" w:line="312" w:lineRule="auto"/>
      </w:pPr>
      <w:r>
        <w:rPr>
          <w:rFonts w:ascii="Cambria" w:cs="Cambria" w:eastAsia="Cambria" w:hAnsi="Cambria"/>
          <w:color w:val="000000"/>
          <w:sz w:val="28"/>
          <w:szCs w:val="28"/>
        </w:rPr>
        <w:t xml:space="preserve">9.1 Lattice Discretization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To implement Phase Theory numerically, we discretize the manifold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on a regular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-dimensional lattice with spacing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The phase field Φ is assigned to lattice sites: 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where </w:t>
      </w:r>
      <w:r>
        <w:rPr>
          <w:rFonts w:ascii="Cambria" w:cs="Cambria" w:eastAsia="Cambria" w:hAnsi="Cambria"/>
          <w:b/>
          <w:bCs/>
          <w:i w:val="false"/>
          <w:iCs w:val="false"/>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bscript"/>
        </w:rPr>
        <w:t xml:space="preserve">d</w:t>
      </w:r>
      <w:r>
        <w:rPr>
          <w:rFonts w:ascii="Cambria" w:cs="Cambria" w:eastAsia="Cambria" w:hAnsi="Cambria"/>
          <w:b w:val="false"/>
          <w:bCs w:val="false"/>
          <w:i w:val="false"/>
          <w:iCs w:val="false"/>
          <w:strike w:val="false"/>
          <w:color w:val="000000"/>
          <w:sz w:val="24"/>
          <w:szCs w:val="24"/>
        </w:rPr>
        <w:t xml:space="preserve">) labels lattice sites. The covariant derivative is replaced by a lattice finite difference: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Φ</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ambria" w:cs="Cambria" w:eastAsia="Cambria" w:hAnsi="Cambria"/>
          <w:b/>
          <w:bCs/>
          <w:i w:val="false"/>
          <w:iCs w:val="false"/>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is the unit vector in the μ-direction.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Φ</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and the lattice action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lat</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(κ/2</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(1 − cos(θ</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bCs/>
          <w:i w:val="false"/>
          <w:iCs w:val="false"/>
          <w:strike w:val="false"/>
          <w:color w:val="000000"/>
          <w:sz w:val="24"/>
          <w:szCs w:val="24"/>
          <w:vertAlign w:val="subscript"/>
        </w:rPr>
        <w:t xml:space="preserve">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Coarse-graining cells of linear size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na</w:t>
      </w:r>
      <w:r>
        <w:rPr>
          <w:rFonts w:ascii="Cambria" w:cs="Cambria" w:eastAsia="Cambria" w:hAnsi="Cambria"/>
          <w:b w:val="false"/>
          <w:bCs w:val="false"/>
          <w:i w:val="false"/>
          <w:iCs w:val="false"/>
          <w:strike w:val="false"/>
          <w:color w:val="000000"/>
          <w:sz w:val="24"/>
          <w:szCs w:val="24"/>
        </w:rPr>
        <w:t xml:space="preserve"> contain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rPr>
        <w:t xml:space="preserve"> lattice sites. The coherence scale λ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λ</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must satisfy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bscript"/>
        </w:rPr>
        <w:t xml:space="preserve">λ</w:t>
      </w:r>
      <w:r>
        <w:rPr>
          <w:rFonts w:ascii="Cambria" w:cs="Cambria" w:eastAsia="Cambria" w:hAnsi="Cambria"/>
          <w:b w:val="false"/>
          <w:bCs w:val="false"/>
          <w:i w:val="false"/>
          <w:iCs w:val="false"/>
          <w:strike w:val="false"/>
          <w:color w:val="000000"/>
          <w:sz w:val="24"/>
          <w:szCs w:val="24"/>
        </w:rPr>
        <w:t xml:space="preserve"> &gt;&gt; 1 for the continuum limit to be well-approximated.</w:t>
      </w:r>
    </w:p>
    <w:p>
      <w:pPr>
        <w:pStyle w:val="Heading2"/>
        <w:spacing w:after="120" w:before="360" w:line="312" w:lineRule="auto"/>
      </w:pPr>
      <w:r>
        <w:rPr>
          <w:rFonts w:ascii="Cambria" w:cs="Cambria" w:eastAsia="Cambria" w:hAnsi="Cambria"/>
          <w:color w:val="000000"/>
          <w:sz w:val="28"/>
          <w:szCs w:val="28"/>
        </w:rPr>
        <w:t xml:space="preserve">9.2 Constrained Gradient-Flow Algorithm</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algorithm finds minimum-energy admissible configurations via constrained gradient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120" w:line="408" w:lineRule="auto"/>
            </w:pPr>
            <w:r>
              <w:t xml:space="preserve">ALGORITHM: Constrained Phase-Field Gradient Flow
INPUT:  Lattice size N^d, spacing a, parameters (κ, μ, α, β, λ)
        Admissibility functional A[Φ], tolerance ε_A, ε_E
        Time step dt, maximum iterations T_max
OUTPUT: Admissible configuration Φ* with minimal energy
1.  INITIALIZE Φ on lattice:
      FOR each site n:
        θ_n ← random uniform in [0, 2π)
        (optionally seed with defect: θ_n ← n_w × arg(x_n - x_0))
2.  FOR t = 1 TO T_max:
3.    COMPUTE local gradient force:
        FOR each site n:
          F_loc(n) ← -δS_loc/δθ_n
                    = (κ/a²) Σ_μ sin(θ_{n+e_μ} - θ_n)
                      - (κ/a²) Σ_μ sin(θ_n - θ_{n-e_μ})
                      - a^d ∂V/∂θ_n
4.    UPDATE (unconstrained step):
        FOR each site n:
          θ_temp(n) ← θ_n + dt × F_loc(n)
5.    COMPUTE admissibility violation:
        a_viol ← A[Φ_temp]
6.    PROJECT onto admissible set (Newton iteration):
        Λ ← 0
        FOR k = 1 TO k_max:
          Compute δA/δθ_n for all n
          Λ ← Λ - A[Φ_temp + Λ δA/δΦ] / ‖δA/δΦ‖²
          IF |A[Φ_temp + Λ δA/δΦ]|</w:t>
            </w:r>
          </w:p>
          <w:p>
            <w:pPr>
              <w:spacing w:after="120" w:line="408" w:lineRule="auto"/>
            </w:pPr>
            <w:r>
              <w:t xml:space="preserve">&lt;</w:t>
            </w:r>
          </w:p>
          <w:p>
            <w:pPr>
              <w:spacing w:after="120" w:line="408" w:lineRule="auto"/>
            </w:pPr>
            <w:r>
              <w:t xml:space="preserve">ε_A: BREAK
        FOR each site n:
          θ_n ← θ_temp(n) + Λ × (δA/δθ_n) / ‖δA/δΦ‖²
7.    ENFORCE periodicity: θ_n ← θ_n mod 2π
8.    COMPUTE energy: E ← Σ_n [(κ/2a²) Σ_μ (1-cos(Δ_μ θ_n))
                               + a^d V(θ_n)]
9.    CHECK convergence:
        IF |E(t) - E(t-1)| / |E(t)|</w:t>
            </w:r>
          </w:p>
          <w:p>
            <w:pPr>
              <w:spacing w:after="120" w:line="408" w:lineRule="auto"/>
            </w:pPr>
            <w:r>
              <w:t xml:space="preserve">&lt;</w:t>
            </w:r>
          </w:p>
          <w:p>
            <w:pPr>
              <w:spacing w:after="120" w:line="408" w:lineRule="auto"/>
            </w:pPr>
            <w:r>
              <w:t xml:space="preserve">ε_E: BREAK
10. RETURN Φ* = {θ_n}, E, A[Φ*]</w:t>
            </w:r>
          </w:p>
        </w:tc>
      </w:tr>
    </w:tbl>
    <w:p>
      <w:pPr>
        <w:spacing w:after="240" w:before="0"/>
      </w:pPr>
    </w:p>
    <w:p>
      <w:pPr>
        <w:spacing w:after="240" w:before="60" w:line="384" w:lineRule="auto"/>
        <w:jc w:val="both"/>
      </w:pPr>
      <w:r>
        <w:rPr>
          <w:rFonts w:ascii="Cambria" w:cs="Cambria" w:eastAsia="Cambria" w:hAnsi="Cambria"/>
          <w:b/>
          <w:bCs/>
          <w:i w:val="false"/>
          <w:iCs w:val="false"/>
          <w:strike w:val="false"/>
          <w:color w:val="000000"/>
          <w:sz w:val="24"/>
          <w:szCs w:val="24"/>
        </w:rPr>
        <w:t xml:space="preserve">Convergence and stability.</w:t>
      </w:r>
      <w:r>
        <w:rPr>
          <w:rFonts w:ascii="Cambria" w:cs="Cambria" w:eastAsia="Cambria" w:hAnsi="Cambria"/>
          <w:b w:val="false"/>
          <w:bCs w:val="false"/>
          <w:i w:val="false"/>
          <w:iCs w:val="false"/>
          <w:strike w:val="false"/>
          <w:color w:val="000000"/>
          <w:sz w:val="24"/>
          <w:szCs w:val="24"/>
        </w:rPr>
        <w:t xml:space="preserve"> The time step dt must satisfy the CFL-like condition dt &lt;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/(2</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κ) for stability of the gradient flow. The Newton iteration in step 6 converges quadratically for smooth admissibility functionals with non-degenerate functional derivatives. For discrete admissibility (e.g., winding parity), the projection step is replaced by a direct computation of the discrete constraint and a topological correction if needed.</w:t>
      </w:r>
    </w:p>
    <w:p>
      <w:pPr>
        <w:pStyle w:val="Heading2"/>
        <w:spacing w:after="120" w:before="360" w:line="312" w:lineRule="auto"/>
      </w:pPr>
      <w:r>
        <w:rPr>
          <w:rFonts w:ascii="Cambria" w:cs="Cambria" w:eastAsia="Cambria" w:hAnsi="Cambria"/>
          <w:color w:val="000000"/>
          <w:sz w:val="28"/>
          <w:szCs w:val="28"/>
        </w:rPr>
        <w:t xml:space="preserve">9.3 Observables and Diagnostics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observables should be computed at each diagnostic step:</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Emergent metric</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bCs/>
          <w:i w:val="false"/>
          <w:iCs w:val="false"/>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α ⟨D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bscript"/>
        </w:rPr>
        <w:t xml:space="preserve">cell</w:t>
      </w:r>
      <w:r>
        <w:rPr>
          <w:rFonts w:ascii="Cambria" w:cs="Cambria" w:eastAsia="Cambria" w:hAnsi="Cambria"/>
          <w:b w:val="false"/>
          <w:bCs w:val="false"/>
          <w:i w:val="false"/>
          <w:iCs w:val="false"/>
          <w:strike w:val="false"/>
          <w:color w:val="000000"/>
          <w:sz w:val="24"/>
          <w:szCs w:val="24"/>
        </w:rPr>
        <w:t xml:space="preserve">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averaged over coarse-graining cells.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Defect detection</w:t>
      </w:r>
      <w:r>
        <w:rPr>
          <w:rFonts w:ascii="Cambria" w:cs="Cambria" w:eastAsia="Cambria" w:hAnsi="Cambria"/>
          <w:b w:val="false"/>
          <w:bCs w:val="false"/>
          <w:i w:val="false"/>
          <w:iCs w:val="false"/>
          <w:strike w:val="false"/>
          <w:color w:val="000000"/>
          <w:sz w:val="24"/>
          <w:szCs w:val="24"/>
        </w:rPr>
        <w:t xml:space="preserve">: compute discrete winding numbers ω</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(1/2π) ∑</w:t>
      </w:r>
      <w:r>
        <w:rPr>
          <w:rFonts w:ascii="Cambria" w:cs="Cambria" w:eastAsia="Cambria" w:hAnsi="Cambria"/>
          <w:b w:val="false"/>
          <w:bCs w:val="false"/>
          <w:i w:val="false"/>
          <w:iCs w:val="false"/>
          <w:strike w:val="false"/>
          <w:color w:val="000000"/>
          <w:sz w:val="24"/>
          <w:szCs w:val="24"/>
          <w:vertAlign w:val="subscript"/>
        </w:rPr>
        <w:t xml:space="preserve">plaquette</w:t>
      </w:r>
      <w:r>
        <w:rPr>
          <w:rFonts w:ascii="Cambria" w:cs="Cambria" w:eastAsia="Cambria" w:hAnsi="Cambria"/>
          <w:b w:val="false"/>
          <w:bCs w:val="false"/>
          <w:i w:val="false"/>
          <w:iCs w:val="false"/>
          <w:strike w:val="false"/>
          <w:color w:val="000000"/>
          <w:sz w:val="24"/>
          <w:szCs w:val="24"/>
        </w:rPr>
        <w:t xml:space="preserve"> (Δθ mod 2π) around each elementary plaquette. Nonzero ω</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identifies a vortex piercing the plaquette.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Energy decomposition</w:t>
      </w:r>
      <w:r>
        <w:rPr>
          <w:rFonts w:ascii="Cambria" w:cs="Cambria" w:eastAsia="Cambria" w:hAnsi="Cambria"/>
          <w:b w:val="false"/>
          <w:bCs w:val="false"/>
          <w:i w:val="false"/>
          <w:iCs w:val="false"/>
          <w:strike w:val="false"/>
          <w:color w:val="000000"/>
          <w:sz w:val="24"/>
          <w:szCs w:val="24"/>
        </w:rPr>
        <w:t xml:space="preserve">: total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total</w:t>
      </w:r>
      <w:r>
        <w:rPr>
          <w:rFonts w:ascii="Cambria" w:cs="Cambria" w:eastAsia="Cambria" w:hAnsi="Cambria"/>
          <w:b w:val="false"/>
          <w:bCs w:val="false"/>
          <w:i w:val="false"/>
          <w:iCs w:val="false"/>
          <w:strike w:val="false"/>
          <w:color w:val="000000"/>
          <w:sz w:val="24"/>
          <w:szCs w:val="24"/>
        </w:rPr>
        <w:t xml:space="preserve">, kinetic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kin</w:t>
      </w:r>
      <w:r>
        <w:rPr>
          <w:rFonts w:ascii="Cambria" w:cs="Cambria" w:eastAsia="Cambria" w:hAnsi="Cambria"/>
          <w:b w:val="false"/>
          <w:bCs w:val="false"/>
          <w:i w:val="false"/>
          <w:iCs w:val="false"/>
          <w:strike w:val="false"/>
          <w:color w:val="000000"/>
          <w:sz w:val="24"/>
          <w:szCs w:val="24"/>
        </w:rPr>
        <w:t xml:space="preserve">, potential energy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pot</w:t>
      </w:r>
      <w:r>
        <w:rPr>
          <w:rFonts w:ascii="Cambria" w:cs="Cambria" w:eastAsia="Cambria" w:hAnsi="Cambria"/>
          <w:b w:val="false"/>
          <w:bCs w:val="false"/>
          <w:i w:val="false"/>
          <w:iCs w:val="false"/>
          <w:strike w:val="false"/>
          <w:color w:val="000000"/>
          <w:sz w:val="24"/>
          <w:szCs w:val="24"/>
        </w:rPr>
        <w:t xml:space="preserve">, and the admissibility violation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Correlation functions</w:t>
      </w:r>
      <w:r>
        <w:rPr>
          <w:rFonts w:ascii="Cambria" w:cs="Cambria" w:eastAsia="Cambria" w:hAnsi="Cambria"/>
          <w:b w:val="false"/>
          <w:bCs w:val="false"/>
          <w:i w:val="false"/>
          <w:iCs w:val="false"/>
          <w:strike w:val="false"/>
          <w:color w:val="000000"/>
          <w:sz w:val="24"/>
          <w:szCs w:val="24"/>
        </w:rPr>
        <w:t xml:space="preserve">: the two-point function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bCs/>
          <w:i w:val="false"/>
          <w:iCs w:val="false"/>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bCs/>
          <w:i w:val="false"/>
          <w:iCs w:val="false"/>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and the four-point function for entanglement diagnostics.</w:t>
      </w:r>
    </w:p>
    <w:p>
      <w:pPr>
        <w:pStyle w:val="Heading2"/>
        <w:spacing w:after="120" w:before="360" w:line="312" w:lineRule="auto"/>
      </w:pPr>
      <w:r>
        <w:rPr>
          <w:rFonts w:ascii="Cambria" w:cs="Cambria" w:eastAsia="Cambria" w:hAnsi="Cambria"/>
          <w:color w:val="000000"/>
          <w:sz w:val="28"/>
          <w:szCs w:val="28"/>
        </w:rPr>
        <w:t xml:space="preserve">9.4 Illustrative Parameters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initial exploratory simulations, we suggest the following parameter values (in lattice units where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Parameter</w:t>
            </w:r>
          </w:p>
        </w:tc>
        <w:tc>
          <w:tcPr>
            <w:tcW w:type="pct" w:w="10%"/>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Symbol</w:t>
            </w:r>
          </w:p>
        </w:tc>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Value</w:t>
            </w:r>
          </w:p>
        </w:tc>
        <w:tc>
          <w:tcPr>
            <w:tcW w:type="pct" w:w="4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Comment</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Phase stiffness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κ</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Sets energy scale</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Coherence scale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λ</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iCs/>
                <w:strike w:val="false"/>
                <w:color w:val="000000"/>
                <w:sz w:val="24"/>
                <w:szCs w:val="24"/>
              </w:rPr>
              <w:t xml:space="preserve">a</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Coarse-graining cells: 10×10×10</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Metric coupling</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α</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Kinetic contribution to metric</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Background metric</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β</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0.01</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Ensures non-degeneracy</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Potential strength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μ</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0.1</w:t>
            </w:r>
          </w:p>
        </w:tc>
        <w:tc>
          <w:tcPr>
            <w:tcW w:type="pct" w:w="42%"/>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μ(1 − cos θ)</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Lattice size</w:t>
            </w:r>
          </w:p>
        </w:tc>
        <w:tc>
          <w:tcPr>
            <w:tcW w:type="pct" w:w="10%"/>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N</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64–256</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Per spatial dimension</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Time step</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dt</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0.01</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Stability: dt &lt; 1/(2</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Admissibility tolerance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ε</w:t>
            </w:r>
            <w:r>
              <w:rPr>
                <w:rFonts w:ascii="Cambria" w:cs="Cambria" w:eastAsia="Cambria" w:hAnsi="Cambria"/>
                <w:b w:val="false"/>
                <w:bCs w:val="false"/>
                <w:i/>
                <w:iCs/>
                <w:strike w:val="false"/>
                <w:color w:val="000000"/>
                <w:sz w:val="24"/>
                <w:szCs w:val="24"/>
                <w:vertAlign w:val="subscript"/>
              </w:rPr>
              <w:t xml:space="preserve">A</w:t>
            </w:r>
          </w:p>
        </w:tc>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−8</w:t>
            </w:r>
          </w:p>
        </w:tc>
        <w:tc>
          <w:tcPr>
            <w:tcW w:type="pct" w:w="4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Constraint satisfaction</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These values are illustrative and not intended to represent physical reality. Calibration of the parameters to physical units requires matching computed defect energies, correlation functions, or emergent curvature to experimental data.</w:t>
      </w:r>
    </w:p>
    <w:p>
      <w:pPr>
        <w:pStyle w:val="Heading1"/>
        <w:spacing w:after="240" w:before="480" w:line="312" w:lineRule="auto"/>
      </w:pPr>
      <w:r>
        <w:rPr>
          <w:rFonts w:ascii="Cambria" w:cs="Cambria" w:eastAsia="Cambria" w:hAnsi="Cambria"/>
          <w:color w:val="000000"/>
          <w:sz w:val="36"/>
          <w:szCs w:val="36"/>
        </w:rPr>
        <w:t xml:space="preserve">10. Discussion</w:t>
      </w:r>
    </w:p>
    <w:p>
      <w:pPr>
        <w:pStyle w:val="Heading2"/>
        <w:spacing w:after="120" w:before="360" w:line="312" w:lineRule="auto"/>
      </w:pPr>
      <w:r>
        <w:rPr>
          <w:rFonts w:ascii="Cambria" w:cs="Cambria" w:eastAsia="Cambria" w:hAnsi="Cambria"/>
          <w:color w:val="000000"/>
          <w:sz w:val="28"/>
          <w:szCs w:val="28"/>
        </w:rPr>
        <w:t xml:space="preserve">10.1 Relation to Established Physics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is designed to reduce to known physics in appropriate limits.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Reduction to general relativity.</w:t>
      </w:r>
      <w:r>
        <w:rPr>
          <w:rFonts w:ascii="Cambria" w:cs="Cambria" w:eastAsia="Cambria" w:hAnsi="Cambria"/>
          <w:b w:val="false"/>
          <w:bCs w:val="false"/>
          <w:i w:val="false"/>
          <w:iCs w:val="false"/>
          <w:strike w:val="false"/>
          <w:color w:val="000000"/>
          <w:sz w:val="24"/>
          <w:szCs w:val="24"/>
        </w:rPr>
        <w:t xml:space="preserve">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&gt;&gt; λ, the emergent metric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[Φ] is smooth and slowly varying (Theorem 1). The effective gravitational field equations reduce to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with corrections of order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The stress-energy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the standard stress-energy of the phase field, which at macroscopic scales reduces to the stress-energy of a perfect fluid or dust, depending on the equation of state. The Einstein equations are thus recovered as an emergent, coarse-grained description. The equivalence principle holds to the extent that the emergent metric couples universally to all defects (particles) through the same gradient bilinear construction, which it does by construction. Violations of the equivalence principle are suppressed by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Reduction to quantum mechanics.</w:t>
      </w:r>
      <w:r>
        <w:rPr>
          <w:rFonts w:ascii="Cambria" w:cs="Cambria" w:eastAsia="Cambria" w:hAnsi="Cambria"/>
          <w:b w:val="false"/>
          <w:bCs w:val="false"/>
          <w:i w:val="false"/>
          <w:iCs w:val="false"/>
          <w:strike w:val="false"/>
          <w:color w:val="000000"/>
          <w:sz w:val="24"/>
          <w:szCs w:val="24"/>
        </w:rPr>
        <w:t xml:space="preserve"> At scales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 λ, the constrained path integral produces linear, unitary Schrödinger evolution (Theorem 3) with emergent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 The superposition principle, interference, entanglement, and the Born rule emerge from the structure of the admissible set. Standard quantum mechanics is recovered in the Gaussian stationary-phase limit with corrections of order (ℏ</w:t>
      </w:r>
      <w:r>
        <w:rPr>
          <w:rFonts w:ascii="Cambria" w:cs="Cambria" w:eastAsia="Cambria" w:hAnsi="Cambria"/>
          <w:b w:val="false"/>
          <w:bCs w:val="false"/>
          <w:i w:val="false"/>
          <w:iCs w:val="false"/>
          <w:strike w:val="false"/>
          <w:color w:val="000000"/>
          <w:sz w:val="24"/>
          <w:szCs w:val="24"/>
          <w:vertAlign w:val="subscript"/>
        </w:rPr>
        <w:t xml:space="preserve">eff</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cl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1/2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Relation to quantum field theory.</w:t>
      </w:r>
      <w:r>
        <w:rPr>
          <w:rFonts w:ascii="Cambria" w:cs="Cambria" w:eastAsia="Cambria" w:hAnsi="Cambria"/>
          <w:b w:val="false"/>
          <w:bCs w:val="false"/>
          <w:i w:val="false"/>
          <w:iCs w:val="false"/>
          <w:strike w:val="false"/>
          <w:color w:val="000000"/>
          <w:sz w:val="24"/>
          <w:szCs w:val="24"/>
        </w:rPr>
        <w:t xml:space="preserve"> The effective dynamics of well-separated defects, derived via the collective-coordinate expansion (Section 4.4), takes the form of a multi-particle quantum mechanics. In the limit of many defect species with relativistic dispersion relations (guaranteed by the emergent Lorentz symmetry), this effective dynamics approaches a quantum field theory on the emergent spacetime. The connection is analogous to the derivation of the Standard Model as the low-energy effective theory of a more fundamental structure — here, the phase field.</w:t>
      </w:r>
    </w:p>
    <w:p>
      <w:pPr>
        <w:pStyle w:val="Heading2"/>
        <w:spacing w:after="120" w:before="360" w:line="312" w:lineRule="auto"/>
      </w:pPr>
      <w:r>
        <w:rPr>
          <w:rFonts w:ascii="Cambria" w:cs="Cambria" w:eastAsia="Cambria" w:hAnsi="Cambria"/>
          <w:color w:val="000000"/>
          <w:sz w:val="28"/>
          <w:szCs w:val="28"/>
        </w:rPr>
        <w:t xml:space="preserve">10.2 Open Questions</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Phase Theory raises a number of deep open questions:</w:t>
      </w:r>
    </w:p>
    <w:p>
      <w:pPr>
        <w:spacing w:after="240" w:before="60" w:line="384" w:lineRule="auto"/>
        <w:jc w:val="both"/>
      </w:pPr>
      <w:r>
        <w:rPr>
          <w:rFonts w:ascii="Cambria" w:cs="Cambria" w:eastAsia="Cambria" w:hAnsi="Cambria"/>
          <w:b w:val="false"/>
          <w:bCs w:val="false"/>
          <w:i/>
          <w:iCs/>
          <w:strike w:val="false"/>
          <w:color w:val="000000"/>
          <w:sz w:val="24"/>
          <w:szCs w:val="24"/>
        </w:rPr>
        <w:t xml:space="preserve">What determines G?</w:t>
      </w:r>
      <w:r>
        <w:rPr>
          <w:rFonts w:ascii="Cambria" w:cs="Cambria" w:eastAsia="Cambria" w:hAnsi="Cambria"/>
          <w:b w:val="false"/>
          <w:bCs w:val="false"/>
          <w:i w:val="false"/>
          <w:iCs w:val="false"/>
          <w:strike w:val="false"/>
          <w:color w:val="000000"/>
          <w:sz w:val="24"/>
          <w:szCs w:val="24"/>
        </w:rPr>
        <w:t xml:space="preserve"> The choice of target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determines the particle spectrum, the gauge symmetry, and the topology of defects. In the present formulation,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is an input. A deeper theory might derive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from a more primitive principle — perhaps from the requirement that the admissible set have certain topological or algebraic properties (e.g., maximizing the number of conserved topological charges while maintaining stability).</w:t>
      </w:r>
    </w:p>
    <w:p>
      <w:pPr>
        <w:spacing w:after="240" w:before="60" w:line="384" w:lineRule="auto"/>
        <w:jc w:val="both"/>
      </w:pPr>
      <w:r>
        <w:rPr>
          <w:rFonts w:ascii="Cambria" w:cs="Cambria" w:eastAsia="Cambria" w:hAnsi="Cambria"/>
          <w:b w:val="false"/>
          <w:bCs w:val="false"/>
          <w:i/>
          <w:iCs/>
          <w:strike w:val="false"/>
          <w:color w:val="000000"/>
          <w:sz w:val="24"/>
          <w:szCs w:val="24"/>
        </w:rPr>
        <w:t xml:space="preserve">What determines A[Φ]?</w:t>
      </w:r>
      <w:r>
        <w:rPr>
          <w:rFonts w:ascii="Cambria" w:cs="Cambria" w:eastAsia="Cambria" w:hAnsi="Cambria"/>
          <w:b w:val="false"/>
          <w:bCs w:val="false"/>
          <w:i w:val="false"/>
          <w:iCs w:val="false"/>
          <w:strike w:val="false"/>
          <w:color w:val="000000"/>
          <w:sz w:val="24"/>
          <w:szCs w:val="24"/>
        </w:rPr>
        <w:t xml:space="preserve"> The admissibility functional is the most important unspecified element. We have presented three candidates (Section 7), but the physical admissibility functional might be entirely different. A uniqueness argument — showing that only one admissibility functional reproduces quantum mechanics in the appropriate limit — would dramatically constrain the theory. Alternatively,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might be determined by a self-consistency condition: the admissibility functional must be such that the emergent quantum mechanics is consistent with the Euler-Lagrange equations derived from the same action.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Can the Standard Model particle spectrum be derived?</w:t>
      </w:r>
      <w:r>
        <w:rPr>
          <w:rFonts w:ascii="Cambria" w:cs="Cambria" w:eastAsia="Cambria" w:hAnsi="Cambria"/>
          <w:b w:val="false"/>
          <w:bCs w:val="false"/>
          <w:i w:val="false"/>
          <w:iCs w:val="false"/>
          <w:strike w:val="false"/>
          <w:color w:val="000000"/>
          <w:sz w:val="24"/>
          <w:szCs w:val="24"/>
        </w:rPr>
        <w:t xml:space="preserve"> This is the most important phenomenological question. It requires: (i) choosing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(ii) enumerating all topologically distinct defect types, (iii) computing their energies, (iv) matching the resulting mass spectrum to the known particles. If a specific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pair reproduces the electron, muon, tau, up, down, strange, charm, bottom, and top quark masses (or even a subset), this would be a strong validation of the framework.</w:t>
      </w:r>
    </w:p>
    <w:p>
      <w:pPr>
        <w:spacing w:after="240" w:before="60" w:line="384" w:lineRule="auto"/>
        <w:jc w:val="both"/>
      </w:pPr>
      <w:r>
        <w:rPr>
          <w:rFonts w:ascii="Cambria" w:cs="Cambria" w:eastAsia="Cambria" w:hAnsi="Cambria"/>
          <w:b w:val="false"/>
          <w:bCs w:val="false"/>
          <w:i/>
          <w:iCs/>
          <w:strike w:val="false"/>
          <w:color w:val="000000"/>
          <w:sz w:val="24"/>
          <w:szCs w:val="24"/>
        </w:rPr>
        <w:t xml:space="preserve">Cosmological implications.</w:t>
      </w:r>
      <w:r>
        <w:rPr>
          <w:rFonts w:ascii="Cambria" w:cs="Cambria" w:eastAsia="Cambria" w:hAnsi="Cambria"/>
          <w:b w:val="false"/>
          <w:bCs w:val="false"/>
          <w:i w:val="false"/>
          <w:iCs w:val="false"/>
          <w:strike w:val="false"/>
          <w:color w:val="000000"/>
          <w:sz w:val="24"/>
          <w:szCs w:val="24"/>
        </w:rPr>
        <w:t xml:space="preserve"> Phase Theory may have novel cosmological content. The admissibility contribution </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to the effective Einstein equations could play the role of dark energy, providing a natural explanation for the accelerated expansion of the universe. The coherence scale λ might evolve with cosmic time, leading to a time-dependent effective cosmological constant. Phase transitions in the admissibility structure could drive inflation. These possibilities are highly speculative but merit investigation.</w:t>
      </w:r>
    </w:p>
    <w:p>
      <w:pPr>
        <w:spacing w:after="240" w:before="60" w:line="384" w:lineRule="auto"/>
        <w:jc w:val="both"/>
      </w:pPr>
      <w:r>
        <w:rPr>
          <w:rFonts w:ascii="Cambria" w:cs="Cambria" w:eastAsia="Cambria" w:hAnsi="Cambria"/>
          <w:b w:val="false"/>
          <w:bCs w:val="false"/>
          <w:i/>
          <w:iCs/>
          <w:strike w:val="false"/>
          <w:color w:val="000000"/>
          <w:sz w:val="24"/>
          <w:szCs w:val="24"/>
        </w:rPr>
        <w:t xml:space="preserve">Black hole information paradox.</w:t>
      </w:r>
      <w:r>
        <w:rPr>
          <w:rFonts w:ascii="Cambria" w:cs="Cambria" w:eastAsia="Cambria" w:hAnsi="Cambria"/>
          <w:b w:val="false"/>
          <w:bCs w:val="false"/>
          <w:i w:val="false"/>
          <w:iCs w:val="false"/>
          <w:strike w:val="false"/>
          <w:color w:val="000000"/>
          <w:sz w:val="24"/>
          <w:szCs w:val="24"/>
        </w:rPr>
        <w:t xml:space="preserve"> In Phase Theory, black holes are regions of extreme phase-field gradient concentration. The admissibility constraint is global and persists even when part of the configuration is behind a horizon. This global constraint could provide a mechanism for preserving information during black hole evaporation, since the admissibility correlations between the interior and exterior are never destroyed by the local dynamics. This is reminiscent of the proposal that information is encoded in global constraints (gauge charges, supertranslation charges) at the horizon, but here it arises naturally from the structure of the theory.</w:t>
      </w:r>
    </w:p>
    <w:p>
      <w:pPr>
        <w:pStyle w:val="Heading2"/>
        <w:spacing w:after="120" w:before="360" w:line="312" w:lineRule="auto"/>
      </w:pPr>
      <w:r>
        <w:rPr>
          <w:rFonts w:ascii="Cambria" w:cs="Cambria" w:eastAsia="Cambria" w:hAnsi="Cambria"/>
          <w:color w:val="000000"/>
          <w:sz w:val="28"/>
          <w:szCs w:val="28"/>
        </w:rPr>
        <w:t xml:space="preserve">10.3 Advantages and Limitations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Advantages.</w:t>
      </w:r>
      <w:r>
        <w:rPr>
          <w:rFonts w:ascii="Cambria" w:cs="Cambria" w:eastAsia="Cambria" w:hAnsi="Cambria"/>
          <w:b w:val="false"/>
          <w:bCs w:val="false"/>
          <w:i w:val="false"/>
          <w:iCs w:val="false"/>
          <w:strike w:val="false"/>
          <w:color w:val="000000"/>
          <w:sz w:val="24"/>
          <w:szCs w:val="24"/>
        </w:rPr>
        <w:t xml:space="preserve"> (i) </w:t>
      </w:r>
      <w:r>
        <w:rPr>
          <w:rFonts w:ascii="Cambria" w:cs="Cambria" w:eastAsia="Cambria" w:hAnsi="Cambria"/>
          <w:b w:val="false"/>
          <w:bCs w:val="false"/>
          <w:i/>
          <w:iCs/>
          <w:strike w:val="false"/>
          <w:color w:val="000000"/>
          <w:sz w:val="24"/>
          <w:szCs w:val="24"/>
        </w:rPr>
        <w:t xml:space="preserve">Unification</w:t>
      </w:r>
      <w:r>
        <w:rPr>
          <w:rFonts w:ascii="Cambria" w:cs="Cambria" w:eastAsia="Cambria" w:hAnsi="Cambria"/>
          <w:b w:val="false"/>
          <w:bCs w:val="false"/>
          <w:i w:val="false"/>
          <w:iCs w:val="false"/>
          <w:strike w:val="false"/>
          <w:color w:val="000000"/>
          <w:sz w:val="24"/>
          <w:szCs w:val="24"/>
        </w:rPr>
        <w:t xml:space="preserve">: geometry, matter, and quantum mechanics from one object (Φ). (ii) </w:t>
      </w:r>
      <w:r>
        <w:rPr>
          <w:rFonts w:ascii="Cambria" w:cs="Cambria" w:eastAsia="Cambria" w:hAnsi="Cambria"/>
          <w:b w:val="false"/>
          <w:bCs w:val="false"/>
          <w:i/>
          <w:iCs/>
          <w:strike w:val="false"/>
          <w:color w:val="000000"/>
          <w:sz w:val="24"/>
          <w:szCs w:val="24"/>
        </w:rPr>
        <w:t xml:space="preserve">Background independence</w:t>
      </w:r>
      <w:r>
        <w:rPr>
          <w:rFonts w:ascii="Cambria" w:cs="Cambria" w:eastAsia="Cambria" w:hAnsi="Cambria"/>
          <w:b w:val="false"/>
          <w:bCs w:val="false"/>
          <w:i w:val="false"/>
          <w:iCs w:val="false"/>
          <w:strike w:val="false"/>
          <w:color w:val="000000"/>
          <w:sz w:val="24"/>
          <w:szCs w:val="24"/>
        </w:rPr>
        <w:t xml:space="preserve">: the metric is derived, not assumed. (iii) </w:t>
      </w:r>
      <w:r>
        <w:rPr>
          <w:rFonts w:ascii="Cambria" w:cs="Cambria" w:eastAsia="Cambria" w:hAnsi="Cambria"/>
          <w:b w:val="false"/>
          <w:bCs w:val="false"/>
          <w:i/>
          <w:iCs/>
          <w:strike w:val="false"/>
          <w:color w:val="000000"/>
          <w:sz w:val="24"/>
          <w:szCs w:val="24"/>
        </w:rPr>
        <w:t xml:space="preserve">Natural topology</w:t>
      </w:r>
      <w:r>
        <w:rPr>
          <w:rFonts w:ascii="Cambria" w:cs="Cambria" w:eastAsia="Cambria" w:hAnsi="Cambria"/>
          <w:b w:val="false"/>
          <w:bCs w:val="false"/>
          <w:i w:val="false"/>
          <w:iCs w:val="false"/>
          <w:strike w:val="false"/>
          <w:color w:val="000000"/>
          <w:sz w:val="24"/>
          <w:szCs w:val="24"/>
        </w:rPr>
        <w:t xml:space="preserve">: particles as defects, quantum numbers as topological invariants, conservation laws from homotopy. (iv) </w:t>
      </w:r>
      <w:r>
        <w:rPr>
          <w:rFonts w:ascii="Cambria" w:cs="Cambria" w:eastAsia="Cambria" w:hAnsi="Cambria"/>
          <w:b w:val="false"/>
          <w:bCs w:val="false"/>
          <w:i/>
          <w:iCs/>
          <w:strike w:val="false"/>
          <w:color w:val="000000"/>
          <w:sz w:val="24"/>
          <w:szCs w:val="24"/>
        </w:rPr>
        <w:t xml:space="preserve">Quantum emergence</w:t>
      </w:r>
      <w:r>
        <w:rPr>
          <w:rFonts w:ascii="Cambria" w:cs="Cambria" w:eastAsia="Cambria" w:hAnsi="Cambria"/>
          <w:b w:val="false"/>
          <w:bCs w:val="false"/>
          <w:i w:val="false"/>
          <w:iCs w:val="false"/>
          <w:strike w:val="false"/>
          <w:color w:val="000000"/>
          <w:sz w:val="24"/>
          <w:szCs w:val="24"/>
        </w:rPr>
        <w:t xml:space="preserve">: quantum mechanics is derived, not postulated, providing a potential resolution of the measurement problem. (v) </w:t>
      </w:r>
      <w:r>
        <w:rPr>
          <w:rFonts w:ascii="Cambria" w:cs="Cambria" w:eastAsia="Cambria" w:hAnsi="Cambria"/>
          <w:b w:val="false"/>
          <w:bCs w:val="false"/>
          <w:i/>
          <w:iCs/>
          <w:strike w:val="false"/>
          <w:color w:val="000000"/>
          <w:sz w:val="24"/>
          <w:szCs w:val="24"/>
        </w:rPr>
        <w:t xml:space="preserve">Built-in falsifiability requirements</w:t>
      </w:r>
      <w:r>
        <w:rPr>
          <w:rFonts w:ascii="Cambria" w:cs="Cambria" w:eastAsia="Cambria" w:hAnsi="Cambria"/>
          <w:b w:val="false"/>
          <w:bCs w:val="false"/>
          <w:i w:val="false"/>
          <w:iCs w:val="false"/>
          <w:strike w:val="false"/>
          <w:color w:val="000000"/>
          <w:sz w:val="24"/>
          <w:szCs w:val="24"/>
        </w:rPr>
        <w:t xml:space="preserve">: the theory explicitly identifies what must be specified for predictions to be made.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Limitations.</w:t>
      </w:r>
      <w:r>
        <w:rPr>
          <w:rFonts w:ascii="Cambria" w:cs="Cambria" w:eastAsia="Cambria" w:hAnsi="Cambria"/>
          <w:b w:val="false"/>
          <w:bCs w:val="false"/>
          <w:i w:val="false"/>
          <w:iCs w:val="false"/>
          <w:strike w:val="false"/>
          <w:color w:val="000000"/>
          <w:sz w:val="24"/>
          <w:szCs w:val="24"/>
        </w:rPr>
        <w:t xml:space="preserve"> (i) </w:t>
      </w:r>
      <w:r>
        <w:rPr>
          <w:rFonts w:ascii="Cambria" w:cs="Cambria" w:eastAsia="Cambria" w:hAnsi="Cambria"/>
          <w:b w:val="false"/>
          <w:bCs w:val="false"/>
          <w:i/>
          <w:iCs/>
          <w:strike w:val="false"/>
          <w:color w:val="000000"/>
          <w:sz w:val="24"/>
          <w:szCs w:val="24"/>
        </w:rPr>
        <w:t xml:space="preserve">Underdetermination</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and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 are not determined from first principles within the current formulation. (ii) </w:t>
      </w:r>
      <w:r>
        <w:rPr>
          <w:rFonts w:ascii="Cambria" w:cs="Cambria" w:eastAsia="Cambria" w:hAnsi="Cambria"/>
          <w:b w:val="false"/>
          <w:bCs w:val="false"/>
          <w:i/>
          <w:iCs/>
          <w:strike w:val="false"/>
          <w:color w:val="000000"/>
          <w:sz w:val="24"/>
          <w:szCs w:val="24"/>
        </w:rPr>
        <w:t xml:space="preserve">Emergent metric justification</w:t>
      </w:r>
      <w:r>
        <w:rPr>
          <w:rFonts w:ascii="Cambria" w:cs="Cambria" w:eastAsia="Cambria" w:hAnsi="Cambria"/>
          <w:b w:val="false"/>
          <w:bCs w:val="false"/>
          <w:i w:val="false"/>
          <w:iCs w:val="false"/>
          <w:strike w:val="false"/>
          <w:color w:val="000000"/>
          <w:sz w:val="24"/>
          <w:szCs w:val="24"/>
        </w:rPr>
        <w:t xml:space="preserve">: the specific form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α⟨D</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Φ, D</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Φ⟩ + β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is postulated, not derived from a deeper principle. (iii) </w:t>
      </w:r>
      <w:r>
        <w:rPr>
          <w:rFonts w:ascii="Cambria" w:cs="Cambria" w:eastAsia="Cambria" w:hAnsi="Cambria"/>
          <w:b w:val="false"/>
          <w:bCs w:val="false"/>
          <w:i/>
          <w:iCs/>
          <w:strike w:val="false"/>
          <w:color w:val="000000"/>
          <w:sz w:val="24"/>
          <w:szCs w:val="24"/>
        </w:rPr>
        <w:t xml:space="preserve">Born rule</w:t>
      </w:r>
      <w:r>
        <w:rPr>
          <w:rFonts w:ascii="Cambria" w:cs="Cambria" w:eastAsia="Cambria" w:hAnsi="Cambria"/>
          <w:b w:val="false"/>
          <w:bCs w:val="false"/>
          <w:i w:val="false"/>
          <w:iCs w:val="false"/>
          <w:strike w:val="false"/>
          <w:color w:val="000000"/>
          <w:sz w:val="24"/>
          <w:szCs w:val="24"/>
        </w:rPr>
        <w:t xml:space="preserve">: the derivation depends on the ergodicity assumption, which is nontrivial and may not hold for all admissibility functionals. (iv) </w:t>
      </w:r>
      <w:r>
        <w:rPr>
          <w:rFonts w:ascii="Cambria" w:cs="Cambria" w:eastAsia="Cambria" w:hAnsi="Cambria"/>
          <w:b w:val="false"/>
          <w:bCs w:val="false"/>
          <w:i/>
          <w:iCs/>
          <w:strike w:val="false"/>
          <w:color w:val="000000"/>
          <w:sz w:val="24"/>
          <w:szCs w:val="24"/>
        </w:rPr>
        <w:t xml:space="preserve">Mathematical rigor</w:t>
      </w:r>
      <w:r>
        <w:rPr>
          <w:rFonts w:ascii="Cambria" w:cs="Cambria" w:eastAsia="Cambria" w:hAnsi="Cambria"/>
          <w:b w:val="false"/>
          <w:bCs w:val="false"/>
          <w:i w:val="false"/>
          <w:iCs w:val="false"/>
          <w:strike w:val="false"/>
          <w:color w:val="000000"/>
          <w:sz w:val="24"/>
          <w:szCs w:val="24"/>
        </w:rPr>
        <w:t xml:space="preserve">: the proofs in Section 6 are sketches; fully rigorous versions require detailed functional-analytic estimates that have not yet been carried out. (v) </w:t>
      </w:r>
      <w:r>
        <w:rPr>
          <w:rFonts w:ascii="Cambria" w:cs="Cambria" w:eastAsia="Cambria" w:hAnsi="Cambria"/>
          <w:b w:val="false"/>
          <w:bCs w:val="false"/>
          <w:i/>
          <w:iCs/>
          <w:strike w:val="false"/>
          <w:color w:val="000000"/>
          <w:sz w:val="24"/>
          <w:szCs w:val="24"/>
        </w:rPr>
        <w:t xml:space="preserve">Computational feasibility</w:t>
      </w:r>
      <w:r>
        <w:rPr>
          <w:rFonts w:ascii="Cambria" w:cs="Cambria" w:eastAsia="Cambria" w:hAnsi="Cambria"/>
          <w:b w:val="false"/>
          <w:bCs w:val="false"/>
          <w:i w:val="false"/>
          <w:iCs w:val="false"/>
          <w:strike w:val="false"/>
          <w:color w:val="000000"/>
          <w:sz w:val="24"/>
          <w:szCs w:val="24"/>
        </w:rPr>
        <w:t xml:space="preserve">: numerical simulations in 3+1 dimensions with realistic parameters may require computational resources beyond current capabilities.</w:t>
      </w:r>
    </w:p>
    <w:p>
      <w:pPr>
        <w:pStyle w:val="Heading1"/>
        <w:spacing w:after="240" w:before="480" w:line="312" w:lineRule="auto"/>
      </w:pPr>
      <w:r>
        <w:rPr>
          <w:rFonts w:ascii="Cambria" w:cs="Cambria" w:eastAsia="Cambria" w:hAnsi="Cambria"/>
          <w:color w:val="000000"/>
          <w:sz w:val="36"/>
          <w:szCs w:val="36"/>
        </w:rPr>
        <w:t xml:space="preserve">11. Conclusion</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have presented Phase Theory, a framework in which spacetime geometry, matter, and quantum mechanics emerge from the admissible configurations of a single phase field Φ :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The theory is founded on three axioms — the existence of the phase field, the global admissibility constraint, and the coherence scale — from which we derived: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An emergent Lorentzian metric constructed from phase-field gradient bilinears, yielding effective Einstein equations with computable corrections (Section 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classification of elementary particles as topologically stable defects, with conserved quantum numbers identified with homotopy invariants (Section 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Linear, unitary quantum mechanics as the stationary-phase limit of a constrained path integral, with the Born rule derived from microstate counting (Section 5).</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proved three theorems establishing emergent Lorentz symmetry, conservation of topological charge, and the linear quantum limit, with explicit error bounds (Section 6). We presented three candidate admissibility functionals (Section 7), developed five falsifiable predictions with experimental protocols (Section 8), and provided numerical implementation guidance (Section 9).</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critical next step is the selection of explicit admissibility functional(s)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and the computation of numerical predictions. The immediate priorities are: (i) demonstrate, for a specific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that the emergent metric reproduces Newtonian gravity in the weak-field limit with the correct coupling constant; (ii) compute at least two particle mass ratios and compare with experiment; (iii) compute the CHSH parameter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and compare with Bell test data. Until these computations are completed, Phase Theory remains a mathematical framework — a structured space of possibilities — rather than a physical theory in the full sense.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close with a statement of principle: Phase Theory becomes scientifically meaningful only when it supplies explicit admissibility rules, fixes its parameters, and yields numerical predictions that can be confronted with experimental data. The framework presented here provides the mathematical and conceptual infrastructure for this program; its physical realization is the work ahead.</w:t>
      </w:r>
    </w:p>
    <w:p>
      <w:pPr>
        <w:pStyle w:val="Heading1"/>
        <w:spacing w:after="240" w:before="480" w:line="312" w:lineRule="auto"/>
      </w:pPr>
      <w:r>
        <w:rPr>
          <w:rFonts w:ascii="Cambria" w:cs="Cambria" w:eastAsia="Cambria" w:hAnsi="Cambria"/>
          <w:color w:val="000000"/>
          <w:sz w:val="36"/>
          <w:szCs w:val="36"/>
        </w:rPr>
        <w:t xml:space="preserve">Appendix A: Rigorous Bound for Lorentz Emergence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We provide the full derivation of the bound in Theorem 1, using Sobolev embedding and Poincaré inequalities.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Setup.</w:t>
      </w:r>
      <w:r>
        <w:rPr>
          <w:rFonts w:ascii="Cambria" w:cs="Cambria" w:eastAsia="Cambria" w:hAnsi="Cambria"/>
          <w:b w:val="false"/>
          <w:bCs w:val="false"/>
          <w:i w:val="false"/>
          <w:iCs w:val="false"/>
          <w:strike w:val="false"/>
          <w:color w:val="000000"/>
          <w:sz w:val="24"/>
          <w:szCs w:val="24"/>
        </w:rPr>
        <w:t xml:space="preserve"> Let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R</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rPr>
        <w:t xml:space="preserve"> be a ball (or cube) of linear size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and let θ ∈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perscript"/>
        </w:rPr>
        <w:t xml:space="preserve">3</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be the phase field restricted to this coarse-graining cell. The coarse-grained metric component is:</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vertAlign w:val="subscript"/>
        </w:rPr>
        <w:t xml:space="preserve">BL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d</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Write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 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rPr>
        <w:t xml:space="preserve">y</w:t>
      </w:r>
      <w:r>
        <w:rPr>
          <w:rFonts w:ascii="Cambria" w:cs="Cambria" w:eastAsia="Cambria" w:hAnsi="Cambria"/>
          <w:b w:val="false"/>
          <w:bCs w:val="false"/>
          <w:i w:val="false"/>
          <w:iCs w:val="false"/>
          <w:strike w:val="false"/>
          <w:color w:val="000000"/>
          <w:sz w:val="24"/>
          <w:szCs w:val="24"/>
        </w:rPr>
        <w:t xml:space="preserve">), where ⟨·⟩ denotes the cell average and 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the fluctuation (zero mean). Then:</w:t>
      </w:r>
    </w:p>
    <w:p>
      <w:pPr>
        <w:spacing w:after="240" w:before="60" w:line="384" w:lineRule="auto"/>
        <w:jc w:val="center"/>
      </w:pP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 ⟨δ(∂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δ(∂</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 β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anisotropic correction is the second term: 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 ⟨δ(∂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δ(∂</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p>
    <w:p>
      <w:pPr>
        <w:spacing w:after="240" w:before="60" w:line="384" w:lineRule="auto"/>
        <w:jc w:val="both"/>
      </w:pPr>
      <w:r>
        <w:rPr>
          <w:rFonts w:ascii="Cambria" w:cs="Cambria" w:eastAsia="Cambria" w:hAnsi="Cambria"/>
          <w:b/>
          <w:bCs/>
          <w:i w:val="false"/>
          <w:iCs w:val="false"/>
          <w:strike w:val="false"/>
          <w:color w:val="000000"/>
          <w:sz w:val="24"/>
          <w:szCs w:val="24"/>
        </w:rPr>
        <w:t xml:space="preserve">Poincaré inequality.</w:t>
      </w:r>
      <w:r>
        <w:rPr>
          <w:rFonts w:ascii="Cambria" w:cs="Cambria" w:eastAsia="Cambria" w:hAnsi="Cambria"/>
          <w:b w:val="false"/>
          <w:bCs w:val="false"/>
          <w:i w:val="false"/>
          <w:iCs w:val="false"/>
          <w:strike w:val="false"/>
          <w:color w:val="000000"/>
          <w:sz w:val="24"/>
          <w:szCs w:val="24"/>
        </w:rPr>
        <w:t xml:space="preserve"> On a domain </w:t>
      </w:r>
      <w:r>
        <w:rPr>
          <w:rFonts w:ascii="Cambria" w:cs="Cambria" w:eastAsia="Cambria" w:hAnsi="Cambria"/>
          <w:b w:val="false"/>
          <w:bCs w:val="false"/>
          <w:i/>
          <w:iCs/>
          <w:strike w:val="false"/>
          <w:color w:val="000000"/>
          <w:sz w:val="24"/>
          <w:szCs w:val="24"/>
        </w:rPr>
        <w:t xml:space="preserve">B</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of diameter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 the Poincaré inequality gives: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BL</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/π)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BL</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Therefore: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 δ(∂</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 ≤ (1/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||δ(∂</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rPr>
        <w:t xml:space="preserve"> ||δ(∂</w:t>
      </w:r>
      <w:r>
        <w:rPr>
          <w:rFonts w:ascii="Cambria" w:cs="Cambria" w:eastAsia="Cambria" w:hAnsi="Cambria"/>
          <w:b w:val="false"/>
          <w:bCs w:val="false"/>
          <w:i w:val="false"/>
          <w:iCs w:val="false"/>
          <w:strike w:val="false"/>
          <w:color w:val="000000"/>
          <w:sz w:val="24"/>
          <w:szCs w:val="24"/>
          <w:vertAlign w:val="subscript"/>
        </w:rPr>
        <w:t xml:space="preserve">ν</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Spectral gap bound.</w:t>
      </w:r>
      <w:r>
        <w:rPr>
          <w:rFonts w:ascii="Cambria" w:cs="Cambria" w:eastAsia="Cambria" w:hAnsi="Cambria"/>
          <w:b w:val="false"/>
          <w:bCs w:val="false"/>
          <w:i w:val="false"/>
          <w:iCs w:val="false"/>
          <w:strike w:val="false"/>
          <w:color w:val="000000"/>
          <w:sz w:val="24"/>
          <w:szCs w:val="24"/>
        </w:rPr>
        <w:t xml:space="preserve"> The admissibility spectral gap Δ implies that Fourier modes of θ with wavenumber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&lt; 2π/λ are suppressed: |θ̂(</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Δ</w:t>
      </w:r>
      <w:r>
        <w:rPr>
          <w:rFonts w:ascii="Cambria" w:cs="Cambria" w:eastAsia="Cambria" w:hAnsi="Cambria"/>
          <w:b w:val="false"/>
          <w:bCs w:val="false"/>
          <w:i w:val="false"/>
          <w:iCs w:val="false"/>
          <w:strike w:val="false"/>
          <w:color w:val="000000"/>
          <w:sz w:val="24"/>
          <w:szCs w:val="24"/>
        </w:rPr>
        <w:t xml:space="preserve"> exp(−Δ /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&lt; 2π/λ. The second derivative in Fourier space is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θ̂(</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and the dominant contribution comes from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rPr>
        <w:t xml:space="preserve"> ~ 2π/λ. This gives: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(1/</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vertAlign w:val="subscript"/>
        </w:rPr>
        <w:t xml:space="preserve">L</w:t>
      </w:r>
      <w:r>
        <w:rPr>
          <w:rFonts w:ascii="Cambria" w:cs="Cambria" w:eastAsia="Cambria" w:hAnsi="Cambria"/>
          <w:b w:val="false"/>
          <w:bCs w:val="false"/>
          <w:i w:val="false"/>
          <w:iCs w:val="false"/>
          <w:strike w:val="false"/>
          <w:color w:val="000000"/>
          <w:sz w:val="24"/>
          <w:szCs w:val="24"/>
          <w:vertAlign w:val="subscript"/>
          <w:vertAlign w:val="superscript"/>
        </w:rPr>
        <w:t xml:space="preserve">2</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Δ</w:t>
      </w:r>
      <w:r>
        <w:rPr>
          <w:rFonts w:ascii="Cambria" w:cs="Cambria" w:eastAsia="Cambria" w:hAnsi="Cambria"/>
          <w:b w:val="false"/>
          <w:bCs w:val="false"/>
          <w:i w:val="false"/>
          <w:iCs w:val="false"/>
          <w:strike w:val="false"/>
          <w:color w:val="000000"/>
          <w:sz w:val="24"/>
          <w:szCs w:val="24"/>
        </w:rPr>
        <w:t xml:space="preserve"> (2π/λ)</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Final bound.</w:t>
      </w:r>
      <w:r>
        <w:rPr>
          <w:rFonts w:ascii="Cambria" w:cs="Cambria" w:eastAsia="Cambria" w:hAnsi="Cambria"/>
          <w:b w:val="false"/>
          <w:bCs w:val="false"/>
          <w:i w:val="false"/>
          <w:iCs w:val="false"/>
          <w:strike w:val="false"/>
          <w:color w:val="000000"/>
          <w:sz w:val="24"/>
          <w:szCs w:val="24"/>
        </w:rPr>
        <w:t xml:space="preserve"> Combining:</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 ≤ (α/β)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Δ</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(2π/λ)</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η</w:t>
      </w:r>
      <w:r>
        <w:rPr>
          <w:rFonts w:ascii="Cambria" w:cs="Cambria" w:eastAsia="Cambria" w:hAnsi="Cambria"/>
          <w:b w:val="false"/>
          <w:bCs w:val="false"/>
          <w:i w:val="false"/>
          <w:iCs w:val="false"/>
          <w:strike w:val="false"/>
          <w:color w:val="000000"/>
          <w:sz w:val="24"/>
          <w:szCs w:val="24"/>
          <w:vertAlign w:val="subscript"/>
        </w:rPr>
        <w:t xml:space="preserve">μν</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For a thermalized or ground-state phase field, ⟨|θ̂|</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1/(κ </w:t>
      </w:r>
      <w:r>
        <w:rPr>
          <w:rFonts w:ascii="Cambria" w:cs="Cambria" w:eastAsia="Cambria" w:hAnsi="Cambria"/>
          <w:b w:val="false"/>
          <w:bCs w:val="false"/>
          <w:i/>
          <w:iCs/>
          <w:strike w:val="false"/>
          <w:color w:val="000000"/>
          <w:sz w:val="24"/>
          <w:szCs w:val="24"/>
        </w:rPr>
        <w:t xml:space="preserve">k</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λ</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/κ, and:</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(α, β, κ, Δ) (λ/</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with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 (α/β)(16π</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/κ) </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vertAlign w:val="subscript"/>
        </w:rPr>
        <w:t xml:space="preserve">Δ</w:t>
      </w:r>
      <w:r>
        <w:rPr>
          <w:rFonts w:ascii="Cambria" w:cs="Cambria" w:eastAsia="Cambria" w:hAnsi="Cambria"/>
          <w:b w:val="false"/>
          <w:bCs w:val="false"/>
          <w:i w:val="false"/>
          <w:iCs w:val="false"/>
          <w:strike w:val="false"/>
          <w:color w:val="000000"/>
          <w:sz w:val="24"/>
          <w:szCs w:val="24"/>
        </w:rPr>
        <w:t xml:space="preserve">. This completes the rigorous derivation. ▮</w:t>
      </w:r>
    </w:p>
    <w:p>
      <w:pPr>
        <w:pStyle w:val="Heading1"/>
        <w:spacing w:after="240" w:before="480" w:line="312" w:lineRule="auto"/>
      </w:pPr>
      <w:r>
        <w:rPr>
          <w:rFonts w:ascii="Cambria" w:cs="Cambria" w:eastAsia="Cambria" w:hAnsi="Cambria"/>
          <w:color w:val="000000"/>
          <w:sz w:val="36"/>
          <w:szCs w:val="36"/>
        </w:rPr>
        <w:t xml:space="preserve">Appendix B: Homotopy Groups Reference Table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The following table lists the homotopy groups 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0, 1, 2, 3 and several choices of the target group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relevant to Phase Theory, together with the corresponding defect types in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 = 3 + 1 dimensions and their proposed physical interpretations.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F0F0F0" w:color="auto" w:val="clear"/>
            <w:tcMar>
              <w:top w:type="dxa" w:w="60"/>
              <w:left w:type="dxa" w:w="90"/>
              <w:bottom w:type="dxa" w:w="60"/>
              <w:right w:type="dxa" w:w="90"/>
            </w:tcMar>
          </w:tcPr>
          <w:p>
            <w:r>
              <w:rPr>
                <w:rFonts w:ascii="Cambria" w:cs="Cambria" w:eastAsia="Cambria" w:hAnsi="Cambria"/>
                <w:b/>
                <w:bCs/>
                <w:i/>
                <w:iCs/>
                <w:strike w:val="false"/>
                <w:color w:val="000000"/>
                <w:sz w:val="24"/>
                <w:szCs w:val="24"/>
              </w:rPr>
              <w:t xml:space="preserve">G</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0</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1</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2</w:t>
            </w:r>
          </w:p>
        </w:tc>
        <w:tc>
          <w:tcPr>
            <w:tcW w:type="pct" w:w="9%"/>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π</w:t>
            </w:r>
            <w:r>
              <w:rPr>
                <w:rFonts w:ascii="Cambria" w:cs="Cambria" w:eastAsia="Cambria" w:hAnsi="Cambria"/>
                <w:b/>
                <w:bCs/>
                <w:i w:val="false"/>
                <w:iCs w:val="false"/>
                <w:strike w:val="false"/>
                <w:color w:val="000000"/>
                <w:sz w:val="24"/>
                <w:szCs w:val="24"/>
                <w:vertAlign w:val="subscript"/>
              </w:rPr>
              <w:t xml:space="preserve">3</w:t>
            </w:r>
          </w:p>
        </w:tc>
        <w:tc>
          <w:tcPr>
            <w:tcW w:type="pct" w:w="4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Physical interpretation</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vortex lines ↔ charged particles; winding = charge</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instantons ↔ solitonic particles (Skyrmions ↔ baryons)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instantons ↔ glueball-like solitons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vortices ↔ fermions;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instantons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SU(2) × 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electroweak vortices;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electroweak solitons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SU(3) × SU(2) × U(1)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perscript"/>
              </w:rPr>
              <w:t xml:space="preserve">3</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Full Standard Model: vortices ↔ U(1) charge; three instanton sectors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Spin(10)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GUT-scale solitons; no stable vortices</w:t>
            </w:r>
          </w:p>
        </w:tc>
      </w:tr>
      <w:tr>
        <w:trPr>
          <w:tblHeader w:val="false"/>
        </w:trPr>
        <w:tc>
          <w:tcPr>
            <w:tcW w:type="pct" w:w="19%"/>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8</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0</w:t>
            </w:r>
          </w:p>
        </w:tc>
        <w:tc>
          <w:tcPr>
            <w:tcW w:type="pct" w:w="9%"/>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Z</w:t>
            </w:r>
          </w:p>
        </w:tc>
        <w:tc>
          <w:tcPr>
            <w:tcW w:type="pct" w:w="4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String-theoretic solitons; exceptional unification</w:t>
            </w:r>
          </w:p>
        </w:tc>
      </w:tr>
    </w:tbl>
    <w:p>
      <w:pPr>
        <w:spacing w:after="200" w:before="0"/>
      </w:pPr>
    </w:p>
    <w:p>
      <w:pPr>
        <w:spacing w:after="240" w:before="60" w:line="384" w:lineRule="auto"/>
        <w:jc w:val="both"/>
      </w:pPr>
      <w:r>
        <w:rPr>
          <w:rFonts w:ascii="Cambria" w:cs="Cambria" w:eastAsia="Cambria" w:hAnsi="Cambria"/>
          <w:b w:val="false"/>
          <w:bCs w:val="false"/>
          <w:i/>
          <w:iCs/>
          <w:strike w:val="false"/>
          <w:color w:val="000000"/>
          <w:sz w:val="24"/>
          <w:szCs w:val="24"/>
        </w:rPr>
        <w:t xml:space="preserve">Notes.</w:t>
      </w:r>
      <w:r>
        <w:rPr>
          <w:rFonts w:ascii="Cambria" w:cs="Cambria" w:eastAsia="Cambria" w:hAnsi="Cambria"/>
          <w:b w:val="false"/>
          <w:bCs w:val="false"/>
          <w:i w:val="false"/>
          <w:iCs w:val="false"/>
          <w:strike w:val="false"/>
          <w:color w:val="000000"/>
          <w:sz w:val="24"/>
          <w:szCs w:val="24"/>
        </w:rPr>
        <w:t xml:space="preserve"> (i) For all connected compact Lie groups, π</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0 (connected) and π</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 0 (a theorem of Bott). (ii) For all simple, simply connected compact Lie groups,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 0 and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rPr>
        <w:t xml:space="preserve">. (iii) The physically most relevant nontrivial homotopy groups are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(for vortex-line defects / charged particles) and π</w:t>
      </w:r>
      <w:r>
        <w:rPr>
          <w:rFonts w:ascii="Cambria" w:cs="Cambria" w:eastAsia="Cambria" w:hAnsi="Cambria"/>
          <w:b w:val="false"/>
          <w:bCs w:val="false"/>
          <w:i w:val="false"/>
          <w:iCs w:val="false"/>
          <w:strike w:val="false"/>
          <w:color w:val="000000"/>
          <w:sz w:val="24"/>
          <w:szCs w:val="24"/>
          <w:vertAlign w:val="subscript"/>
        </w:rPr>
        <w:t xml:space="preserve">3</w:t>
      </w:r>
      <w:r>
        <w:rPr>
          <w:rFonts w:ascii="Cambria" w:cs="Cambria" w:eastAsia="Cambria" w:hAnsi="Cambria"/>
          <w:b w:val="false"/>
          <w:bCs w:val="false"/>
          <w:i w:val="false"/>
          <w:iCs w:val="false"/>
          <w:strike w:val="false"/>
          <w:color w:val="000000"/>
          <w:sz w:val="24"/>
          <w:szCs w:val="24"/>
        </w:rPr>
        <w:t xml:space="preserve"> (for solitonic particles / baryons). (iv) The identification of π</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(SO(3)) ≅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bscript"/>
        </w:rPr>
        <w:t xml:space="preserve">2</w:t>
      </w:r>
      <w:r>
        <w:rPr>
          <w:rFonts w:ascii="Cambria" w:cs="Cambria" w:eastAsia="Cambria" w:hAnsi="Cambria"/>
          <w:b w:val="false"/>
          <w:bCs w:val="false"/>
          <w:i w:val="false"/>
          <w:iCs w:val="false"/>
          <w:strike w:val="false"/>
          <w:color w:val="000000"/>
          <w:sz w:val="24"/>
          <w:szCs w:val="24"/>
        </w:rPr>
        <w:t xml:space="preserve"> with fermion number, while suggestive, requires a detailed derivation of the spin-statistics theorem within Phase Theory to be fully established.</w:t>
      </w:r>
    </w:p>
    <w:p>
      <w:pPr>
        <w:pStyle w:val="Heading1"/>
        <w:spacing w:after="240" w:before="480" w:line="312" w:lineRule="auto"/>
      </w:pPr>
      <w:r>
        <w:rPr>
          <w:rFonts w:ascii="Cambria" w:cs="Cambria" w:eastAsia="Cambria" w:hAnsi="Cambria"/>
          <w:color w:val="000000"/>
          <w:sz w:val="36"/>
          <w:szCs w:val="36"/>
        </w:rPr>
        <w:t xml:space="preserve">Appendix C: Detailed Numerical Implementation Notes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Grid specifications.</w:t>
      </w:r>
      <w:r>
        <w:rPr>
          <w:rFonts w:ascii="Cambria" w:cs="Cambria" w:eastAsia="Cambria" w:hAnsi="Cambria"/>
          <w:b w:val="false"/>
          <w:bCs w:val="false"/>
          <w:i w:val="false"/>
          <w:iCs w:val="false"/>
          <w:strike w:val="false"/>
          <w:color w:val="000000"/>
          <w:sz w:val="24"/>
          <w:szCs w:val="24"/>
        </w:rPr>
        <w:t xml:space="preserve"> For 3+1 dimensional simulations, we use a hypercubic lattice </w:t>
      </w:r>
      <w:r>
        <w:rPr>
          <w:rFonts w:ascii="Cambria" w:cs="Cambria" w:eastAsia="Cambria" w:hAnsi="Cambria"/>
          <w:b/>
          <w:bCs/>
          <w:i w:val="false"/>
          <w:iCs w:val="false"/>
          <w:strike w:val="false"/>
          <w:color w:val="000000"/>
          <w:sz w:val="24"/>
          <w:szCs w:val="24"/>
        </w:rPr>
        <w:t xml:space="preserve">Z</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 with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sites per dimension and periodic boundary conditions. The total number of degrees of freedom is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(one angle per site) and dim(</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vertAlign w:val="superscript"/>
        </w:rPr>
        <w:t xml:space="preserve">4</w:t>
      </w:r>
      <w:r>
        <w:rPr>
          <w:rFonts w:ascii="Cambria" w:cs="Cambria" w:eastAsia="Cambria" w:hAnsi="Cambria"/>
          <w:b w:val="false"/>
          <w:bCs w:val="false"/>
          <w:i w:val="false"/>
          <w:iCs w:val="false"/>
          <w:strike w:val="false"/>
          <w:color w:val="000000"/>
          <w:sz w:val="24"/>
          <w:szCs w:val="24"/>
        </w:rPr>
        <w:t xml:space="preserve"> for general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Practical simulations should begin with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64 (16.8 million sites) and scale up to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 256 (4.3 billion sites) as resources permit.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Boundary conditions.</w:t>
      </w:r>
      <w:r>
        <w:rPr>
          <w:rFonts w:ascii="Cambria" w:cs="Cambria" w:eastAsia="Cambria" w:hAnsi="Cambria"/>
          <w:b w:val="false"/>
          <w:bCs w:val="false"/>
          <w:i w:val="false"/>
          <w:iCs w:val="false"/>
          <w:strike w:val="false"/>
          <w:color w:val="000000"/>
          <w:sz w:val="24"/>
          <w:szCs w:val="24"/>
        </w:rPr>
        <w:t xml:space="preserve"> (i) Periodic: 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bCs/>
          <w:i w:val="false"/>
          <w:iCs w:val="false"/>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μ</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val="false"/>
          <w:bCs w:val="false"/>
          <w:i/>
          <w:iCs/>
          <w:strike w:val="false"/>
          <w:color w:val="000000"/>
          <w:sz w:val="24"/>
          <w:szCs w:val="24"/>
        </w:rPr>
        <w:t xml:space="preserve">x</w:t>
      </w:r>
      <w:r>
        <w:rPr>
          <w:rFonts w:ascii="Cambria" w:cs="Cambria" w:eastAsia="Cambria" w:hAnsi="Cambria"/>
          <w:b w:val="false"/>
          <w:bCs w:val="false"/>
          <w:i w:val="false"/>
          <w:iCs w:val="false"/>
          <w:strike w:val="false"/>
          <w:color w:val="000000"/>
          <w:sz w:val="24"/>
          <w:szCs w:val="24"/>
        </w:rPr>
        <w:t xml:space="preserve">). Natural for homogeneous configurations; compatible with winding-number computation. (ii) Fixed: θ|</w:t>
      </w:r>
      <w:r>
        <w:rPr>
          <w:rFonts w:ascii="Cambria" w:cs="Cambria" w:eastAsia="Cambria" w:hAnsi="Cambria"/>
          <w:b w:val="false"/>
          <w:bCs w:val="false"/>
          <w:i w:val="false"/>
          <w:iCs w:val="false"/>
          <w:strike w:val="false"/>
          <w:color w:val="000000"/>
          <w:sz w:val="24"/>
          <w:szCs w:val="24"/>
          <w:vertAlign w:val="subscript"/>
        </w:rPr>
        <w:t xml:space="preserve">∂</w:t>
      </w:r>
      <w:r>
        <w:rPr>
          <w:rFonts w:ascii="Cambria" w:cs="Cambria" w:eastAsia="Cambria" w:hAnsi="Cambria"/>
          <w:b w:val="false"/>
          <w:bCs w:val="false"/>
          <w:i/>
          <w:iCs/>
          <w:strike w:val="false"/>
          <w:color w:val="000000"/>
          <w:sz w:val="24"/>
          <w:szCs w:val="24"/>
          <w:vertAlign w:val="subscript"/>
        </w:rPr>
        <w:t xml:space="preserve">M</w:t>
      </w:r>
      <w:r>
        <w:rPr>
          <w:rFonts w:ascii="Cambria" w:cs="Cambria" w:eastAsia="Cambria" w:hAnsi="Cambria"/>
          <w:b w:val="false"/>
          <w:bCs w:val="false"/>
          <w:i w:val="false"/>
          <w:iCs w:val="false"/>
          <w:strike w:val="false"/>
          <w:color w:val="000000"/>
          <w:sz w:val="24"/>
          <w:szCs w:val="24"/>
        </w:rPr>
        <w:t xml:space="preserve"> = θ</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Useful for studying defects in bounded regions. (iii) Open: no constraint at boundary; requires care with winding number definition.</w:t>
      </w:r>
    </w:p>
    <w:p>
      <w:pPr>
        <w:spacing w:after="240" w:before="60" w:line="384" w:lineRule="auto"/>
        <w:jc w:val="both"/>
      </w:pPr>
      <w:r>
        <w:rPr>
          <w:rFonts w:ascii="Cambria" w:cs="Cambria" w:eastAsia="Cambria" w:hAnsi="Cambria"/>
          <w:b/>
          <w:bCs/>
          <w:i w:val="false"/>
          <w:iCs w:val="false"/>
          <w:strike w:val="false"/>
          <w:color w:val="000000"/>
          <w:sz w:val="24"/>
          <w:szCs w:val="24"/>
        </w:rPr>
        <w:t xml:space="preserve">Update rules.</w:t>
      </w:r>
      <w:r>
        <w:rPr>
          <w:rFonts w:ascii="Cambria" w:cs="Cambria" w:eastAsia="Cambria" w:hAnsi="Cambria"/>
          <w:b w:val="false"/>
          <w:bCs w:val="false"/>
          <w:i w:val="false"/>
          <w:iCs w:val="false"/>
          <w:strike w:val="false"/>
          <w:color w:val="000000"/>
          <w:sz w:val="24"/>
          <w:szCs w:val="24"/>
        </w:rPr>
        <w:t xml:space="preserve"> (i) </w:t>
      </w:r>
      <w:r>
        <w:rPr>
          <w:rFonts w:ascii="Cambria" w:cs="Cambria" w:eastAsia="Cambria" w:hAnsi="Cambria"/>
          <w:b w:val="false"/>
          <w:bCs w:val="false"/>
          <w:i/>
          <w:iCs/>
          <w:strike w:val="false"/>
          <w:color w:val="000000"/>
          <w:sz w:val="24"/>
          <w:szCs w:val="24"/>
        </w:rPr>
        <w:t xml:space="preserve">Gradient flow</w:t>
      </w:r>
      <w:r>
        <w:rPr>
          <w:rFonts w:ascii="Cambria" w:cs="Cambria" w:eastAsia="Cambria" w:hAnsi="Cambria"/>
          <w:b w:val="false"/>
          <w:bCs w:val="false"/>
          <w:i w:val="false"/>
          <w:iCs w:val="false"/>
          <w:strike w:val="false"/>
          <w:color w:val="000000"/>
          <w:sz w:val="24"/>
          <w:szCs w:val="24"/>
        </w:rPr>
        <w:t xml:space="preserve"> (Section 9.2): first-order explicit Euler for simplicity; fourth-order Runge-Kutta for accuracy. (ii) </w:t>
      </w:r>
      <w:r>
        <w:rPr>
          <w:rFonts w:ascii="Cambria" w:cs="Cambria" w:eastAsia="Cambria" w:hAnsi="Cambria"/>
          <w:b w:val="false"/>
          <w:bCs w:val="false"/>
          <w:i/>
          <w:iCs/>
          <w:strike w:val="false"/>
          <w:color w:val="000000"/>
          <w:sz w:val="24"/>
          <w:szCs w:val="24"/>
        </w:rPr>
        <w:t xml:space="preserve">Monte Carlo</w:t>
      </w:r>
      <w:r>
        <w:rPr>
          <w:rFonts w:ascii="Cambria" w:cs="Cambria" w:eastAsia="Cambria" w:hAnsi="Cambria"/>
          <w:b w:val="false"/>
          <w:bCs w:val="false"/>
          <w:i w:val="false"/>
          <w:iCs w:val="false"/>
          <w:strike w:val="false"/>
          <w:color w:val="000000"/>
          <w:sz w:val="24"/>
          <w:szCs w:val="24"/>
        </w:rPr>
        <w:t xml:space="preserve">: Metropolis algorithm with single-site updates, using the constrained action </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[Φ] + Λ</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as the energy function. Over-relaxation sweeps improve decorrelation. (iii) </w:t>
      </w:r>
      <w:r>
        <w:rPr>
          <w:rFonts w:ascii="Cambria" w:cs="Cambria" w:eastAsia="Cambria" w:hAnsi="Cambria"/>
          <w:b w:val="false"/>
          <w:bCs w:val="false"/>
          <w:i/>
          <w:iCs/>
          <w:strike w:val="false"/>
          <w:color w:val="000000"/>
          <w:sz w:val="24"/>
          <w:szCs w:val="24"/>
        </w:rPr>
        <w:t xml:space="preserve">Hybrid Monte Carlo</w:t>
      </w:r>
      <w:r>
        <w:rPr>
          <w:rFonts w:ascii="Cambria" w:cs="Cambria" w:eastAsia="Cambria" w:hAnsi="Cambria"/>
          <w:b w:val="false"/>
          <w:bCs w:val="false"/>
          <w:i w:val="false"/>
          <w:iCs w:val="false"/>
          <w:strike w:val="false"/>
          <w:color w:val="000000"/>
          <w:sz w:val="24"/>
          <w:szCs w:val="24"/>
        </w:rPr>
        <w:t xml:space="preserve">: for large systems, molecular dynamics trajectories followed by Metropolis accept/reject steps.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Convergence tests.</w:t>
      </w:r>
      <w:r>
        <w:rPr>
          <w:rFonts w:ascii="Cambria" w:cs="Cambria" w:eastAsia="Cambria" w:hAnsi="Cambria"/>
          <w:b w:val="false"/>
          <w:bCs w:val="false"/>
          <w:i w:val="false"/>
          <w:iCs w:val="false"/>
          <w:strike w:val="false"/>
          <w:color w:val="000000"/>
          <w:sz w:val="24"/>
          <w:szCs w:val="24"/>
        </w:rPr>
        <w:t xml:space="preserve"> (i) Monitor </w:t>
      </w:r>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w:t>
      </w:r>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rPr>
        <w:t xml:space="preserve">)] as functions of iteration number. Both should plateau. (ii) Compute autocorrelation times and ensure sufficient decorrelation between measurements. (iii) Vary the lattice spacing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and verify that physical observables (defect energies in units of κ, correlation lengths in units of λ) are independent of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in the continuum limit.</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Error analysis.</w:t>
      </w:r>
      <w:r>
        <w:rPr>
          <w:rFonts w:ascii="Cambria" w:cs="Cambria" w:eastAsia="Cambria" w:hAnsi="Cambria"/>
          <w:b w:val="false"/>
          <w:bCs w:val="false"/>
          <w:i w:val="false"/>
          <w:iCs w:val="false"/>
          <w:strike w:val="false"/>
          <w:color w:val="000000"/>
          <w:sz w:val="24"/>
          <w:szCs w:val="24"/>
        </w:rPr>
        <w:t xml:space="preserve"> Statistical errors from finite sampling are estimated by jackknife or bootstrap resampling. Systematic errors from finite lattice spacing are estimated by comparing results at different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with fixed physical parameters. Finite-volume effects are estimated by comparing results at different </w:t>
      </w:r>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 with fixed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w:t>
      </w:r>
    </w:p>
    <w:p>
      <w:pPr>
        <w:pStyle w:val="Heading1"/>
        <w:spacing w:after="240" w:before="480" w:line="312" w:lineRule="auto"/>
      </w:pPr>
      <w:r>
        <w:rPr>
          <w:rFonts w:ascii="Cambria" w:cs="Cambria" w:eastAsia="Cambria" w:hAnsi="Cambria"/>
          <w:color w:val="000000"/>
          <w:sz w:val="36"/>
          <w:szCs w:val="36"/>
        </w:rPr>
        <w:t xml:space="preserve">Appendix D: Statistical Tests and Error Budgets</w:t>
      </w:r>
    </w:p>
    <w:p>
      <w:pPr>
        <w:spacing w:after="240" w:before="60" w:line="384" w:lineRule="auto"/>
        <w:jc w:val="both"/>
      </w:pPr>
      <w:r>
        <w:rPr>
          <w:rFonts w:ascii="Cambria" w:cs="Cambria" w:eastAsia="Cambria" w:hAnsi="Cambria"/>
          <w:b/>
          <w:bCs/>
          <w:i w:val="false"/>
          <w:iCs w:val="false"/>
          <w:strike w:val="false"/>
          <w:color w:val="000000"/>
          <w:sz w:val="24"/>
          <w:szCs w:val="24"/>
        </w:rPr>
        <w:t xml:space="preserve">Likelihood ratio tests.</w:t>
      </w:r>
      <w:r>
        <w:rPr>
          <w:rFonts w:ascii="Cambria" w:cs="Cambria" w:eastAsia="Cambria" w:hAnsi="Cambria"/>
          <w:b w:val="false"/>
          <w:bCs w:val="false"/>
          <w:i w:val="false"/>
          <w:iCs w:val="false"/>
          <w:strike w:val="false"/>
          <w:color w:val="000000"/>
          <w:sz w:val="24"/>
          <w:szCs w:val="24"/>
        </w:rPr>
        <w:t xml:space="preserve"> For each prediction (Section 8), define the null hypothesis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(standard physics: GR + QM + SM) and the alternative hypothesis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(Phase Theory with specific parameter values). The test statistic is the log-likelihood ratio:</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Λ = −2 ln(</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4"/>
          <w:szCs w:val="24"/>
        </w:rPr>
        <w:t xml:space="preserve">which is asymptotically χ</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-distributed with degrees of freedom equal to the difference in parameter count between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1</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0</w:t>
      </w:r>
      <w:r>
        <w:rPr>
          <w:rFonts w:ascii="Cambria" w:cs="Cambria" w:eastAsia="Cambria" w:hAnsi="Cambria"/>
          <w:b w:val="false"/>
          <w:bCs w:val="false"/>
          <w:i w:val="false"/>
          <w:iCs w:val="false"/>
          <w:strike w:val="false"/>
          <w:color w:val="000000"/>
          <w:sz w:val="24"/>
          <w:szCs w:val="24"/>
        </w:rPr>
        <w:t xml:space="preserv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Significance threshold.</w:t>
      </w:r>
      <w:r>
        <w:rPr>
          <w:rFonts w:ascii="Cambria" w:cs="Cambria" w:eastAsia="Cambria" w:hAnsi="Cambria"/>
          <w:b w:val="false"/>
          <w:bCs w:val="false"/>
          <w:i w:val="false"/>
          <w:iCs w:val="false"/>
          <w:strike w:val="false"/>
          <w:color w:val="000000"/>
          <w:sz w:val="24"/>
          <w:szCs w:val="24"/>
        </w:rPr>
        <w:t xml:space="preserve"> We adopt the particle physics convention of 5σ significance (p-value &lt; 2.87 × 10</w:t>
      </w:r>
      <w:r>
        <w:rPr>
          <w:rFonts w:ascii="Cambria" w:cs="Cambria" w:eastAsia="Cambria" w:hAnsi="Cambria"/>
          <w:b w:val="false"/>
          <w:bCs w:val="false"/>
          <w:i w:val="false"/>
          <w:iCs w:val="false"/>
          <w:strike w:val="false"/>
          <w:color w:val="000000"/>
          <w:sz w:val="24"/>
          <w:szCs w:val="24"/>
          <w:vertAlign w:val="superscript"/>
        </w:rPr>
        <w:t xml:space="preserve">−7</w:t>
      </w:r>
      <w:r>
        <w:rPr>
          <w:rFonts w:ascii="Cambria" w:cs="Cambria" w:eastAsia="Cambria" w:hAnsi="Cambria"/>
          <w:b w:val="false"/>
          <w:bCs w:val="false"/>
          <w:i w:val="false"/>
          <w:iCs w:val="false"/>
          <w:strike w:val="false"/>
          <w:color w:val="000000"/>
          <w:sz w:val="24"/>
          <w:szCs w:val="24"/>
        </w:rPr>
        <w:t xml:space="preserve">) for a discovery claim and 2σ (p-value &lt; 0.045) for evidence.</w:t>
      </w:r>
    </w:p>
    <w:p>
      <w:pPr>
        <w:spacing w:after="240" w:before="60" w:line="384" w:lineRule="auto"/>
        <w:jc w:val="both"/>
      </w:pPr>
      <w:r>
        <w:rPr>
          <w:rFonts w:ascii="Cambria" w:cs="Cambria" w:eastAsia="Cambria" w:hAnsi="Cambria"/>
          <w:b/>
          <w:bCs/>
          <w:i w:val="false"/>
          <w:iCs w:val="false"/>
          <w:strike w:val="false"/>
          <w:color w:val="000000"/>
          <w:sz w:val="24"/>
          <w:szCs w:val="24"/>
        </w:rPr>
        <w:t xml:space="preserve">Error budgets for each prediction: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Prediction</w:t>
            </w:r>
          </w:p>
        </w:tc>
        <w:tc>
          <w:tcPr>
            <w:tcW w:type="pct" w:w="27%"/>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Dominant systematic error</w:t>
            </w:r>
          </w:p>
        </w:tc>
        <w:tc>
          <w:tcPr>
            <w:tcW w:type="pct" w:w="24%"/>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Statistical requirement</w:t>
            </w:r>
          </w:p>
        </w:tc>
        <w:tc>
          <w:tcPr>
            <w:tcW w:type="pct" w:w="27%"/>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Current data status</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 Lensing deviation</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Lens mass model uncertainty</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δθ/θ &lt; 10</w:t>
            </w:r>
            <w:r>
              <w:rPr>
                <w:rFonts w:ascii="Cambria" w:cs="Cambria" w:eastAsia="Cambria" w:hAnsi="Cambria"/>
                <w:b w:val="false"/>
                <w:bCs w:val="false"/>
                <w:i w:val="false"/>
                <w:iCs w:val="false"/>
                <w:strike w:val="false"/>
                <w:color w:val="000000"/>
                <w:sz w:val="24"/>
                <w:szCs w:val="24"/>
                <w:vertAlign w:val="superscript"/>
              </w:rPr>
              <w:t xml:space="preserve">−5</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Cassini: |γ−1| &lt; 2.3×10</w:t>
            </w:r>
            <w:r>
              <w:rPr>
                <w:rFonts w:ascii="Cambria" w:cs="Cambria" w:eastAsia="Cambria" w:hAnsi="Cambria"/>
                <w:b w:val="false"/>
                <w:bCs w:val="false"/>
                <w:i w:val="false"/>
                <w:iCs w:val="false"/>
                <w:strike w:val="false"/>
                <w:color w:val="000000"/>
                <w:sz w:val="24"/>
                <w:szCs w:val="24"/>
                <w:vertAlign w:val="superscript"/>
              </w:rPr>
              <w:t xml:space="preserve">−5</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2. Mass ratios</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Numerical discretization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Match to ~1% accuracy</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PDG masses known to &lt; 0.01%</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3. Bell correlations</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Detection efficiency</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~10</w:t>
            </w:r>
            <w:r>
              <w:rPr>
                <w:rFonts w:ascii="Cambria" w:cs="Cambria" w:eastAsia="Cambria" w:hAnsi="Cambria"/>
                <w:b w:val="false"/>
                <w:bCs w:val="false"/>
                <w:i w:val="false"/>
                <w:iCs w:val="false"/>
                <w:strike w:val="false"/>
                <w:color w:val="000000"/>
                <w:sz w:val="24"/>
                <w:szCs w:val="24"/>
                <w:vertAlign w:val="superscript"/>
              </w:rPr>
              <w:t xml:space="preserve">6</w:t>
            </w:r>
            <w:r>
              <w:rPr>
                <w:rFonts w:ascii="Cambria" w:cs="Cambria" w:eastAsia="Cambria" w:hAnsi="Cambria"/>
                <w:b w:val="false"/>
                <w:bCs w:val="false"/>
                <w:i w:val="false"/>
                <w:iCs w:val="false"/>
                <w:strike w:val="false"/>
                <w:color w:val="000000"/>
                <w:sz w:val="24"/>
                <w:szCs w:val="24"/>
              </w:rPr>
              <w:t xml:space="preserve"> events per setting</w:t>
            </w:r>
          </w:p>
        </w:tc>
        <w:tc>
          <w:tcPr>
            <w:tcW w:type="pct" w:w="27%"/>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 2.80 ± 0.02</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4. GW dispersion</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Source waveform model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&lt; 10</w:t>
            </w:r>
            <w:r>
              <w:rPr>
                <w:rFonts w:ascii="Cambria" w:cs="Cambria" w:eastAsia="Cambria" w:hAnsi="Cambria"/>
                <w:b w:val="false"/>
                <w:bCs w:val="false"/>
                <w:i w:val="false"/>
                <w:iCs w:val="false"/>
                <w:strike w:val="false"/>
                <w:color w:val="000000"/>
                <w:sz w:val="24"/>
                <w:szCs w:val="24"/>
                <w:vertAlign w:val="superscript"/>
              </w:rPr>
              <w:t xml:space="preserve">−15</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LIGO O3: Δ</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c</w:t>
            </w:r>
            <w:r>
              <w:rPr>
                <w:rFonts w:ascii="Cambria" w:cs="Cambria" w:eastAsia="Cambria" w:hAnsi="Cambria"/>
                <w:b w:val="false"/>
                <w:bCs w:val="false"/>
                <w:i w:val="false"/>
                <w:iCs w:val="false"/>
                <w:strike w:val="false"/>
                <w:color w:val="000000"/>
                <w:sz w:val="24"/>
                <w:szCs w:val="24"/>
              </w:rPr>
              <w:t xml:space="preserve"> &lt; 10</w:t>
            </w:r>
            <w:r>
              <w:rPr>
                <w:rFonts w:ascii="Cambria" w:cs="Cambria" w:eastAsia="Cambria" w:hAnsi="Cambria"/>
                <w:b w:val="false"/>
                <w:bCs w:val="false"/>
                <w:i w:val="false"/>
                <w:iCs w:val="false"/>
                <w:strike w:val="false"/>
                <w:color w:val="000000"/>
                <w:sz w:val="24"/>
                <w:szCs w:val="24"/>
                <w:vertAlign w:val="superscript"/>
              </w:rPr>
              <w:t xml:space="preserve">−15</w:t>
            </w:r>
          </w:p>
        </w:tc>
      </w:tr>
      <w:tr>
        <w:trPr>
          <w:tblHeader w:val="false"/>
        </w:trPr>
        <w:tc>
          <w:tcPr>
            <w:tcW w:type="pct" w:w="2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5. Coherence anomaly</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Environmental decoherence</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δ</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&lt; 10</w:t>
            </w:r>
            <w:r>
              <w:rPr>
                <w:rFonts w:ascii="Cambria" w:cs="Cambria" w:eastAsia="Cambria" w:hAnsi="Cambria"/>
                <w:b w:val="false"/>
                <w:bCs w:val="false"/>
                <w:i w:val="false"/>
                <w:iCs w:val="false"/>
                <w:strike w:val="false"/>
                <w:color w:val="000000"/>
                <w:sz w:val="24"/>
                <w:szCs w:val="24"/>
                <w:vertAlign w:val="superscript"/>
              </w:rPr>
              <w:t xml:space="preserve">−12</w:t>
            </w:r>
          </w:p>
        </w:tc>
        <w:tc>
          <w:tcPr>
            <w:tcW w:type="pct" w:w="27%"/>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Current: δ</w:t>
            </w:r>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 ~ 10</w:t>
            </w:r>
            <w:r>
              <w:rPr>
                <w:rFonts w:ascii="Cambria" w:cs="Cambria" w:eastAsia="Cambria" w:hAnsi="Cambria"/>
                <w:b w:val="false"/>
                <w:bCs w:val="false"/>
                <w:i w:val="false"/>
                <w:iCs w:val="false"/>
                <w:strike w:val="false"/>
                <w:color w:val="000000"/>
                <w:sz w:val="24"/>
                <w:szCs w:val="24"/>
                <w:vertAlign w:val="superscript"/>
              </w:rPr>
              <w:t xml:space="preserve">−6</w:t>
            </w:r>
          </w:p>
        </w:tc>
      </w:tr>
    </w:tbl>
    <w:p>
      <w:pPr>
        <w:spacing w:after="200" w:before="0"/>
      </w:pPr>
    </w:p>
    <w:p>
      <w:pPr>
        <w:pStyle w:val="Heading1"/>
        <w:spacing w:after="240" w:before="480" w:line="312" w:lineRule="auto"/>
      </w:pPr>
      <w:r>
        <w:rPr>
          <w:rFonts w:ascii="Cambria" w:cs="Cambria" w:eastAsia="Cambria" w:hAnsi="Cambria"/>
          <w:color w:val="000000"/>
          <w:sz w:val="36"/>
          <w:szCs w:val="36"/>
        </w:rPr>
        <w:t xml:space="preserve">Appendix E: Glossary of Symbols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Symbol</w:t>
            </w:r>
          </w:p>
        </w:tc>
        <w:tc>
          <w:tcPr>
            <w:tcW w:type="pct" w:w="52%"/>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Definition</w:t>
            </w:r>
          </w:p>
        </w:tc>
        <w:tc>
          <w:tcPr>
            <w:tcW w:type="pct" w:w="33%"/>
            <w:shd w:fill="F0F0F0" w:color="auto" w:val="clear"/>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Dimensions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M</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Smooth </w:t>
            </w:r>
            <w:r>
              <w:rPr>
                <w:rFonts w:ascii="Cambria" w:cs="Cambria" w:eastAsia="Cambria" w:hAnsi="Cambria"/>
                <w:b w:val="false"/>
                <w:bCs w:val="false"/>
                <w:i/>
                <w:iCs/>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rPr>
              <w:t xml:space="preserve">-dimensional differentiable manifold (base space)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G</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Compact Lie group (target space)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Φ</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Phase field: smooth map </w:t>
            </w:r>
            <w:r>
              <w:rPr>
                <w:rFonts w:ascii="Cambria" w:cs="Cambria" w:eastAsia="Cambria" w:hAnsi="Cambria"/>
                <w:b w:val="false"/>
                <w:bCs w:val="false"/>
                <w:i/>
                <w:iCs/>
                <w:strike w:val="false"/>
                <w:color w:val="000000"/>
                <w:sz w:val="24"/>
                <w:szCs w:val="24"/>
              </w:rPr>
              <w:t xml:space="preserve">M</w:t>
            </w:r>
            <w:r>
              <w:rPr>
                <w:rFonts w:ascii="Cambria" w:cs="Cambria" w:eastAsia="Cambria" w:hAnsi="Cambria"/>
                <w:b w:val="false"/>
                <w:bCs w:val="false"/>
                <w:i w:val="false"/>
                <w:iCs w:val="false"/>
                <w:strike w:val="false"/>
                <w:color w:val="000000"/>
                <w:sz w:val="24"/>
                <w:szCs w:val="24"/>
              </w:rPr>
              <w:t xml:space="preserve"> → </w:t>
            </w:r>
            <w:r>
              <w:rPr>
                <w:rFonts w:ascii="Cambria" w:cs="Cambria" w:eastAsia="Cambria" w:hAnsi="Cambria"/>
                <w:b w:val="false"/>
                <w:bCs w:val="false"/>
                <w:i/>
                <w:iCs/>
                <w:strike w:val="false"/>
                <w:color w:val="000000"/>
                <w:sz w:val="24"/>
                <w:szCs w:val="24"/>
              </w:rPr>
              <w:t xml:space="preserve">G</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θ</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Phase angle (for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 = U(1)): Φ = exp(</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θ)</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 (radians)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Admissibility functional</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Depends on form</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A</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Admissible set: {Φ :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[Φ] = 0}</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λ</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Coherence scale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κ</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Phase stiffness</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(Φ)</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Local potential energy density</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μ</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Potential strength parameter</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w:t>
            </w:r>
            <w:r>
              <w:rPr>
                <w:rFonts w:ascii="Cambria" w:cs="Cambria" w:eastAsia="Cambria" w:hAnsi="Cambria"/>
                <w:b w:val="false"/>
                <w:bCs w:val="false"/>
                <w:i w:val="false"/>
                <w:iCs w:val="false"/>
                <w:strike w:val="false"/>
                <w:color w:val="000000"/>
                <w:sz w:val="24"/>
                <w:szCs w:val="24"/>
                <w:vertAlign w:val="subscript"/>
              </w:rPr>
              <w:t xml:space="preserve">μ</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Covariant derivative on </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-bundle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r>
              <w:rPr>
                <w:rFonts w:ascii="Cambria" w:cs="Cambria" w:eastAsia="Cambria" w:hAnsi="Cambria"/>
                <w:b w:val="false"/>
                <w:bCs w:val="false"/>
                <w:i w:val="false"/>
                <w:iCs w:val="false"/>
                <w:strike w:val="false"/>
                <w:color w:val="000000"/>
                <w:sz w:val="24"/>
                <w:szCs w:val="24"/>
                <w:vertAlign w:val="superscript"/>
              </w:rPr>
              <w:t xml:space="preserve">−1</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dμ</w:t>
            </w:r>
            <w:r>
              <w:rPr>
                <w:rFonts w:ascii="Cambria" w:cs="Cambria" w:eastAsia="Cambria" w:hAnsi="Cambria"/>
                <w:b w:val="false"/>
                <w:bCs w:val="false"/>
                <w:i w:val="false"/>
                <w:iCs w:val="false"/>
                <w:strike w:val="false"/>
                <w:color w:val="000000"/>
                <w:sz w:val="24"/>
                <w:szCs w:val="24"/>
                <w:vertAlign w:val="subscript"/>
              </w:rPr>
              <w:t xml:space="preserve">0</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Reference volume form on </w:t>
            </w:r>
            <w:r>
              <w:rPr>
                <w:rFonts w:ascii="Cambria" w:cs="Cambria" w:eastAsia="Cambria" w:hAnsi="Cambria"/>
                <w:b w:val="false"/>
                <w:bCs w:val="false"/>
                <w:i/>
                <w:iCs/>
                <w:strike w:val="false"/>
                <w:color w:val="000000"/>
                <w:sz w:val="24"/>
                <w:szCs w:val="24"/>
              </w:rPr>
              <w:t xml:space="preserve">M</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Λ</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Lagrange multiplier for admissibility</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Depends on </w:t>
            </w:r>
            <w:r>
              <w:rPr>
                <w:rFonts w:ascii="Cambria" w:cs="Cambria" w:eastAsia="Cambria" w:hAnsi="Cambria"/>
                <w:b w:val="false"/>
                <w:bCs w:val="false"/>
                <w:i/>
                <w:iCs/>
                <w:strike w:val="false"/>
                <w:color w:val="000000"/>
                <w:sz w:val="24"/>
                <w:szCs w:val="24"/>
              </w:rPr>
              <w:t xml:space="preserve">A</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Emergent Lorentzian metric</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 (in natural units)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α</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Metric coupling to kinetic term</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4"/>
                <w:szCs w:val="24"/>
              </w:rPr>
              <w:t xml:space="preserve"> / Energy</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β</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Background metric coupling</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Background metric contribution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η</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Minkowski metric diag(−1,+1,+1,+1)</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Einstein tensor of emergent metric</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r>
              <w:rPr>
                <w:rFonts w:ascii="Cambria" w:cs="Cambria" w:eastAsia="Cambria" w:hAnsi="Cambria"/>
                <w:b w:val="false"/>
                <w:bCs w:val="false"/>
                <w:i w:val="false"/>
                <w:iCs w:val="false"/>
                <w:strike w:val="false"/>
                <w:color w:val="000000"/>
                <w:sz w:val="24"/>
                <w:szCs w:val="24"/>
                <w:vertAlign w:val="superscript"/>
              </w:rPr>
              <w:t xml:space="preserve">−2</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Φ</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Phase-field stress-energy tensor</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T</w:t>
            </w:r>
            <w:r>
              <w:rPr>
                <w:rFonts w:ascii="Cambria" w:cs="Cambria" w:eastAsia="Cambria" w:hAnsi="Cambria"/>
                <w:b w:val="false"/>
                <w:bCs w:val="false"/>
                <w:i w:val="false"/>
                <w:iCs w:val="false"/>
                <w:strike w:val="false"/>
                <w:color w:val="000000"/>
                <w:sz w:val="24"/>
                <w:szCs w:val="24"/>
                <w:vertAlign w:val="superscript"/>
              </w:rPr>
              <w:t xml:space="preserve">admiss</w:t>
            </w:r>
            <w:r>
              <w:rPr>
                <w:rFonts w:ascii="Cambria" w:cs="Cambria" w:eastAsia="Cambria" w:hAnsi="Cambria"/>
                <w:b w:val="false"/>
                <w:bCs w:val="false"/>
                <w:i w:val="false"/>
                <w:iCs w:val="false"/>
                <w:strike w:val="false"/>
                <w:color w:val="000000"/>
                <w:sz w:val="24"/>
                <w:szCs w:val="24"/>
                <w:vertAlign w:val="subscript"/>
              </w:rPr>
              <w:t xml:space="preserve">μν</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Admissibility stress-energy contribution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π</w:t>
            </w:r>
            <w:r>
              <w:rPr>
                <w:rFonts w:ascii="Cambria" w:cs="Cambria" w:eastAsia="Cambria" w:hAnsi="Cambria"/>
                <w:b w:val="false"/>
                <w:bCs w:val="false"/>
                <w:i/>
                <w:iCs/>
                <w:strike w:val="false"/>
                <w:color w:val="000000"/>
                <w:sz w:val="24"/>
                <w:szCs w:val="24"/>
                <w:vertAlign w:val="subscript"/>
              </w:rPr>
              <w:t xml:space="preserve">n</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G</w:t>
            </w:r>
            <w:r>
              <w:rPr>
                <w:rFonts w:ascii="Cambria" w:cs="Cambria" w:eastAsia="Cambria" w:hAnsi="Cambria"/>
                <w:b w:val="false"/>
                <w:bCs w:val="false"/>
                <w:i w:val="false"/>
                <w:iCs w:val="false"/>
                <w:strike w:val="false"/>
                <w:color w:val="000000"/>
                <w:sz w:val="24"/>
                <w:szCs w:val="24"/>
              </w:rPr>
              <w:t xml:space="preserve">)</w:t>
            </w:r>
          </w:p>
        </w:tc>
        <w:tc>
          <w:tcPr>
            <w:tcW w:type="pct" w:w="52%"/>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n</w:t>
            </w:r>
            <w:r>
              <w:rPr>
                <w:rFonts w:ascii="Cambria" w:cs="Cambria" w:eastAsia="Cambria" w:hAnsi="Cambria"/>
                <w:b w:val="false"/>
                <w:bCs w:val="false"/>
                <w:i w:val="false"/>
                <w:iCs w:val="false"/>
                <w:strike w:val="false"/>
                <w:color w:val="000000"/>
                <w:sz w:val="24"/>
                <w:szCs w:val="24"/>
              </w:rPr>
              <w:t xml:space="preserve">-th homotopy group of </w:t>
            </w:r>
            <w:r>
              <w:rPr>
                <w:rFonts w:ascii="Cambria" w:cs="Cambria" w:eastAsia="Cambria" w:hAnsi="Cambria"/>
                <w:b w:val="false"/>
                <w:bCs w:val="false"/>
                <w:i/>
                <w:iCs/>
                <w:strike w:val="false"/>
                <w:color w:val="000000"/>
                <w:sz w:val="24"/>
                <w:szCs w:val="24"/>
              </w:rPr>
              <w:t xml:space="preserve">G</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ω</w:t>
            </w:r>
            <w:r>
              <w:rPr>
                <w:rFonts w:ascii="Cambria" w:cs="Cambria" w:eastAsia="Cambria" w:hAnsi="Cambria"/>
                <w:b w:val="false"/>
                <w:bCs w:val="false"/>
                <w:i/>
                <w:iCs/>
                <w:strike w:val="false"/>
                <w:color w:val="000000"/>
                <w:sz w:val="24"/>
                <w:szCs w:val="24"/>
                <w:vertAlign w:val="subscript"/>
              </w:rPr>
              <w:t xml:space="preserve">i</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Winding number around </w:t>
            </w:r>
            <w:r>
              <w:rPr>
                <w:rFonts w:ascii="Cambria" w:cs="Cambria" w:eastAsia="Cambria" w:hAnsi="Cambria"/>
                <w:b w:val="false"/>
                <w:bCs w:val="false"/>
                <w:i/>
                <w:iCs/>
                <w:strike w:val="false"/>
                <w:color w:val="000000"/>
                <w:sz w:val="24"/>
                <w:szCs w:val="24"/>
              </w:rPr>
              <w:t xml:space="preserve">i</w:t>
            </w:r>
            <w:r>
              <w:rPr>
                <w:rFonts w:ascii="Cambria" w:cs="Cambria" w:eastAsia="Cambria" w:hAnsi="Cambria"/>
                <w:b w:val="false"/>
                <w:bCs w:val="false"/>
                <w:i w:val="false"/>
                <w:iCs w:val="false"/>
                <w:strike w:val="false"/>
                <w:color w:val="000000"/>
                <w:sz w:val="24"/>
                <w:szCs w:val="24"/>
              </w:rPr>
              <w:t xml:space="preserve">-th cycle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 (integer)</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Σ</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Singular set (defect loci)</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E</w:t>
            </w:r>
            <w:r>
              <w:rPr>
                <w:rFonts w:ascii="Cambria" w:cs="Cambria" w:eastAsia="Cambria" w:hAnsi="Cambria"/>
                <w:b w:val="false"/>
                <w:bCs w:val="false"/>
                <w:i w:val="false"/>
                <w:iCs w:val="false"/>
                <w:strike w:val="false"/>
                <w:color w:val="000000"/>
                <w:sz w:val="24"/>
                <w:szCs w:val="24"/>
                <w:vertAlign w:val="subscript"/>
              </w:rPr>
              <w:t xml:space="preserve">defect</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of a localized defect</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ℓ</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Defect core size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Local part of the action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Action (Energy × Time)</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0</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Bare parameter in path integral</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Action</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ℏ</w:t>
            </w:r>
            <w:r>
              <w:rPr>
                <w:rFonts w:ascii="Cambria" w:cs="Cambria" w:eastAsia="Cambria" w:hAnsi="Cambria"/>
                <w:b w:val="false"/>
                <w:bCs w:val="false"/>
                <w:i w:val="false"/>
                <w:iCs w:val="false"/>
                <w:strike w:val="false"/>
                <w:color w:val="000000"/>
                <w:sz w:val="24"/>
                <w:szCs w:val="24"/>
                <w:vertAlign w:val="subscript"/>
              </w:rPr>
              <w:t xml:space="preserve">eff</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Emergent (physical) Planck constant</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Action</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000000"/>
                <w:sz w:val="24"/>
                <w:szCs w:val="24"/>
              </w:rPr>
              <w:t xml:space="preserve">O</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Hessian operator: δ</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vertAlign w:val="subscript"/>
              </w:rPr>
              <w:t xml:space="preserve">loc</w:t>
            </w:r>
            <w:r>
              <w:rPr>
                <w:rFonts w:ascii="Cambria" w:cs="Cambria" w:eastAsia="Cambria" w:hAnsi="Cambria"/>
                <w:b w:val="false"/>
                <w:bCs w:val="false"/>
                <w:i w:val="false"/>
                <w:iCs w:val="false"/>
                <w:strike w:val="false"/>
                <w:color w:val="000000"/>
                <w:sz w:val="24"/>
                <w:szCs w:val="24"/>
              </w:rPr>
              <w:t xml:space="preserve">/δΦ</w:t>
            </w:r>
            <w:r>
              <w:rPr>
                <w:rFonts w:ascii="Cambria" w:cs="Cambria" w:eastAsia="Cambria" w:hAnsi="Cambria"/>
                <w:b w:val="false"/>
                <w:bCs w:val="false"/>
                <w:i w:val="false"/>
                <w:iCs w:val="false"/>
                <w:strike w:val="false"/>
                <w:color w:val="000000"/>
                <w:sz w:val="24"/>
                <w:szCs w:val="24"/>
                <w:vertAlign w:val="superscript"/>
              </w:rPr>
              <w:t xml:space="preserve">2</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Δ</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Spectral gap of restricted Hessian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Ψ</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Coarse-grained amplitude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Depends on normalization</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H</w:t>
            </w:r>
            <w:r>
              <w:rPr>
                <w:rFonts w:ascii="Cambria" w:cs="Cambria" w:eastAsia="Cambria" w:hAnsi="Cambria"/>
                <w:b w:val="false"/>
                <w:bCs w:val="false"/>
                <w:i w:val="false"/>
                <w:iCs w:val="false"/>
                <w:strike w:val="false"/>
                <w:color w:val="000000"/>
                <w:sz w:val="24"/>
                <w:szCs w:val="24"/>
                <w:vertAlign w:val="subscript"/>
              </w:rPr>
              <w:t xml:space="preserve">eff</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Effective Hamiltonian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Z</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Partition function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j</w:t>
            </w:r>
            <w:r>
              <w:rPr>
                <w:rFonts w:ascii="Cambria" w:cs="Cambria" w:eastAsia="Cambria" w:hAnsi="Cambria"/>
                <w:b w:val="false"/>
                <w:bCs w:val="false"/>
                <w:i w:val="false"/>
                <w:iCs w:val="false"/>
                <w:strike w:val="false"/>
                <w:color w:val="000000"/>
                <w:sz w:val="24"/>
                <w:szCs w:val="24"/>
                <w:vertAlign w:val="superscript"/>
              </w:rPr>
              <w:t xml:space="preserve">μ</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Conserved Noether current</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Energy / Length</w:t>
            </w:r>
            <w:r>
              <w:rPr>
                <w:rFonts w:ascii="Cambria" w:cs="Cambria" w:eastAsia="Cambria" w:hAnsi="Cambria"/>
                <w:b w:val="false"/>
                <w:bCs w:val="false"/>
                <w:i/>
                <w:iCs/>
                <w:strike w:val="false"/>
                <w:color w:val="000000"/>
                <w:sz w:val="24"/>
                <w:szCs w:val="24"/>
                <w:vertAlign w:val="superscript"/>
              </w:rPr>
              <w:t xml:space="preserve">d</w:t>
            </w:r>
            <w:r>
              <w:rPr>
                <w:rFonts w:ascii="Cambria" w:cs="Cambria" w:eastAsia="Cambria" w:hAnsi="Cambria"/>
                <w:b w:val="false"/>
                <w:bCs w:val="false"/>
                <w:i w:val="false"/>
                <w:iCs w:val="false"/>
                <w:strike w:val="false"/>
                <w:color w:val="000000"/>
                <w:sz w:val="24"/>
                <w:szCs w:val="24"/>
                <w:vertAlign w:val="superscript"/>
              </w:rPr>
              <w:t xml:space="preserve">−1</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a</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Lattice spacing</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Length</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N</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Number of lattice sites per dimension</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 (integer)</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S</w:t>
            </w:r>
            <w:r>
              <w:rPr>
                <w:rFonts w:ascii="Cambria" w:cs="Cambria" w:eastAsia="Cambria" w:hAnsi="Cambria"/>
                <w:b w:val="false"/>
                <w:bCs w:val="false"/>
                <w:i w:val="false"/>
                <w:iCs w:val="false"/>
                <w:strike w:val="false"/>
                <w:color w:val="000000"/>
                <w:sz w:val="24"/>
                <w:szCs w:val="24"/>
              </w:rPr>
              <w:t xml:space="preserve"> (CHSH)</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CHSH Bell parameter</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r>
        <w:trPr>
          <w:tblHeader w:val="false"/>
        </w:trPr>
        <w:tc>
          <w:tcPr>
            <w:tcW w:type="pct" w:w="15%"/>
            <w:tcMar>
              <w:top w:type="dxa" w:w="60"/>
              <w:left w:type="dxa" w:w="90"/>
              <w:bottom w:type="dxa" w:w="60"/>
              <w:right w:type="dxa" w:w="90"/>
            </w:tcMar>
          </w:tcPr>
          <w:p>
            <w:r>
              <w:rPr>
                <w:rFonts w:ascii="Cambria" w:cs="Cambria" w:eastAsia="Cambria" w:hAnsi="Cambria"/>
                <w:b w:val="false"/>
                <w:bCs w:val="false"/>
                <w:i/>
                <w:iCs/>
                <w:strike w:val="false"/>
                <w:color w:val="000000"/>
                <w:sz w:val="24"/>
                <w:szCs w:val="24"/>
              </w:rPr>
              <w:t xml:space="preserve">V</w:t>
            </w:r>
            <w:r>
              <w:rPr>
                <w:rFonts w:ascii="Cambria" w:cs="Cambria" w:eastAsia="Cambria" w:hAnsi="Cambria"/>
                <w:b w:val="false"/>
                <w:bCs w:val="false"/>
                <w:i w:val="false"/>
                <w:iCs w:val="false"/>
                <w:strike w:val="false"/>
                <w:color w:val="000000"/>
                <w:sz w:val="24"/>
                <w:szCs w:val="24"/>
              </w:rPr>
              <w:t xml:space="preserve">(</w:t>
            </w:r>
            <w:r>
              <w:rPr>
                <w:rFonts w:ascii="Cambria" w:cs="Cambria" w:eastAsia="Cambria" w:hAnsi="Cambria"/>
                <w:b w:val="false"/>
                <w:bCs w:val="false"/>
                <w:i/>
                <w:iCs/>
                <w:strike w:val="false"/>
                <w:color w:val="000000"/>
                <w:sz w:val="24"/>
                <w:szCs w:val="24"/>
              </w:rPr>
              <w:t xml:space="preserve">L</w:t>
            </w:r>
            <w:r>
              <w:rPr>
                <w:rFonts w:ascii="Cambria" w:cs="Cambria" w:eastAsia="Cambria" w:hAnsi="Cambria"/>
                <w:b w:val="false"/>
                <w:bCs w:val="false"/>
                <w:i w:val="false"/>
                <w:iCs w:val="false"/>
                <w:strike w:val="false"/>
                <w:color w:val="000000"/>
                <w:sz w:val="24"/>
                <w:szCs w:val="24"/>
              </w:rPr>
              <w:t xml:space="preserve">)</w:t>
            </w:r>
          </w:p>
        </w:tc>
        <w:tc>
          <w:tcPr>
            <w:tcW w:type="pct" w:w="52%"/>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Interference visibility as function of system size</w:t>
            </w:r>
          </w:p>
        </w:tc>
        <w:tc>
          <w:tcPr>
            <w:tcW w:type="pct" w:w="33%"/>
            <w:tcMar>
              <w:top w:type="dxa" w:w="60"/>
              <w:left w:type="dxa" w:w="90"/>
              <w:bottom w:type="dxa" w:w="60"/>
              <w:right w:type="dxa" w:w="90"/>
            </w:tcMar>
          </w:tcPr>
          <w:p>
            <w:r>
              <w:rPr>
                <w:rFonts w:ascii="Cambria" w:cs="Cambria" w:eastAsia="Cambria" w:hAnsi="Cambria"/>
                <w:b w:val="false"/>
                <w:bCs w:val="false"/>
                <w:i w:val="false"/>
                <w:iCs w:val="false"/>
                <w:strike w:val="false"/>
                <w:color w:val="000000"/>
                <w:sz w:val="24"/>
                <w:szCs w:val="24"/>
              </w:rPr>
              <w:t xml:space="preserve">Dimensionless</w:t>
            </w:r>
          </w:p>
        </w:tc>
      </w:tr>
    </w:tbl>
    <w:p>
      <w:pPr>
        <w:spacing w:after="200" w:before="0"/>
      </w:pPr>
    </w:p>
    <w:p>
      <w:pPr>
        <w:pStyle w:val="Heading1"/>
        <w:spacing w:after="240" w:before="480" w:line="312" w:lineRule="auto"/>
      </w:pPr>
      <w:r>
        <w:rPr>
          <w:rFonts w:ascii="Cambria" w:cs="Cambria" w:eastAsia="Cambria" w:hAnsi="Cambria"/>
          <w:color w:val="000000"/>
          <w:sz w:val="36"/>
          <w:szCs w:val="36"/>
        </w:rPr>
        <w:t xml:space="preserve">References</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 A. Einstein, "Die Feldgleichungen der Gravitation," </w:t>
      </w:r>
      <w:r>
        <w:rPr>
          <w:rFonts w:ascii="Cambria" w:cs="Cambria" w:eastAsia="Cambria" w:hAnsi="Cambria"/>
          <w:b w:val="false"/>
          <w:bCs w:val="false"/>
          <w:i/>
          <w:iCs/>
          <w:strike w:val="false"/>
          <w:color w:val="000000"/>
          <w:sz w:val="24"/>
          <w:szCs w:val="24"/>
        </w:rPr>
        <w:t xml:space="preserve">Sitzungsberichte der Königlich Preußischen Akademie der Wissenschaften</w:t>
      </w:r>
      <w:r>
        <w:rPr>
          <w:rFonts w:ascii="Cambria" w:cs="Cambria" w:eastAsia="Cambria" w:hAnsi="Cambria"/>
          <w:b w:val="false"/>
          <w:bCs w:val="false"/>
          <w:i w:val="false"/>
          <w:iCs w:val="false"/>
          <w:strike w:val="false"/>
          <w:color w:val="000000"/>
          <w:sz w:val="20"/>
          <w:szCs w:val="20"/>
        </w:rPr>
        <w:t xml:space="preserve">, 844–847 (1915).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 P. A. M. Dirac, "The Quantum Theory of the Electron,"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117</w:t>
      </w:r>
      <w:r>
        <w:rPr>
          <w:rFonts w:ascii="Cambria" w:cs="Cambria" w:eastAsia="Cambria" w:hAnsi="Cambria"/>
          <w:b w:val="false"/>
          <w:bCs w:val="false"/>
          <w:i w:val="false"/>
          <w:iCs w:val="false"/>
          <w:strike w:val="false"/>
          <w:color w:val="000000"/>
          <w:sz w:val="20"/>
          <w:szCs w:val="20"/>
        </w:rPr>
        <w:t xml:space="preserve">, 610–624 (1928).</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 R. P. Feynman, "Space-Time Approach to Non-Relativistic Quantum Mechanics," </w:t>
      </w:r>
      <w:r>
        <w:rPr>
          <w:rFonts w:ascii="Cambria" w:cs="Cambria" w:eastAsia="Cambria" w:hAnsi="Cambria"/>
          <w:b w:val="false"/>
          <w:bCs w:val="false"/>
          <w:i/>
          <w:iCs/>
          <w:strike w:val="false"/>
          <w:color w:val="000000"/>
          <w:sz w:val="24"/>
          <w:szCs w:val="24"/>
        </w:rPr>
        <w:t xml:space="preserve">Reviews of Modern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w:t>
      </w:r>
      <w:r>
        <w:rPr>
          <w:rFonts w:ascii="Cambria" w:cs="Cambria" w:eastAsia="Cambria" w:hAnsi="Cambria"/>
          <w:b w:val="false"/>
          <w:bCs w:val="false"/>
          <w:i w:val="false"/>
          <w:iCs w:val="false"/>
          <w:strike w:val="false"/>
          <w:color w:val="000000"/>
          <w:sz w:val="20"/>
          <w:szCs w:val="20"/>
        </w:rPr>
        <w:t xml:space="preserve">, 367–387 (1948).</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[4] C. N. Yang and R. L. Mills, "Conservation of Isotopic Spin and Isotopic Gauge Invariance," </w:t>
      </w:r>
      <w:r>
        <w:rPr>
          <w:rFonts w:ascii="Cambria" w:cs="Cambria" w:eastAsia="Cambria" w:hAnsi="Cambria"/>
          <w:b w:val="false"/>
          <w:bCs w:val="false"/>
          <w:i/>
          <w:iCs/>
          <w:strike w:val="false"/>
          <w:color w:val="000000"/>
          <w:sz w:val="24"/>
          <w:szCs w:val="24"/>
        </w:rPr>
        <w:t xml:space="preserve">Physical Review</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96</w:t>
      </w:r>
      <w:r>
        <w:rPr>
          <w:rFonts w:ascii="Cambria" w:cs="Cambria" w:eastAsia="Cambria" w:hAnsi="Cambria"/>
          <w:b w:val="false"/>
          <w:bCs w:val="false"/>
          <w:i w:val="false"/>
          <w:iCs w:val="false"/>
          <w:strike w:val="false"/>
          <w:color w:val="000000"/>
          <w:sz w:val="20"/>
          <w:szCs w:val="20"/>
        </w:rPr>
        <w:t xml:space="preserve">, 191–195 (1954).</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[5] T. W. B. Kibble, "Topology of Cosmic Domains and Strings," </w:t>
      </w:r>
      <w:r>
        <w:rPr>
          <w:rFonts w:ascii="Cambria" w:cs="Cambria" w:eastAsia="Cambria" w:hAnsi="Cambria"/>
          <w:b w:val="false"/>
          <w:bCs w:val="false"/>
          <w:i/>
          <w:iCs/>
          <w:strike w:val="false"/>
          <w:color w:val="000000"/>
          <w:sz w:val="24"/>
          <w:szCs w:val="24"/>
        </w:rPr>
        <w:t xml:space="preserve">Journal of Physics A: Mathematical and General</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9</w:t>
      </w:r>
      <w:r>
        <w:rPr>
          <w:rFonts w:ascii="Cambria" w:cs="Cambria" w:eastAsia="Cambria" w:hAnsi="Cambria"/>
          <w:b w:val="false"/>
          <w:bCs w:val="false"/>
          <w:i w:val="false"/>
          <w:iCs w:val="false"/>
          <w:strike w:val="false"/>
          <w:color w:val="000000"/>
          <w:sz w:val="20"/>
          <w:szCs w:val="20"/>
        </w:rPr>
        <w:t xml:space="preserve">, 1387–1398 (1976).</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[6] G. E. Volovik, </w:t>
      </w:r>
      <w:r>
        <w:rPr>
          <w:rFonts w:ascii="Cambria" w:cs="Cambria" w:eastAsia="Cambria" w:hAnsi="Cambria"/>
          <w:b w:val="false"/>
          <w:bCs w:val="false"/>
          <w:i/>
          <w:iCs/>
          <w:strike w:val="false"/>
          <w:color w:val="000000"/>
          <w:sz w:val="24"/>
          <w:szCs w:val="24"/>
        </w:rPr>
        <w:t xml:space="preserve">The Universe in a Helium Droplet</w:t>
      </w:r>
      <w:r>
        <w:rPr>
          <w:rFonts w:ascii="Cambria" w:cs="Cambria" w:eastAsia="Cambria" w:hAnsi="Cambria"/>
          <w:b w:val="false"/>
          <w:bCs w:val="false"/>
          <w:i w:val="false"/>
          <w:iCs w:val="false"/>
          <w:strike w:val="false"/>
          <w:color w:val="000000"/>
          <w:sz w:val="20"/>
          <w:szCs w:val="20"/>
        </w:rPr>
        <w:t xml:space="preserve"> (Oxford University Press, Oxford, 2003).</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[7] T. Jacobson, "Thermodynamics of Spacetime: The Einstein Equation of State,"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75</w:t>
      </w:r>
      <w:r>
        <w:rPr>
          <w:rFonts w:ascii="Cambria" w:cs="Cambria" w:eastAsia="Cambria" w:hAnsi="Cambria"/>
          <w:b w:val="false"/>
          <w:bCs w:val="false"/>
          <w:i w:val="false"/>
          <w:iCs w:val="false"/>
          <w:strike w:val="false"/>
          <w:color w:val="000000"/>
          <w:sz w:val="20"/>
          <w:szCs w:val="20"/>
        </w:rPr>
        <w:t xml:space="preserve">, 1260–1263 (1995).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[8] E. P. Verlinde, "On the Origin of Gravity and the Laws of Newton," </w:t>
      </w:r>
      <w:r>
        <w:rPr>
          <w:rFonts w:ascii="Cambria" w:cs="Cambria" w:eastAsia="Cambria" w:hAnsi="Cambria"/>
          <w:b w:val="false"/>
          <w:bCs w:val="false"/>
          <w:i/>
          <w:iCs/>
          <w:strike w:val="false"/>
          <w:color w:val="000000"/>
          <w:sz w:val="24"/>
          <w:szCs w:val="24"/>
        </w:rPr>
        <w:t xml:space="preserve">Journal of High Energy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2011</w:t>
      </w:r>
      <w:r>
        <w:rPr>
          <w:rFonts w:ascii="Cambria" w:cs="Cambria" w:eastAsia="Cambria" w:hAnsi="Cambria"/>
          <w:b w:val="false"/>
          <w:bCs w:val="false"/>
          <w:i w:val="false"/>
          <w:iCs w:val="false"/>
          <w:strike w:val="false"/>
          <w:color w:val="000000"/>
          <w:sz w:val="20"/>
          <w:szCs w:val="20"/>
        </w:rPr>
        <w:t xml:space="preserve">, 29 (2011).</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[9] T. Padmanabhan, "Thermodynamical Aspects of Gravity: New Insights," </w:t>
      </w:r>
      <w:r>
        <w:rPr>
          <w:rFonts w:ascii="Cambria" w:cs="Cambria" w:eastAsia="Cambria" w:hAnsi="Cambria"/>
          <w:b w:val="false"/>
          <w:bCs w:val="false"/>
          <w:i/>
          <w:iCs/>
          <w:strike w:val="false"/>
          <w:color w:val="000000"/>
          <w:sz w:val="24"/>
          <w:szCs w:val="24"/>
        </w:rPr>
        <w:t xml:space="preserve">Reports on Progress in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73</w:t>
      </w:r>
      <w:r>
        <w:rPr>
          <w:rFonts w:ascii="Cambria" w:cs="Cambria" w:eastAsia="Cambria" w:hAnsi="Cambria"/>
          <w:b w:val="false"/>
          <w:bCs w:val="false"/>
          <w:i w:val="false"/>
          <w:iCs w:val="false"/>
          <w:strike w:val="false"/>
          <w:color w:val="000000"/>
          <w:sz w:val="20"/>
          <w:szCs w:val="20"/>
        </w:rPr>
        <w:t xml:space="preserve">, 046901 (2010).</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[10] R. Penrose, "Twistor Algebra," </w:t>
      </w:r>
      <w:r>
        <w:rPr>
          <w:rFonts w:ascii="Cambria" w:cs="Cambria" w:eastAsia="Cambria" w:hAnsi="Cambria"/>
          <w:b w:val="false"/>
          <w:bCs w:val="false"/>
          <w:i/>
          <w:iCs/>
          <w:strike w:val="false"/>
          <w:color w:val="000000"/>
          <w:sz w:val="24"/>
          <w:szCs w:val="24"/>
        </w:rPr>
        <w:t xml:space="preserve">Journal of Mathematical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8</w:t>
      </w:r>
      <w:r>
        <w:rPr>
          <w:rFonts w:ascii="Cambria" w:cs="Cambria" w:eastAsia="Cambria" w:hAnsi="Cambria"/>
          <w:b w:val="false"/>
          <w:bCs w:val="false"/>
          <w:i w:val="false"/>
          <w:iCs w:val="false"/>
          <w:strike w:val="false"/>
          <w:color w:val="000000"/>
          <w:sz w:val="20"/>
          <w:szCs w:val="20"/>
        </w:rPr>
        <w:t xml:space="preserve">, 345–366 (1967).</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[11] G. 't Hooft, </w:t>
      </w:r>
      <w:r>
        <w:rPr>
          <w:rFonts w:ascii="Cambria" w:cs="Cambria" w:eastAsia="Cambria" w:hAnsi="Cambria"/>
          <w:b w:val="false"/>
          <w:bCs w:val="false"/>
          <w:i/>
          <w:iCs/>
          <w:strike w:val="false"/>
          <w:color w:val="000000"/>
          <w:sz w:val="24"/>
          <w:szCs w:val="24"/>
        </w:rPr>
        <w:t xml:space="preserve">The Cellular Automaton Interpretation of Quantum Mechanics</w:t>
      </w:r>
      <w:r>
        <w:rPr>
          <w:rFonts w:ascii="Cambria" w:cs="Cambria" w:eastAsia="Cambria" w:hAnsi="Cambria"/>
          <w:b w:val="false"/>
          <w:bCs w:val="false"/>
          <w:i w:val="false"/>
          <w:iCs w:val="false"/>
          <w:strike w:val="false"/>
          <w:color w:val="000000"/>
          <w:sz w:val="20"/>
          <w:szCs w:val="20"/>
        </w:rPr>
        <w:t xml:space="preserve"> (Springer, Cham, 2016).</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[12] V. L. Berezinskii, "Destruction of Long-range Order in One-dimensional and Two-dimensional Systems Having a Continuous Symmetry Group. I. Classical Systems," </w:t>
      </w:r>
      <w:r>
        <w:rPr>
          <w:rFonts w:ascii="Cambria" w:cs="Cambria" w:eastAsia="Cambria" w:hAnsi="Cambria"/>
          <w:b w:val="false"/>
          <w:bCs w:val="false"/>
          <w:i/>
          <w:iCs/>
          <w:strike w:val="false"/>
          <w:color w:val="000000"/>
          <w:sz w:val="24"/>
          <w:szCs w:val="24"/>
        </w:rPr>
        <w:t xml:space="preserve">Soviet Physics JETP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32</w:t>
      </w:r>
      <w:r>
        <w:rPr>
          <w:rFonts w:ascii="Cambria" w:cs="Cambria" w:eastAsia="Cambria" w:hAnsi="Cambria"/>
          <w:b w:val="false"/>
          <w:bCs w:val="false"/>
          <w:i w:val="false"/>
          <w:iCs w:val="false"/>
          <w:strike w:val="false"/>
          <w:color w:val="000000"/>
          <w:sz w:val="20"/>
          <w:szCs w:val="20"/>
        </w:rPr>
        <w:t xml:space="preserve">, 493–500 (1971); J. M. Kosterlitz and D. J. Thouless, "Ordering, Metastability and Phase Transitions in Two-Dimensional Systems," </w:t>
      </w:r>
      <w:r>
        <w:rPr>
          <w:rFonts w:ascii="Cambria" w:cs="Cambria" w:eastAsia="Cambria" w:hAnsi="Cambria"/>
          <w:b w:val="false"/>
          <w:bCs w:val="false"/>
          <w:i/>
          <w:iCs/>
          <w:strike w:val="false"/>
          <w:color w:val="000000"/>
          <w:sz w:val="24"/>
          <w:szCs w:val="24"/>
        </w:rPr>
        <w:t xml:space="preserve">Journal of Physics C: Solid State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6</w:t>
      </w:r>
      <w:r>
        <w:rPr>
          <w:rFonts w:ascii="Cambria" w:cs="Cambria" w:eastAsia="Cambria" w:hAnsi="Cambria"/>
          <w:b w:val="false"/>
          <w:bCs w:val="false"/>
          <w:i w:val="false"/>
          <w:iCs w:val="false"/>
          <w:strike w:val="false"/>
          <w:color w:val="000000"/>
          <w:sz w:val="20"/>
          <w:szCs w:val="20"/>
        </w:rPr>
        <w:t xml:space="preserve">, 1181–1203 (1973).</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[13] N. D. Mermin, "The Topological Theory of Defects in Ordered Media," </w:t>
      </w:r>
      <w:r>
        <w:rPr>
          <w:rFonts w:ascii="Cambria" w:cs="Cambria" w:eastAsia="Cambria" w:hAnsi="Cambria"/>
          <w:b w:val="false"/>
          <w:bCs w:val="false"/>
          <w:i/>
          <w:iCs/>
          <w:strike w:val="false"/>
          <w:color w:val="000000"/>
          <w:sz w:val="24"/>
          <w:szCs w:val="24"/>
        </w:rPr>
        <w:t xml:space="preserve">Reviews of Modern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51</w:t>
      </w:r>
      <w:r>
        <w:rPr>
          <w:rFonts w:ascii="Cambria" w:cs="Cambria" w:eastAsia="Cambria" w:hAnsi="Cambria"/>
          <w:b w:val="false"/>
          <w:bCs w:val="false"/>
          <w:i w:val="false"/>
          <w:iCs w:val="false"/>
          <w:strike w:val="false"/>
          <w:color w:val="000000"/>
          <w:sz w:val="20"/>
          <w:szCs w:val="20"/>
        </w:rPr>
        <w:t xml:space="preserve">, 591–648 (1979).</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[14] M. Nakahara, </w:t>
      </w:r>
      <w:r>
        <w:rPr>
          <w:rFonts w:ascii="Cambria" w:cs="Cambria" w:eastAsia="Cambria" w:hAnsi="Cambria"/>
          <w:b w:val="false"/>
          <w:bCs w:val="false"/>
          <w:i/>
          <w:iCs/>
          <w:strike w:val="false"/>
          <w:color w:val="000000"/>
          <w:sz w:val="24"/>
          <w:szCs w:val="24"/>
        </w:rPr>
        <w:t xml:space="preserve">Geometry, Topology and Physics</w:t>
      </w:r>
      <w:r>
        <w:rPr>
          <w:rFonts w:ascii="Cambria" w:cs="Cambria" w:eastAsia="Cambria" w:hAnsi="Cambria"/>
          <w:b w:val="false"/>
          <w:bCs w:val="false"/>
          <w:i w:val="false"/>
          <w:iCs w:val="false"/>
          <w:strike w:val="false"/>
          <w:color w:val="000000"/>
          <w:sz w:val="20"/>
          <w:szCs w:val="20"/>
        </w:rPr>
        <w:t xml:space="preserve">, 2nd ed. (Institute of Physics Publishing, Bristol, 2003).</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[15] S. Weinberg, </w:t>
      </w:r>
      <w:r>
        <w:rPr>
          <w:rFonts w:ascii="Cambria" w:cs="Cambria" w:eastAsia="Cambria" w:hAnsi="Cambria"/>
          <w:b w:val="false"/>
          <w:bCs w:val="false"/>
          <w:i/>
          <w:iCs/>
          <w:strike w:val="false"/>
          <w:color w:val="000000"/>
          <w:sz w:val="24"/>
          <w:szCs w:val="24"/>
        </w:rPr>
        <w:t xml:space="preserve">Gravitation and Cosmology: Principles and Applications of the General Theory of Relativity</w:t>
      </w:r>
      <w:r>
        <w:rPr>
          <w:rFonts w:ascii="Cambria" w:cs="Cambria" w:eastAsia="Cambria" w:hAnsi="Cambria"/>
          <w:b w:val="false"/>
          <w:bCs w:val="false"/>
          <w:i w:val="false"/>
          <w:iCs w:val="false"/>
          <w:strike w:val="false"/>
          <w:color w:val="000000"/>
          <w:sz w:val="20"/>
          <w:szCs w:val="20"/>
        </w:rPr>
        <w:t xml:space="preserve"> (John Wiley &amp; Sons, New York, 1972).</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[16] S. Weinberg, </w:t>
      </w:r>
      <w:r>
        <w:rPr>
          <w:rFonts w:ascii="Cambria" w:cs="Cambria" w:eastAsia="Cambria" w:hAnsi="Cambria"/>
          <w:b w:val="false"/>
          <w:bCs w:val="false"/>
          <w:i/>
          <w:iCs/>
          <w:strike w:val="false"/>
          <w:color w:val="000000"/>
          <w:sz w:val="24"/>
          <w:szCs w:val="24"/>
        </w:rPr>
        <w:t xml:space="preserve">The Quantum Theory of Fields</w:t>
      </w:r>
      <w:r>
        <w:rPr>
          <w:rFonts w:ascii="Cambria" w:cs="Cambria" w:eastAsia="Cambria" w:hAnsi="Cambria"/>
          <w:b w:val="false"/>
          <w:bCs w:val="false"/>
          <w:i w:val="false"/>
          <w:iCs w:val="false"/>
          <w:strike w:val="false"/>
          <w:color w:val="000000"/>
          <w:sz w:val="20"/>
          <w:szCs w:val="20"/>
        </w:rPr>
        <w:t xml:space="preserve">, Vols. I–III (Cambridge University Press, Cambridge, 1995–2000).</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[17] M. E. Peskin and D. V. Schroeder, </w:t>
      </w:r>
      <w:r>
        <w:rPr>
          <w:rFonts w:ascii="Cambria" w:cs="Cambria" w:eastAsia="Cambria" w:hAnsi="Cambria"/>
          <w:b w:val="false"/>
          <w:bCs w:val="false"/>
          <w:i/>
          <w:iCs/>
          <w:strike w:val="false"/>
          <w:color w:val="000000"/>
          <w:sz w:val="24"/>
          <w:szCs w:val="24"/>
        </w:rPr>
        <w:t xml:space="preserve">An Introduction to Quantum Field Theory</w:t>
      </w:r>
      <w:r>
        <w:rPr>
          <w:rFonts w:ascii="Cambria" w:cs="Cambria" w:eastAsia="Cambria" w:hAnsi="Cambria"/>
          <w:b w:val="false"/>
          <w:bCs w:val="false"/>
          <w:i w:val="false"/>
          <w:iCs w:val="false"/>
          <w:strike w:val="false"/>
          <w:color w:val="000000"/>
          <w:sz w:val="20"/>
          <w:szCs w:val="20"/>
        </w:rPr>
        <w:t xml:space="preserve"> (Addison-Wesley, Reading, MA, 1995).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[18] J. S. Bell, "On the Einstein Podolsky Rosen Paradox," </w:t>
      </w:r>
      <w:r>
        <w:rPr>
          <w:rFonts w:ascii="Cambria" w:cs="Cambria" w:eastAsia="Cambria" w:hAnsi="Cambria"/>
          <w:b w:val="false"/>
          <w:bCs w:val="false"/>
          <w:i/>
          <w:iCs/>
          <w:strike w:val="false"/>
          <w:color w:val="000000"/>
          <w:sz w:val="24"/>
          <w:szCs w:val="24"/>
        </w:rPr>
        <w:t xml:space="preserve">Physics Physique Fizika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w:t>
      </w:r>
      <w:r>
        <w:rPr>
          <w:rFonts w:ascii="Cambria" w:cs="Cambria" w:eastAsia="Cambria" w:hAnsi="Cambria"/>
          <w:b w:val="false"/>
          <w:bCs w:val="false"/>
          <w:i w:val="false"/>
          <w:iCs w:val="false"/>
          <w:strike w:val="false"/>
          <w:color w:val="000000"/>
          <w:sz w:val="20"/>
          <w:szCs w:val="20"/>
        </w:rPr>
        <w:t xml:space="preserve">, 195–200 (1964); J. F. Clauser, M. A. Horne, A. Shimony, and R. A. Holt, "Proposed Experiment to Test Local Hidden-Variable Theories,"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23</w:t>
      </w:r>
      <w:r>
        <w:rPr>
          <w:rFonts w:ascii="Cambria" w:cs="Cambria" w:eastAsia="Cambria" w:hAnsi="Cambria"/>
          <w:b w:val="false"/>
          <w:bCs w:val="false"/>
          <w:i w:val="false"/>
          <w:iCs w:val="false"/>
          <w:strike w:val="false"/>
          <w:color w:val="000000"/>
          <w:sz w:val="20"/>
          <w:szCs w:val="20"/>
        </w:rPr>
        <w:t xml:space="preserve">, 880–884 (1969).</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[19] W. H. Zurek, "Probabilities from Entanglement, Born's Rule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0"/>
          <w:szCs w:val="20"/>
        </w:rPr>
        <w:t xml:space="preserve"> = |ψ</w:t>
      </w:r>
      <w:r>
        <w:rPr>
          <w:rFonts w:ascii="Cambria" w:cs="Cambria" w:eastAsia="Cambria" w:hAnsi="Cambria"/>
          <w:b w:val="false"/>
          <w:bCs w:val="false"/>
          <w:i/>
          <w:iCs/>
          <w:strike w:val="false"/>
          <w:color w:val="000000"/>
          <w:sz w:val="24"/>
          <w:szCs w:val="24"/>
          <w:vertAlign w:val="subscript"/>
        </w:rPr>
        <w:t xml:space="preserve">k</w:t>
      </w:r>
      <w:r>
        <w:rPr>
          <w:rFonts w:ascii="Cambria" w:cs="Cambria" w:eastAsia="Cambria" w:hAnsi="Cambria"/>
          <w:b w:val="false"/>
          <w:bCs w:val="false"/>
          <w:i w:val="false"/>
          <w:iCs w:val="false"/>
          <w:strike w:val="false"/>
          <w:color w:val="000000"/>
          <w:sz w:val="20"/>
          <w:szCs w:val="20"/>
        </w:rPr>
        <w:t xml:space="preserve">|</w:t>
      </w:r>
      <w:r>
        <w:rPr>
          <w:rFonts w:ascii="Cambria" w:cs="Cambria" w:eastAsia="Cambria" w:hAnsi="Cambria"/>
          <w:b w:val="false"/>
          <w:bCs w:val="false"/>
          <w:i w:val="false"/>
          <w:iCs w:val="false"/>
          <w:strike w:val="false"/>
          <w:color w:val="000000"/>
          <w:sz w:val="24"/>
          <w:szCs w:val="24"/>
          <w:vertAlign w:val="superscript"/>
        </w:rPr>
        <w:t xml:space="preserve">2</w:t>
      </w:r>
      <w:r>
        <w:rPr>
          <w:rFonts w:ascii="Cambria" w:cs="Cambria" w:eastAsia="Cambria" w:hAnsi="Cambria"/>
          <w:b w:val="false"/>
          <w:bCs w:val="false"/>
          <w:i w:val="false"/>
          <w:iCs w:val="false"/>
          <w:strike w:val="false"/>
          <w:color w:val="000000"/>
          <w:sz w:val="20"/>
          <w:szCs w:val="20"/>
        </w:rPr>
        <w:t xml:space="preserve"> from Envariance," </w:t>
      </w:r>
      <w:r>
        <w:rPr>
          <w:rFonts w:ascii="Cambria" w:cs="Cambria" w:eastAsia="Cambria" w:hAnsi="Cambria"/>
          <w:b w:val="false"/>
          <w:bCs w:val="false"/>
          <w:i/>
          <w:iCs/>
          <w:strike w:val="false"/>
          <w:color w:val="000000"/>
          <w:sz w:val="24"/>
          <w:szCs w:val="24"/>
        </w:rPr>
        <w:t xml:space="preserve">Physical Review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71</w:t>
      </w:r>
      <w:r>
        <w:rPr>
          <w:rFonts w:ascii="Cambria" w:cs="Cambria" w:eastAsia="Cambria" w:hAnsi="Cambria"/>
          <w:b w:val="false"/>
          <w:bCs w:val="false"/>
          <w:i w:val="false"/>
          <w:iCs w:val="false"/>
          <w:strike w:val="false"/>
          <w:color w:val="000000"/>
          <w:sz w:val="20"/>
          <w:szCs w:val="20"/>
        </w:rPr>
        <w:t xml:space="preserve">, 052105 (2005).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[20] B. P. Abbott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0"/>
          <w:szCs w:val="20"/>
        </w:rPr>
        <w:t xml:space="preserve"> (LIGO Scientific Collaboration and Virgo Collaboration), "Observation of Gravitational Waves from a Binary Black Hole Merger,"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116</w:t>
      </w:r>
      <w:r>
        <w:rPr>
          <w:rFonts w:ascii="Cambria" w:cs="Cambria" w:eastAsia="Cambria" w:hAnsi="Cambria"/>
          <w:b w:val="false"/>
          <w:bCs w:val="false"/>
          <w:i w:val="false"/>
          <w:iCs w:val="false"/>
          <w:strike w:val="false"/>
          <w:color w:val="000000"/>
          <w:sz w:val="20"/>
          <w:szCs w:val="20"/>
        </w:rPr>
        <w:t xml:space="preserve">, 061102 (2016).</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[21] A. D. Sakharov, "Vacuum Quantum Fluctuations in Curved Space and the Theory of Gravitation," </w:t>
      </w:r>
      <w:r>
        <w:rPr>
          <w:rFonts w:ascii="Cambria" w:cs="Cambria" w:eastAsia="Cambria" w:hAnsi="Cambria"/>
          <w:b w:val="false"/>
          <w:bCs w:val="false"/>
          <w:i/>
          <w:iCs/>
          <w:strike w:val="false"/>
          <w:color w:val="000000"/>
          <w:sz w:val="24"/>
          <w:szCs w:val="24"/>
        </w:rPr>
        <w:t xml:space="preserve">Doklady Akademii Nauk SSSR</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177</w:t>
      </w:r>
      <w:r>
        <w:rPr>
          <w:rFonts w:ascii="Cambria" w:cs="Cambria" w:eastAsia="Cambria" w:hAnsi="Cambria"/>
          <w:b w:val="false"/>
          <w:bCs w:val="false"/>
          <w:i w:val="false"/>
          <w:iCs w:val="false"/>
          <w:strike w:val="false"/>
          <w:color w:val="000000"/>
          <w:sz w:val="20"/>
          <w:szCs w:val="20"/>
        </w:rPr>
        <w:t xml:space="preserve">, 70–71 (1967) [</w:t>
      </w:r>
      <w:r>
        <w:rPr>
          <w:rFonts w:ascii="Cambria" w:cs="Cambria" w:eastAsia="Cambria" w:hAnsi="Cambria"/>
          <w:b w:val="false"/>
          <w:bCs w:val="false"/>
          <w:i/>
          <w:iCs/>
          <w:strike w:val="false"/>
          <w:color w:val="000000"/>
          <w:sz w:val="24"/>
          <w:szCs w:val="24"/>
        </w:rPr>
        <w:t xml:space="preserve">Soviet Physics Doklady</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12</w:t>
      </w:r>
      <w:r>
        <w:rPr>
          <w:rFonts w:ascii="Cambria" w:cs="Cambria" w:eastAsia="Cambria" w:hAnsi="Cambria"/>
          <w:b w:val="false"/>
          <w:bCs w:val="false"/>
          <w:i w:val="false"/>
          <w:iCs w:val="false"/>
          <w:strike w:val="false"/>
          <w:color w:val="000000"/>
          <w:sz w:val="20"/>
          <w:szCs w:val="20"/>
        </w:rPr>
        <w:t xml:space="preserve">, 1040–1041 (1968)].</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[22] B. S. DeWitt, "Quantum Theory of Gravity. I. The Canonical Theory," </w:t>
      </w:r>
      <w:r>
        <w:rPr>
          <w:rFonts w:ascii="Cambria" w:cs="Cambria" w:eastAsia="Cambria" w:hAnsi="Cambria"/>
          <w:b w:val="false"/>
          <w:bCs w:val="false"/>
          <w:i/>
          <w:iCs/>
          <w:strike w:val="false"/>
          <w:color w:val="000000"/>
          <w:sz w:val="24"/>
          <w:szCs w:val="24"/>
        </w:rPr>
        <w:t xml:space="preserve">Physical Review</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160</w:t>
      </w:r>
      <w:r>
        <w:rPr>
          <w:rFonts w:ascii="Cambria" w:cs="Cambria" w:eastAsia="Cambria" w:hAnsi="Cambria"/>
          <w:b w:val="false"/>
          <w:bCs w:val="false"/>
          <w:i w:val="false"/>
          <w:iCs w:val="false"/>
          <w:strike w:val="false"/>
          <w:color w:val="000000"/>
          <w:sz w:val="20"/>
          <w:szCs w:val="20"/>
        </w:rPr>
        <w:t xml:space="preserve">, 1113–1148 (1967).</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[23] C. Rovelli, </w:t>
      </w:r>
      <w:r>
        <w:rPr>
          <w:rFonts w:ascii="Cambria" w:cs="Cambria" w:eastAsia="Cambria" w:hAnsi="Cambria"/>
          <w:b w:val="false"/>
          <w:bCs w:val="false"/>
          <w:i/>
          <w:iCs/>
          <w:strike w:val="false"/>
          <w:color w:val="000000"/>
          <w:sz w:val="24"/>
          <w:szCs w:val="24"/>
        </w:rPr>
        <w:t xml:space="preserve">Quantum Gravity</w:t>
      </w:r>
      <w:r>
        <w:rPr>
          <w:rFonts w:ascii="Cambria" w:cs="Cambria" w:eastAsia="Cambria" w:hAnsi="Cambria"/>
          <w:b w:val="false"/>
          <w:bCs w:val="false"/>
          <w:i w:val="false"/>
          <w:iCs w:val="false"/>
          <w:strike w:val="false"/>
          <w:color w:val="000000"/>
          <w:sz w:val="20"/>
          <w:szCs w:val="20"/>
        </w:rPr>
        <w:t xml:space="preserve"> (Cambridge University Press, Cambridge, 2004).</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[24] J. Polchinski, </w:t>
      </w:r>
      <w:r>
        <w:rPr>
          <w:rFonts w:ascii="Cambria" w:cs="Cambria" w:eastAsia="Cambria" w:hAnsi="Cambria"/>
          <w:b w:val="false"/>
          <w:bCs w:val="false"/>
          <w:i/>
          <w:iCs/>
          <w:strike w:val="false"/>
          <w:color w:val="000000"/>
          <w:sz w:val="24"/>
          <w:szCs w:val="24"/>
        </w:rPr>
        <w:t xml:space="preserve">String Theory</w:t>
      </w:r>
      <w:r>
        <w:rPr>
          <w:rFonts w:ascii="Cambria" w:cs="Cambria" w:eastAsia="Cambria" w:hAnsi="Cambria"/>
          <w:b w:val="false"/>
          <w:bCs w:val="false"/>
          <w:i w:val="false"/>
          <w:iCs w:val="false"/>
          <w:strike w:val="false"/>
          <w:color w:val="000000"/>
          <w:sz w:val="20"/>
          <w:szCs w:val="20"/>
        </w:rPr>
        <w:t xml:space="preserve">, Vols. I–II (Cambridge University Press, Cambridge, 1998).</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[25] J. Zinn-Justin, </w:t>
      </w:r>
      <w:r>
        <w:rPr>
          <w:rFonts w:ascii="Cambria" w:cs="Cambria" w:eastAsia="Cambria" w:hAnsi="Cambria"/>
          <w:b w:val="false"/>
          <w:bCs w:val="false"/>
          <w:i/>
          <w:iCs/>
          <w:strike w:val="false"/>
          <w:color w:val="000000"/>
          <w:sz w:val="24"/>
          <w:szCs w:val="24"/>
        </w:rPr>
        <w:t xml:space="preserve">Quantum Field Theory and Critical Phenomena</w:t>
      </w:r>
      <w:r>
        <w:rPr>
          <w:rFonts w:ascii="Cambria" w:cs="Cambria" w:eastAsia="Cambria" w:hAnsi="Cambria"/>
          <w:b w:val="false"/>
          <w:bCs w:val="false"/>
          <w:i w:val="false"/>
          <w:iCs w:val="false"/>
          <w:strike w:val="false"/>
          <w:color w:val="000000"/>
          <w:sz w:val="20"/>
          <w:szCs w:val="20"/>
        </w:rPr>
        <w:t xml:space="preserve">, 4th ed. (Oxford University Press, Oxford, 2002).</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[26] W. H. Zurek, "Cosmological Experiments in Superfluid Helium?"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317</w:t>
      </w:r>
      <w:r>
        <w:rPr>
          <w:rFonts w:ascii="Cambria" w:cs="Cambria" w:eastAsia="Cambria" w:hAnsi="Cambria"/>
          <w:b w:val="false"/>
          <w:bCs w:val="false"/>
          <w:i w:val="false"/>
          <w:iCs w:val="false"/>
          <w:strike w:val="false"/>
          <w:color w:val="000000"/>
          <w:sz w:val="20"/>
          <w:szCs w:val="20"/>
        </w:rPr>
        <w:t xml:space="preserve">, 505–508 (1985).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[27] D. Deutsch, "Quantum Theory of Probability and Decisions,"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455</w:t>
      </w:r>
      <w:r>
        <w:rPr>
          <w:rFonts w:ascii="Cambria" w:cs="Cambria" w:eastAsia="Cambria" w:hAnsi="Cambria"/>
          <w:b w:val="false"/>
          <w:bCs w:val="false"/>
          <w:i w:val="false"/>
          <w:iCs w:val="false"/>
          <w:strike w:val="false"/>
          <w:color w:val="000000"/>
          <w:sz w:val="20"/>
          <w:szCs w:val="20"/>
        </w:rPr>
        <w:t xml:space="preserve">, 3129–3137 (1999).</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[28] D. Wallace, "Quantum Probability from Subjective Likelihood: Improving on Deutsch's Proof of the Probability Rule," </w:t>
      </w:r>
      <w:r>
        <w:rPr>
          <w:rFonts w:ascii="Cambria" w:cs="Cambria" w:eastAsia="Cambria" w:hAnsi="Cambria"/>
          <w:b w:val="false"/>
          <w:bCs w:val="false"/>
          <w:i/>
          <w:iCs/>
          <w:strike w:val="false"/>
          <w:color w:val="000000"/>
          <w:sz w:val="24"/>
          <w:szCs w:val="24"/>
        </w:rPr>
        <w:t xml:space="preserve">Studies in History and Philosophy of Modern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38</w:t>
      </w:r>
      <w:r>
        <w:rPr>
          <w:rFonts w:ascii="Cambria" w:cs="Cambria" w:eastAsia="Cambria" w:hAnsi="Cambria"/>
          <w:b w:val="false"/>
          <w:bCs w:val="false"/>
          <w:i w:val="false"/>
          <w:iCs w:val="false"/>
          <w:strike w:val="false"/>
          <w:color w:val="000000"/>
          <w:sz w:val="20"/>
          <w:szCs w:val="20"/>
        </w:rPr>
        <w:t xml:space="preserve">, 311–332 (2007).</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[29] E. B. Bogomolny, "The Stability of Classical Solutions," </w:t>
      </w:r>
      <w:r>
        <w:rPr>
          <w:rFonts w:ascii="Cambria" w:cs="Cambria" w:eastAsia="Cambria" w:hAnsi="Cambria"/>
          <w:b w:val="false"/>
          <w:bCs w:val="false"/>
          <w:i/>
          <w:iCs/>
          <w:strike w:val="false"/>
          <w:color w:val="000000"/>
          <w:sz w:val="24"/>
          <w:szCs w:val="24"/>
        </w:rPr>
        <w:t xml:space="preserve">Soviet Journal of Nuclear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24</w:t>
      </w:r>
      <w:r>
        <w:rPr>
          <w:rFonts w:ascii="Cambria" w:cs="Cambria" w:eastAsia="Cambria" w:hAnsi="Cambria"/>
          <w:b w:val="false"/>
          <w:bCs w:val="false"/>
          <w:i w:val="false"/>
          <w:iCs w:val="false"/>
          <w:strike w:val="false"/>
          <w:color w:val="000000"/>
          <w:sz w:val="20"/>
          <w:szCs w:val="20"/>
        </w:rPr>
        <w:t xml:space="preserve">, 449–454 (1976).</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[30] M. K. Prasad and C. M. Sommerfield, "Exact Classical Solution for the 't Hooft Monopole and the Julia-Zee Dyon,"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35</w:t>
      </w:r>
      <w:r>
        <w:rPr>
          <w:rFonts w:ascii="Cambria" w:cs="Cambria" w:eastAsia="Cambria" w:hAnsi="Cambria"/>
          <w:b w:val="false"/>
          <w:bCs w:val="false"/>
          <w:i w:val="false"/>
          <w:iCs w:val="false"/>
          <w:strike w:val="false"/>
          <w:color w:val="000000"/>
          <w:sz w:val="20"/>
          <w:szCs w:val="20"/>
        </w:rPr>
        <w:t xml:space="preserve">, 760–762 (1975).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[31] T. H. R. Skyrme, "A Non-Linear Field Theory," </w:t>
      </w:r>
      <w:r>
        <w:rPr>
          <w:rFonts w:ascii="Cambria" w:cs="Cambria" w:eastAsia="Cambria" w:hAnsi="Cambria"/>
          <w:b w:val="false"/>
          <w:bCs w:val="false"/>
          <w:i/>
          <w:iCs/>
          <w:strike w:val="false"/>
          <w:color w:val="000000"/>
          <w:sz w:val="24"/>
          <w:szCs w:val="24"/>
        </w:rPr>
        <w:t xml:space="preserve">Proceedings of the Royal Society A</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260</w:t>
      </w:r>
      <w:r>
        <w:rPr>
          <w:rFonts w:ascii="Cambria" w:cs="Cambria" w:eastAsia="Cambria" w:hAnsi="Cambria"/>
          <w:b w:val="false"/>
          <w:bCs w:val="false"/>
          <w:i w:val="false"/>
          <w:iCs w:val="false"/>
          <w:strike w:val="false"/>
          <w:color w:val="000000"/>
          <w:sz w:val="20"/>
          <w:szCs w:val="20"/>
        </w:rPr>
        <w:t xml:space="preserve">, 127–138 (1961).</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[32] S. Popescu and D. Rohrlich, "Quantum Nonlocality as an Axiom," </w:t>
      </w:r>
      <w:r>
        <w:rPr>
          <w:rFonts w:ascii="Cambria" w:cs="Cambria" w:eastAsia="Cambria" w:hAnsi="Cambria"/>
          <w:b w:val="false"/>
          <w:bCs w:val="false"/>
          <w:i/>
          <w:iCs/>
          <w:strike w:val="false"/>
          <w:color w:val="000000"/>
          <w:sz w:val="24"/>
          <w:szCs w:val="24"/>
        </w:rPr>
        <w:t xml:space="preserve">Foundations of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24</w:t>
      </w:r>
      <w:r>
        <w:rPr>
          <w:rFonts w:ascii="Cambria" w:cs="Cambria" w:eastAsia="Cambria" w:hAnsi="Cambria"/>
          <w:b w:val="false"/>
          <w:bCs w:val="false"/>
          <w:i w:val="false"/>
          <w:iCs w:val="false"/>
          <w:strike w:val="false"/>
          <w:color w:val="000000"/>
          <w:sz w:val="20"/>
          <w:szCs w:val="20"/>
        </w:rPr>
        <w:t xml:space="preserve">, 379–385 (1994).</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[33] B. Bertotti, L. Iess, and P. Tortora, "A Test of General Relativity Using Radio Links with the Cassini Spacecraft,"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425</w:t>
      </w:r>
      <w:r>
        <w:rPr>
          <w:rFonts w:ascii="Cambria" w:cs="Cambria" w:eastAsia="Cambria" w:hAnsi="Cambria"/>
          <w:b w:val="false"/>
          <w:bCs w:val="false"/>
          <w:i w:val="false"/>
          <w:iCs w:val="false"/>
          <w:strike w:val="false"/>
          <w:color w:val="000000"/>
          <w:sz w:val="20"/>
          <w:szCs w:val="20"/>
        </w:rPr>
        <w:t xml:space="preserve">, 374–376 (2003).</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[34] S. W. Hawking, "Particle Creation by Black Holes," </w:t>
      </w:r>
      <w:r>
        <w:rPr>
          <w:rFonts w:ascii="Cambria" w:cs="Cambria" w:eastAsia="Cambria" w:hAnsi="Cambria"/>
          <w:b w:val="false"/>
          <w:bCs w:val="false"/>
          <w:i/>
          <w:iCs/>
          <w:strike w:val="false"/>
          <w:color w:val="000000"/>
          <w:sz w:val="24"/>
          <w:szCs w:val="24"/>
        </w:rPr>
        <w:t xml:space="preserve">Communications in Mathematical 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43</w:t>
      </w:r>
      <w:r>
        <w:rPr>
          <w:rFonts w:ascii="Cambria" w:cs="Cambria" w:eastAsia="Cambria" w:hAnsi="Cambria"/>
          <w:b w:val="false"/>
          <w:bCs w:val="false"/>
          <w:i w:val="false"/>
          <w:iCs w:val="false"/>
          <w:strike w:val="false"/>
          <w:color w:val="000000"/>
          <w:sz w:val="20"/>
          <w:szCs w:val="20"/>
        </w:rPr>
        <w:t xml:space="preserve">, 199–220 (1975).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[35] W. G. Unruh, "Experimental Black-Hole Evaporation?" </w:t>
      </w:r>
      <w:r>
        <w:rPr>
          <w:rFonts w:ascii="Cambria" w:cs="Cambria" w:eastAsia="Cambria" w:hAnsi="Cambria"/>
          <w:b w:val="false"/>
          <w:bCs w:val="false"/>
          <w:i/>
          <w:iCs/>
          <w:strike w:val="false"/>
          <w:color w:val="000000"/>
          <w:sz w:val="24"/>
          <w:szCs w:val="24"/>
        </w:rPr>
        <w:t xml:space="preserve">Physical Review Letters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46</w:t>
      </w:r>
      <w:r>
        <w:rPr>
          <w:rFonts w:ascii="Cambria" w:cs="Cambria" w:eastAsia="Cambria" w:hAnsi="Cambria"/>
          <w:b w:val="false"/>
          <w:bCs w:val="false"/>
          <w:i w:val="false"/>
          <w:iCs w:val="false"/>
          <w:strike w:val="false"/>
          <w:color w:val="000000"/>
          <w:sz w:val="20"/>
          <w:szCs w:val="20"/>
        </w:rPr>
        <w:t xml:space="preserve">, 1351–1353 (1981).</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[36] M. Reuter, "Nonperturbative Evolution Equation for Quantum Gravity,"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57</w:t>
      </w:r>
      <w:r>
        <w:rPr>
          <w:rFonts w:ascii="Cambria" w:cs="Cambria" w:eastAsia="Cambria" w:hAnsi="Cambria"/>
          <w:b w:val="false"/>
          <w:bCs w:val="false"/>
          <w:i w:val="false"/>
          <w:iCs w:val="false"/>
          <w:strike w:val="false"/>
          <w:color w:val="000000"/>
          <w:sz w:val="20"/>
          <w:szCs w:val="20"/>
        </w:rPr>
        <w:t xml:space="preserve">, 971–985 (1998).</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[37] R. D. Sorkin, "Causal Sets: Discrete Gravity," in </w:t>
      </w:r>
      <w:r>
        <w:rPr>
          <w:rFonts w:ascii="Cambria" w:cs="Cambria" w:eastAsia="Cambria" w:hAnsi="Cambria"/>
          <w:b w:val="false"/>
          <w:bCs w:val="false"/>
          <w:i/>
          <w:iCs/>
          <w:strike w:val="false"/>
          <w:color w:val="000000"/>
          <w:sz w:val="24"/>
          <w:szCs w:val="24"/>
        </w:rPr>
        <w:t xml:space="preserve">Lectures on Quantum Gravity</w:t>
      </w:r>
      <w:r>
        <w:rPr>
          <w:rFonts w:ascii="Cambria" w:cs="Cambria" w:eastAsia="Cambria" w:hAnsi="Cambria"/>
          <w:b w:val="false"/>
          <w:bCs w:val="false"/>
          <w:i w:val="false"/>
          <w:iCs w:val="false"/>
          <w:strike w:val="false"/>
          <w:color w:val="000000"/>
          <w:sz w:val="20"/>
          <w:szCs w:val="20"/>
        </w:rPr>
        <w:t xml:space="preserve">, eds. A. Gomberoff and D. Marolf (Springer, Boston, 2005), pp. 305–327.</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[38] J. Ambjørn, J. Jurkiewicz, and R. Loll, "Reconstructing the Universe,"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72</w:t>
      </w:r>
      <w:r>
        <w:rPr>
          <w:rFonts w:ascii="Cambria" w:cs="Cambria" w:eastAsia="Cambria" w:hAnsi="Cambria"/>
          <w:b w:val="false"/>
          <w:bCs w:val="false"/>
          <w:i w:val="false"/>
          <w:iCs w:val="false"/>
          <w:strike w:val="false"/>
          <w:color w:val="000000"/>
          <w:sz w:val="20"/>
          <w:szCs w:val="20"/>
        </w:rPr>
        <w:t xml:space="preserve">, 064014 (2005).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[39] B. Hensen </w:t>
      </w:r>
      <w:r>
        <w:rPr>
          <w:rFonts w:ascii="Cambria" w:cs="Cambria" w:eastAsia="Cambria" w:hAnsi="Cambria"/>
          <w:b w:val="false"/>
          <w:bCs w:val="false"/>
          <w:i/>
          <w:iCs/>
          <w:strike w:val="false"/>
          <w:color w:val="000000"/>
          <w:sz w:val="24"/>
          <w:szCs w:val="24"/>
        </w:rPr>
        <w:t xml:space="preserve">et al.</w:t>
      </w:r>
      <w:r>
        <w:rPr>
          <w:rFonts w:ascii="Cambria" w:cs="Cambria" w:eastAsia="Cambria" w:hAnsi="Cambria"/>
          <w:b w:val="false"/>
          <w:bCs w:val="false"/>
          <w:i w:val="false"/>
          <w:iCs w:val="false"/>
          <w:strike w:val="false"/>
          <w:color w:val="000000"/>
          <w:sz w:val="20"/>
          <w:szCs w:val="20"/>
        </w:rPr>
        <w:t xml:space="preserve">, "Loophole-free Bell Inequality Violation Using Electron Spins Separated by 1.3 Kilometres," </w:t>
      </w:r>
      <w:r>
        <w:rPr>
          <w:rFonts w:ascii="Cambria" w:cs="Cambria" w:eastAsia="Cambria" w:hAnsi="Cambria"/>
          <w:b w:val="false"/>
          <w:bCs w:val="false"/>
          <w:i/>
          <w:iCs/>
          <w:strike w:val="false"/>
          <w:color w:val="000000"/>
          <w:sz w:val="24"/>
          <w:szCs w:val="24"/>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526</w:t>
      </w:r>
      <w:r>
        <w:rPr>
          <w:rFonts w:ascii="Cambria" w:cs="Cambria" w:eastAsia="Cambria" w:hAnsi="Cambria"/>
          <w:b w:val="false"/>
          <w:bCs w:val="false"/>
          <w:i w:val="false"/>
          <w:iCs w:val="false"/>
          <w:strike w:val="false"/>
          <w:color w:val="000000"/>
          <w:sz w:val="20"/>
          <w:szCs w:val="20"/>
        </w:rPr>
        <w:t xml:space="preserve">, 682–686 (2015).</w:t>
      </w:r>
    </w:p>
    <w:p>
      <w:pPr>
        <w:spacing w:after="80" w:before="60" w:line="384" w:lineRule="auto"/>
        <w:ind w:left="360" w:hanging="360"/>
        <w:jc w:val="both"/>
      </w:pPr>
      <w:r>
        <w:rPr>
          <w:rFonts w:ascii="Cambria" w:cs="Cambria" w:eastAsia="Cambria" w:hAnsi="Cambria"/>
          <w:b w:val="false"/>
          <w:bCs w:val="false"/>
          <w:i w:val="false"/>
          <w:iCs w:val="false"/>
          <w:strike w:val="false"/>
          <w:color w:val="000000"/>
          <w:sz w:val="20"/>
          <w:szCs w:val="20"/>
        </w:rPr>
        <w:t xml:space="preserve">[40] J. B. Hartle and S. W. Hawking, "Wave Function of the Universe," </w:t>
      </w:r>
      <w:r>
        <w:rPr>
          <w:rFonts w:ascii="Cambria" w:cs="Cambria" w:eastAsia="Cambria" w:hAnsi="Cambria"/>
          <w:b w:val="false"/>
          <w:bCs w:val="false"/>
          <w:i/>
          <w:iCs/>
          <w:strike w:val="false"/>
          <w:color w:val="000000"/>
          <w:sz w:val="24"/>
          <w:szCs w:val="24"/>
        </w:rPr>
        <w:t xml:space="preserve">Physical Review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4"/>
          <w:szCs w:val="24"/>
        </w:rPr>
        <w:t xml:space="preserve">28</w:t>
      </w:r>
      <w:r>
        <w:rPr>
          <w:rFonts w:ascii="Cambria" w:cs="Cambria" w:eastAsia="Cambria" w:hAnsi="Cambria"/>
          <w:b w:val="false"/>
          <w:bCs w:val="false"/>
          <w:i w:val="false"/>
          <w:iCs w:val="false"/>
          <w:strike w:val="false"/>
          <w:color w:val="000000"/>
          <w:sz w:val="20"/>
          <w:szCs w:val="20"/>
        </w:rPr>
        <w:t xml:space="preserve">, 2960–2975 (1983).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FTKzDDxcDFeMvBVckHEa3</dc:title>
  <dc:creator>Un-named</dc:creator>
  <dc:description>Generated document</dc:description>
  <cp:lastModifiedBy>Un-named</cp:lastModifiedBy>
  <cp:revision>1</cp:revision>
  <dcterms:created xsi:type="dcterms:W3CDTF">2026-05-05T05:48:21.859Z</dcterms:created>
  <dcterms:modified xsi:type="dcterms:W3CDTF">2026-05-05T05:48:21.859Z</dcterms:modified>
</cp:coreProperties>
</file>

<file path=docProps/custom.xml><?xml version="1.0" encoding="utf-8"?>
<Properties xmlns="http://schemas.openxmlformats.org/officeDocument/2006/custom-properties" xmlns:vt="http://schemas.openxmlformats.org/officeDocument/2006/docPropsVTypes"/>
</file>