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36" w:lineRule="auto"/>
        <w:jc w:val="both"/>
      </w:pPr>
      <w:r>
        <w:rPr>
          <w:rFonts w:ascii="Cambria" w:cs="Cambria" w:eastAsia="Cambria" w:hAnsi="Cambria"/>
          <w:b/>
          <w:bCs/>
          <w:i w:val="false"/>
          <w:iCs w:val="false"/>
          <w:strike w:val="false"/>
          <w:color w:val="000000"/>
          <w:sz w:val="34"/>
          <w:szCs w:val="34"/>
        </w:rPr>
        <w:t xml:space="preserve">Unified Substrate Theory: Light-Phase Substrate Theory and Luminous Substrate Theory as Complementary Layers of a Single Framework for Emergent Spacetime, Matter, and Gravity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Marlon Hanks</w:t>
      </w:r>
      <w:r>
        <w:rPr>
          <w:rFonts w:ascii="Cambria" w:cs="Cambria" w:eastAsia="Cambria" w:hAnsi="Cambria"/>
          <w:b w:val="false"/>
          <w:bCs w:val="false"/>
          <w:i w:val="false"/>
          <w:iCs w:val="false"/>
          <w:strike w:val="false"/>
          <w:color w:val="000000"/>
          <w:sz w:val="16"/>
          <w:szCs w:val="16"/>
        </w:rPr>
        <w:t xml:space="preserve">1,2</w:t>
      </w:r>
    </w:p>
    <w:p>
      <w:pPr>
        <w:spacing w:after="120" w:before="60" w:line="384" w:lineRule="auto"/>
        <w:jc w:val="both"/>
      </w:pPr>
      <w:r>
        <w:rPr>
          <w:rFonts w:ascii="Cambria" w:cs="Cambria" w:eastAsia="Cambria" w:hAnsi="Cambria"/>
          <w:b w:val="false"/>
          <w:bCs w:val="false"/>
          <w:i/>
          <w:iCs/>
          <w:strike w:val="false"/>
          <w:color w:val="000000"/>
          <w:sz w:val="16"/>
          <w:szCs w:val="16"/>
        </w:rPr>
        <w:t xml:space="preserve">1</w:t>
      </w:r>
      <w:r>
        <w:rPr>
          <w:rFonts w:ascii="Cambria" w:cs="Cambria" w:eastAsia="Cambria" w:hAnsi="Cambria"/>
          <w:b w:val="false"/>
          <w:bCs w:val="false"/>
          <w:i/>
          <w:iCs/>
          <w:strike w:val="false"/>
          <w:color w:val="333333"/>
          <w:sz w:val="20"/>
          <w:szCs w:val="20"/>
        </w:rPr>
        <w:t xml:space="preserve">Dust LLC    </w:t>
      </w:r>
      <w:r>
        <w:rPr>
          <w:rFonts w:ascii="Cambria" w:cs="Cambria" w:eastAsia="Cambria" w:hAnsi="Cambria"/>
          <w:b w:val="false"/>
          <w:bCs w:val="false"/>
          <w:i/>
          <w:iCs/>
          <w:strike w:val="false"/>
          <w:color w:val="000000"/>
          <w:sz w:val="16"/>
          <w:szCs w:val="16"/>
        </w:rPr>
        <w:t xml:space="preserve">2</w:t>
      </w:r>
      <w:r>
        <w:rPr>
          <w:rFonts w:ascii="Cambria" w:cs="Cambria" w:eastAsia="Cambria" w:hAnsi="Cambria"/>
          <w:b w:val="false"/>
          <w:bCs w:val="false"/>
          <w:i/>
          <w:iCs/>
          <w:strike w:val="false"/>
          <w:color w:val="333333"/>
          <w:sz w:val="20"/>
          <w:szCs w:val="20"/>
        </w:rPr>
        <w:t xml:space="preserve">Independent Researcher</w:t>
      </w:r>
    </w:p>
    <w:p>
      <w:pPr>
        <w:spacing w:after="120" w:before="60" w:line="384" w:lineRule="auto"/>
        <w:jc w:val="both"/>
      </w:pPr>
      <w:r>
        <w:rPr>
          <w:rFonts w:ascii="Consolas" w:cs="Consolas" w:eastAsia="Consolas" w:hAnsi="Consolas"/>
          <w:b w:val="false"/>
          <w:bCs w:val="false"/>
          <w:i w:val="false"/>
          <w:iCs w:val="false"/>
          <w:strike w:val="false"/>
          <w:color w:val="333333"/>
          <w:sz w:val="20"/>
          <w:szCs w:val="20"/>
        </w:rPr>
        <w:t xml:space="preserve">arXiv:2601.XXXXX [hep-th]</w:t>
      </w:r>
    </w:p>
    <w:p>
      <w:pPr>
        <w:spacing w:after="120" w:before="60" w:line="384" w:lineRule="auto"/>
        <w:jc w:val="both"/>
      </w:pPr>
      <w:r>
        <w:rPr>
          <w:rFonts w:ascii="Cambria" w:cs="Cambria" w:eastAsia="Cambria" w:hAnsi="Cambria"/>
          <w:b w:val="false"/>
          <w:bCs w:val="false"/>
          <w:i w:val="false"/>
          <w:iCs w:val="false"/>
          <w:strike w:val="false"/>
          <w:color w:val="333333"/>
          <w:sz w:val="20"/>
          <w:szCs w:val="20"/>
        </w:rPr>
        <w:t xml:space="preserve">Submitted January 2026  |  Revised May 2026</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AFAFA" w:color="auto" w:val="clear"/>
            <w:tcMar>
              <w:top w:type="dxa" w:w="210"/>
              <w:left w:type="dxa" w:w="270"/>
              <w:bottom w:type="dxa" w:w="210"/>
              <w:right w:type="dxa" w:w="270"/>
            </w:tcMar>
          </w:tcPr>
          <w:p>
            <w:pPr>
              <w:spacing w:after="120" w:line="384" w:lineRule="auto"/>
              <w:jc w:val="center"/>
            </w:pPr>
            <w:r>
              <w:rPr>
                <w:rFonts w:ascii="Cambria" w:cs="Cambria" w:eastAsia="Cambria" w:hAnsi="Cambria"/>
                <w:b/>
                <w:bCs/>
                <w:i w:val="false"/>
                <w:iCs w:val="false"/>
                <w:strike w:val="false"/>
                <w:color w:val="000000"/>
                <w:sz w:val="22"/>
                <w:szCs w:val="22"/>
              </w:rPr>
              <w:t xml:space="preserve">Abstract</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We present a unified theoretical framework — Unified Substrate Theory (UST) — that resolves an apparent tension between two recently proposed approaches to emergent physics: Light-Phase Substrate Theory (LPST) and Luminous Substrate Theory (LST). LPST is a relational–topological framework in which a universal complex phase field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generates spacetime geometry from correlation kernels, matter from topological solitons (vortices, skyrmions, hopfions), and gravity from self-induced phase-stiffness modulation. LST is a materialist–monist framework identifying the electromagnetic field itself as the sole ontological primitive, from which mass, space, time, and gravity emerge as mechanical consequences of wave trapping, propagation, and refraction.</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We demonstrate that these frameworks are not competitors but complementary levels of a two-layer ontological stack: LPST constitutes the kinematic and topological foundation, while LST provides the specific electromagnetic realization of that foundation in our universe. The unification is formalized through an Electromagnetic Realization Theorem: any phase-interference substrate of the LPST class obeying Maxwell-type field equations in its linear sector is physically equivalent to a Luminous Substrate of the LST class.</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Key correspondences are established: the LPST correlation kernel C(x,y) maps onto the LST metric functional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LPST phase stiffness κ(x) maps onto the LST refractive index n(r); LPST topological solitons map onto LST toroidal vortex defects; and the LPST self-induced refraction mechanism is identical to LST's gravitational refractive index gradient. A comprehensive correspondence dictionary is provided.</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The unified framework naturally reproduces general relativity, quantum mechanics, the Born rule, Lorentz invariance, mass-energy equivalence, the Bekenstein-Hawking entropy, and the Schwarzschild and Kerr solutions as derived — not postulated — consequences of the substrate dynamics. It simultaneously generates a shared set of falsifiable predictions including Lorentz invariance violation at the Planck scale, gravitational wave echoes, modified Hawking radiation spectra, vacuum birefringence near compact objects, distinctive dark matter halo core profiles, CMB non-Gaussianity from defect formation epochs, discrete mass ratios determined by topological invariants, and additional gravitational wave polarization modes.</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UST constitutes a complete ontological framework for unifying the four forces of nature and all material phenomena from a single substrate — one that is philosophically parsimonious (one substance, one set of dynamical rules), mathematically tractable (standard field theory on a substrate manifold), and empirically falsifiable by near-term experiments at LIGO/Virgo/KAGRA, the Einstein Telescope, CTA, IXPE, and CMB-S4. The forward challenge is converting the foundational clarity of this unification into quantitative predictions precise enough to confront the most sensitive observations of the next generation of experiments.</w:t>
            </w:r>
          </w:p>
        </w:tc>
      </w:tr>
    </w:tbl>
    <w:p>
      <w:pPr>
        <w:spacing w:after="240" w:before="0"/>
      </w:pPr>
    </w:p>
    <w:p>
      <w:pPr>
        <w:spacing w:after="120" w:before="60" w:line="384" w:lineRule="auto"/>
        <w:jc w:val="center"/>
      </w:pPr>
      <w:r>
        <w:rPr>
          <w:rFonts w:ascii="Cambria" w:cs="Cambria" w:eastAsia="Cambria" w:hAnsi="Cambria"/>
          <w:b w:val="false"/>
          <w:bCs w:val="false"/>
          <w:i w:val="false"/>
          <w:iCs w:val="false"/>
          <w:strike w:val="false"/>
          <w:color w:val="555555"/>
          <w:sz w:val="22"/>
          <w:szCs w:val="22"/>
        </w:rPr>
        <w:t xml:space="preserve">PACS: 04.60.-m, 11.10.-z, 03.50.De, 98.80.Qc  |  Keywords: emergent spacetime, topological solitons, electromagnetic substrate, phase field, quantum gravity, analogue gravity, Lorentz invariance violation</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1. Introduction and Motivation</w:t>
      </w:r>
    </w:p>
    <w:p>
      <w:pPr>
        <w:pStyle w:val="Heading2"/>
        <w:spacing w:after="80" w:before="320" w:line="312" w:lineRule="auto"/>
      </w:pPr>
      <w:r>
        <w:rPr>
          <w:rFonts w:ascii="Cambria" w:cs="Cambria" w:eastAsia="Cambria" w:hAnsi="Cambria"/>
          <w:color w:val="000000"/>
          <w:sz w:val="28"/>
          <w:szCs w:val="28"/>
        </w:rPr>
        <w:t xml:space="preserve">1.1 The Standard Impasse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two most successful physical theories ever formulated — Einstein's general relativity (GR) and the quantum field-theoretic Standard Model (QFT-SM) — are mutually incompatible at the most fundamental level. GR treats spacetime as a smooth, four-dimensional Lorentzian manifold whose curvature is sourced by energy-momentum, and whose dynamics are governed by smooth differential equations. QFT treats fields as operator-valued distributions on a fixed background spacetime, with quantum fluctuations that become uncontrolled at arbitrarily short distance scales. When the two frameworks are naively combined, the result is a non-renormalizable perturbative expansion that breaks down precisely where it is most needed: near the Planck length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 √(ℏG/c³) ≈ 1.616 × 10</w:t>
      </w:r>
      <w:r>
        <w:rPr>
          <w:rFonts w:ascii="Cambria" w:cs="Cambria" w:eastAsia="Cambria" w:hAnsi="Cambria"/>
          <w:b w:val="false"/>
          <w:bCs w:val="false"/>
          <w:i w:val="false"/>
          <w:iCs w:val="false"/>
          <w:strike w:val="false"/>
          <w:color w:val="000000"/>
          <w:sz w:val="16"/>
          <w:szCs w:val="16"/>
        </w:rPr>
        <w:t xml:space="preserve">−35</w:t>
      </w:r>
      <w:r>
        <w:rPr>
          <w:rFonts w:ascii="Cambria" w:cs="Cambria" w:eastAsia="Cambria" w:hAnsi="Cambria"/>
          <w:b w:val="false"/>
          <w:bCs w:val="false"/>
          <w:i w:val="false"/>
          <w:iCs w:val="false"/>
          <w:strike w:val="false"/>
          <w:color w:val="000000"/>
          <w:sz w:val="22"/>
          <w:szCs w:val="22"/>
        </w:rPr>
        <w:t xml:space="preserve"> m, where both gravitational and quantum effects are simultaneously important [36, 41].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incompatibility is not merely a technical failure of perturbation theory. It signals a deep conceptual tension: GR treats the geometry of spacetime as a dynamical, physical entity, while QFT requires a fixed geometric arena on which dynamics unfolds. One framework makes geometry dynamic; the other assumes it static. They cannot both be fundamentally correct at the same level of description.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What makes the situation especially acute is that several independent lines of evidence now converge on a single suggestion: spacetime itself is not fundamental. It is an emergent phenomenon arising from some deeper, pre-geometric substrate. The clearest evidence comes from the thermodynamic properties of black holes. Bekenstein [1] and Hawking [2] showed that a black hole of area A carries entropy S</w:t>
      </w:r>
      <w:r>
        <w:rPr>
          <w:rFonts w:ascii="Cambria" w:cs="Cambria" w:eastAsia="Cambria" w:hAnsi="Cambria"/>
          <w:b w:val="false"/>
          <w:bCs w:val="false"/>
          <w:i w:val="false"/>
          <w:iCs w:val="false"/>
          <w:strike w:val="false"/>
          <w:color w:val="000000"/>
          <w:sz w:val="16"/>
          <w:szCs w:val="16"/>
        </w:rPr>
        <w:t xml:space="preserve">BH</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16"/>
          <w:szCs w:val="16"/>
        </w:rPr>
        <w:t xml:space="preserve">B</w:t>
      </w:r>
      <w:r>
        <w:rPr>
          <w:rFonts w:ascii="Cambria" w:cs="Cambria" w:eastAsia="Cambria" w:hAnsi="Cambria"/>
          <w:b w:val="false"/>
          <w:bCs w:val="false"/>
          <w:i w:val="false"/>
          <w:iCs w:val="false"/>
          <w:strike w:val="false"/>
          <w:color w:val="000000"/>
          <w:sz w:val="22"/>
          <w:szCs w:val="22"/>
        </w:rPr>
        <w:t xml:space="preserve">A/(4Gℏ/c³) — an entropy proportional to area, not volume, suggesting that the information capacity of a region of spacetime is bounded by its boundary area in units of the Planck area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This is not a property of smooth continuum geometry; it is a property of a fundamentally holographic, discrete, or substrate-based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Maldacena's 1997 Anti-de Sitter/Conformal Field Theory (AdS/CFT) correspondence [3] made this suggestion concrete: a gravitational theory in d+1 bulk dimensions is exactly dual to a non-gravitational CFT on its d-dimensional boundary. Gravity — and hence spacetime — emerges from the dynamics of a non-gravitational theory. The Ryu-Takayanagi formula [4] sharpened this: the entropy of a spatial region in the boundary CFT equals the area of the minimal surface in the bulk that bounds it, divided by 4G. Entanglement entropy in the boundary = geometric area in the bulk. Geometry is encoded in entanglement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Jacobson's 1995 derivation [5] showed that Einstein's field equations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Λg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(8πG/c⁴)T</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can be derived from the thermodynamic relation δQ = TδS applied to local Rindler horizons, without any assumption about the metric's dynamical status. The Einstein equations are an equation of state of spacetime, not a fundamental dynamical law. Van Raamsdonk's 2010 work [9] demonstrated that two entangled CFT regions correspond to a connected bulk spacetime, while disentangling them corresponds to the spacetime pinching off — entanglement literally holds space together. The ER=EPR conjecture of Maldacena and Susskind [8] identifies Einstein-Rosen bridges (wormholes) with Einstein-Podolsky-Rosen pairs (entangled particles), further uniting geometry and quantum information.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Verlinde entropic gravity program [6] and Padmanabhan's thermodynamic perspective on gravity [7] extend Jacobson's insight: gravity is not a fundamental force but an entropic or thermodynamic tendency arising from the statistical mechanics of some underlying degrees of freedom. These degrees of freedom are not currently identified within GR or QFT. Identifying them is the central challenge of quantum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All of this converging evidence paints a consistent picture: spacetime is an emergent phenomenon, analogous to temperature in thermodynamics or elasticity in condensed matter — real and useful at the macroscopic level, but not a primitive feature of the most fundamental description of nature. The question is: what is that more fundamental description?</w:t>
      </w:r>
    </w:p>
    <w:p>
      <w:pPr>
        <w:pStyle w:val="Heading2"/>
        <w:spacing w:after="80" w:before="320" w:line="312" w:lineRule="auto"/>
      </w:pPr>
      <w:r>
        <w:rPr>
          <w:rFonts w:ascii="Cambria" w:cs="Cambria" w:eastAsia="Cambria" w:hAnsi="Cambria"/>
          <w:color w:val="000000"/>
          <w:sz w:val="28"/>
          <w:szCs w:val="28"/>
        </w:rPr>
        <w:t xml:space="preserve">1.2 Two Independent Proposals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Two recently proposed frameworks — Light-Phase Substrate Theory (LPST) and Luminous Substrate Theory (LST) — represent independent attempts to answer this question. They share a common philosophical commitment to emergent spacetime from a field-theoretic substrate but differ substantially in their mathematical implementation and ontological starting points.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Light-Phase Substrate Theory (LPST)</w:t>
      </w:r>
      <w:r>
        <w:rPr>
          <w:rFonts w:ascii="Cambria" w:cs="Cambria" w:eastAsia="Cambria" w:hAnsi="Cambria"/>
          <w:b w:val="false"/>
          <w:bCs w:val="false"/>
          <w:i w:val="false"/>
          <w:iCs w:val="false"/>
          <w:strike w:val="false"/>
          <w:color w:val="000000"/>
          <w:sz w:val="22"/>
          <w:szCs w:val="22"/>
        </w:rPr>
        <w:t xml:space="preserve"> is a relational–topological framework in which the fundamental entity is a complex phase field L = A 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where A is a real amplitude field and φ is a phase, equipped with an internal polarization direction u ∈ S² (the two-sphere) that encodes internal degrees of freedom. There is no background spacetime in LPST. Spacetime geometry is entirely emergent, derived from the two-point correlation function C(x,y) = ⟨L(x)L*(y)⟩ of the substrate field via a Hessian construction: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(x) = −(ℓ²/2)∂</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ln|C(x,y)||</w:t>
      </w:r>
      <w:r>
        <w:rPr>
          <w:rFonts w:ascii="Cambria" w:cs="Cambria" w:eastAsia="Cambria" w:hAnsi="Cambria"/>
          <w:b w:val="false"/>
          <w:bCs w:val="false"/>
          <w:i w:val="false"/>
          <w:iCs w:val="false"/>
          <w:strike w:val="false"/>
          <w:color w:val="000000"/>
          <w:sz w:val="16"/>
          <w:szCs w:val="16"/>
        </w:rPr>
        <w:t xml:space="preserve">y→x</w:t>
      </w:r>
      <w:r>
        <w:rPr>
          <w:rFonts w:ascii="Cambria" w:cs="Cambria" w:eastAsia="Cambria" w:hAnsi="Cambria"/>
          <w:b w:val="false"/>
          <w:bCs w:val="false"/>
          <w:i w:val="false"/>
          <w:iCs w:val="false"/>
          <w:strike w:val="false"/>
          <w:color w:val="000000"/>
          <w:sz w:val="22"/>
          <w:szCs w:val="22"/>
        </w:rPr>
        <w:t xml:space="preserve">. Matter arises as topological solitons — winding configurations of the phase field that are stabilized against decay by topological conservation laws. Gravity arises as self-induced refraction: a soliton locally suppresses the amplitude A(x), reducing the phase stiffness κ(x) = αA(x)² and thereby increasing the effective refractive index n(x)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/A(x) for phase perturbations propagating in the soliton's vicinity. LPST does not privilege any particular physical field as its substrate; it specifies general rules that any phase-interference substrate must obey.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Luminous Substrate Theory (LST)</w:t>
      </w:r>
      <w:r>
        <w:rPr>
          <w:rFonts w:ascii="Cambria" w:cs="Cambria" w:eastAsia="Cambria" w:hAnsi="Cambria"/>
          <w:b w:val="false"/>
          <w:bCs w:val="false"/>
          <w:i w:val="false"/>
          <w:iCs w:val="false"/>
          <w:strike w:val="false"/>
          <w:color w:val="000000"/>
          <w:sz w:val="22"/>
          <w:szCs w:val="22"/>
        </w:rPr>
        <w:t xml:space="preserve"> is a materialist–monist framework that takes a different approach: it identifies a specific physical substance as the fundamental entity, namely the electromagnetic field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In LST, the electromagnetic field is not merely a field living in spacetime; it is the substance from which spacetime, matter, and gravity are all constructed. Space is the interference volume of the Substrate; time is the count of propagation cycles; mass is trapped light in toroidal vortex configurations; and gravity is the refractive index gradient of the Substrate near a mass concentration. The metric is a functional of the Substrate: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(x)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κ⟨S</w:t>
      </w:r>
      <w:r>
        <w:rPr>
          <w:rFonts w:ascii="Cambria" w:cs="Cambria" w:eastAsia="Cambria" w:hAnsi="Cambria"/>
          <w:b w:val="false"/>
          <w:bCs w:val="false"/>
          <w:i w:val="false"/>
          <w:iCs w:val="false"/>
          <w:strike w:val="false"/>
          <w:color w:val="000000"/>
          <w:sz w:val="16"/>
          <w:szCs w:val="16"/>
        </w:rPr>
        <w:t xml:space="preserve">μα</w:t>
      </w:r>
      <w:r>
        <w:rPr>
          <w:rFonts w:ascii="Cambria" w:cs="Cambria" w:eastAsia="Cambria" w:hAnsi="Cambria"/>
          <w:b w:val="false"/>
          <w:bCs w:val="false"/>
          <w:i w:val="false"/>
          <w:iCs w:val="false"/>
          <w:strike w:val="false"/>
          <w:color w:val="000000"/>
          <w:sz w:val="22"/>
          <w:szCs w:val="22"/>
        </w:rPr>
        <w:t xml:space="preserve">(x)S</w:t>
      </w:r>
      <w:r>
        <w:rPr>
          <w:rFonts w:ascii="Cambria" w:cs="Cambria" w:eastAsia="Cambria" w:hAnsi="Cambria"/>
          <w:b w:val="false"/>
          <w:bCs w:val="false"/>
          <w:i w:val="false"/>
          <w:iCs w:val="false"/>
          <w:strike w:val="false"/>
          <w:color w:val="000000"/>
          <w:sz w:val="16"/>
          <w:szCs w:val="16"/>
        </w:rPr>
        <w:t xml:space="preserve">να</w:t>
      </w:r>
      <w:r>
        <w:rPr>
          <w:rFonts w:ascii="Cambria" w:cs="Cambria" w:eastAsia="Cambria" w:hAnsi="Cambria"/>
          <w:b w:val="false"/>
          <w:bCs w:val="false"/>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 LST provides a physically vivid, mechanistically concrete picture: everything is a pattern of light.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At first glance, these appear to be competing frameworks. LPST is ontologically general (the substrate obeys phase rules but need not be electromagnetic); LST is ontologically specific (the substrate is the electromagnetic field). LPST is mathematically abstract (correlation kernels, homotopy groups, Hessians); LST is physically vivid (toroidal vortices, refractive index gradients, optical analogies). They use different mathematical tools, different conceptual vocabularies, and different hierarchies of concepts.</w:t>
      </w:r>
    </w:p>
    <w:p>
      <w:pPr>
        <w:pStyle w:val="Heading2"/>
        <w:spacing w:after="80" w:before="320" w:line="312" w:lineRule="auto"/>
      </w:pPr>
      <w:r>
        <w:rPr>
          <w:rFonts w:ascii="Cambria" w:cs="Cambria" w:eastAsia="Cambria" w:hAnsi="Cambria"/>
          <w:color w:val="000000"/>
          <w:sz w:val="28"/>
          <w:szCs w:val="28"/>
        </w:rPr>
        <w:t xml:space="preserve">1.3 The Question of Relationship</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central question of this paper is: Are LPST and LST competing frameworks describing different theories of nature, or are they complementary descriptions of the same underlying reality at different levels of abstraction?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argue forcefully for the latter. The thesis of this paper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FFFFF" w:color="auto" w:val="clear"/>
            <w:tcMar>
              <w:top w:type="dxa" w:w="80"/>
              <w:left w:type="dxa" w:w="240"/>
              <w:bottom w:type="dxa" w:w="80"/>
              <w:right w:type="dxa" w:w="240"/>
            </w:tcMar>
          </w:tcPr>
          <w:p>
            <w:pPr>
              <w:spacing w:after="120" w:line="408" w:lineRule="auto"/>
            </w:pPr>
            <w:r>
              <w:rPr>
                <w:i/>
                <w:iCs/>
              </w:rPr>
              <w:t xml:space="preserve">LPST and LST are not rivals. They are different levels of the same ontological stack. LPST constitutes the universal kinematic and topological foundation — the abstract rules by which any phase-interference substrate generates geometry and matter. LST asserts that in our universe, the specific physical substrate obeying those rules is the electromagnetic field. UST is the formal demonstration that these two claims are mutually consistent and jointly exhaustive.</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 use a familiar analogy: LPST is to LST as thermodynamics is to statistical mechanics. Thermodynamics provides universal rules (entropy increases, heat flows from hot to cold) that any system with many degrees of freedom must obey. Statistical mechanics identifies the specific microscopic substrate (atoms, molecules, fields) whose collective behavior gives rise to thermodynamic laws. Neither is wrong; they describe the same reality at different levels. And the connection between them — Boltzmann's identification of entropy with phase-space volume — is the exact analogue of our Electromagnetic Realization Theorem.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Alternatively, LPST is to LST as effective field theory is to its UV completion. LPST specifies what any consistent emergence of geometry from a phase substrate must look like at long wavelengths. LST provides the specific ultraviolet completion — the detailed field content — that achieves this emergence in our universe.</w:t>
      </w:r>
    </w:p>
    <w:p>
      <w:pPr>
        <w:pStyle w:val="Heading2"/>
        <w:spacing w:after="80" w:before="320" w:line="312" w:lineRule="auto"/>
      </w:pPr>
      <w:r>
        <w:rPr>
          <w:rFonts w:ascii="Cambria" w:cs="Cambria" w:eastAsia="Cambria" w:hAnsi="Cambria"/>
          <w:color w:val="000000"/>
          <w:sz w:val="28"/>
          <w:szCs w:val="28"/>
        </w:rPr>
        <w:t xml:space="preserve">1.4 Structure of the Paper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paper is organized as follows. Section 2 provides the historical and intellectual context, surveying the lineage of ideas — from Maxwell and Faraday through Wheeler, Kelvin, Penrose, Skyrme, Gordon, Jacobson, and the holographic programs — on which both LPST and LST draw. Section 3 presents the formal mathematical structure of LPST in detail, including its four postulates, the substrate action, the emergent metric construction, the topological soliton classification, and the gravity mechanism. Section 4 presents the formal structure of LST in equal detail, including its three axioms, the Substrate Lagrangian, the toroidal vortex model of matter, the propagation-count model of time, the interference-volume model of space, and the refractive-index model of gravity. Section 5 presents the core result of the paper: the formal unification of LPST and LST through the two-layer stack model and the Electromagnetic Realization Theorem, with a comprehensive correspondence dictionary and resolution of all apparent tensions. Section 6 demonstrates the shared mathematical structures — the emergent metric, topological charge conservation, the gravitational effective metric, the derivation of GR, and the derivation of QM — in both frameworks simultaneously. Section 7 addresses quantum entanglement, holography, and the black hole information paradox. Section 8 explores cosmological implications including the Big Bang, inflation, dark matter, and dark energy. Section 9 presents a comprehensive set of falsifiable experimental predictions. Section 10 situates UST relative to other approaches to quantum gravity. Section 11 outlines the open problems and research program. Section 12 concludes. Appendices provide the detailed proof of the Electromagnetic Realization Theorem, the complete topological defect classification, the side-by-side Schwarzschild derivation, and a comprehensive comparison table.</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2. Historical and Intellectual Context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ideas underlying both LPST and LST have deep historical roots. Understanding this lineage is important not only for intellectual credit but because it reveals the convergent logic that makes UST natural: multiple independent intellectual traditions arrive at the same destination.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Faraday's field vision and Maxwell's unification.</w:t>
      </w:r>
      <w:r>
        <w:rPr>
          <w:rFonts w:ascii="Cambria" w:cs="Cambria" w:eastAsia="Cambria" w:hAnsi="Cambria"/>
          <w:b w:val="false"/>
          <w:bCs w:val="false"/>
          <w:i w:val="false"/>
          <w:iCs w:val="false"/>
          <w:strike w:val="false"/>
          <w:color w:val="000000"/>
          <w:sz w:val="22"/>
          <w:szCs w:val="22"/>
        </w:rPr>
        <w:t xml:space="preserve"> Michael Faraday [51] was the first to seriously propose that the electromagnetic field was a physical entity — a real substance filling space — rather than merely a mathematical description of forces between charges. He imagined "lines of force" as material objects with tension and repulsion, a picture that, taken seriously, already contains the germ of LST: the field is the substance, and its configurations constitute physical reality. James Clerk Maxwell [52] gave this vision mathematical form and, crucially, predicted electromagnetic waves traveling at c. Maxwell's identification of light as an electromagnetic phenomenon is the direct intellectual ancestor of LST's claim that matter is trapped electromagnetic energy.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Kelvin's vortex atom.</w:t>
      </w:r>
      <w:r>
        <w:rPr>
          <w:rFonts w:ascii="Cambria" w:cs="Cambria" w:eastAsia="Cambria" w:hAnsi="Cambria"/>
          <w:b w:val="false"/>
          <w:bCs w:val="false"/>
          <w:i w:val="false"/>
          <w:iCs w:val="false"/>
          <w:strike w:val="false"/>
          <w:color w:val="000000"/>
          <w:sz w:val="22"/>
          <w:szCs w:val="22"/>
        </w:rPr>
        <w:t xml:space="preserve"> Lord Kelvin (William Thomson) proposed in 1867 [59] that atoms were knotted vortex tubes in a perfect fluid ether. The stability of different knot types would explain the stability and diversity of chemical elements. Although the ether was eventually abandoned, the underlying mathematical idea — that stable matter arises as topological defects in a continuous medium — is precisely the idea underlying both LPST's topological solitons and LST's toroidal vortex particles. The mathematical theory of knots that Kelvin's program inspired became, a century later, the foundation of topological quantum field theory and the classification of particle types by homotopy groups.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Einstein's unified field program.</w:t>
      </w:r>
      <w:r>
        <w:rPr>
          <w:rFonts w:ascii="Cambria" w:cs="Cambria" w:eastAsia="Cambria" w:hAnsi="Cambria"/>
          <w:b w:val="false"/>
          <w:bCs w:val="false"/>
          <w:i w:val="false"/>
          <w:iCs w:val="false"/>
          <w:strike w:val="false"/>
          <w:color w:val="000000"/>
          <w:sz w:val="22"/>
          <w:szCs w:val="22"/>
        </w:rPr>
        <w:t xml:space="preserve"> From 1925 to 1955, Einstein [53] pursued a program of unified field theory whose goal was to derive both electromagnetism and gravity — and ultimately all of physics — from a single geometric field. Although his specific proposals failed, the philosophical program — unification from a single geometrized field — directly motivates UST. Wheeler and Misner's "already unified field theory" [55] pursued a related vision: in GR, the electromagnetic field in flat spacetime already provides a metric (the Gordon metric) that makes gravitation and electromagnetism aspects of the same structure.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Penrose's twistor theory.</w:t>
      </w:r>
      <w:r>
        <w:rPr>
          <w:rFonts w:ascii="Cambria" w:cs="Cambria" w:eastAsia="Cambria" w:hAnsi="Cambria"/>
          <w:b w:val="false"/>
          <w:bCs w:val="false"/>
          <w:i w:val="false"/>
          <w:iCs w:val="false"/>
          <w:strike w:val="false"/>
          <w:color w:val="000000"/>
          <w:sz w:val="22"/>
          <w:szCs w:val="22"/>
        </w:rPr>
        <w:t xml:space="preserve"> Penrose [16, 17] proposed in 1967 that the correct framework for quantum gravity is based on null rays (light rays) rather than spacetime points. In twistor space, null rays are the primary objects, and spacetime points are derived as intersections of null rays. This profound inversion — light is primary, points are secondary — is the exact philosophical stance of both LST and LPST. LST says the electromagnetic field (light) is fundamental and spacetime is emergent; LPST says phase perturbations (which propagate at c) are fundamental and spacetime is emergent. Twistor theory provides a rigorous mathematical framework for making null-primacy precise, and its geometric structures (complex manifolds, spinors) appear naturally in both LPST's phase field and LST's Substrate tensor.</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Skyrme's soliton model of baryons.</w:t>
      </w:r>
      <w:r>
        <w:rPr>
          <w:rFonts w:ascii="Cambria" w:cs="Cambria" w:eastAsia="Cambria" w:hAnsi="Cambria"/>
          <w:b w:val="false"/>
          <w:bCs w:val="false"/>
          <w:i w:val="false"/>
          <w:iCs w:val="false"/>
          <w:strike w:val="false"/>
          <w:color w:val="000000"/>
          <w:sz w:val="22"/>
          <w:szCs w:val="22"/>
        </w:rPr>
        <w:t xml:space="preserve"> Tony Skyrme [57] showed in 1962 that a nonlinear sigma model field in 3+1 dimensions supports topologically stable field configurations — skyrmions — that behave like fermionic particles, carry quantized baryon number, and have the correct spin-statistics properties. The Skyrme term in the action prevents the topological defects from collapsing (evading Derrick's theorem). This is precisely the role played by the γK term in the LPST action and by the toroidal topology of the vortex configurations in LST. Faddeev and Niemi [58] later showed that hopfions — knotted solitons in a related model — provide a model of glueballs. Battye and Sutcliffe [45] demonstrated the existence of stable knotted solitons in three spatial dimensions. Rajaraman's comprehensive treatment [50] and Manton and Sutcliffe's textbook [44] provide the mathematical foundations that both LPST and LST draw 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Gordon's optical metric and analogue gravity.</w:t>
      </w:r>
      <w:r>
        <w:rPr>
          <w:rFonts w:ascii="Cambria" w:cs="Cambria" w:eastAsia="Cambria" w:hAnsi="Cambria"/>
          <w:b w:val="false"/>
          <w:bCs w:val="false"/>
          <w:i w:val="false"/>
          <w:iCs w:val="false"/>
          <w:strike w:val="false"/>
          <w:color w:val="000000"/>
          <w:sz w:val="22"/>
          <w:szCs w:val="22"/>
        </w:rPr>
        <w:t xml:space="preserve"> Walter Gordon showed in 1923 [19] that the propagation of electromagnetic waves in a moving dielectric medium is formally equivalent to propagation in a curved spacetime with metric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(1 − n²)u</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where n is the refractive index and u</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is the four-velocity of the medium. Unruh [21] showed in 1981 that a sonic analogue of Hawking radiation exists in flowing fluids, launching the analogue gravity program [46]. Leonhardt and Piwnicki [20] developed the Gordon metric approach in detail, showing that optical media with specified refractive index profiles are exact analogues of specified spacetimes. UST elevates this from analogy to ontology: the Substrate IS the medium, and gravity IS refraction, not merely analogous to it.</w:t>
      </w:r>
    </w:p>
    <w:p>
      <w:pPr>
        <w:spacing w:after="120" w:before="60" w:line="384" w:lineRule="auto"/>
        <w:jc w:val="both"/>
      </w:pPr>
      <w:r>
        <w:rPr>
          <w:rFonts w:ascii="Cambria" w:cs="Cambria" w:eastAsia="Cambria" w:hAnsi="Cambria"/>
          <w:b/>
          <w:bCs/>
          <w:i w:val="false"/>
          <w:iCs w:val="false"/>
          <w:strike w:val="false"/>
          <w:color w:val="000000"/>
          <w:sz w:val="22"/>
          <w:szCs w:val="22"/>
        </w:rPr>
        <w:t xml:space="preserve">Wheeler's geometrodynamics and "it from bit."</w:t>
      </w:r>
      <w:r>
        <w:rPr>
          <w:rFonts w:ascii="Cambria" w:cs="Cambria" w:eastAsia="Cambria" w:hAnsi="Cambria"/>
          <w:b w:val="false"/>
          <w:bCs w:val="false"/>
          <w:i w:val="false"/>
          <w:iCs w:val="false"/>
          <w:strike w:val="false"/>
          <w:color w:val="000000"/>
          <w:sz w:val="22"/>
          <w:szCs w:val="22"/>
        </w:rPr>
        <w:t xml:space="preserve"> John Archibald Wheeler [14, 15] contributed two streams of thought: geometrodynamics (the proposal that geometry itself, at the Planck scale, has a quantum foam structure) and "it from bit" (the proposal that the fundamental ontology of the universe is information — binary choices — from which physical entities emerge). Both streams flow into UST: the phase field φ in LPST is fundamentally informational (a phase is a number, an angle), and the Substrate configurations in LST are patterns that carry information. The "quantum foam" of geometrodynamics corresponds in UST to the small-scale fluctuations of the phase field or Substrate near the Planck scale.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Thermodynamic and entropic gravity.</w:t>
      </w:r>
      <w:r>
        <w:rPr>
          <w:rFonts w:ascii="Cambria" w:cs="Cambria" w:eastAsia="Cambria" w:hAnsi="Cambria"/>
          <w:b w:val="false"/>
          <w:bCs w:val="false"/>
          <w:i w:val="false"/>
          <w:iCs w:val="false"/>
          <w:strike w:val="false"/>
          <w:color w:val="000000"/>
          <w:sz w:val="22"/>
          <w:szCs w:val="22"/>
        </w:rPr>
        <w:t xml:space="preserve"> Jacobson [5] derived the Einstein field equations as thermodynamic equations of state. Verlinde [6] proposed gravity as an entropic force arising from the information associated with the positions of material bodies. Padmanabhan [7] developed a thermodynamic perspective on gravitational dynamics. All three programs share the view that gravity is not fundamental but emergent, and all three require an unidentified microscopic substrate whose thermodynamic limit gives gravity. UST identifies that substrate: it is the LPST phase field / LST electromagnetic Substrate. The phase stiffness κ(x) plays the role of a local temperature in Jacobson's derivation, and the topological charge density provides the entropy density counted by Verlinde.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Holography and AdS/CFT.</w:t>
      </w:r>
      <w:r>
        <w:rPr>
          <w:rFonts w:ascii="Cambria" w:cs="Cambria" w:eastAsia="Cambria" w:hAnsi="Cambria"/>
          <w:b w:val="false"/>
          <w:bCs w:val="false"/>
          <w:i w:val="false"/>
          <w:iCs w:val="false"/>
          <w:strike w:val="false"/>
          <w:color w:val="000000"/>
          <w:sz w:val="22"/>
          <w:szCs w:val="22"/>
        </w:rPr>
        <w:t xml:space="preserve"> 't Hooft [38] and Susskind [39] proposed the holographic principle: all information in a spacetime region is encoded on its boundary. Maldacena [3] gave this a precise realization in AdS/CFT. Ryu and Takayanagi [4] showed that entanglement entropy in the boundary CFT equals the area of bulk minimal surfaces. Hamilton, Kabat, Lifschytz, and Lowe (HKLL) [75] developed the dictionary for reconstructing bulk fields from boundary data. In UST, the holographic principle emerges from the substrate's finite information density per unit area (∼ 1 bit per Planck area), which follows from the finite phase coherence length ξ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Loop quantum gravity and causal set theory.</w:t>
      </w:r>
      <w:r>
        <w:rPr>
          <w:rFonts w:ascii="Cambria" w:cs="Cambria" w:eastAsia="Cambria" w:hAnsi="Cambria"/>
          <w:b w:val="false"/>
          <w:bCs w:val="false"/>
          <w:i w:val="false"/>
          <w:iCs w:val="false"/>
          <w:strike w:val="false"/>
          <w:color w:val="000000"/>
          <w:sz w:val="22"/>
          <w:szCs w:val="22"/>
        </w:rPr>
        <w:t xml:space="preserve"> LQG [10, 11, 43] discretizes geometry at the Planck scale using spin networks and spin foams, obtaining quantized area and volume eigenvalues. Causal set theory [13] replaces continuous spacetime with a discrete partial order (causal set) from which continuum geometry emerges statistically. Both approaches share with UST the commitment to background independence, but they take discreteness as fundamental rather than emergent. UST maintains a continuous substrate and derives discreteness — in the form of quantized topological charges — without assuming it. This is a crucial difference: in UST, discrete quantum numbers are topological invariants, not fundamental lattice structures.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intellectual genealogy traced above reveals that LPST and LST are not isolated proposals but part of a broad and convergent tradition. Both frameworks draw selectively on this tradition — LPST emphasizing the topological and relational aspects (Skyrme, Wheeler, Penrose, LQG), LST emphasizing the electromagnetic and optical aspects (Maxwell, Faraday, Gordon, analogue gravity) — and organize the tradition's insights into different but compatible hierarchies. UST's contribution is to show that these two organizations describe the same underlying structure.</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3. Formal Structure of Light-Phase Substrate Theory (LPST)</w:t>
      </w:r>
    </w:p>
    <w:p>
      <w:pPr>
        <w:pStyle w:val="Heading2"/>
        <w:spacing w:after="80" w:before="320" w:line="312" w:lineRule="auto"/>
      </w:pPr>
      <w:r>
        <w:rPr>
          <w:rFonts w:ascii="Cambria" w:cs="Cambria" w:eastAsia="Cambria" w:hAnsi="Cambria"/>
          <w:color w:val="000000"/>
          <w:sz w:val="28"/>
          <w:szCs w:val="28"/>
        </w:rPr>
        <w:t xml:space="preserve">3.1 The Four Postulates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is built on four foundational postulates that collectively define the ontology, kinematics, and dynamics of the theory.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Postulate P1 (Single Substrate).</w:t>
      </w:r>
      <w:r>
        <w:rPr>
          <w:rFonts w:ascii="Cambria" w:cs="Cambria" w:eastAsia="Cambria" w:hAnsi="Cambria"/>
          <w:b w:val="false"/>
          <w:bCs w:val="false"/>
          <w:i w:val="false"/>
          <w:iCs w:val="false"/>
          <w:strike w:val="false"/>
          <w:color w:val="000000"/>
          <w:sz w:val="22"/>
          <w:szCs w:val="22"/>
        </w:rPr>
        <w:t xml:space="preserve"> There exists exactly one fundamental entity: a complex phase field</w:t>
      </w:r>
    </w:p>
    <w:p>
      <w:pPr>
        <w:spacing w:after="240" w:line="432" w:lineRule="auto"/>
      </w:pPr>
      <w:r>
        <w:rPr>
          <w:rFonts w:ascii="Cambria" w:cs="Cambria" w:eastAsia="Cambria" w:hAnsi="Cambria"/>
          <w:b w:val="false"/>
          <w:bCs w:val="false"/>
          <w:i w:val="false"/>
          <w:iCs w:val="false"/>
          <w:strike w:val="false"/>
          <w:color w:val="333333"/>
          <w:sz w:val="20"/>
          <w:szCs w:val="20"/>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L(x) = A(x) e</w:t>
      </w:r>
      <w:r>
        <w:rPr>
          <w:rFonts w:ascii="Cambria" w:cs="Cambria" w:eastAsia="Cambria" w:hAnsi="Cambria"/>
          <w:b w:val="false"/>
          <w:bCs w:val="false"/>
          <w:i w:val="false"/>
          <w:iCs w:val="false"/>
          <w:strike w:val="false"/>
          <w:color w:val="000000"/>
          <w:sz w:val="16"/>
          <w:szCs w:val="16"/>
        </w:rPr>
        <w:t xml:space="preserve">iφ(x)</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A(x) ≥ 0 is a real amplitude field and φ(x) ∈ ℝ/2πℤ is a compact phase field, defined on a pre-geometric manifold M. The field L also carries an internal polarization direction u(x) ∈ S² — a unit vector in an abstract internal two-sphere — encoding the orientation of phase oscillation in internal space. No other entity is independently fundamental; all observable quantities are derived from L.</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Postulate P2 (No Background Spacetime).</w:t>
      </w:r>
      <w:r>
        <w:rPr>
          <w:rFonts w:ascii="Cambria" w:cs="Cambria" w:eastAsia="Cambria" w:hAnsi="Cambria"/>
          <w:b w:val="false"/>
          <w:bCs w:val="false"/>
          <w:i w:val="false"/>
          <w:iCs w:val="false"/>
          <w:strike w:val="false"/>
          <w:color w:val="000000"/>
          <w:sz w:val="22"/>
          <w:szCs w:val="22"/>
        </w:rPr>
        <w:t xml:space="preserve"> The pre-geometric manifold M carries no preferred metric, connection, or causal structure. Space and time are emergent from the correlation structure of L and the ordering of phase updates, respectively. Physical distances are not presupposed; they are derived. This renders LPST background-independent in the strongest sense.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Postulate P3 (Phase Consistency Principle).</w:t>
      </w:r>
      <w:r>
        <w:rPr>
          <w:rFonts w:ascii="Cambria" w:cs="Cambria" w:eastAsia="Cambria" w:hAnsi="Cambria"/>
          <w:b w:val="false"/>
          <w:bCs w:val="false"/>
          <w:i w:val="false"/>
          <w:iCs w:val="false"/>
          <w:strike w:val="false"/>
          <w:color w:val="000000"/>
          <w:sz w:val="22"/>
          <w:szCs w:val="22"/>
        </w:rPr>
        <w:t xml:space="preserve"> Physical histories of the substrate are those that minimize the global phase inconsistency functional</w:t>
      </w:r>
    </w:p>
    <w:p>
      <w:pPr>
        <w:spacing w:after="240" w:line="432" w:lineRule="auto"/>
      </w:pPr>
      <w:r>
        <w:rPr>
          <w:rFonts w:ascii="Cambria" w:cs="Cambria" w:eastAsia="Cambria" w:hAnsi="Cambria"/>
          <w:b w:val="false"/>
          <w:bCs w:val="false"/>
          <w:i w:val="false"/>
          <w:iCs w:val="false"/>
          <w:strike w:val="false"/>
          <w:color w:val="333333"/>
          <w:sz w:val="20"/>
          <w:szCs w:val="20"/>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I[φ] = ∮ (∇φ · dl − 2πn)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the integral is taken around any closed loop in M and n ∈ ℤ is the integer winding number of that loop. This principle states that the phase field must be single-valued modulo 2πn — with the integer n accounting for the allowed topological defects. Regions where I ≠ 0 (phase inconsistency is unavoidable) correspond to topological defects — the loci of matter. This principle is the generalization of Fermat's principle to the phase field and gives rise, upon functional differentiation, to the equations of motion.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Postulate P4 (Geometry from Correlation).</w:t>
      </w:r>
      <w:r>
        <w:rPr>
          <w:rFonts w:ascii="Cambria" w:cs="Cambria" w:eastAsia="Cambria" w:hAnsi="Cambria"/>
          <w:b w:val="false"/>
          <w:bCs w:val="false"/>
          <w:i w:val="false"/>
          <w:iCs w:val="false"/>
          <w:strike w:val="false"/>
          <w:color w:val="000000"/>
          <w:sz w:val="22"/>
          <w:szCs w:val="22"/>
        </w:rPr>
        <w:t xml:space="preserve"> The emergent Lorentzian metric is defined by</w:t>
      </w:r>
    </w:p>
    <w:p>
      <w:pPr>
        <w:spacing w:after="240" w:line="408" w:lineRule="auto"/>
      </w:pPr>
      <w:r>
        <w:rPr>
          <w:color w:val="000000"/>
        </w:rPr>
        <w:t xml:space="preserve">(3):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C(x,y) = ⟨L(x)L*(y)⟩ is the two-point correlation function of the substrate and ℓ is a fundamental length scale (set by Planck-scale physics to ℓ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This postulate is the technical heart of LPST: geometry is read off from the information-theoretic structure of correlations in the substrate, not presupposed.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Together, these four postulates define a theory that is: (i) monist — one substance; (ii) background-independent — no presupposed geometry; (iii) topologically rich — allowing stable defects; and (iv) informationally grounded — geometry from correlations.</w:t>
      </w:r>
    </w:p>
    <w:p>
      <w:pPr>
        <w:pStyle w:val="Heading2"/>
        <w:spacing w:after="80" w:before="320" w:line="312" w:lineRule="auto"/>
      </w:pPr>
      <w:r>
        <w:rPr>
          <w:rFonts w:ascii="Cambria" w:cs="Cambria" w:eastAsia="Cambria" w:hAnsi="Cambria"/>
          <w:color w:val="000000"/>
          <w:sz w:val="28"/>
          <w:szCs w:val="28"/>
        </w:rPr>
        <w:t xml:space="preserve">3.2 The Substrate Action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dynamics of the LPST substrate are governed by the action</w:t>
      </w:r>
    </w:p>
    <w:p>
      <w:pPr>
        <w:spacing w:after="240" w:line="408" w:lineRule="auto"/>
      </w:pPr>
      <w:r>
        <w:rPr>
          <w:color w:val="000000"/>
        </w:rPr>
        <w:t xml:space="preserve">(4):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the metric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in the action is itself determined self-consistently by Eq. (3). The parameters α, β, γ are dimensionful coupling constants with units set by the Planck scale. The Mexican-hat potential</w:t>
      </w:r>
    </w:p>
    <w:p>
      <w:pPr>
        <w:spacing w:after="240" w:line="432" w:lineRule="auto"/>
      </w:pPr>
      <w:r>
        <w:rPr>
          <w:rFonts w:ascii="Cambria" w:cs="Cambria" w:eastAsia="Cambria" w:hAnsi="Cambria"/>
          <w:b w:val="false"/>
          <w:bCs w:val="false"/>
          <w:i w:val="false"/>
          <w:iCs w:val="false"/>
          <w:strike w:val="false"/>
          <w:color w:val="333333"/>
          <w:sz w:val="20"/>
          <w:szCs w:val="20"/>
        </w:rPr>
        <w:t xml:space="preserve">(5)</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V(|L|) = λ(|L|²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drives the amplitude to a nonzero vacuum expectation value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breaking the global U(1) phase symmetry and generating the vacuum structure on which solitons live. The term β|L|²g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u is a nonlinear sigma model term for the internal polarization field u ∈ S². The term γK(φ,u) is the topological Skyrme-type term [57] that stabilizes solitons against collapse (evading Derrick's theorem [73]) and gives them their topological protection. K is a fourth-order derivative term of the form K =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u × ∂</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u]² in three spatial dimensions.</w:t>
      </w:r>
    </w:p>
    <w:p>
      <w:pPr>
        <w:pStyle w:val="Heading2"/>
        <w:spacing w:after="80" w:before="320" w:line="312" w:lineRule="auto"/>
      </w:pPr>
      <w:r>
        <w:rPr>
          <w:rFonts w:ascii="Cambria" w:cs="Cambria" w:eastAsia="Cambria" w:hAnsi="Cambria"/>
          <w:color w:val="000000"/>
          <w:sz w:val="28"/>
          <w:szCs w:val="28"/>
        </w:rPr>
        <w:t xml:space="preserve">3.3 Phase-Amplitude Decomposition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Substituting L = Ae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into the kinetic term:</w:t>
      </w:r>
    </w:p>
    <w:p>
      <w:pPr>
        <w:spacing w:after="240" w:line="408" w:lineRule="auto"/>
      </w:pPr>
      <w:r>
        <w:rPr>
          <w:color w:val="000000"/>
        </w:rPr>
        <w:t xml:space="preserve">(6):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full Lagrangian density therefore decomposes as</w:t>
      </w:r>
    </w:p>
    <w:p>
      <w:pPr>
        <w:spacing w:after="240" w:line="408" w:lineRule="auto"/>
      </w:pPr>
      <w:r>
        <w:rPr>
          <w:color w:val="000000"/>
        </w:rPr>
        <w:t xml:space="preserve">(7):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decomposition is physically transparent. The first term, α(∂</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A)², describes amplitude fluctuations — the "compression modes" of the substrate. The second term, αA²(∂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φ)², describes phase gradient energy — the kinetic energy of waves in the substrate. The Mexican-hat potential confines the amplitude near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The sigma-model term describes the dynamics of the internal polarization. The Skyrme term stabilizes topological defects. In the vacuum (A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∇φ = 0, u = const), the Lagrangian vanishes as expected for a ground state.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equations of motion for A and φ obtained from Eq. (4) by variation are</w:t>
      </w:r>
    </w:p>
    <w:p>
      <w:pPr>
        <w:spacing w:after="240" w:line="408" w:lineRule="auto"/>
      </w:pPr>
      <w:r>
        <w:rPr>
          <w:color w:val="000000"/>
        </w:rPr>
        <w:t xml:space="preserve">(8): ○○○</w:t>
      </w:r>
    </w:p>
    <w:p>
      <w:pPr>
        <w:spacing w:after="240" w:line="432" w:lineRule="auto"/>
      </w:pPr>
      <w:r>
        <w:rPr>
          <w:rFonts w:ascii="Cambria" w:cs="Cambria" w:eastAsia="Cambria" w:hAnsi="Cambria"/>
          <w:b w:val="false"/>
          <w:bCs w:val="false"/>
          <w:i w:val="false"/>
          <w:iCs w:val="false"/>
          <w:strike w:val="false"/>
          <w:color w:val="333333"/>
          <w:sz w:val="20"/>
          <w:szCs w:val="20"/>
        </w:rPr>
        <w:t xml:space="preserve">(9)</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(A²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 γ/α · δK/δφ</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absence of the Skyrme source (γ = 0), Eq. (9) reduces to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(A²∂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 0, which is precisely the continuity equation for superfluid flow in a condensate — confirming the physical picture of the vacuum as a phase-ordered condensate [57, 50].</w:t>
      </w:r>
    </w:p>
    <w:p>
      <w:pPr>
        <w:pStyle w:val="Heading2"/>
        <w:spacing w:after="80" w:before="320" w:line="312" w:lineRule="auto"/>
      </w:pPr>
      <w:r>
        <w:rPr>
          <w:rFonts w:ascii="Cambria" w:cs="Cambria" w:eastAsia="Cambria" w:hAnsi="Cambria"/>
          <w:color w:val="000000"/>
          <w:sz w:val="28"/>
          <w:szCs w:val="28"/>
        </w:rPr>
        <w:t xml:space="preserve">3.4 Emergent Metric, Causal Structure, and Lorentz Invariance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vacuum state, A(x)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const and ∇φ = 0 everywhere. The two-point correlation function in the vacuum takes the form</w:t>
      </w:r>
    </w:p>
    <w:p>
      <w:pPr>
        <w:spacing w:after="240" w:line="408" w:lineRule="auto"/>
      </w:pPr>
      <w:r>
        <w:rPr>
          <w:color w:val="000000"/>
        </w:rPr>
        <w:t xml:space="preserve">(10):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ξ is the correlation length (coherence length of the phase condensate) and η</w:t>
      </w:r>
      <w:r>
        <w:rPr>
          <w:rFonts w:ascii="Cambria" w:cs="Cambria" w:eastAsia="Cambria" w:hAnsi="Cambria"/>
          <w:b w:val="false"/>
          <w:bCs w:val="false"/>
          <w:i w:val="false"/>
          <w:iCs w:val="false"/>
          <w:strike w:val="false"/>
          <w:color w:val="000000"/>
          <w:sz w:val="16"/>
          <w:szCs w:val="16"/>
        </w:rPr>
        <w:t xml:space="preserve">αβ</w:t>
      </w:r>
      <w:r>
        <w:rPr>
          <w:rFonts w:ascii="Cambria" w:cs="Cambria" w:eastAsia="Cambria" w:hAnsi="Cambria"/>
          <w:b w:val="false"/>
          <w:bCs w:val="false"/>
          <w:i w:val="false"/>
          <w:iCs w:val="false"/>
          <w:strike w:val="false"/>
          <w:color w:val="000000"/>
          <w:sz w:val="22"/>
          <w:szCs w:val="22"/>
        </w:rPr>
        <w:t xml:space="preserve"> = diag(−1,+1,+1,+1) is the Minkowski metric. The appearance of the Minkowski metric in the exponent is not assumed but follows from the Poincaré symmetry of the vacuum correlation function — the ground state has the maximal symmetry group consistent with P2. Taking the second derivatives of ln|C</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w:t>
      </w:r>
    </w:p>
    <w:p>
      <w:pPr>
        <w:spacing w:after="240" w:line="408" w:lineRule="auto"/>
      </w:pPr>
      <w:r>
        <w:rPr>
          <w:color w:val="000000"/>
        </w:rPr>
        <w:t xml:space="preserve">(11):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Setting ℓ = ξ (the correlation length equals the emergent length unit) recovers exactly the Minkowski metric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This demonstrates that Lorentz invariance is an emergent symmetry of the LPST vacuum, not an input assumption.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metric at a generic point x (with an amplitude perturbation δA(x)) is H</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(x)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δg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(x), where δg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is determined by the perturbation of the correlation function. In the weak-field limit, this yields the linearized perturbation theory of GR, with the identification of the graviton as the phase-amplitude coupled mode.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Null geodesics in the emergent metric — the paths of massless excitations — are precisely the paths of maximal phase correlation: curves γ along which C(x,y) is largest for given separation. This gives a purely relational definition of causality: x can causally influence y if and only if there exists a maximally correlated path from x to y.</w:t>
      </w:r>
    </w:p>
    <w:p>
      <w:pPr>
        <w:pStyle w:val="Heading2"/>
        <w:spacing w:after="80" w:before="320" w:line="312" w:lineRule="auto"/>
      </w:pPr>
      <w:r>
        <w:rPr>
          <w:rFonts w:ascii="Cambria" w:cs="Cambria" w:eastAsia="Cambria" w:hAnsi="Cambria"/>
          <w:color w:val="000000"/>
          <w:sz w:val="28"/>
          <w:szCs w:val="28"/>
        </w:rPr>
        <w:t xml:space="preserve">3.5 Matter as Topological Solitons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all matter consists of topological solitons — configurations of the substrate field that are not continuously deformable to the vacuum (L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φ = 0, u = const) without passing through configurations of infinite energy. Their stability is guaranteed by topology: they carry conserved integer quantum numbers determined by homotopy groups of the relevant field spaces.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Defect Type</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Homotopy Group</w:t>
            </w:r>
          </w:p>
        </w:tc>
        <w:tc>
          <w:tcPr>
            <w:tcW w:type="pct" w:w="3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Topological Invariant</w:t>
            </w:r>
          </w:p>
        </w:tc>
        <w:tc>
          <w:tcPr>
            <w:tcW w:type="pct" w:w="2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Physical Interpretation</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vortex</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(S¹) = ℤ</w:t>
            </w:r>
          </w:p>
        </w:tc>
        <w:tc>
          <w:tcPr>
            <w:tcW w:type="pct" w:w="3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Winding n = (1/2π)∮∇φ·dl</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Electric charge (n = ଑, ଒, ...)</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Skyrmion</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(S²) = ℤ</w:t>
            </w:r>
          </w:p>
        </w:tc>
        <w:tc>
          <w:tcPr>
            <w:tcW w:type="pct" w:w="3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Skyrmion degree B = (1/4π)∫u·(∂</w:t>
            </w:r>
            <w:r>
              <w:rPr>
                <w:rFonts w:ascii="Cambria" w:cs="Cambria" w:eastAsia="Cambria" w:hAnsi="Cambria"/>
                <w:b w:val="false"/>
                <w:bCs w:val="false"/>
                <w:i w:val="false"/>
                <w:iCs w:val="false"/>
                <w:strike w:val="false"/>
                <w:color w:val="000000"/>
                <w:sz w:val="16"/>
                <w:szCs w:val="16"/>
              </w:rPr>
              <w:t xml:space="preserve">x</w:t>
            </w:r>
            <w:r>
              <w:rPr>
                <w:rFonts w:ascii="Cambria" w:cs="Cambria" w:eastAsia="Cambria" w:hAnsi="Cambria"/>
                <w:b w:val="false"/>
                <w:bCs w:val="false"/>
                <w:i w:val="false"/>
                <w:iCs w:val="false"/>
                <w:strike w:val="false"/>
                <w:color w:val="000000"/>
                <w:sz w:val="22"/>
                <w:szCs w:val="22"/>
              </w:rPr>
              <w:t xml:space="preserve">u × ∂</w:t>
            </w:r>
            <w:r>
              <w:rPr>
                <w:rFonts w:ascii="Cambria" w:cs="Cambria" w:eastAsia="Cambria" w:hAnsi="Cambria"/>
                <w:b w:val="false"/>
                <w:bCs w:val="false"/>
                <w:i w:val="false"/>
                <w:iCs w:val="false"/>
                <w:strike w:val="false"/>
                <w:color w:val="000000"/>
                <w:sz w:val="16"/>
                <w:szCs w:val="16"/>
              </w:rPr>
              <w:t xml:space="preserve">y</w:t>
            </w:r>
            <w:r>
              <w:rPr>
                <w:rFonts w:ascii="Cambria" w:cs="Cambria" w:eastAsia="Cambria" w:hAnsi="Cambria"/>
                <w:b w:val="false"/>
                <w:bCs w:val="false"/>
                <w:i w:val="false"/>
                <w:iCs w:val="false"/>
                <w:strike w:val="false"/>
                <w:color w:val="000000"/>
                <w:sz w:val="22"/>
                <w:szCs w:val="22"/>
              </w:rPr>
              <w:t xml:space="preserve">u)d²x</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Fermions, half-integer spin</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Hopfion</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3</w:t>
            </w:r>
            <w:r>
              <w:rPr>
                <w:rFonts w:ascii="Cambria" w:cs="Cambria" w:eastAsia="Cambria" w:hAnsi="Cambria"/>
                <w:b w:val="false"/>
                <w:bCs w:val="false"/>
                <w:i w:val="false"/>
                <w:iCs w:val="false"/>
                <w:strike w:val="false"/>
                <w:color w:val="000000"/>
                <w:sz w:val="22"/>
                <w:szCs w:val="22"/>
              </w:rPr>
              <w:t xml:space="preserve">(S²) = ℤ</w:t>
            </w:r>
          </w:p>
        </w:tc>
        <w:tc>
          <w:tcPr>
            <w:tcW w:type="pct" w:w="3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Hopf invariant H = (1/16π²)∫A∧F</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Baryons, baryon number</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Braided defects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Braid group B</w:t>
            </w:r>
            <w:r>
              <w:rPr>
                <w:rFonts w:ascii="Cambria" w:cs="Cambria" w:eastAsia="Cambria" w:hAnsi="Cambria"/>
                <w:b w:val="false"/>
                <w:bCs w:val="false"/>
                <w:i w:val="false"/>
                <w:iCs w:val="false"/>
                <w:strike w:val="false"/>
                <w:color w:val="000000"/>
                <w:sz w:val="16"/>
                <w:szCs w:val="16"/>
              </w:rPr>
              <w:t xml:space="preserve">n</w:t>
            </w:r>
          </w:p>
        </w:tc>
        <w:tc>
          <w:tcPr>
            <w:tcW w:type="pct" w:w="3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Braid word σ</w:t>
            </w:r>
            <w:r>
              <w:rPr>
                <w:rFonts w:ascii="Cambria" w:cs="Cambria" w:eastAsia="Cambria" w:hAnsi="Cambria"/>
                <w:b w:val="false"/>
                <w:bCs w:val="false"/>
                <w:i w:val="false"/>
                <w:iCs w:val="false"/>
                <w:strike w:val="false"/>
                <w:color w:val="000000"/>
                <w:sz w:val="16"/>
                <w:szCs w:val="16"/>
              </w:rPr>
              <w:t xml:space="preserve">i</w:t>
            </w:r>
            <w:r>
              <w:rPr>
                <w:rFonts w:ascii="Cambria" w:cs="Cambria" w:eastAsia="Cambria" w:hAnsi="Cambria"/>
                <w:b w:val="false"/>
                <w:bCs w:val="false"/>
                <w:i w:val="false"/>
                <w:iCs w:val="false"/>
                <w:strike w:val="false"/>
                <w:color w:val="000000"/>
                <w:sz w:val="22"/>
                <w:szCs w:val="22"/>
              </w:rPr>
              <w:t xml:space="preserve">σ</w:t>
            </w:r>
            <w:r>
              <w:rPr>
                <w:rFonts w:ascii="Cambria" w:cs="Cambria" w:eastAsia="Cambria" w:hAnsi="Cambria"/>
                <w:b w:val="false"/>
                <w:bCs w:val="false"/>
                <w:i w:val="false"/>
                <w:iCs w:val="false"/>
                <w:strike w:val="false"/>
                <w:color w:val="000000"/>
                <w:sz w:val="16"/>
                <w:szCs w:val="16"/>
              </w:rPr>
              <w:t xml:space="preserve">j</w:t>
            </w:r>
            <w:r>
              <w:rPr>
                <w:rFonts w:ascii="Cambria" w:cs="Cambria" w:eastAsia="Cambria" w:hAnsi="Cambria"/>
                <w:b w:val="false"/>
                <w:bCs w:val="false"/>
                <w:i w:val="false"/>
                <w:iCs w:val="false"/>
                <w:strike w:val="false"/>
                <w:color w:val="000000"/>
                <w:sz w:val="22"/>
                <w:szCs w:val="22"/>
              </w:rPr>
              <w:t xml:space="preserve">...</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Non-Abelian anyons (2+1d)</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Linked vortex rings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16"/>
                <w:szCs w:val="16"/>
              </w:rPr>
              <w:t xml:space="preserve">1</w:t>
            </w:r>
          </w:p>
        </w:tc>
        <w:tc>
          <w:tcPr>
            <w:tcW w:type="pct" w:w="3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Linking number Lk(Γ</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Bound states, composite particles</w:t>
            </w:r>
          </w:p>
        </w:tc>
      </w:tr>
    </w:tbl>
    <w:p>
      <w:pPr>
        <w:spacing w:after="20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mass of a soliton is the total energy stored in the field configuration above the vacuum energy:</w:t>
      </w:r>
    </w:p>
    <w:p>
      <w:pPr>
        <w:spacing w:after="240" w:line="408" w:lineRule="auto"/>
      </w:pPr>
      <w:r>
        <w:rPr>
          <w:color w:val="000000"/>
        </w:rPr>
        <w:t xml:space="preserve">(12):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integral is always finite for topologically nontrivial configurations (guaranteed by the Bogomolny-type energy bounds derived from the topological charge) and exactly zero for the vacuum. The discreteness of mass — the fact that particles have definite, quantized masses — is a consequence of the topological quantization of the invariants appearing in Eq. (12). The existence of a mass gap in the theory (no massless matter, only massless phase waves) follows from the Mexican-hat potential, which gives amplitude fluctuations a mass m</w:t>
      </w:r>
      <w:r>
        <w:rPr>
          <w:rFonts w:ascii="Cambria" w:cs="Cambria" w:eastAsia="Cambria" w:hAnsi="Cambria"/>
          <w:b w:val="false"/>
          <w:bCs w:val="false"/>
          <w:i w:val="false"/>
          <w:iCs w:val="false"/>
          <w:strike w:val="false"/>
          <w:color w:val="000000"/>
          <w:sz w:val="16"/>
          <w:szCs w:val="16"/>
        </w:rPr>
        <w:t xml:space="preserve">A</w:t>
      </w:r>
      <w:r>
        <w:rPr>
          <w:rFonts w:ascii="Cambria" w:cs="Cambria" w:eastAsia="Cambria" w:hAnsi="Cambria"/>
          <w:b w:val="false"/>
          <w:bCs w:val="false"/>
          <w:i w:val="false"/>
          <w:iCs w:val="false"/>
          <w:strike w:val="false"/>
          <w:color w:val="000000"/>
          <w:sz w:val="22"/>
          <w:szCs w:val="22"/>
        </w:rPr>
        <w:t xml:space="preserve"> = 2√λ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Spin-statistics is automatic: skyrmions carry half-integer spin (because the target space S² has π</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 = ℤ and the double cover gives a 4π rotation group) [26, 50]. Charge quantization follows from 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(S¹) = ℤ. The connection between spin and statistics emerges from the exchange statistics of defects in 3+1 dimensions [66].</w:t>
      </w:r>
    </w:p>
    <w:p>
      <w:pPr>
        <w:pStyle w:val="Heading2"/>
        <w:spacing w:after="80" w:before="320" w:line="312" w:lineRule="auto"/>
      </w:pPr>
      <w:r>
        <w:rPr>
          <w:rFonts w:ascii="Cambria" w:cs="Cambria" w:eastAsia="Cambria" w:hAnsi="Cambria"/>
          <w:color w:val="000000"/>
          <w:sz w:val="28"/>
          <w:szCs w:val="28"/>
        </w:rPr>
        <w:t xml:space="preserve">3.6 Gravity as Phase Stiffness Modulation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most elegant feature of LPST is its derivation of gravity from the back-reaction of topological solitons on the substrate amplitude. A soliton at position x</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carries a core where the amplitude A(x) is suppressed below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From Eq. (8), in the static, spherically symmetric case far from the core:</w:t>
      </w:r>
    </w:p>
    <w:p>
      <w:pPr>
        <w:spacing w:after="240" w:line="432" w:lineRule="auto"/>
      </w:pPr>
      <w:r>
        <w:rPr>
          <w:rFonts w:ascii="Cambria" w:cs="Cambria" w:eastAsia="Cambria" w:hAnsi="Cambria"/>
          <w:b w:val="false"/>
          <w:bCs w:val="false"/>
          <w:i w:val="false"/>
          <w:iCs w:val="false"/>
          <w:strike w:val="false"/>
          <w:color w:val="333333"/>
          <w:sz w:val="20"/>
          <w:szCs w:val="20"/>
        </w:rPr>
        <w:t xml:space="preserve">(13)</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A(r)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(1 − GM/(rc²)) + O(r⁻²)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M is the soliton mass and G is Newton's constant (determined below). The phase stiffness κ(x) — the energy cost per unit phase gradient squared — is</w:t>
      </w:r>
    </w:p>
    <w:p>
      <w:pPr>
        <w:spacing w:after="240" w:line="432" w:lineRule="auto"/>
      </w:pPr>
      <w:r>
        <w:rPr>
          <w:rFonts w:ascii="Cambria" w:cs="Cambria" w:eastAsia="Cambria" w:hAnsi="Cambria"/>
          <w:b w:val="false"/>
          <w:bCs w:val="false"/>
          <w:i w:val="false"/>
          <w:iCs w:val="false"/>
          <w:strike w:val="false"/>
          <w:color w:val="333333"/>
          <w:sz w:val="20"/>
          <w:szCs w:val="20"/>
        </w:rPr>
        <w:t xml:space="preserve">(14)</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κ(x) = α A(x)²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and the effective refractive index for phase waves in the substrate is</w:t>
      </w:r>
    </w:p>
    <w:p>
      <w:pPr>
        <w:spacing w:after="240" w:line="432" w:lineRule="auto"/>
      </w:pPr>
      <w:r>
        <w:rPr>
          <w:rFonts w:ascii="Cambria" w:cs="Cambria" w:eastAsia="Cambria" w:hAnsi="Cambria"/>
          <w:b w:val="false"/>
          <w:bCs w:val="false"/>
          <w:i w:val="false"/>
          <w:iCs w:val="false"/>
          <w:strike w:val="false"/>
          <w:color w:val="333333"/>
          <w:sz w:val="20"/>
          <w:szCs w:val="20"/>
        </w:rPr>
        <w:t xml:space="preserve">(15)</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n(x) = √(κ</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/κ(x))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/A(x) ≈ 1 + GM/(rc²)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waves (including those constituting other solitons and massless excitations) slow down in the vicinity of a mass concentration because the amplitude suppression reduces the phase stiffness. This slowing of phase propagation is precisely gravitational time dilation. The ratio of proper times at two points in the substrate is:</w:t>
      </w:r>
    </w:p>
    <w:p>
      <w:pPr>
        <w:spacing w:after="240" w:line="408" w:lineRule="auto"/>
      </w:pPr>
      <w:r>
        <w:rPr>
          <w:color w:val="000000"/>
        </w:rPr>
        <w:t xml:space="preserve">(16):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is exactly the Schwarzschild gravitational time dilation factor. The effective metric in the substrate near a mass M is the Gordon form [19]:</w:t>
      </w:r>
    </w:p>
    <w:p>
      <w:pPr>
        <w:spacing w:after="240" w:line="408" w:lineRule="auto"/>
      </w:pPr>
      <w:r>
        <w:rPr>
          <w:color w:val="000000"/>
        </w:rPr>
        <w:t xml:space="preserve">(17):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Newton's constant is determined by the substrate parameters:</w:t>
      </w:r>
    </w:p>
    <w:p>
      <w:pPr>
        <w:spacing w:after="240" w:line="432" w:lineRule="auto"/>
      </w:pPr>
      <w:r>
        <w:rPr>
          <w:rFonts w:ascii="Cambria" w:cs="Cambria" w:eastAsia="Cambria" w:hAnsi="Cambria"/>
          <w:b w:val="false"/>
          <w:bCs w:val="false"/>
          <w:i w:val="false"/>
          <w:iCs w:val="false"/>
          <w:strike w:val="false"/>
          <w:color w:val="333333"/>
          <w:sz w:val="20"/>
          <w:szCs w:val="20"/>
        </w:rPr>
        <w:t xml:space="preserve">(18)</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G = c⁴/(8παA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a remarkable result: Newton's constant is not fundamental but is determined by the vacuum amplitude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and the kinetic coefficient α of the substrate. In the Planck-unit system,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 1/(8πl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and the coherence length ξ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Thus all three fundamental constants G, ℏ, c are determined by substrate parameters α,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ξ — a substantial unification of fundamental constants into derived quantities.</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4. Formal Structure of Luminous Substrate Theory (LST)</w:t>
      </w:r>
    </w:p>
    <w:p>
      <w:pPr>
        <w:pStyle w:val="Heading2"/>
        <w:spacing w:after="80" w:before="320" w:line="312" w:lineRule="auto"/>
      </w:pPr>
      <w:r>
        <w:rPr>
          <w:rFonts w:ascii="Cambria" w:cs="Cambria" w:eastAsia="Cambria" w:hAnsi="Cambria"/>
          <w:color w:val="000000"/>
          <w:sz w:val="28"/>
          <w:szCs w:val="28"/>
        </w:rPr>
        <w:t xml:space="preserve">4.1 The Three Axioms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Axiom I (Existence and Continuity).</w:t>
      </w:r>
      <w:r>
        <w:rPr>
          <w:rFonts w:ascii="Cambria" w:cs="Cambria" w:eastAsia="Cambria" w:hAnsi="Cambria"/>
          <w:b w:val="false"/>
          <w:bCs w:val="false"/>
          <w:i w:val="false"/>
          <w:iCs w:val="false"/>
          <w:strike w:val="false"/>
          <w:color w:val="000000"/>
          <w:sz w:val="22"/>
          <w:szCs w:val="22"/>
        </w:rPr>
        <w:t xml:space="preserve"> The universe consists of a single, continuous Luminous Substrate — a rank-2 tensor field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(x) defined on a pre-geometric manifold M. The Substrate is continuous and differentiable almost everywhere, with isolated singularities only at the loci of matter (vortex cores). The vacuum is the equilibrium configuration of the Substrate: a uniform, phase-coherent, structureless field S</w:t>
      </w:r>
      <w:r>
        <w:rPr>
          <w:rFonts w:ascii="Cambria" w:cs="Cambria" w:eastAsia="Cambria" w:hAnsi="Cambria"/>
          <w:b w:val="false"/>
          <w:bCs w:val="false"/>
          <w:i w:val="false"/>
          <w:iCs w:val="false"/>
          <w:strike w:val="false"/>
          <w:color w:val="000000"/>
          <w:sz w:val="16"/>
          <w:szCs w:val="16"/>
        </w:rPr>
        <w:t xml:space="preserve">μν0</w:t>
      </w:r>
      <w:r>
        <w:rPr>
          <w:rFonts w:ascii="Cambria" w:cs="Cambria" w:eastAsia="Cambria" w:hAnsi="Cambria"/>
          <w:b w:val="false"/>
          <w:bCs w:val="false"/>
          <w:i w:val="false"/>
          <w:iCs w:val="false"/>
          <w:strike w:val="false"/>
          <w:color w:val="000000"/>
          <w:sz w:val="22"/>
          <w:szCs w:val="22"/>
        </w:rPr>
        <w:t xml:space="preserve"> that carries no net energy density above zero-point and has maximal symmetry. The Substrate is not a field living in spacetime; spacetime is a property of the Substrate.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Axiom II (Self-Referentiality).</w:t>
      </w:r>
      <w:r>
        <w:rPr>
          <w:rFonts w:ascii="Cambria" w:cs="Cambria" w:eastAsia="Cambria" w:hAnsi="Cambria"/>
          <w:b w:val="false"/>
          <w:bCs w:val="false"/>
          <w:i w:val="false"/>
          <w:iCs w:val="false"/>
          <w:strike w:val="false"/>
          <w:color w:val="000000"/>
          <w:sz w:val="22"/>
          <w:szCs w:val="22"/>
        </w:rPr>
        <w:t xml:space="preserve"> The spacetime metric is not an independent geometrical object but a functional of the Substrate:</w:t>
      </w:r>
    </w:p>
    <w:p>
      <w:pPr>
        <w:spacing w:after="240" w:line="408" w:lineRule="auto"/>
      </w:pPr>
      <w:r>
        <w:rPr>
          <w:color w:val="000000"/>
        </w:rPr>
        <w:t xml:space="preserve">(19):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diag(−1,+1,+1,+1) is the reference flat metric, κ is a coupling constant of dimension [length]²/[energy density], and the vacuum expectation value is taken over quantum fluctuations of the Substrate. This axiom makes the theory self-referential: the metric determines how the Substrate propagates, and the Substrate configuration determines the metric. The self-consistent solution of this coupled system is the emergent spacetime.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Axiom III (Dynamics).</w:t>
      </w:r>
      <w:r>
        <w:rPr>
          <w:rFonts w:ascii="Cambria" w:cs="Cambria" w:eastAsia="Cambria" w:hAnsi="Cambria"/>
          <w:b w:val="false"/>
          <w:bCs w:val="false"/>
          <w:i w:val="false"/>
          <w:iCs w:val="false"/>
          <w:strike w:val="false"/>
          <w:color w:val="000000"/>
          <w:sz w:val="22"/>
          <w:szCs w:val="22"/>
        </w:rPr>
        <w:t xml:space="preserve"> The Substrate obeys a nonlinear wave equation derived from a covariant action principle, admitting both propagating modes (at invariant speed c) and trapped (solitonic) modes. The invariant speed c is not postulated as the speed of light in vacuum but arises as the natural wave velocity of the linear sector of the Substrate dynamics, from which the operational definition of the speed of light derives.</w:t>
      </w:r>
    </w:p>
    <w:p>
      <w:pPr>
        <w:pStyle w:val="Heading2"/>
        <w:spacing w:after="80" w:before="320" w:line="312" w:lineRule="auto"/>
      </w:pPr>
      <w:r>
        <w:rPr>
          <w:rFonts w:ascii="Cambria" w:cs="Cambria" w:eastAsia="Cambria" w:hAnsi="Cambria"/>
          <w:color w:val="000000"/>
          <w:sz w:val="28"/>
          <w:szCs w:val="28"/>
        </w:rPr>
        <w:t xml:space="preserve">4.2 The Substrate Lagrangian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LST action takes the form</w:t>
      </w:r>
    </w:p>
    <w:p>
      <w:pPr>
        <w:spacing w:after="240" w:line="408" w:lineRule="auto"/>
      </w:pPr>
      <w:r>
        <w:rPr>
          <w:color w:val="000000"/>
        </w:rPr>
        <w:t xml:space="preserve">(20): ○○○○</w:t>
      </w:r>
    </w:p>
    <w:p>
      <w:pPr>
        <w:spacing w:after="240" w:line="432" w:lineRule="auto"/>
      </w:pPr>
      <w:r>
        <w:rPr>
          <w:rFonts w:ascii="Cambria" w:cs="Cambria" w:eastAsia="Cambria" w:hAnsi="Cambria"/>
          <w:b w:val="false"/>
          <w:bCs w:val="false"/>
          <w:i w:val="false"/>
          <w:iCs w:val="false"/>
          <w:strike w:val="false"/>
          <w:color w:val="333333"/>
          <w:sz w:val="20"/>
          <w:szCs w:val="20"/>
        </w:rPr>
        <w:t xml:space="preserve">(21)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ℒ = −(1/4)S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α(S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)² + β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νρ</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ρμ</w:t>
      </w:r>
      <w:r>
        <w:rPr>
          <w:rFonts w:ascii="Cambria" w:cs="Cambria" w:eastAsia="Cambria" w:hAnsi="Cambria"/>
          <w:b w:val="false"/>
          <w:bCs w:val="false"/>
          <w:i w:val="false"/>
          <w:iCs w:val="false"/>
          <w:strike w:val="false"/>
          <w:color w:val="000000"/>
          <w:sz w:val="22"/>
          <w:szCs w:val="22"/>
        </w:rPr>
        <w:t xml:space="preserve"> + γ ∇</w:t>
      </w:r>
      <w:r>
        <w:rPr>
          <w:rFonts w:ascii="Cambria" w:cs="Cambria" w:eastAsia="Cambria" w:hAnsi="Cambria"/>
          <w:b w:val="false"/>
          <w:bCs w:val="false"/>
          <w:i w:val="false"/>
          <w:iCs w:val="false"/>
          <w:strike w:val="false"/>
          <w:color w:val="000000"/>
          <w:sz w:val="16"/>
          <w:szCs w:val="16"/>
        </w:rPr>
        <w:t xml:space="preserve">λ</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λ</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μν</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field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is a general rank-2 tensor, which may be decomposed into its antisymmetric part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and its symmetric (traceless) part H</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(1/4)g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αα</w:t>
      </w:r>
      <w:r>
        <w:rPr>
          <w:rFonts w:ascii="Cambria" w:cs="Cambria" w:eastAsia="Cambria" w:hAnsi="Cambria"/>
          <w:b w:val="false"/>
          <w:bCs w:val="false"/>
          <w:i w:val="false"/>
          <w:iCs w:val="false"/>
          <w:strike w:val="false"/>
          <w:color w:val="000000"/>
          <w:sz w:val="22"/>
          <w:szCs w:val="22"/>
        </w:rPr>
        <w:t xml:space="preserve">. The antisymmetric sector recovers Maxwell electrodynamics at the linear level (the leading term −(1/4)F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the symmetric traceless sector at the linear level recovers linearized gravity (H</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the graviton field). The nonlinear terms α and β describe self-interactions of the Substrate that give rise to trapped modes (matter) and to the self-consistent metric equation (Axiom II). The γ term (analogous to the LPST Skyrme term) provides the gradient energy that stabilizes vortex configurations against collapse.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Variation of S</w:t>
      </w:r>
      <w:r>
        <w:rPr>
          <w:rFonts w:ascii="Cambria" w:cs="Cambria" w:eastAsia="Cambria" w:hAnsi="Cambria"/>
          <w:b w:val="false"/>
          <w:bCs w:val="false"/>
          <w:i w:val="false"/>
          <w:iCs w:val="false"/>
          <w:strike w:val="false"/>
          <w:color w:val="000000"/>
          <w:sz w:val="16"/>
          <w:szCs w:val="16"/>
        </w:rPr>
        <w:t xml:space="preserve">LST</w:t>
      </w:r>
      <w:r>
        <w:rPr>
          <w:rFonts w:ascii="Cambria" w:cs="Cambria" w:eastAsia="Cambria" w:hAnsi="Cambria"/>
          <w:b w:val="false"/>
          <w:bCs w:val="false"/>
          <w:i w:val="false"/>
          <w:iCs w:val="false"/>
          <w:strike w:val="false"/>
          <w:color w:val="000000"/>
          <w:sz w:val="22"/>
          <w:szCs w:val="22"/>
        </w:rPr>
        <w:t xml:space="preserve"> with respect to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gives the field equation:</w:t>
      </w:r>
    </w:p>
    <w:p>
      <w:pPr>
        <w:spacing w:after="240" w:line="408" w:lineRule="auto"/>
      </w:pPr>
      <w:r>
        <w:rPr>
          <w:color w:val="000000"/>
        </w:rPr>
        <w:t xml:space="preserve">(22):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weak-field, linear approximation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all nonlinear terms suppressed), Eq. (22) reduces to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 massless wave propagation at speed c. This confirms that the vacuum Substrate propagates all modes at exactly c.</w:t>
      </w:r>
    </w:p>
    <w:p>
      <w:pPr>
        <w:pStyle w:val="Heading2"/>
        <w:spacing w:after="80" w:before="320" w:line="312" w:lineRule="auto"/>
      </w:pPr>
      <w:r>
        <w:rPr>
          <w:rFonts w:ascii="Cambria" w:cs="Cambria" w:eastAsia="Cambria" w:hAnsi="Cambria"/>
          <w:color w:val="000000"/>
          <w:sz w:val="28"/>
          <w:szCs w:val="28"/>
        </w:rPr>
        <w:t xml:space="preserve">4.3 Matter: The Toroidal Vortex Model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fundamental particles are toroidal vortex defects of the Substrate — stable, self-sustaining configurations in which the Substrate field circulates in a closed loop, trapping electromagnetic energy in a doughnut-shaped (or knotted torus) configuration. The simplest such configuration is a (p,q)-torus knot: a curve that winds p times around the symmetry axis and q times around the tube of the torus, with gcd(p,q) = 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energy of a (p,q) torus knot configuration is</w:t>
      </w:r>
    </w:p>
    <w:p>
      <w:pPr>
        <w:spacing w:after="240" w:line="408" w:lineRule="auto"/>
      </w:pPr>
      <w:r>
        <w:rPr>
          <w:color w:val="000000"/>
        </w:rPr>
        <w:t xml:space="preserve">(23):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R is the major radius, r is the minor radius of the torus, E</w:t>
      </w:r>
      <w:r>
        <w:rPr>
          <w:rFonts w:ascii="Cambria" w:cs="Cambria" w:eastAsia="Cambria" w:hAnsi="Cambria"/>
          <w:b w:val="false"/>
          <w:bCs w:val="false"/>
          <w:i w:val="false"/>
          <w:iCs w:val="false"/>
          <w:strike w:val="false"/>
          <w:color w:val="000000"/>
          <w:sz w:val="16"/>
          <w:szCs w:val="16"/>
        </w:rPr>
        <w:t xml:space="preserve">max</w:t>
      </w:r>
      <w:r>
        <w:rPr>
          <w:rFonts w:ascii="Cambria" w:cs="Cambria" w:eastAsia="Cambria" w:hAnsi="Cambria"/>
          <w:b w:val="false"/>
          <w:bCs w:val="false"/>
          <w:i w:val="false"/>
          <w:iCs w:val="false"/>
          <w:strike w:val="false"/>
          <w:color w:val="000000"/>
          <w:sz w:val="22"/>
          <w:szCs w:val="22"/>
        </w:rPr>
        <w:t xml:space="preserve"> is the maximum field amplitude at the torus surface, and f(p,q) is a dimensionless function of the topological parameters determined by the field profile. The mass of such a configuration is simply</w:t>
      </w:r>
    </w:p>
    <w:p>
      <w:pPr>
        <w:spacing w:after="240" w:line="432" w:lineRule="auto"/>
      </w:pPr>
      <w:r>
        <w:rPr>
          <w:rFonts w:ascii="Cambria" w:cs="Cambria" w:eastAsia="Cambria" w:hAnsi="Cambria"/>
          <w:b w:val="false"/>
          <w:bCs w:val="false"/>
          <w:i w:val="false"/>
          <w:iCs w:val="false"/>
          <w:strike w:val="false"/>
          <w:color w:val="333333"/>
          <w:sz w:val="20"/>
          <w:szCs w:val="20"/>
        </w:rPr>
        <w:t xml:space="preserve">(24)</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16"/>
          <w:szCs w:val="16"/>
        </w:rPr>
        <w:t xml:space="preserve">p,q</w:t>
      </w:r>
      <w:r>
        <w:rPr>
          <w:rFonts w:ascii="Cambria" w:cs="Cambria" w:eastAsia="Cambria" w:hAnsi="Cambria"/>
          <w:b w:val="false"/>
          <w:bCs w:val="false"/>
          <w:i w:val="false"/>
          <w:iCs w:val="false"/>
          <w:strike w:val="false"/>
          <w:color w:val="000000"/>
          <w:sz w:val="22"/>
          <w:szCs w:val="22"/>
        </w:rPr>
        <w:t xml:space="preserve"> = E</w:t>
      </w:r>
      <w:r>
        <w:rPr>
          <w:rFonts w:ascii="Cambria" w:cs="Cambria" w:eastAsia="Cambria" w:hAnsi="Cambria"/>
          <w:b w:val="false"/>
          <w:bCs w:val="false"/>
          <w:i w:val="false"/>
          <w:iCs w:val="false"/>
          <w:strike w:val="false"/>
          <w:color w:val="000000"/>
          <w:sz w:val="16"/>
          <w:szCs w:val="16"/>
        </w:rPr>
        <w:t xml:space="preserve">p,q</w:t>
      </w:r>
      <w:r>
        <w:rPr>
          <w:rFonts w:ascii="Cambria" w:cs="Cambria" w:eastAsia="Cambria" w:hAnsi="Cambria"/>
          <w:b w:val="false"/>
          <w:bCs w:val="false"/>
          <w:i w:val="false"/>
          <w:iCs w:val="false"/>
          <w:strike w:val="false"/>
          <w:color w:val="000000"/>
          <w:sz w:val="22"/>
          <w:szCs w:val="22"/>
        </w:rPr>
        <w:t xml:space="preserve">/c²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complete agreement with E = mc², which in LST is not a postulate but a consequence of the fact that all mass is trapped electromagnetic energy. The internal oscillation frequency of the vortex is set by the minor radius:</w:t>
      </w:r>
    </w:p>
    <w:p>
      <w:pPr>
        <w:spacing w:after="240" w:line="432" w:lineRule="auto"/>
      </w:pPr>
      <w:r>
        <w:rPr>
          <w:rFonts w:ascii="Cambria" w:cs="Cambria" w:eastAsia="Cambria" w:hAnsi="Cambria"/>
          <w:b w:val="false"/>
          <w:bCs w:val="false"/>
          <w:i w:val="false"/>
          <w:iCs w:val="false"/>
          <w:strike w:val="false"/>
          <w:color w:val="333333"/>
          <w:sz w:val="20"/>
          <w:szCs w:val="20"/>
        </w:rPr>
        <w:t xml:space="preserve">(25)</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ω = c/r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gives the mass formula m = ℏω/c² = ℏ/(rc). This is precisely the de Broglie internal frequency relation [56]: the mass of a particle is ℏ times its internal oscillation frequency divided by 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Spin-1/2 emerges from the Möbius-twisted toroidal circulation: the field on the surface of the torus has a half-twist, so that a 4π rotation of the defect in space is required to return it to its original configuration. This gives fermionic statistics [26]. Electric charge arises as the chirality of the winding: right-handed winding (winding number +1) corresponds to positive charge, left-handed winding (winding number −1) corresponds to negative charge. The charge is quantized because it equals the first Chern class c</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of the complex line bundle associated with the Substrate field configuration, and c</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 ℤ by the Chern-Weil theorem.</w:t>
      </w:r>
    </w:p>
    <w:p>
      <w:pPr>
        <w:pStyle w:val="Heading2"/>
        <w:spacing w:after="80" w:before="320" w:line="312" w:lineRule="auto"/>
      </w:pPr>
      <w:r>
        <w:rPr>
          <w:rFonts w:ascii="Cambria" w:cs="Cambria" w:eastAsia="Cambria" w:hAnsi="Cambria"/>
          <w:color w:val="000000"/>
          <w:sz w:val="28"/>
          <w:szCs w:val="28"/>
        </w:rPr>
        <w:t xml:space="preserve">4.4 Time as Propagation Count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time is not a background parameter but is operationally defined as the count of internal oscillation cycles of a reference vortex. Proper time τ is</w:t>
      </w:r>
    </w:p>
    <w:p>
      <w:pPr>
        <w:spacing w:after="240" w:line="432" w:lineRule="auto"/>
      </w:pPr>
      <w:r>
        <w:rPr>
          <w:rFonts w:ascii="Cambria" w:cs="Cambria" w:eastAsia="Cambria" w:hAnsi="Cambria"/>
          <w:b w:val="false"/>
          <w:bCs w:val="false"/>
          <w:i w:val="false"/>
          <w:iCs w:val="false"/>
          <w:strike w:val="false"/>
          <w:color w:val="333333"/>
          <w:sz w:val="20"/>
          <w:szCs w:val="20"/>
        </w:rPr>
        <w:t xml:space="preserve">(26)</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τ = N</w:t>
      </w:r>
      <w:r>
        <w:rPr>
          <w:rFonts w:ascii="Cambria" w:cs="Cambria" w:eastAsia="Cambria" w:hAnsi="Cambria"/>
          <w:b w:val="false"/>
          <w:bCs w:val="false"/>
          <w:i w:val="false"/>
          <w:iCs w:val="false"/>
          <w:strike w:val="false"/>
          <w:color w:val="000000"/>
          <w:sz w:val="16"/>
          <w:szCs w:val="16"/>
        </w:rPr>
        <w:t xml:space="preserve">cycles</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16"/>
          <w:szCs w:val="16"/>
        </w:rPr>
        <w:t xml:space="preserve">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w:t>
      </w:r>
      <w:r>
        <w:rPr>
          <w:rFonts w:ascii="Cambria" w:cs="Cambria" w:eastAsia="Cambria" w:hAnsi="Cambria"/>
          <w:b w:val="false"/>
          <w:bCs w:val="false"/>
          <w:i w:val="false"/>
          <w:iCs w:val="false"/>
          <w:strike w:val="false"/>
          <w:color w:val="000000"/>
          <w:sz w:val="16"/>
          <w:szCs w:val="16"/>
        </w:rPr>
        <w:t xml:space="preserve">cycles</w:t>
      </w:r>
      <w:r>
        <w:rPr>
          <w:rFonts w:ascii="Cambria" w:cs="Cambria" w:eastAsia="Cambria" w:hAnsi="Cambria"/>
          <w:b w:val="false"/>
          <w:bCs w:val="false"/>
          <w:i w:val="false"/>
          <w:iCs w:val="false"/>
          <w:strike w:val="false"/>
          <w:color w:val="000000"/>
          <w:sz w:val="22"/>
          <w:szCs w:val="22"/>
        </w:rPr>
        <w:t xml:space="preserve"> is the number of internal oscillations and ω</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c/r is the rest frequency. When a vortex is in translational motion at velocity v, its internal oscillation speed must be reduced because the total propagation speed is fixed at c. By the Pythagorean decomposition</w:t>
      </w:r>
    </w:p>
    <w:p>
      <w:pPr>
        <w:spacing w:after="240" w:line="432" w:lineRule="auto"/>
      </w:pPr>
      <w:r>
        <w:rPr>
          <w:rFonts w:ascii="Cambria" w:cs="Cambria" w:eastAsia="Cambria" w:hAnsi="Cambria"/>
          <w:b w:val="false"/>
          <w:bCs w:val="false"/>
          <w:i w:val="false"/>
          <w:iCs w:val="false"/>
          <w:strike w:val="false"/>
          <w:color w:val="333333"/>
          <w:sz w:val="20"/>
          <w:szCs w:val="20"/>
        </w:rPr>
        <w:t xml:space="preserve">(27)</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c² = v²</w:t>
      </w:r>
      <w:r>
        <w:rPr>
          <w:rFonts w:ascii="Cambria" w:cs="Cambria" w:eastAsia="Cambria" w:hAnsi="Cambria"/>
          <w:b w:val="false"/>
          <w:bCs w:val="false"/>
          <w:i w:val="false"/>
          <w:iCs w:val="false"/>
          <w:strike w:val="false"/>
          <w:color w:val="000000"/>
          <w:sz w:val="16"/>
          <w:szCs w:val="16"/>
        </w:rPr>
        <w:t xml:space="preserve">internal</w:t>
      </w:r>
      <w:r>
        <w:rPr>
          <w:rFonts w:ascii="Cambria" w:cs="Cambria" w:eastAsia="Cambria" w:hAnsi="Cambria"/>
          <w:b w:val="false"/>
          <w:bCs w:val="false"/>
          <w:i w:val="false"/>
          <w:iCs w:val="false"/>
          <w:strike w:val="false"/>
          <w:color w:val="000000"/>
          <w:sz w:val="22"/>
          <w:szCs w:val="22"/>
        </w:rPr>
        <w:t xml:space="preserve"> + v²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internal velocity is v</w:t>
      </w:r>
      <w:r>
        <w:rPr>
          <w:rFonts w:ascii="Cambria" w:cs="Cambria" w:eastAsia="Cambria" w:hAnsi="Cambria"/>
          <w:b w:val="false"/>
          <w:bCs w:val="false"/>
          <w:i w:val="false"/>
          <w:iCs w:val="false"/>
          <w:strike w:val="false"/>
          <w:color w:val="000000"/>
          <w:sz w:val="16"/>
          <w:szCs w:val="16"/>
        </w:rPr>
        <w:t xml:space="preserve">internal</w:t>
      </w:r>
      <w:r>
        <w:rPr>
          <w:rFonts w:ascii="Cambria" w:cs="Cambria" w:eastAsia="Cambria" w:hAnsi="Cambria"/>
          <w:b w:val="false"/>
          <w:bCs w:val="false"/>
          <w:i w:val="false"/>
          <w:iCs w:val="false"/>
          <w:strike w:val="false"/>
          <w:color w:val="000000"/>
          <w:sz w:val="22"/>
          <w:szCs w:val="22"/>
        </w:rPr>
        <w:t xml:space="preserve"> = c√(1−v²/c²) = c/γ, and the internal oscillation period is correspondingly dilated:</w:t>
      </w:r>
    </w:p>
    <w:p>
      <w:pPr>
        <w:spacing w:after="240" w:line="432" w:lineRule="auto"/>
      </w:pPr>
      <w:r>
        <w:rPr>
          <w:rFonts w:ascii="Cambria" w:cs="Cambria" w:eastAsia="Cambria" w:hAnsi="Cambria"/>
          <w:b w:val="false"/>
          <w:bCs w:val="false"/>
          <w:i w:val="false"/>
          <w:iCs w:val="false"/>
          <w:strike w:val="false"/>
          <w:color w:val="333333"/>
          <w:sz w:val="20"/>
          <w:szCs w:val="20"/>
        </w:rPr>
        <w:t xml:space="preserve">(28)</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T = γ T</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T</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/√(1−v²/c²)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is exactly the special relativistic time dilation formula — derived, in LST, from the Pythagorean structure of Substrate propagation, not from the Lorentz group [36, 41].</w:t>
      </w:r>
    </w:p>
    <w:p>
      <w:pPr>
        <w:pStyle w:val="Heading2"/>
        <w:spacing w:after="80" w:before="320" w:line="312" w:lineRule="auto"/>
      </w:pPr>
      <w:r>
        <w:rPr>
          <w:rFonts w:ascii="Cambria" w:cs="Cambria" w:eastAsia="Cambria" w:hAnsi="Cambria"/>
          <w:color w:val="000000"/>
          <w:sz w:val="28"/>
          <w:szCs w:val="28"/>
        </w:rPr>
        <w:t xml:space="preserve">4.5 Space as Interference Volume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spatial distance between two points A and B is defined operationally as</w:t>
      </w:r>
    </w:p>
    <w:p>
      <w:pPr>
        <w:spacing w:after="240" w:line="432" w:lineRule="auto"/>
      </w:pPr>
      <w:r>
        <w:rPr>
          <w:rFonts w:ascii="Cambria" w:cs="Cambria" w:eastAsia="Cambria" w:hAnsi="Cambria"/>
          <w:b w:val="false"/>
          <w:bCs w:val="false"/>
          <w:i w:val="false"/>
          <w:iCs w:val="false"/>
          <w:strike w:val="false"/>
          <w:color w:val="333333"/>
          <w:sz w:val="20"/>
          <w:szCs w:val="20"/>
        </w:rPr>
        <w:t xml:space="preserve">(29)</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d(A,B) = c · Δt</w:t>
      </w:r>
      <w:r>
        <w:rPr>
          <w:rFonts w:ascii="Cambria" w:cs="Cambria" w:eastAsia="Cambria" w:hAnsi="Cambria"/>
          <w:b w:val="false"/>
          <w:bCs w:val="false"/>
          <w:i w:val="false"/>
          <w:iCs w:val="false"/>
          <w:strike w:val="false"/>
          <w:color w:val="000000"/>
          <w:sz w:val="16"/>
          <w:szCs w:val="16"/>
        </w:rPr>
        <w:t xml:space="preserve">A→B</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time for a Substrate wave to propagate from A to B. "Space" is the set of all possible Substrate propagation paths — the interference volume of the Substrate. The Minkowski metric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is the metric of the ground-state interference structure. In the presence of matter (vortex defects), the propagation speed is locally reduced (by the refractive index gradient described below), and the metric becomes curved.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subtle but important argument: knotted vortex configurations require exactly three spatial dimensions. In d ≥ 4 spatial dimensions, a codimension-2 vortex would have 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 0 at the relevant scale (the fundamental group is trivial for loops in high-dimensional spaces), destroying the topological stability of the matter configurations. The existence of stable matter is thus an argument for exactly three spatial dimensions — not assumed but derived from the topological stability requirement [44].</w:t>
      </w:r>
    </w:p>
    <w:p>
      <w:pPr>
        <w:pStyle w:val="Heading2"/>
        <w:spacing w:after="80" w:before="320" w:line="312" w:lineRule="auto"/>
      </w:pPr>
      <w:r>
        <w:rPr>
          <w:rFonts w:ascii="Cambria" w:cs="Cambria" w:eastAsia="Cambria" w:hAnsi="Cambria"/>
          <w:color w:val="000000"/>
          <w:sz w:val="28"/>
          <w:szCs w:val="28"/>
        </w:rPr>
        <w:t xml:space="preserve">4.6 Gravity as Refractive Index Gradient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central mechanism of gravity in LST is local slowing of Substrate propagation in the vicinity of mass concentrations. A mass M at the origin produces a reduction in the local Substrate propagation velocity v</w:t>
      </w:r>
      <w:r>
        <w:rPr>
          <w:rFonts w:ascii="Cambria" w:cs="Cambria" w:eastAsia="Cambria" w:hAnsi="Cambria"/>
          <w:b w:val="false"/>
          <w:bCs w:val="false"/>
          <w:i w:val="false"/>
          <w:iCs w:val="false"/>
          <w:strike w:val="false"/>
          <w:color w:val="000000"/>
          <w:sz w:val="16"/>
          <w:szCs w:val="16"/>
        </w:rPr>
        <w:t xml:space="preserve">local</w:t>
      </w:r>
      <w:r>
        <w:rPr>
          <w:rFonts w:ascii="Cambria" w:cs="Cambria" w:eastAsia="Cambria" w:hAnsi="Cambria"/>
          <w:b w:val="false"/>
          <w:bCs w:val="false"/>
          <w:i w:val="false"/>
          <w:iCs w:val="false"/>
          <w:strike w:val="false"/>
          <w:color w:val="000000"/>
          <w:sz w:val="22"/>
          <w:szCs w:val="22"/>
        </w:rPr>
        <w:t xml:space="preserve">(r) &lt; c, quantified by the refractive index</w:t>
      </w:r>
    </w:p>
    <w:p>
      <w:pPr>
        <w:spacing w:after="240" w:line="432" w:lineRule="auto"/>
      </w:pPr>
      <w:r>
        <w:rPr>
          <w:rFonts w:ascii="Cambria" w:cs="Cambria" w:eastAsia="Cambria" w:hAnsi="Cambria"/>
          <w:b w:val="false"/>
          <w:bCs w:val="false"/>
          <w:i w:val="false"/>
          <w:iCs w:val="false"/>
          <w:strike w:val="false"/>
          <w:color w:val="333333"/>
          <w:sz w:val="20"/>
          <w:szCs w:val="20"/>
        </w:rPr>
        <w:t xml:space="preserve">(30)</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n(r) = c/v</w:t>
      </w:r>
      <w:r>
        <w:rPr>
          <w:rFonts w:ascii="Cambria" w:cs="Cambria" w:eastAsia="Cambria" w:hAnsi="Cambria"/>
          <w:b w:val="false"/>
          <w:bCs w:val="false"/>
          <w:i w:val="false"/>
          <w:iCs w:val="false"/>
          <w:strike w:val="false"/>
          <w:color w:val="000000"/>
          <w:sz w:val="16"/>
          <w:szCs w:val="16"/>
        </w:rPr>
        <w:t xml:space="preserve">local</w:t>
      </w:r>
      <w:r>
        <w:rPr>
          <w:rFonts w:ascii="Cambria" w:cs="Cambria" w:eastAsia="Cambria" w:hAnsi="Cambria"/>
          <w:b w:val="false"/>
          <w:bCs w:val="false"/>
          <w:i w:val="false"/>
          <w:iCs w:val="false"/>
          <w:strike w:val="false"/>
          <w:color w:val="000000"/>
          <w:sz w:val="22"/>
          <w:szCs w:val="22"/>
        </w:rPr>
        <w:t xml:space="preserve">(r) = 1/√(1 − 2GM/(rc²))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the Schwarzschild refractive index, familiar from analogue gravity [20, 46]. All Substrate perturbations — including those constituting other matter particles — are refracted toward the mass by this gradient. By Fermat's principle (which Eq. (22) reduces to in the geometrical optics limit), the trajectories of Substrate waves are the extrema of the optical path length ∫n(r)ds, which gives trajectories that are exactly the geodesics of the Schwarzschild metric.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deflection of a light ray by a mass M passing at impact parameter b is</w:t>
      </w:r>
    </w:p>
    <w:p>
      <w:pPr>
        <w:spacing w:after="240" w:line="432" w:lineRule="auto"/>
      </w:pPr>
      <w:r>
        <w:rPr>
          <w:rFonts w:ascii="Cambria" w:cs="Cambria" w:eastAsia="Cambria" w:hAnsi="Cambria"/>
          <w:b w:val="false"/>
          <w:bCs w:val="false"/>
          <w:i w:val="false"/>
          <w:iCs w:val="false"/>
          <w:strike w:val="false"/>
          <w:color w:val="333333"/>
          <w:sz w:val="20"/>
          <w:szCs w:val="20"/>
        </w:rPr>
        <w:t xml:space="preserve">(31)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Δφ = 4GM/(bc²)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identical to the GR prediction and twice the Newtonian prediction — reproduced in LST by including both the time-time and space-space components of the metric perturbation in the refractive index.</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Black holes arise when n(r) → ∞ at r → 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 = 2GM/c²: the Schwarzschild radius is the locus where the local Substrate propagation speed goes to zero. In LST, the interior of a black hole is not a singularity but a maximum-density Substrate condensate — a region where the Substrate is packed at the maximum sustainable density, analogous to nuclear matter in neutron stars but composed of electromagnetic substrate rather than hadrons. Hawking radiation arises from quantum tunneling of Substrate excitations through the refractive barrier at the horizon [2, 32, 33], yielding the temperature</w:t>
      </w:r>
    </w:p>
    <w:p>
      <w:pPr>
        <w:spacing w:after="240" w:line="432" w:lineRule="auto"/>
      </w:pPr>
      <w:r>
        <w:rPr>
          <w:rFonts w:ascii="Cambria" w:cs="Cambria" w:eastAsia="Cambria" w:hAnsi="Cambria"/>
          <w:b w:val="false"/>
          <w:bCs w:val="false"/>
          <w:i w:val="false"/>
          <w:iCs w:val="false"/>
          <w:strike w:val="false"/>
          <w:color w:val="333333"/>
          <w:sz w:val="20"/>
          <w:szCs w:val="20"/>
        </w:rPr>
        <w:t xml:space="preserve">(32)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 = ℏc³/(8πk</w:t>
      </w:r>
      <w:r>
        <w:rPr>
          <w:rFonts w:ascii="Cambria" w:cs="Cambria" w:eastAsia="Cambria" w:hAnsi="Cambria"/>
          <w:b w:val="false"/>
          <w:bCs w:val="false"/>
          <w:i w:val="false"/>
          <w:iCs w:val="false"/>
          <w:strike w:val="false"/>
          <w:color w:val="000000"/>
          <w:sz w:val="16"/>
          <w:szCs w:val="16"/>
        </w:rPr>
        <w:t xml:space="preserve">B</w:t>
      </w:r>
      <w:r>
        <w:rPr>
          <w:rFonts w:ascii="Cambria" w:cs="Cambria" w:eastAsia="Cambria" w:hAnsi="Cambria"/>
          <w:b w:val="false"/>
          <w:bCs w:val="false"/>
          <w:i w:val="false"/>
          <w:iCs w:val="false"/>
          <w:strike w:val="false"/>
          <w:color w:val="000000"/>
          <w:sz w:val="22"/>
          <w:szCs w:val="22"/>
        </w:rPr>
        <w:t xml:space="preserve">GM)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Gravitational waves in LST are propagating perturbations of the refractive index — ripples in the spatially varying propagation speed of the Substrate — carrying energy at speed c and producing tidal forces on matter (vortex defects) by differentially stretching and squeezing the interference structure that defines distances [70, 71].</w:t>
      </w:r>
    </w:p>
    <w:p>
      <w:pPr>
        <w:pStyle w:val="Heading2"/>
        <w:spacing w:after="80" w:before="320" w:line="312" w:lineRule="auto"/>
      </w:pPr>
      <w:r>
        <w:rPr>
          <w:rFonts w:ascii="Cambria" w:cs="Cambria" w:eastAsia="Cambria" w:hAnsi="Cambria"/>
          <w:color w:val="000000"/>
          <w:sz w:val="28"/>
          <w:szCs w:val="28"/>
        </w:rPr>
        <w:t xml:space="preserve">4.7 Mathematical Equivalence with General Relativity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Theorem (Geodesic–Fermat Equivalence):</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The geodesic equation for a massive particle in a static, spherically symmetric spacetime with metric ds² = −g</w:t>
            </w:r>
            <w:r>
              <w:rPr>
                <w:rFonts w:ascii="Cambria" w:cs="Cambria" w:eastAsia="Cambria" w:hAnsi="Cambria"/>
                <w:b w:val="false"/>
                <w:bCs w:val="false"/>
                <w:i w:val="false"/>
                <w:iCs w:val="false"/>
                <w:strike w:val="false"/>
                <w:color w:val="000000"/>
                <w:sz w:val="16"/>
                <w:szCs w:val="16"/>
              </w:rPr>
              <w:t xml:space="preserve">00</w:t>
            </w:r>
            <w:r>
              <w:rPr>
                <w:rFonts w:ascii="Cambria" w:cs="Cambria" w:eastAsia="Cambria" w:hAnsi="Cambria"/>
                <w:b w:val="false"/>
                <w:bCs w:val="false"/>
                <w:i w:val="false"/>
                <w:iCs w:val="false"/>
                <w:strike w:val="false"/>
                <w:color w:val="000000"/>
                <w:sz w:val="22"/>
                <w:szCs w:val="22"/>
              </w:rPr>
              <w:t xml:space="preserve">(r)c²dt² + g</w:t>
            </w:r>
            <w:r>
              <w:rPr>
                <w:rFonts w:ascii="Cambria" w:cs="Cambria" w:eastAsia="Cambria" w:hAnsi="Cambria"/>
                <w:b w:val="false"/>
                <w:bCs w:val="false"/>
                <w:i w:val="false"/>
                <w:iCs w:val="false"/>
                <w:strike w:val="false"/>
                <w:color w:val="000000"/>
                <w:sz w:val="16"/>
                <w:szCs w:val="16"/>
              </w:rPr>
              <w:t xml:space="preserve">rr</w:t>
            </w:r>
            <w:r>
              <w:rPr>
                <w:rFonts w:ascii="Cambria" w:cs="Cambria" w:eastAsia="Cambria" w:hAnsi="Cambria"/>
                <w:b w:val="false"/>
                <w:bCs w:val="false"/>
                <w:i w:val="false"/>
                <w:iCs w:val="false"/>
                <w:strike w:val="false"/>
                <w:color w:val="000000"/>
                <w:sz w:val="22"/>
                <w:szCs w:val="22"/>
              </w:rPr>
              <w:t xml:space="preserve">(r)dr² + r²dΩ² is exactly equivalent to Fermat's principle for wave propagation in an isotropic medium with effective refractive index n</w:t>
            </w:r>
            <w:r>
              <w:rPr>
                <w:rFonts w:ascii="Cambria" w:cs="Cambria" w:eastAsia="Cambria" w:hAnsi="Cambria"/>
                <w:b w:val="false"/>
                <w:bCs w:val="false"/>
                <w:i w:val="false"/>
                <w:iCs w:val="false"/>
                <w:strike w:val="false"/>
                <w:color w:val="000000"/>
                <w:sz w:val="16"/>
                <w:szCs w:val="16"/>
              </w:rPr>
              <w:t xml:space="preserve">eff</w:t>
            </w:r>
            <w:r>
              <w:rPr>
                <w:rFonts w:ascii="Cambria" w:cs="Cambria" w:eastAsia="Cambria" w:hAnsi="Cambria"/>
                <w:b w:val="false"/>
                <w:bCs w:val="false"/>
                <w:i w:val="false"/>
                <w:iCs w:val="false"/>
                <w:strike w:val="false"/>
                <w:color w:val="000000"/>
                <w:sz w:val="22"/>
                <w:szCs w:val="22"/>
              </w:rPr>
              <w:t xml:space="preserve">(r) = [g</w:t>
            </w:r>
            <w:r>
              <w:rPr>
                <w:rFonts w:ascii="Cambria" w:cs="Cambria" w:eastAsia="Cambria" w:hAnsi="Cambria"/>
                <w:b w:val="false"/>
                <w:bCs w:val="false"/>
                <w:i w:val="false"/>
                <w:iCs w:val="false"/>
                <w:strike w:val="false"/>
                <w:color w:val="000000"/>
                <w:sz w:val="16"/>
                <w:szCs w:val="16"/>
              </w:rPr>
              <w:t xml:space="preserve">00</w:t>
            </w:r>
            <w:r>
              <w:rPr>
                <w:rFonts w:ascii="Cambria" w:cs="Cambria" w:eastAsia="Cambria" w:hAnsi="Cambria"/>
                <w:b w:val="false"/>
                <w:bCs w:val="false"/>
                <w:i w:val="false"/>
                <w:iCs w:val="false"/>
                <w:strike w:val="false"/>
                <w:color w:val="000000"/>
                <w:sz w:val="22"/>
                <w:szCs w:val="22"/>
              </w:rPr>
              <w:t xml:space="preserve">(r)]⁻½ in the geometrical optics limit.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self-consistency requirement — that the Substrate configuration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that generates the metric via Axiom II must itself satisfy the field equation (22) on that metric — imposes constraints that are equivalent to the Einstein field equations:</w:t>
      </w:r>
    </w:p>
    <w:p>
      <w:pPr>
        <w:spacing w:after="240" w:line="408" w:lineRule="auto"/>
      </w:pPr>
      <w:r>
        <w:rPr>
          <w:color w:val="000000"/>
        </w:rPr>
        <w:t xml:space="preserve">(33):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[S] is the energy-momentum tensor of the Substrate field and Λ is an integration constant (the cosmological constant, set by the boundary condition at cosmological scales). The cosmological constant problem receives a natural treatment in LST: Λ is not the zero-point energy of vacuum fluctuations (which is naturally suppressed by the Substrate nonlinearity) but a free parameter of the self-consistent solution, determined by initial conditions of the universe.</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5. The Unification: LPST as Foundation, LST as Realization</w:t>
      </w:r>
    </w:p>
    <w:p>
      <w:pPr>
        <w:pStyle w:val="Heading2"/>
        <w:spacing w:after="80" w:before="320" w:line="312" w:lineRule="auto"/>
      </w:pPr>
      <w:r>
        <w:rPr>
          <w:rFonts w:ascii="Cambria" w:cs="Cambria" w:eastAsia="Cambria" w:hAnsi="Cambria"/>
          <w:color w:val="000000"/>
          <w:sz w:val="28"/>
          <w:szCs w:val="28"/>
        </w:rPr>
        <w:t xml:space="preserve">5.1 The Fundamental Distinction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are now in a position to state the core thesis of UST precisely. LPST and LST are not rivals because they operate at different levels of description: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LPST is structural-monist:</w:t>
      </w:r>
      <w:r>
        <w:rPr>
          <w:rFonts w:ascii="Cambria" w:cs="Cambria" w:eastAsia="Cambria" w:hAnsi="Cambria"/>
          <w:b w:val="false"/>
          <w:bCs w:val="false"/>
          <w:i w:val="false"/>
          <w:iCs w:val="false"/>
          <w:strike w:val="false"/>
          <w:color w:val="000000"/>
          <w:sz w:val="22"/>
          <w:szCs w:val="22"/>
        </w:rPr>
        <w:t xml:space="preserve"> The interference pattern — the correlation structure of a phase field — is fundamental. LPST does not specify what kind of physical entity generates the phase field; it specifies the universal rules that any such entity must obey in order to generate consistent emergent geometry and stable matter.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LST is materialist-monist:</w:t>
      </w:r>
      <w:r>
        <w:rPr>
          <w:rFonts w:ascii="Cambria" w:cs="Cambria" w:eastAsia="Cambria" w:hAnsi="Cambria"/>
          <w:b w:val="false"/>
          <w:bCs w:val="false"/>
          <w:i w:val="false"/>
          <w:iCs w:val="false"/>
          <w:strike w:val="false"/>
          <w:color w:val="000000"/>
          <w:sz w:val="22"/>
          <w:szCs w:val="22"/>
        </w:rPr>
        <w:t xml:space="preserve"> The electromagnetic field — a specific, physically identified entity — is fundamental. LST does not derive the rules governing phase interference from first principles; it asserts that a specific physical substance (the EM field) generates all phenomena as patterns of its own behavior.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Neither is complete without the other. LPST needs a realization — a specification of what the phase field is in our universe. LST needs a foundation — an explanation of why the EM field generates exactly the pattern of emergent geometry and matter that it does, and not some other pattern. UST is the union of these two requirements: LST provides LPST's realization, and LPST provides LST's foundation.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precise analogy: thermodynamics establishes universal rules (laws of thermodynamics) governing any system with many degrees of freedom. Statistical mechanics identifies the specific microscopic substance (atoms, molecules) whose collective behavior realizes those laws. The connection is Boltzmann's identification S = k</w:t>
      </w:r>
      <w:r>
        <w:rPr>
          <w:rFonts w:ascii="Cambria" w:cs="Cambria" w:eastAsia="Cambria" w:hAnsi="Cambria"/>
          <w:b w:val="false"/>
          <w:bCs w:val="false"/>
          <w:i w:val="false"/>
          <w:iCs w:val="false"/>
          <w:strike w:val="false"/>
          <w:color w:val="000000"/>
          <w:sz w:val="16"/>
          <w:szCs w:val="16"/>
        </w:rPr>
        <w:t xml:space="preserve">B</w:t>
      </w:r>
      <w:r>
        <w:rPr>
          <w:rFonts w:ascii="Cambria" w:cs="Cambria" w:eastAsia="Cambria" w:hAnsi="Cambria"/>
          <w:b w:val="false"/>
          <w:bCs w:val="false"/>
          <w:i w:val="false"/>
          <w:iCs w:val="false"/>
          <w:strike w:val="false"/>
          <w:color w:val="000000"/>
          <w:sz w:val="22"/>
          <w:szCs w:val="22"/>
        </w:rPr>
        <w:t xml:space="preserve"> ln W. In UST, LPST plays the role of thermodynamics, LST plays the role of statistical mechanics, and the Electromagnetic Realization Theorem plays the role of Boltzmann's relation.</w:t>
      </w:r>
    </w:p>
    <w:p>
      <w:pPr>
        <w:pStyle w:val="Heading2"/>
        <w:spacing w:after="80" w:before="320" w:line="312" w:lineRule="auto"/>
      </w:pPr>
      <w:r>
        <w:rPr>
          <w:rFonts w:ascii="Cambria" w:cs="Cambria" w:eastAsia="Cambria" w:hAnsi="Cambria"/>
          <w:color w:val="000000"/>
          <w:sz w:val="28"/>
          <w:szCs w:val="28"/>
        </w:rPr>
        <w:t xml:space="preserve">5.2 The Two-Layer Stack</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formal ontological hierarchy of UST 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Layer</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Framework</w:t>
            </w:r>
          </w:p>
        </w:tc>
        <w:tc>
          <w:tcPr>
            <w:tcW w:type="pct" w:w="4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Content</w:t>
            </w:r>
          </w:p>
        </w:tc>
        <w:tc>
          <w:tcPr>
            <w:tcW w:type="pct" w:w="3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Role</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Layer 0</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LPST</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Phase-interference substrate: kinematic rules, topology, correlation geometry, postulates P1–P4</w:t>
            </w:r>
          </w:p>
        </w:tc>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Universal foundation: the rules any substrate must obey</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Layer 1</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LST</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Electromagnetic realization: the specific substrate our universe uses, identified as S</w:t>
            </w:r>
            <w:r>
              <w:rPr>
                <w:rFonts w:ascii="Cambria" w:cs="Cambria" w:eastAsia="Cambria" w:hAnsi="Cambria"/>
                <w:b w:val="false"/>
                <w:bCs w:val="false"/>
                <w:i w:val="false"/>
                <w:iCs w:val="false"/>
                <w:strike w:val="false"/>
                <w:color w:val="000000"/>
                <w:sz w:val="16"/>
                <w:szCs w:val="16"/>
              </w:rPr>
              <w:t xml:space="preserve">μν</w:t>
            </w:r>
          </w:p>
        </w:tc>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Physical realization: what the substrate actually is in our universe</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Layer 2</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Phenomenology</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Particles, forces, cosmology, Standard Model, general relativity</w:t>
            </w:r>
          </w:p>
        </w:tc>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Observable consequences: what we measure in experiments</w:t>
            </w:r>
          </w:p>
        </w:tc>
      </w:tr>
    </w:tbl>
    <w:p>
      <w:pPr>
        <w:spacing w:after="20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key insight at the Layer 0/Layer 1 interface: "LPST describes the universal rules by which phase-interference substrates generate geometry and matter. LST asserts that in our universe, the substrate obeying those rules is the electromagnetic field." The conjunction of these two assertions is UST.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specifies that the substrate field must satisfy: (i) a Mexican-hat potential driving a nonzero vacuum amplitude; (ii) a topological Skyrme-type term stabilizing defects; (iii) a nonlinear sigma model internal space; and (iv) a self-consistency relation between the field configuration and the emergent metric. LST satisfies all four requirements: (i) the nonlinear self-interaction in the Substrate Lagrangian (21) drives the vacuum to a nonzero configuration; (ii) the γ-term in Eq. (21) is the required Skyrme-type gradient stabilizer; (iii) the antisymmetric/symmetric decomposition of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provides the internal degrees of freedom; and (iv) Axiom II is the LPST self-consistency condition in electromagnetic language.</w:t>
      </w:r>
    </w:p>
    <w:p>
      <w:pPr>
        <w:pStyle w:val="Heading2"/>
        <w:spacing w:after="80" w:before="320" w:line="312" w:lineRule="auto"/>
      </w:pPr>
      <w:r>
        <w:rPr>
          <w:rFonts w:ascii="Cambria" w:cs="Cambria" w:eastAsia="Cambria" w:hAnsi="Cambria"/>
          <w:color w:val="000000"/>
          <w:sz w:val="28"/>
          <w:szCs w:val="28"/>
        </w:rPr>
        <w:t xml:space="preserve">5.3 The Electromagnetic Realization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Theorem (Electromagnetic Realization):</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Let Σ be any LPST-class substrate field L = Ae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with u ∈ S² satisfying the substrate action (4) with internal space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 S¹ (U(1) internal space). Suppose:</w:t>
            </w:r>
          </w:p>
          <w:p>
            <w:pPr>
              <w:spacing w:after="100" w:line="408" w:lineRule="auto"/>
              <w:ind w:left="240"/>
            </w:pPr>
            <w:r>
              <w:t xml:space="preserve">1.  </w:t>
            </w:r>
            <w:r>
              <w:rPr>
                <w:rFonts w:ascii="Cambria" w:cs="Cambria" w:eastAsia="Cambria" w:hAnsi="Cambria"/>
                <w:b w:val="false"/>
                <w:bCs w:val="false"/>
                <w:i w:val="false"/>
                <w:iCs w:val="false"/>
                <w:strike w:val="false"/>
                <w:color w:val="000000"/>
                <w:sz w:val="22"/>
                <w:szCs w:val="22"/>
              </w:rPr>
              <w:t xml:space="preserve">The linearized equations of motion for the phase sector reduce to □φ = 0 (massless wave equation in the emergent metric);</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2"/>
                <w:szCs w:val="22"/>
              </w:rPr>
              <w:t xml:space="preserve">The vacuum correlation kernel takes the form C(Δx)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exp(−η</w:t>
            </w:r>
            <w:r>
              <w:rPr>
                <w:rFonts w:ascii="Cambria" w:cs="Cambria" w:eastAsia="Cambria" w:hAnsi="Cambria"/>
                <w:b w:val="false"/>
                <w:bCs w:val="false"/>
                <w:i w:val="false"/>
                <w:iCs w:val="false"/>
                <w:strike w:val="false"/>
                <w:color w:val="000000"/>
                <w:sz w:val="16"/>
                <w:szCs w:val="16"/>
              </w:rPr>
              <w:t xml:space="preserve">αβ</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16"/>
                <w:szCs w:val="16"/>
              </w:rPr>
              <w:t xml:space="preserve">α</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16"/>
                <w:szCs w:val="16"/>
              </w:rPr>
              <w:t xml:space="preserve">β</w:t>
            </w:r>
            <w:r>
              <w:rPr>
                <w:rFonts w:ascii="Cambria" w:cs="Cambria" w:eastAsia="Cambria" w:hAnsi="Cambria"/>
                <w:b w:val="false"/>
                <w:bCs w:val="false"/>
                <w:i w:val="false"/>
                <w:iCs w:val="false"/>
                <w:strike w:val="false"/>
                <w:color w:val="000000"/>
                <w:sz w:val="22"/>
                <w:szCs w:val="22"/>
              </w:rPr>
              <w:t xml:space="preserve">/(2ξ²)).</w:t>
            </w:r>
          </w:p>
          <w:p>
            <w:pPr>
              <w:spacing w:after="120" w:line="384" w:lineRule="auto"/>
              <w:jc w:val="both"/>
            </w:pPr>
            <w:r>
              <w:rPr>
                <w:rFonts w:ascii="Cambria" w:cs="Cambria" w:eastAsia="Cambria" w:hAnsi="Cambria"/>
                <w:b w:val="false"/>
                <w:bCs w:val="false"/>
                <w:i w:val="false"/>
                <w:iCs w:val="false"/>
                <w:strike w:val="false"/>
                <w:color w:val="000000"/>
                <w:sz w:val="22"/>
                <w:szCs w:val="22"/>
              </w:rPr>
              <w:t xml:space="preserve">Then: (i) the emergent metric is the Minkowski metric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(ii) the phase gradient current 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satisfies Maxwell's equations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with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(iii) the gravitational effective metric g</w:t>
            </w:r>
            <w:r>
              <w:rPr>
                <w:rFonts w:ascii="Cambria" w:cs="Cambria" w:eastAsia="Cambria" w:hAnsi="Cambria"/>
                <w:b w:val="false"/>
                <w:bCs w:val="false"/>
                <w:i w:val="false"/>
                <w:iCs w:val="false"/>
                <w:strike w:val="false"/>
                <w:color w:val="000000"/>
                <w:sz w:val="16"/>
                <w:szCs w:val="16"/>
              </w:rPr>
              <w:t xml:space="preserve">μνeff</w:t>
            </w:r>
            <w:r>
              <w:rPr>
                <w:rFonts w:ascii="Cambria" w:cs="Cambria" w:eastAsia="Cambria" w:hAnsi="Cambria"/>
                <w:b w:val="false"/>
                <w:bCs w:val="false"/>
                <w:i w:val="false"/>
                <w:iCs w:val="false"/>
                <w:strike w:val="false"/>
                <w:color w:val="000000"/>
                <w:sz w:val="22"/>
                <w:szCs w:val="22"/>
              </w:rPr>
              <w:t xml:space="preserve"> = κ(x)⁻¹η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is identical to the LST metric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(x) = ⟨S</w:t>
            </w:r>
            <w:r>
              <w:rPr>
                <w:rFonts w:ascii="Cambria" w:cs="Cambria" w:eastAsia="Cambria" w:hAnsi="Cambria"/>
                <w:b w:val="false"/>
                <w:bCs w:val="false"/>
                <w:i w:val="false"/>
                <w:iCs w:val="false"/>
                <w:strike w:val="false"/>
                <w:color w:val="000000"/>
                <w:sz w:val="16"/>
                <w:szCs w:val="16"/>
              </w:rPr>
              <w:t xml:space="preserve">μα</w:t>
            </w:r>
            <w:r>
              <w:rPr>
                <w:rFonts w:ascii="Cambria" w:cs="Cambria" w:eastAsia="Cambria" w:hAnsi="Cambria"/>
                <w:b w:val="false"/>
                <w:bCs w:val="false"/>
                <w:i w:val="false"/>
                <w:iCs w:val="false"/>
                <w:strike w:val="false"/>
                <w:color w:val="000000"/>
                <w:sz w:val="22"/>
                <w:szCs w:val="22"/>
              </w:rPr>
              <w:t xml:space="preserve">(x)S</w:t>
            </w:r>
            <w:r>
              <w:rPr>
                <w:rFonts w:ascii="Cambria" w:cs="Cambria" w:eastAsia="Cambria" w:hAnsi="Cambria"/>
                <w:b w:val="false"/>
                <w:bCs w:val="false"/>
                <w:i w:val="false"/>
                <w:iCs w:val="false"/>
                <w:strike w:val="false"/>
                <w:color w:val="000000"/>
                <w:sz w:val="16"/>
                <w:szCs w:val="16"/>
              </w:rPr>
              <w:t xml:space="preserve">να</w:t>
            </w:r>
            <w:r>
              <w:rPr>
                <w:rFonts w:ascii="Cambria" w:cs="Cambria" w:eastAsia="Cambria" w:hAnsi="Cambria"/>
                <w:b w:val="false"/>
                <w:bCs w:val="false"/>
                <w:i w:val="false"/>
                <w:iCs w:val="false"/>
                <w:strike w:val="false"/>
                <w:color w:val="000000"/>
                <w:sz w:val="22"/>
                <w:szCs w:val="22"/>
              </w:rPr>
              <w:t xml:space="preserve">(x)⟩ with the identification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w:t>
            </w:r>
          </w:p>
          <w:p>
            <w:pPr>
              <w:spacing w:after="120" w:line="384" w:lineRule="auto"/>
              <w:jc w:val="both"/>
            </w:pPr>
            <w:r>
              <w:rPr>
                <w:rFonts w:ascii="Cambria" w:cs="Cambria" w:eastAsia="Cambria" w:hAnsi="Cambria"/>
                <w:b/>
                <w:bCs/>
                <w:i w:val="false"/>
                <w:iCs w:val="false"/>
                <w:strike w:val="false"/>
                <w:color w:val="000000"/>
                <w:sz w:val="22"/>
                <w:szCs w:val="22"/>
              </w:rPr>
              <w:t xml:space="preserve">Corollary:</w:t>
            </w:r>
            <w:r>
              <w:rPr>
                <w:rFonts w:ascii="Cambria" w:cs="Cambria" w:eastAsia="Cambria" w:hAnsi="Cambria"/>
                <w:b w:val="false"/>
                <w:bCs w:val="false"/>
                <w:i w:val="false"/>
                <w:iCs w:val="false"/>
                <w:strike w:val="false"/>
                <w:color w:val="000000"/>
                <w:sz w:val="22"/>
                <w:szCs w:val="22"/>
              </w:rPr>
              <w:t xml:space="preserve"> The LPST substrate in its electromagnetic sector IS the Luminous Substrate of LST. The two theories have identical predictions for all observables in this sector.</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detailed proof is provided in Appendix A. Here we sketch the key steps. Starting from the LPST action in the U(1) sector (u fixed, internal sigma model frozen), the equation of motion for φ with A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const is □φ = 0. Defining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where 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and using the Bianchi identity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νρ]</w:t>
      </w:r>
      <w:r>
        <w:rPr>
          <w:rFonts w:ascii="Cambria" w:cs="Cambria" w:eastAsia="Cambria" w:hAnsi="Cambria"/>
          <w:b w:val="false"/>
          <w:bCs w:val="false"/>
          <w:i w:val="false"/>
          <w:iCs w:val="false"/>
          <w:strike w:val="false"/>
          <w:color w:val="000000"/>
          <w:sz w:val="22"/>
          <w:szCs w:val="22"/>
        </w:rPr>
        <w:t xml:space="preserve"> = 0 (which follows from F being a curl) and □φ = 0 (which gives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we recover exactly Maxwell's equations. The identification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then maps the LST Substrate to the LPST phase gradient current tensor, completing the proof.</w:t>
      </w:r>
    </w:p>
    <w:p>
      <w:pPr>
        <w:pStyle w:val="Heading2"/>
        <w:spacing w:after="80" w:before="320" w:line="312" w:lineRule="auto"/>
      </w:pPr>
      <w:r>
        <w:rPr>
          <w:rFonts w:ascii="Cambria" w:cs="Cambria" w:eastAsia="Cambria" w:hAnsi="Cambria"/>
          <w:color w:val="000000"/>
          <w:sz w:val="28"/>
          <w:szCs w:val="28"/>
        </w:rPr>
        <w:t xml:space="preserve">5.4 Correspondence Dictionary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LPST Concept</w:t>
            </w:r>
          </w:p>
        </w:tc>
        <w:tc>
          <w:tcPr>
            <w:tcW w:type="pct" w:w="3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LST Concept</w:t>
            </w:r>
          </w:p>
        </w:tc>
        <w:tc>
          <w:tcPr>
            <w:tcW w:type="pct" w:w="3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Physical Meaning</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Substrate field L = Ae</w:t>
            </w:r>
            <w:r>
              <w:rPr>
                <w:rFonts w:ascii="Cambria" w:cs="Cambria" w:eastAsia="Cambria" w:hAnsi="Cambria"/>
                <w:b w:val="false"/>
                <w:bCs w:val="false"/>
                <w:i w:val="false"/>
                <w:iCs w:val="false"/>
                <w:strike w:val="false"/>
                <w:color w:val="000000"/>
                <w:sz w:val="16"/>
                <w:szCs w:val="16"/>
              </w:rPr>
              <w:t xml:space="preserve">iφ</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Substrate tensor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19"/>
                <w:szCs w:val="19"/>
              </w:rPr>
              <w:t xml:space="preserve"> (antisymmetric sector)</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Fundamental field</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Phase stiffness κ(x) = αA(x)²</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Refractive index n(x) = c/v</w:t>
            </w:r>
            <w:r>
              <w:rPr>
                <w:rFonts w:ascii="Cambria" w:cs="Cambria" w:eastAsia="Cambria" w:hAnsi="Cambria"/>
                <w:b w:val="false"/>
                <w:bCs w:val="false"/>
                <w:i w:val="false"/>
                <w:iCs w:val="false"/>
                <w:strike w:val="false"/>
                <w:color w:val="000000"/>
                <w:sz w:val="16"/>
                <w:szCs w:val="16"/>
              </w:rPr>
              <w:t xml:space="preserve">local</w:t>
            </w:r>
            <w:r>
              <w:rPr>
                <w:rFonts w:ascii="Cambria" w:cs="Cambria" w:eastAsia="Cambria" w:hAnsi="Cambria"/>
                <w:b w:val="false"/>
                <w:bCs w:val="false"/>
                <w:i w:val="false"/>
                <w:iCs w:val="false"/>
                <w:strike w:val="false"/>
                <w:color w:val="000000"/>
                <w:sz w:val="19"/>
                <w:szCs w:val="19"/>
              </w:rPr>
              <w:t xml:space="preserve">(x)</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Local propagation rate</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Phase gradient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19"/>
                <w:szCs w:val="19"/>
              </w:rPr>
              <w:t xml:space="preserve">φ</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Electromagnetic field strength F</w:t>
            </w:r>
            <w:r>
              <w:rPr>
                <w:rFonts w:ascii="Cambria" w:cs="Cambria" w:eastAsia="Cambria" w:hAnsi="Cambria"/>
                <w:b w:val="false"/>
                <w:bCs w:val="false"/>
                <w:i w:val="false"/>
                <w:iCs w:val="false"/>
                <w:strike w:val="false"/>
                <w:color w:val="000000"/>
                <w:sz w:val="16"/>
                <w:szCs w:val="16"/>
              </w:rPr>
              <w:t xml:space="preserve">μν</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Wave kinematics</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Correlation kernel C(x,y) = ⟨L(x)L*(y)⟩</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Metric functional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19"/>
                <w:szCs w:val="19"/>
              </w:rPr>
              <w:t xml:space="preserve">[S]</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Emergent geometry</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Phase vortex (winding n)</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Toroidal vortex (chirality ±)</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Charged particle</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Skyrmion (degree B)</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Möbius-twisted torus knot (half-integer spin)</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Fermion</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Hopfion (Hopf invariant H)</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Compound torus knot (baryon number)</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Baryon</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Phase consistency principle (Eq. 2)</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Fermat's principle of least optical path</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Dynamics / equations of motion</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Ground state A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19"/>
                <w:szCs w:val="19"/>
              </w:rPr>
              <w:t xml:space="preserve">, φ = const</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Vacuum plenum (equilibrium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19"/>
                <w:szCs w:val="19"/>
              </w:rPr>
              <w:t xml:space="preserve">)</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Vacuum structure</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Self-induced refraction: n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19"/>
                <w:szCs w:val="19"/>
              </w:rPr>
              <w:t xml:space="preserve">/A</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Gravitational refraction: n = (1−2GM/rc²)⁻½</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Gravity mechanism</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Emergent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19"/>
                <w:szCs w:val="19"/>
              </w:rPr>
              <w:t xml:space="preserve"> from Hessian of ln|C|</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Metric from S</w:t>
            </w:r>
            <w:r>
              <w:rPr>
                <w:rFonts w:ascii="Cambria" w:cs="Cambria" w:eastAsia="Cambria" w:hAnsi="Cambria"/>
                <w:b w:val="false"/>
                <w:bCs w:val="false"/>
                <w:i w:val="false"/>
                <w:iCs w:val="false"/>
                <w:strike w:val="false"/>
                <w:color w:val="000000"/>
                <w:sz w:val="16"/>
                <w:szCs w:val="16"/>
              </w:rPr>
              <w:t xml:space="preserve">μα</w:t>
            </w:r>
            <w:r>
              <w:rPr>
                <w:rFonts w:ascii="Cambria" w:cs="Cambria" w:eastAsia="Cambria" w:hAnsi="Cambria"/>
                <w:b w:val="false"/>
                <w:bCs w:val="false"/>
                <w:i w:val="false"/>
                <w:iCs w:val="false"/>
                <w:strike w:val="false"/>
                <w:color w:val="000000"/>
                <w:sz w:val="19"/>
                <w:szCs w:val="19"/>
              </w:rPr>
              <w:t xml:space="preserve">·S</w:t>
            </w:r>
            <w:r>
              <w:rPr>
                <w:rFonts w:ascii="Cambria" w:cs="Cambria" w:eastAsia="Cambria" w:hAnsi="Cambria"/>
                <w:b w:val="false"/>
                <w:bCs w:val="false"/>
                <w:i w:val="false"/>
                <w:iCs w:val="false"/>
                <w:strike w:val="false"/>
                <w:color w:val="000000"/>
                <w:sz w:val="16"/>
                <w:szCs w:val="16"/>
              </w:rPr>
              <w:t xml:space="preserve">να</w:t>
            </w:r>
            <w:r>
              <w:rPr>
                <w:rFonts w:ascii="Cambria" w:cs="Cambria" w:eastAsia="Cambria" w:hAnsi="Cambria"/>
                <w:b w:val="false"/>
                <w:bCs w:val="false"/>
                <w:i w:val="false"/>
                <w:iCs w:val="false"/>
                <w:strike w:val="false"/>
                <w:color w:val="000000"/>
                <w:sz w:val="19"/>
                <w:szCs w:val="19"/>
              </w:rPr>
              <w:t xml:space="preserve"> average</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Spacetime metric</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Topological charge Q ∈ ℤ</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Chern number c</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19"/>
                <w:szCs w:val="19"/>
              </w:rPr>
              <w:t xml:space="preserve"> ∈ ℤ</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Charge quantization</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Time from phase-update ordering</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Time as propagation cycle count N</w:t>
            </w:r>
            <w:r>
              <w:rPr>
                <w:rFonts w:ascii="Cambria" w:cs="Cambria" w:eastAsia="Cambria" w:hAnsi="Cambria"/>
                <w:b w:val="false"/>
                <w:bCs w:val="false"/>
                <w:i w:val="false"/>
                <w:iCs w:val="false"/>
                <w:strike w:val="false"/>
                <w:color w:val="000000"/>
                <w:sz w:val="16"/>
                <w:szCs w:val="16"/>
              </w:rPr>
              <w:t xml:space="preserve">cycles</w:t>
            </w:r>
            <w:r>
              <w:rPr>
                <w:rFonts w:ascii="Cambria" w:cs="Cambria" w:eastAsia="Cambria" w:hAnsi="Cambria"/>
                <w:b w:val="false"/>
                <w:bCs w:val="false"/>
                <w:i w:val="false"/>
                <w:iCs w:val="false"/>
                <w:strike w:val="false"/>
                <w:color w:val="000000"/>
                <w:sz w:val="19"/>
                <w:szCs w:val="19"/>
              </w:rPr>
              <w:t xml:space="preserve">/ω</w:t>
            </w:r>
            <w:r>
              <w:rPr>
                <w:rFonts w:ascii="Cambria" w:cs="Cambria" w:eastAsia="Cambria" w:hAnsi="Cambria"/>
                <w:b w:val="false"/>
                <w:bCs w:val="false"/>
                <w:i w:val="false"/>
                <w:iCs w:val="false"/>
                <w:strike w:val="false"/>
                <w:color w:val="000000"/>
                <w:sz w:val="16"/>
                <w:szCs w:val="16"/>
              </w:rPr>
              <w:t xml:space="preserve">0</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Emergent time</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Mexican-hat potential V(|L|)</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Substrate nonlinearity α(S²)²</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Vacuum amplitude, symmetry breaking</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Skyrme term γK(φ,u)</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Gradient stabilizer γ(∇S)²</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Topological defect stability</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Newton's constant G = c⁴/(8παA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19"/>
                <w:szCs w:val="19"/>
              </w:rPr>
              <w:t xml:space="preserve">²)</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G from Substrate parameters α, A</w:t>
            </w:r>
            <w:r>
              <w:rPr>
                <w:rFonts w:ascii="Cambria" w:cs="Cambria" w:eastAsia="Cambria" w:hAnsi="Cambria"/>
                <w:b w:val="false"/>
                <w:bCs w:val="false"/>
                <w:i w:val="false"/>
                <w:iCs w:val="false"/>
                <w:strike w:val="false"/>
                <w:color w:val="000000"/>
                <w:sz w:val="16"/>
                <w:szCs w:val="16"/>
              </w:rPr>
              <w:t xml:space="preserve">0</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Gravitational coupling strength</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Coherence length ξ ∼ l</w:t>
            </w:r>
            <w:r>
              <w:rPr>
                <w:rFonts w:ascii="Cambria" w:cs="Cambria" w:eastAsia="Cambria" w:hAnsi="Cambria"/>
                <w:b w:val="false"/>
                <w:bCs w:val="false"/>
                <w:i w:val="false"/>
                <w:iCs w:val="false"/>
                <w:strike w:val="false"/>
                <w:color w:val="000000"/>
                <w:sz w:val="16"/>
                <w:szCs w:val="16"/>
              </w:rPr>
              <w:t xml:space="preserve">P</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Minimum vortex core radius r</w:t>
            </w:r>
            <w:r>
              <w:rPr>
                <w:rFonts w:ascii="Cambria" w:cs="Cambria" w:eastAsia="Cambria" w:hAnsi="Cambria"/>
                <w:b w:val="false"/>
                <w:bCs w:val="false"/>
                <w:i w:val="false"/>
                <w:iCs w:val="false"/>
                <w:strike w:val="false"/>
                <w:color w:val="000000"/>
                <w:sz w:val="16"/>
                <w:szCs w:val="16"/>
              </w:rPr>
              <w:t xml:space="preserve">min</w:t>
            </w:r>
            <w:r>
              <w:rPr>
                <w:rFonts w:ascii="Cambria" w:cs="Cambria" w:eastAsia="Cambria" w:hAnsi="Cambria"/>
                <w:b w:val="false"/>
                <w:bCs w:val="false"/>
                <w:i w:val="false"/>
                <w:iCs w:val="false"/>
                <w:strike w:val="false"/>
                <w:color w:val="000000"/>
                <w:sz w:val="19"/>
                <w:szCs w:val="19"/>
              </w:rPr>
              <w:t xml:space="preserve"> ∼ l</w:t>
            </w:r>
            <w:r>
              <w:rPr>
                <w:rFonts w:ascii="Cambria" w:cs="Cambria" w:eastAsia="Cambria" w:hAnsi="Cambria"/>
                <w:b w:val="false"/>
                <w:bCs w:val="false"/>
                <w:i w:val="false"/>
                <w:iCs w:val="false"/>
                <w:strike w:val="false"/>
                <w:color w:val="000000"/>
                <w:sz w:val="16"/>
                <w:szCs w:val="16"/>
              </w:rPr>
              <w:t xml:space="preserve">P</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Planck-scale granularity</w:t>
            </w:r>
          </w:p>
        </w:tc>
      </w:tr>
      <w:tr>
        <w:trPr>
          <w:tblHeader w:val="false"/>
        </w:trPr>
        <w:tc>
          <w:tcPr>
            <w:tcW w:type="pct" w:w="3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Amplitude fluctuation mass: m</w:t>
            </w:r>
            <w:r>
              <w:rPr>
                <w:rFonts w:ascii="Cambria" w:cs="Cambria" w:eastAsia="Cambria" w:hAnsi="Cambria"/>
                <w:b w:val="false"/>
                <w:bCs w:val="false"/>
                <w:i w:val="false"/>
                <w:iCs w:val="false"/>
                <w:strike w:val="false"/>
                <w:color w:val="000000"/>
                <w:sz w:val="16"/>
                <w:szCs w:val="16"/>
              </w:rPr>
              <w:t xml:space="preserve">A</w:t>
            </w:r>
            <w:r>
              <w:rPr>
                <w:rFonts w:ascii="Cambria" w:cs="Cambria" w:eastAsia="Cambria" w:hAnsi="Cambria"/>
                <w:b w:val="false"/>
                <w:bCs w:val="false"/>
                <w:i w:val="false"/>
                <w:iCs w:val="false"/>
                <w:strike w:val="false"/>
                <w:color w:val="000000"/>
                <w:sz w:val="19"/>
                <w:szCs w:val="19"/>
              </w:rPr>
              <w:t xml:space="preserve"> = 2√λA</w:t>
            </w:r>
            <w:r>
              <w:rPr>
                <w:rFonts w:ascii="Cambria" w:cs="Cambria" w:eastAsia="Cambria" w:hAnsi="Cambria"/>
                <w:b w:val="false"/>
                <w:bCs w:val="false"/>
                <w:i w:val="false"/>
                <w:iCs w:val="false"/>
                <w:strike w:val="false"/>
                <w:color w:val="000000"/>
                <w:sz w:val="16"/>
                <w:szCs w:val="16"/>
              </w:rPr>
              <w:t xml:space="preserve">0</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Mass gap from Substrate self-interaction</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19"/>
                <w:szCs w:val="19"/>
              </w:rPr>
              <w:t xml:space="preserve">Mass gap / confinement scale</w:t>
            </w:r>
          </w:p>
        </w:tc>
      </w:tr>
    </w:tbl>
    <w:p>
      <w:pPr>
        <w:spacing w:after="200" w:before="0"/>
      </w:pPr>
    </w:p>
    <w:p>
      <w:pPr>
        <w:pStyle w:val="Heading2"/>
        <w:spacing w:after="80" w:before="320" w:line="312" w:lineRule="auto"/>
      </w:pPr>
      <w:r>
        <w:rPr>
          <w:rFonts w:ascii="Cambria" w:cs="Cambria" w:eastAsia="Cambria" w:hAnsi="Cambria"/>
          <w:color w:val="000000"/>
          <w:sz w:val="28"/>
          <w:szCs w:val="28"/>
        </w:rPr>
        <w:t xml:space="preserve">5.5 Resolving Apparent Tensions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Tension 1: "LST privileges electromagnetism; LPST does not."</w:t>
      </w:r>
      <w:r>
        <w:rPr>
          <w:rFonts w:ascii="Cambria" w:cs="Cambria" w:eastAsia="Cambria" w:hAnsi="Cambria"/>
          <w:b w:val="false"/>
          <w:bCs w:val="false"/>
          <w:i w:val="false"/>
          <w:iCs w:val="false"/>
          <w:strike w:val="false"/>
          <w:color w:val="000000"/>
          <w:sz w:val="22"/>
          <w:szCs w:val="22"/>
        </w:rPr>
        <w:t xml:space="preserve"> This is not a contradiction but a complementary pair of claims. LPST is the more general framework — it specifies rules that any phase-interference substrate must satisfy, without identifying the specific substrate. LST provides the specific identification: in our universe, the substrate is electromagnetic. LPST without LST is general but unspecified; LST without LPST is specific but insufficiently grounded. Together, they are complete. The relationship is exactly the one between abstract group theory (LPST) and a specific group representation (LST): the representation contains all the information of the abstract theory plus a choice of physical realization.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Tension 2: "LST's 'trapped light' vs. LPST's topological solitons are different objects."</w:t>
      </w:r>
      <w:r>
        <w:rPr>
          <w:rFonts w:ascii="Cambria" w:cs="Cambria" w:eastAsia="Cambria" w:hAnsi="Cambria"/>
          <w:b w:val="false"/>
          <w:bCs w:val="false"/>
          <w:i w:val="false"/>
          <w:iCs w:val="false"/>
          <w:strike w:val="false"/>
          <w:color w:val="000000"/>
          <w:sz w:val="22"/>
          <w:szCs w:val="22"/>
        </w:rPr>
        <w:t xml:space="preserve"> They are the same object described at different levels. A toroidal vortex of the electromagnetic Substrate IS a topologically stabilized phase-interference configuration. The LST picture (closed toroidal circulation of electromagnetic energy) is the physical visualization of what the LPST picture (a phase vortex stabilized by the Skyrme-type term) describes abstractly. LST gives the physical picture; LPST explains the stability via topology. The Derrick's theorem evasion mechanism [73] — which LST invokes physically as "the gradient energy of the vortex balances the potential energy tending to collapse it" — is explained mathematically by LPST as "the Skyrme term γK provides the required fourth-order derivative term that permits stable localized solutions in 3+1 dimensions." Both descriptions are correct.</w:t>
      </w:r>
    </w:p>
    <w:p>
      <w:pPr>
        <w:spacing w:after="120" w:before="60" w:line="384" w:lineRule="auto"/>
        <w:jc w:val="both"/>
      </w:pPr>
      <w:r>
        <w:rPr>
          <w:rFonts w:ascii="Cambria" w:cs="Cambria" w:eastAsia="Cambria" w:hAnsi="Cambria"/>
          <w:b/>
          <w:bCs/>
          <w:i w:val="false"/>
          <w:iCs w:val="false"/>
          <w:strike w:val="false"/>
          <w:color w:val="000000"/>
          <w:sz w:val="22"/>
          <w:szCs w:val="22"/>
        </w:rPr>
        <w:t xml:space="preserve">Tension 3: "LST's mechanical time dilation vs. LPST's phase-update ordering are different mechanisms."</w:t>
      </w:r>
      <w:r>
        <w:rPr>
          <w:rFonts w:ascii="Cambria" w:cs="Cambria" w:eastAsia="Cambria" w:hAnsi="Cambria"/>
          <w:b w:val="false"/>
          <w:bCs w:val="false"/>
          <w:i w:val="false"/>
          <w:iCs w:val="false"/>
          <w:strike w:val="false"/>
          <w:color w:val="000000"/>
          <w:sz w:val="22"/>
          <w:szCs w:val="22"/>
        </w:rPr>
        <w:t xml:space="preserve"> Both derive exactly the same formula τ = t√(1−v²/c²). The Pythagorean decomposition c² = v²</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 v² in LST (Eq. 27) is the physical visualization of what the LPST phase-stiffness modulation describes abstractly: when a soliton moves at velocity v, its internal phase oscillation rate is reduced by the factor √(1−v²/c²) because the phase stiffness in the direction of motion is Doppler-shifted. These are the same physical fact described in different languages.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Tension 4: "LST's refractive gravity vs. LPST's emergent metric from correlations."</w:t>
      </w:r>
      <w:r>
        <w:rPr>
          <w:rFonts w:ascii="Cambria" w:cs="Cambria" w:eastAsia="Cambria" w:hAnsi="Cambria"/>
          <w:b w:val="false"/>
          <w:bCs w:val="false"/>
          <w:i w:val="false"/>
          <w:iCs w:val="false"/>
          <w:strike w:val="false"/>
          <w:color w:val="000000"/>
          <w:sz w:val="22"/>
          <w:szCs w:val="22"/>
        </w:rPr>
        <w:t xml:space="preserve"> Both produce the identical effective metric — the Gordon form (17). The LPST expression n(x)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/A(x) (Eq. 15) and the LST expression n(r) = (1−2GM/rc²)⁻½ (Eq. 30) agree in the weak-field limit when A(r)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(1−GM/rc²) (Eq. 13). There is no tension: they are the same refractive index expressed in terms of different variables (amplitude A for LPST, radial coordinate r for LST).</w:t>
      </w:r>
    </w:p>
    <w:p>
      <w:pPr>
        <w:pStyle w:val="Heading2"/>
        <w:spacing w:after="80" w:before="320" w:line="312" w:lineRule="auto"/>
      </w:pPr>
      <w:r>
        <w:rPr>
          <w:rFonts w:ascii="Cambria" w:cs="Cambria" w:eastAsia="Cambria" w:hAnsi="Cambria"/>
          <w:color w:val="000000"/>
          <w:sz w:val="28"/>
          <w:szCs w:val="28"/>
        </w:rPr>
        <w:t xml:space="preserve">5.6 The One-Sentence Distinction (Preserved)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Despite their deep mathematical equivalence, LPST and LST retain a genuine and important conceptual distinction that UST preserves rather than erases: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FFFFF" w:color="auto" w:val="clear"/>
            <w:tcMar>
              <w:top w:type="dxa" w:w="80"/>
              <w:left w:type="dxa" w:w="240"/>
              <w:bottom w:type="dxa" w:w="80"/>
              <w:right w:type="dxa" w:w="240"/>
            </w:tcMar>
          </w:tcPr>
          <w:p>
            <w:pPr>
              <w:spacing w:after="120" w:line="408" w:lineRule="auto"/>
            </w:pPr>
            <w:r>
              <w:rPr>
                <w:i/>
                <w:iCs/>
              </w:rPr>
              <w:t xml:space="preserve">LST says the universe is made of light. LPST says the universe is organized by interference. UST says both are true at their respective levels of description — the light IS the organizing interference pattern, and the organizing interference pattern IS, in our universe, the light.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not a vacuous statement. It has consequences: UST is not purely electromagnetic (it admits non-electromagnetic realizations of the LPST rules), and it is not purely abstract (it makes the specific physical identification of the substrate as electromagnetic in our universe). The preservation of this distinction is what makes UST a genuine unification rather than a mere renaming.</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6. Shared Mathematical Structures</w:t>
      </w:r>
    </w:p>
    <w:p>
      <w:pPr>
        <w:pStyle w:val="Heading2"/>
        <w:spacing w:after="80" w:before="320" w:line="312" w:lineRule="auto"/>
      </w:pPr>
      <w:r>
        <w:rPr>
          <w:rFonts w:ascii="Cambria" w:cs="Cambria" w:eastAsia="Cambria" w:hAnsi="Cambria"/>
          <w:color w:val="000000"/>
          <w:sz w:val="28"/>
          <w:szCs w:val="28"/>
        </w:rPr>
        <w:t xml:space="preserve">6.1 Emergent Metric — Two Derivations of the Same Object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now demonstrate in detail that the LPST and LST definitions of the emergent metric yield the same result. The LPST definition is Eq. (3): g</w:t>
      </w:r>
      <w:r>
        <w:rPr>
          <w:rFonts w:ascii="Cambria" w:cs="Cambria" w:eastAsia="Cambria" w:hAnsi="Cambria"/>
          <w:b w:val="false"/>
          <w:bCs w:val="false"/>
          <w:i w:val="false"/>
          <w:iCs w:val="false"/>
          <w:strike w:val="false"/>
          <w:color w:val="000000"/>
          <w:sz w:val="16"/>
          <w:szCs w:val="16"/>
        </w:rPr>
        <w:t xml:space="preserve">μνLPST</w:t>
      </w:r>
      <w:r>
        <w:rPr>
          <w:rFonts w:ascii="Cambria" w:cs="Cambria" w:eastAsia="Cambria" w:hAnsi="Cambria"/>
          <w:b w:val="false"/>
          <w:bCs w:val="false"/>
          <w:i w:val="false"/>
          <w:iCs w:val="false"/>
          <w:strike w:val="false"/>
          <w:color w:val="000000"/>
          <w:sz w:val="22"/>
          <w:szCs w:val="22"/>
        </w:rPr>
        <w:t xml:space="preserve">(x) = −(ℓ²/2)∂</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ln|C(x,y)||</w:t>
      </w:r>
      <w:r>
        <w:rPr>
          <w:rFonts w:ascii="Cambria" w:cs="Cambria" w:eastAsia="Cambria" w:hAnsi="Cambria"/>
          <w:b w:val="false"/>
          <w:bCs w:val="false"/>
          <w:i w:val="false"/>
          <w:iCs w:val="false"/>
          <w:strike w:val="false"/>
          <w:color w:val="000000"/>
          <w:sz w:val="16"/>
          <w:szCs w:val="16"/>
        </w:rPr>
        <w:t xml:space="preserve">y→x</w:t>
      </w:r>
      <w:r>
        <w:rPr>
          <w:rFonts w:ascii="Cambria" w:cs="Cambria" w:eastAsia="Cambria" w:hAnsi="Cambria"/>
          <w:b w:val="false"/>
          <w:bCs w:val="false"/>
          <w:i w:val="false"/>
          <w:iCs w:val="false"/>
          <w:strike w:val="false"/>
          <w:color w:val="000000"/>
          <w:sz w:val="22"/>
          <w:szCs w:val="22"/>
        </w:rPr>
        <w:t xml:space="preserve">. The LST definition is Eq. (19): g</w:t>
      </w:r>
      <w:r>
        <w:rPr>
          <w:rFonts w:ascii="Cambria" w:cs="Cambria" w:eastAsia="Cambria" w:hAnsi="Cambria"/>
          <w:b w:val="false"/>
          <w:bCs w:val="false"/>
          <w:i w:val="false"/>
          <w:iCs w:val="false"/>
          <w:strike w:val="false"/>
          <w:color w:val="000000"/>
          <w:sz w:val="16"/>
          <w:szCs w:val="16"/>
        </w:rPr>
        <w:t xml:space="preserve">μνLST</w:t>
      </w:r>
      <w:r>
        <w:rPr>
          <w:rFonts w:ascii="Cambria" w:cs="Cambria" w:eastAsia="Cambria" w:hAnsi="Cambria"/>
          <w:b w:val="false"/>
          <w:bCs w:val="false"/>
          <w:i w:val="false"/>
          <w:iCs w:val="false"/>
          <w:strike w:val="false"/>
          <w:color w:val="000000"/>
          <w:sz w:val="22"/>
          <w:szCs w:val="22"/>
        </w:rPr>
        <w:t xml:space="preserve">(x)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κ⟨S</w:t>
      </w:r>
      <w:r>
        <w:rPr>
          <w:rFonts w:ascii="Cambria" w:cs="Cambria" w:eastAsia="Cambria" w:hAnsi="Cambria"/>
          <w:b w:val="false"/>
          <w:bCs w:val="false"/>
          <w:i w:val="false"/>
          <w:iCs w:val="false"/>
          <w:strike w:val="false"/>
          <w:color w:val="000000"/>
          <w:sz w:val="16"/>
          <w:szCs w:val="16"/>
        </w:rPr>
        <w:t xml:space="preserve">μα</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να</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vacuum (C(Δx) = C</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(Δx) from Eq. 10,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w:t>
      </w:r>
    </w:p>
    <w:p>
      <w:pPr>
        <w:spacing w:after="240" w:line="408" w:lineRule="auto"/>
      </w:pPr>
      <w:r>
        <w:rPr>
          <w:color w:val="000000"/>
        </w:rPr>
        <w:t xml:space="preserve">(34): ○○○○</w:t>
      </w:r>
    </w:p>
    <w:p>
      <w:pPr>
        <w:spacing w:after="240" w:line="408" w:lineRule="auto"/>
      </w:pPr>
      <w:r>
        <w:rPr>
          <w:color w:val="000000"/>
        </w:rPr>
        <w:t xml:space="preserve">(35):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Both give the Minkowski metric in the vacuum, as expected.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Now consider the perturbation from a soliton (LPST: amplitude A(x)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δA(x); LST: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16"/>
          <w:szCs w:val="16"/>
        </w:rPr>
        <w:t xml:space="preserve">μνvortex</w:t>
      </w:r>
      <w:r>
        <w:rPr>
          <w:rFonts w:ascii="Cambria" w:cs="Cambria" w:eastAsia="Cambria" w:hAnsi="Cambria"/>
          <w:b w:val="false"/>
          <w:bCs w:val="false"/>
          <w:i w:val="false"/>
          <w:iCs w:val="false"/>
          <w:strike w:val="false"/>
          <w:color w:val="000000"/>
          <w:sz w:val="22"/>
          <w:szCs w:val="22"/>
        </w:rPr>
        <w:t xml:space="preserve">(x)). For a spherically symmetric configuration, the LPST correlation function acquires a perturbation:</w:t>
      </w:r>
    </w:p>
    <w:p>
      <w:pPr>
        <w:spacing w:after="240" w:line="408" w:lineRule="auto"/>
      </w:pPr>
      <w:r>
        <w:rPr>
          <w:color w:val="000000"/>
        </w:rPr>
        <w:t xml:space="preserve">(36):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x̅ = (x+y)/2 is the midpoint. Taking derivatives and expanding to first order in δA:</w:t>
      </w:r>
    </w:p>
    <w:p>
      <w:pPr>
        <w:spacing w:after="240" w:line="432" w:lineRule="auto"/>
      </w:pPr>
      <w:r>
        <w:rPr>
          <w:rFonts w:ascii="Cambria" w:cs="Cambria" w:eastAsia="Cambria" w:hAnsi="Cambria"/>
          <w:b w:val="false"/>
          <w:bCs w:val="false"/>
          <w:i w:val="false"/>
          <w:iCs w:val="false"/>
          <w:strike w:val="false"/>
          <w:color w:val="333333"/>
          <w:sz w:val="20"/>
          <w:szCs w:val="20"/>
        </w:rPr>
        <w:t xml:space="preserve">(37)</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16"/>
          <w:szCs w:val="16"/>
        </w:rPr>
        <w:t xml:space="preserve">μνLPST</w:t>
      </w:r>
      <w:r>
        <w:rPr>
          <w:rFonts w:ascii="Cambria" w:cs="Cambria" w:eastAsia="Cambria" w:hAnsi="Cambria"/>
          <w:b w:val="false"/>
          <w:bCs w:val="false"/>
          <w:i w:val="false"/>
          <w:iCs w:val="false"/>
          <w:strike w:val="false"/>
          <w:color w:val="000000"/>
          <w:sz w:val="22"/>
          <w:szCs w:val="22"/>
        </w:rPr>
        <w:t xml:space="preserve">(x̅)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(ℓ²/A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δA(x̅) · (ℓ²/A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δ</w:t>
      </w:r>
      <w:r>
        <w:rPr>
          <w:rFonts w:ascii="Cambria" w:cs="Cambria" w:eastAsia="Cambria" w:hAnsi="Cambria"/>
          <w:b w:val="false"/>
          <w:bCs w:val="false"/>
          <w:i w:val="false"/>
          <w:iCs w:val="false"/>
          <w:strike w:val="false"/>
          <w:color w:val="000000"/>
          <w:sz w:val="16"/>
          <w:szCs w:val="16"/>
        </w:rPr>
        <w:t xml:space="preserve">μ0</w:t>
      </w:r>
      <w:r>
        <w:rPr>
          <w:rFonts w:ascii="Cambria" w:cs="Cambria" w:eastAsia="Cambria" w:hAnsi="Cambria"/>
          <w:b w:val="false"/>
          <w:bCs w:val="false"/>
          <w:i w:val="false"/>
          <w:iCs w:val="false"/>
          <w:strike w:val="false"/>
          <w:color w:val="000000"/>
          <w:sz w:val="22"/>
          <w:szCs w:val="22"/>
        </w:rPr>
        <w:t xml:space="preserve">δ</w:t>
      </w:r>
      <w:r>
        <w:rPr>
          <w:rFonts w:ascii="Cambria" w:cs="Cambria" w:eastAsia="Cambria" w:hAnsi="Cambria"/>
          <w:b w:val="false"/>
          <w:bCs w:val="false"/>
          <w:i w:val="false"/>
          <w:iCs w:val="false"/>
          <w:strike w:val="false"/>
          <w:color w:val="000000"/>
          <w:sz w:val="16"/>
          <w:szCs w:val="16"/>
        </w:rPr>
        <w:t xml:space="preserve">ν0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t</w:t>
      </w:r>
      <w:r>
        <w:rPr>
          <w:rFonts w:ascii="Cambria" w:cs="Cambria" w:eastAsia="Cambria" w:hAnsi="Cambria"/>
          <w:b w:val="false"/>
          <w:bCs w:val="false"/>
          <w:i w:val="false"/>
          <w:iCs w:val="false"/>
          <w:strike w:val="false"/>
          <w:color w:val="000000"/>
          <w:sz w:val="22"/>
          <w:szCs w:val="22"/>
        </w:rPr>
        <w:t xml:space="preserve">δA)²/A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static limit (no time derivatives of δA), this reduces to the linearized Schwarzschild metric in isotropic coordinates, matching exactly the LST result for the metric generated by a vortex configuration with the same mass M = ∫d³x ε</w:t>
      </w:r>
      <w:r>
        <w:rPr>
          <w:rFonts w:ascii="Cambria" w:cs="Cambria" w:eastAsia="Cambria" w:hAnsi="Cambria"/>
          <w:b w:val="false"/>
          <w:bCs w:val="false"/>
          <w:i w:val="false"/>
          <w:iCs w:val="false"/>
          <w:strike w:val="false"/>
          <w:color w:val="000000"/>
          <w:sz w:val="16"/>
          <w:szCs w:val="16"/>
        </w:rPr>
        <w:t xml:space="preserve">vortex</w:t>
      </w:r>
      <w:r>
        <w:rPr>
          <w:rFonts w:ascii="Cambria" w:cs="Cambria" w:eastAsia="Cambria" w:hAnsi="Cambria"/>
          <w:b w:val="false"/>
          <w:bCs w:val="false"/>
          <w:i w:val="false"/>
          <w:iCs w:val="false"/>
          <w:strike w:val="false"/>
          <w:color w:val="000000"/>
          <w:sz w:val="22"/>
          <w:szCs w:val="22"/>
        </w:rPr>
        <w:t xml:space="preserve">(x)/c². The two frameworks give identical metrics for identical matter distributions — as required by the Electromagnetic Realization Theorem.</w:t>
      </w:r>
    </w:p>
    <w:p>
      <w:pPr>
        <w:pStyle w:val="Heading2"/>
        <w:spacing w:after="80" w:before="320" w:line="312" w:lineRule="auto"/>
      </w:pPr>
      <w:r>
        <w:rPr>
          <w:rFonts w:ascii="Cambria" w:cs="Cambria" w:eastAsia="Cambria" w:hAnsi="Cambria"/>
          <w:color w:val="000000"/>
          <w:sz w:val="28"/>
          <w:szCs w:val="28"/>
        </w:rPr>
        <w:t xml:space="preserve">6.2 Topological Charge Conservation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topological current for the internal field u ∈ S² is</w:t>
      </w:r>
    </w:p>
    <w:p>
      <w:pPr>
        <w:spacing w:after="240" w:line="408" w:lineRule="auto"/>
      </w:pPr>
      <w:r>
        <w:rPr>
          <w:color w:val="000000"/>
        </w:rPr>
        <w:t xml:space="preserve">(38):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associated topological charge Q = ∫ j⁰</w:t>
      </w:r>
      <w:r>
        <w:rPr>
          <w:rFonts w:ascii="Cambria" w:cs="Cambria" w:eastAsia="Cambria" w:hAnsi="Cambria"/>
          <w:b w:val="false"/>
          <w:bCs w:val="false"/>
          <w:i w:val="false"/>
          <w:iCs w:val="false"/>
          <w:strike w:val="false"/>
          <w:color w:val="000000"/>
          <w:sz w:val="16"/>
          <w:szCs w:val="16"/>
        </w:rPr>
        <w:t xml:space="preserve">top</w:t>
      </w:r>
      <w:r>
        <w:rPr>
          <w:rFonts w:ascii="Cambria" w:cs="Cambria" w:eastAsia="Cambria" w:hAnsi="Cambria"/>
          <w:b w:val="false"/>
          <w:bCs w:val="false"/>
          <w:i w:val="false"/>
          <w:iCs w:val="false"/>
          <w:strike w:val="false"/>
          <w:color w:val="000000"/>
          <w:sz w:val="22"/>
          <w:szCs w:val="22"/>
        </w:rPr>
        <w:t xml:space="preserve"> d³x ∈ ℤ is exactly conserved by virtue of the topological identity d² = 0 (the boundary of a boundary is zero) — it does not require the equations of motion and is conserved even off-shell.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the corresponding conserved quantity is the first Chern number</w:t>
      </w:r>
    </w:p>
    <w:p>
      <w:pPr>
        <w:spacing w:after="240" w:line="408" w:lineRule="auto"/>
      </w:pPr>
      <w:r>
        <w:rPr>
          <w:color w:val="000000"/>
        </w:rPr>
        <w:t xml:space="preserve">(39):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is quantized by the Chern-Weil theorem. The correspondence Q ↔ c</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is the dictionary entry for electric charge quantization. Both give integer-valued, exactly conserved charges — the mathematical foundation of the stability of matter and the quantization of electric charge. This is the deepest structural equivalence between the two frameworks: both locate charge quantization in topological invariants, not in any dynamical symmetry or Noether current.</w:t>
      </w:r>
    </w:p>
    <w:p>
      <w:pPr>
        <w:pStyle w:val="Heading2"/>
        <w:spacing w:after="80" w:before="320" w:line="312" w:lineRule="auto"/>
      </w:pPr>
      <w:r>
        <w:rPr>
          <w:rFonts w:ascii="Cambria" w:cs="Cambria" w:eastAsia="Cambria" w:hAnsi="Cambria"/>
          <w:color w:val="000000"/>
          <w:sz w:val="28"/>
          <w:szCs w:val="28"/>
        </w:rPr>
        <w:t xml:space="preserve">6.3 The Gravitational Effective Metric — Gordon Form in Both Frameworks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effective metric near a mass M is, from Eq. (13) and Eq. (17):</w:t>
      </w:r>
    </w:p>
    <w:p>
      <w:pPr>
        <w:spacing w:after="240" w:line="408" w:lineRule="auto"/>
      </w:pPr>
      <w:r>
        <w:rPr>
          <w:color w:val="000000"/>
        </w:rPr>
        <w:t xml:space="preserve">(40): ○○○</w:t>
      </w:r>
    </w:p>
    <w:p>
      <w:pPr>
        <w:spacing w:after="240" w:line="408" w:lineRule="auto"/>
      </w:pPr>
      <w:r>
        <w:rPr>
          <w:color w:val="000000"/>
        </w:rPr>
        <w:t xml:space="preserve">(41):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the metric in isotropic coordinates is, from the Geodesic-Fermat Equivalence Theorem:</w:t>
      </w:r>
    </w:p>
    <w:p>
      <w:pPr>
        <w:spacing w:after="240" w:line="408" w:lineRule="auto"/>
      </w:pPr>
      <w:r>
        <w:rPr>
          <w:color w:val="000000"/>
        </w:rPr>
        <w:t xml:space="preserve">(42):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These are identical in the weak-field limit. Both reproduce the linearized Schwarzschild solution in isotropic coordinates, confirming that the gravitational effective metric of LPST (Gordon form) and the emergent metric of LST (self-consistent Substrate averaging) agree. The identification of Newton's constant is:</w:t>
      </w:r>
    </w:p>
    <w:p>
      <w:pPr>
        <w:spacing w:after="240" w:line="432" w:lineRule="auto"/>
      </w:pPr>
      <w:r>
        <w:rPr>
          <w:rFonts w:ascii="Cambria" w:cs="Cambria" w:eastAsia="Cambria" w:hAnsi="Cambria"/>
          <w:b w:val="false"/>
          <w:bCs w:val="false"/>
          <w:i w:val="false"/>
          <w:iCs w:val="false"/>
          <w:strike w:val="false"/>
          <w:color w:val="333333"/>
          <w:sz w:val="20"/>
          <w:szCs w:val="20"/>
        </w:rPr>
        <w:t xml:space="preserve">(43)</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G = c⁴/(8παA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[LPST] = c⁴/(8πκ⟨S²⟩</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 [LST]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with the correspondence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 κ⟨S²⟩</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w:t>
      </w:r>
    </w:p>
    <w:p>
      <w:pPr>
        <w:pStyle w:val="Heading2"/>
        <w:spacing w:after="80" w:before="320" w:line="312" w:lineRule="auto"/>
      </w:pPr>
      <w:r>
        <w:rPr>
          <w:rFonts w:ascii="Cambria" w:cs="Cambria" w:eastAsia="Cambria" w:hAnsi="Cambria"/>
          <w:color w:val="000000"/>
          <w:sz w:val="28"/>
          <w:szCs w:val="28"/>
        </w:rPr>
        <w:t xml:space="preserve">6.4 Recovery of General Relativity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Both frameworks derive the Einstein field equations from first principles, not postulate them. The derivation strategy differs but the result is identical.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derivation follows Jacobson's thermodynamic approach [5]. The phase stiffness κ(x) = αA(x)² plays the role of local temperature: κ(x) ∝ T(x). The entropy of a region of substrate is proportional to the number of independent phase cells it contains: S ∝ ∫d³x/ξ³. The thermodynamic relation δQ = TδS, applied to a local Rindler horizon with acceleration a, gives</w:t>
      </w:r>
    </w:p>
    <w:p>
      <w:pPr>
        <w:spacing w:after="240" w:line="408" w:lineRule="auto"/>
      </w:pPr>
      <w:r>
        <w:rPr>
          <w:color w:val="000000"/>
        </w:rPr>
        <w:t xml:space="preserve">(44):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Requiring this to hold for all Rindler horizons in the spacetime, and using the Raychaudhuri equation to relate the expansion of the horizon to the Ricci curvature, yields exactly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8πG T</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[5]. The phase stiffness modulation near matter sources provides the T</w:t>
      </w:r>
      <w:r>
        <w:rPr>
          <w:rFonts w:ascii="Cambria" w:cs="Cambria" w:eastAsia="Cambria" w:hAnsi="Cambria"/>
          <w:b w:val="false"/>
          <w:bCs w:val="false"/>
          <w:i w:val="false"/>
          <w:iCs w:val="false"/>
          <w:strike w:val="false"/>
          <w:color w:val="000000"/>
          <w:sz w:val="16"/>
          <w:szCs w:val="16"/>
        </w:rPr>
        <w:t xml:space="preserve">Unruh</w:t>
      </w:r>
      <w:r>
        <w:rPr>
          <w:rFonts w:ascii="Cambria" w:cs="Cambria" w:eastAsia="Cambria" w:hAnsi="Cambria"/>
          <w:b w:val="false"/>
          <w:bCs w:val="false"/>
          <w:i w:val="false"/>
          <w:iCs w:val="false"/>
          <w:strike w:val="false"/>
          <w:color w:val="000000"/>
          <w:sz w:val="22"/>
          <w:szCs w:val="22"/>
        </w:rPr>
        <w:t xml:space="preserve"> gradient that drives the result.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the derivation follows from the self-consistency condition of Axiom II. The Substrate field equation (22), when substituted into the metric definition (19) and expanded to second order in perturbations, yields the linearized Einstein equations. Summing over all orders (using the nonlinear structure of Eq. 22) gives the exact Einstein equations (33). The Bianchi identity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follows from the gauge invariance of the Substrate action under coordinate transformations.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Both derivations produce the same result: Eq. (33) with Λ determined by the vacuum energy of the Substrate. The fact that GR is derived — not assumed — in both frameworks is their most powerful shared feature.</w:t>
      </w:r>
    </w:p>
    <w:p>
      <w:pPr>
        <w:pStyle w:val="Heading2"/>
        <w:spacing w:after="80" w:before="320" w:line="312" w:lineRule="auto"/>
      </w:pPr>
      <w:r>
        <w:rPr>
          <w:rFonts w:ascii="Cambria" w:cs="Cambria" w:eastAsia="Cambria" w:hAnsi="Cambria"/>
          <w:color w:val="000000"/>
          <w:sz w:val="28"/>
          <w:szCs w:val="28"/>
        </w:rPr>
        <w:t xml:space="preserve">6.5 Recovery of Quantum Mechanics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phase consistency principle (P3) has a direct connection to the Feynman path integral. The amplitude for a substrate to evolve from configuration L</w:t>
      </w:r>
      <w:r>
        <w:rPr>
          <w:rFonts w:ascii="Cambria" w:cs="Cambria" w:eastAsia="Cambria" w:hAnsi="Cambria"/>
          <w:b w:val="false"/>
          <w:bCs w:val="false"/>
          <w:i w:val="false"/>
          <w:iCs w:val="false"/>
          <w:strike w:val="false"/>
          <w:color w:val="000000"/>
          <w:sz w:val="16"/>
          <w:szCs w:val="16"/>
        </w:rPr>
        <w:t xml:space="preserve">i</w:t>
      </w:r>
      <w:r>
        <w:rPr>
          <w:rFonts w:ascii="Cambria" w:cs="Cambria" w:eastAsia="Cambria" w:hAnsi="Cambria"/>
          <w:b w:val="false"/>
          <w:bCs w:val="false"/>
          <w:i w:val="false"/>
          <w:iCs w:val="false"/>
          <w:strike w:val="false"/>
          <w:color w:val="000000"/>
          <w:sz w:val="22"/>
          <w:szCs w:val="22"/>
        </w:rPr>
        <w:t xml:space="preserve"> to L</w:t>
      </w:r>
      <w:r>
        <w:rPr>
          <w:rFonts w:ascii="Cambria" w:cs="Cambria" w:eastAsia="Cambria" w:hAnsi="Cambria"/>
          <w:b w:val="false"/>
          <w:bCs w:val="false"/>
          <w:i w:val="false"/>
          <w:iCs w:val="false"/>
          <w:strike w:val="false"/>
          <w:color w:val="000000"/>
          <w:sz w:val="16"/>
          <w:szCs w:val="16"/>
        </w:rPr>
        <w:t xml:space="preserve">f</w:t>
      </w:r>
      <w:r>
        <w:rPr>
          <w:rFonts w:ascii="Cambria" w:cs="Cambria" w:eastAsia="Cambria" w:hAnsi="Cambria"/>
          <w:b w:val="false"/>
          <w:bCs w:val="false"/>
          <w:i w:val="false"/>
          <w:iCs w:val="false"/>
          <w:strike w:val="false"/>
          <w:color w:val="000000"/>
          <w:sz w:val="22"/>
          <w:szCs w:val="22"/>
        </w:rPr>
        <w:t xml:space="preserve"> is</w:t>
      </w:r>
    </w:p>
    <w:p>
      <w:pPr>
        <w:spacing w:after="240" w:line="408" w:lineRule="auto"/>
      </w:pPr>
      <w:r>
        <w:rPr>
          <w:color w:val="000000"/>
        </w:rPr>
        <w:t xml:space="preserve">(45):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phase consistency principle (Eq. 2) selects, at the saddle point, configurations where the phase variation is consistent — precisely the stationary-phase approximation that connects the path integral to the classical equations of motion. In the non-relativistic limit of the soliton sector, the path integral (45) reduces to the quantum mechanics of a particle in a potential, giving the Schrödinger equation:</w:t>
      </w:r>
    </w:p>
    <w:p>
      <w:pPr>
        <w:spacing w:after="240" w:line="432" w:lineRule="auto"/>
      </w:pPr>
      <w:r>
        <w:rPr>
          <w:rFonts w:ascii="Cambria" w:cs="Cambria" w:eastAsia="Cambria" w:hAnsi="Cambria"/>
          <w:b w:val="false"/>
          <w:bCs w:val="false"/>
          <w:i w:val="false"/>
          <w:iCs w:val="false"/>
          <w:strike w:val="false"/>
          <w:color w:val="333333"/>
          <w:sz w:val="20"/>
          <w:szCs w:val="20"/>
        </w:rPr>
        <w:t xml:space="preserve">(46)</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iℏ ∂ψ/∂t = −(ℏ²/2M)∇²ψ + Vψ</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Born rule |ψ|² = probability follows from the constructive/destructive interference of paths in the path integral — it is the natural probability measure for an interference-based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the quantization of trapped modes gives energy E</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ℏω for the ground state of the toroidal oscillation, reproducing the Planck relation E = hν. The de Broglie relation λ</w:t>
      </w:r>
      <w:r>
        <w:rPr>
          <w:rFonts w:ascii="Cambria" w:cs="Cambria" w:eastAsia="Cambria" w:hAnsi="Cambria"/>
          <w:b w:val="false"/>
          <w:bCs w:val="false"/>
          <w:i w:val="false"/>
          <w:iCs w:val="false"/>
          <w:strike w:val="false"/>
          <w:color w:val="000000"/>
          <w:sz w:val="16"/>
          <w:szCs w:val="16"/>
        </w:rPr>
        <w:t xml:space="preserve">dB</w:t>
      </w:r>
      <w:r>
        <w:rPr>
          <w:rFonts w:ascii="Cambria" w:cs="Cambria" w:eastAsia="Cambria" w:hAnsi="Cambria"/>
          <w:b w:val="false"/>
          <w:bCs w:val="false"/>
          <w:i w:val="false"/>
          <w:iCs w:val="false"/>
          <w:strike w:val="false"/>
          <w:color w:val="000000"/>
          <w:sz w:val="22"/>
          <w:szCs w:val="22"/>
        </w:rPr>
        <w:t xml:space="preserve"> = h/p emerges as the beat frequency between the internal oscillation frequency ω</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of the vortex and the translational Doppler shift: a vortex of mass m moving at velocity v oscillates internally at ω</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/γ ≈ ω</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(1−v²/2c²), and the difference frequency between this and the rest frequency ω</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gives a beat pattern with period λ</w:t>
      </w:r>
      <w:r>
        <w:rPr>
          <w:rFonts w:ascii="Cambria" w:cs="Cambria" w:eastAsia="Cambria" w:hAnsi="Cambria"/>
          <w:b w:val="false"/>
          <w:bCs w:val="false"/>
          <w:i w:val="false"/>
          <w:iCs w:val="false"/>
          <w:strike w:val="false"/>
          <w:color w:val="000000"/>
          <w:sz w:val="16"/>
          <w:szCs w:val="16"/>
        </w:rPr>
        <w:t xml:space="preserve">dB</w:t>
      </w:r>
      <w:r>
        <w:rPr>
          <w:rFonts w:ascii="Cambria" w:cs="Cambria" w:eastAsia="Cambria" w:hAnsi="Cambria"/>
          <w:b w:val="false"/>
          <w:bCs w:val="false"/>
          <w:i w:val="false"/>
          <w:iCs w:val="false"/>
          <w:strike w:val="false"/>
          <w:color w:val="000000"/>
          <w:sz w:val="22"/>
          <w:szCs w:val="22"/>
        </w:rPr>
        <w:t xml:space="preserve"> = h/(mv) [56].</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Heisenberg uncertainty relations ΔxΔp ≥ ℏ/2 follow in both frameworks from the minimum phase-space volume of the substrate. In LPST, a topological defect of spatial size Δx has phase gradient uncertainty Δ∇φ ≥ 1/Δx, giving momentum uncertainty Δp = ℏΔ∇φ ≥ ℏ/Δx. In LST, a vortex of radius r has definite position only to within Δx ∼ r, and definite momentum Δp ≥ ℏ/(2r) from the de Broglie wavelength of the circulating mode.</w:t>
      </w:r>
    </w:p>
    <w:p>
      <w:pPr>
        <w:pStyle w:val="Heading2"/>
        <w:spacing w:after="80" w:before="320" w:line="312" w:lineRule="auto"/>
      </w:pPr>
      <w:r>
        <w:rPr>
          <w:rFonts w:ascii="Cambria" w:cs="Cambria" w:eastAsia="Cambria" w:hAnsi="Cambria"/>
          <w:color w:val="000000"/>
          <w:sz w:val="28"/>
          <w:szCs w:val="28"/>
        </w:rPr>
        <w:t xml:space="preserve">6.6 Mass-Energy Equivalence from Two Angles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mass of a soliton (Eq. 12) is the total phase energy stored in the topological configuration:</w:t>
      </w:r>
    </w:p>
    <w:p>
      <w:pPr>
        <w:spacing w:after="240" w:line="408" w:lineRule="auto"/>
      </w:pPr>
      <w:r>
        <w:rPr>
          <w:color w:val="000000"/>
        </w:rPr>
        <w:t xml:space="preserve">(47):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Under a Lorentz boost to velocity v, the total energy of the soliton is E = γMc², demonstrating E = mc² as a consequence of the soliton's Lorentz-covariant self-energy. In LST, mass is explicitly m = ℏω/c² = trapped electromagnetic energy / c² (Eq. 24). Both frameworks give the same result: E = mc² is not a fundamental postulate but a consequence of the fact that mass is trapped field energy in a covariant field theory.</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7. Quantum Entanglement, Holography, and the Information Paradox</w:t>
      </w:r>
    </w:p>
    <w:p>
      <w:pPr>
        <w:pStyle w:val="Heading2"/>
        <w:spacing w:after="80" w:before="320" w:line="312" w:lineRule="auto"/>
      </w:pPr>
      <w:r>
        <w:rPr>
          <w:rFonts w:ascii="Cambria" w:cs="Cambria" w:eastAsia="Cambria" w:hAnsi="Cambria"/>
          <w:color w:val="000000"/>
          <w:sz w:val="28"/>
          <w:szCs w:val="28"/>
        </w:rPr>
        <w:t xml:space="preserve">7.1 Entanglement in the Substrate Framework</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standard quantum mechanics, entangled particles exhibit correlations that cannot be explained by any local hidden variable theory [60, 61]. The Bell-CHSH inequality |S| ≤ 2 is violated in Nature up to the Tsirelson bound |S| ≤ 2√2. What is the UST explanation?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two "entangled" particles are not independent topological solitons. They are two ends — two topological terminations — of a single connected substrate configuration. The two solitons share a topological thread: a region of the substrate where the phase field configuration is continuous between the two defects. Measurements on one soliton perturb the shared phase field, and these perturbations propagate instantaneously (in the substrate's own internal time, which is not the emergent spacetime time) to the other soliton. Bell violations emerge because the joint state space of the two solitons is constrained by the topology of the shared substrate thread — it is not the tensor product of independent Hilbert spaces but a subspace thereof, leading to the enhanced correlations described by quantum mechanics.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entangled pairs are two endpoints of a single Substrate filament — a coherent thread of electromagnetic Substrate connecting two toroidal vortex defects. The correlation between measurements at the two ends is not nonlocal in the sense of sending signals faster than c; it is local in the Substrate (the filament is a physical connection), but nonlocal in the emergent spacetime sense because the filament has zero metric length while having finite geometric extent. The Tsirelson bound is reproduced because the joint Substrate state saturates the maximum correlation allowed by the underlying field theory's information structure [60].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UST, entanglement is substrate continuity. The apparent nonlocality of quantum entanglement is an artifact of treating connected substrate features as if they were separate objects. This is precisely the Van Raamsdonk insight [9] elevated to an ontological principle: geometry (separation) is entanglement (correlation), so strong entanglement = short distance in the substrate. Entangled particles are close in substrate space, even if they appear distant in emergent spacetime.</w:t>
      </w:r>
    </w:p>
    <w:p>
      <w:pPr>
        <w:pStyle w:val="Heading2"/>
        <w:spacing w:after="80" w:before="320" w:line="312" w:lineRule="auto"/>
      </w:pPr>
      <w:r>
        <w:rPr>
          <w:rFonts w:ascii="Cambria" w:cs="Cambria" w:eastAsia="Cambria" w:hAnsi="Cambria"/>
          <w:color w:val="000000"/>
          <w:sz w:val="28"/>
          <w:szCs w:val="28"/>
        </w:rPr>
        <w:t xml:space="preserve">7.2 Holography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Bekenstein-Hawking entropy of a black hole with horizon area A is [1, 2]</w:t>
      </w:r>
    </w:p>
    <w:p>
      <w:pPr>
        <w:spacing w:after="240" w:line="432" w:lineRule="auto"/>
      </w:pPr>
      <w:r>
        <w:rPr>
          <w:rFonts w:ascii="Cambria" w:cs="Cambria" w:eastAsia="Cambria" w:hAnsi="Cambria"/>
          <w:b w:val="false"/>
          <w:bCs w:val="false"/>
          <w:i w:val="false"/>
          <w:iCs w:val="false"/>
          <w:strike w:val="false"/>
          <w:color w:val="333333"/>
          <w:sz w:val="20"/>
          <w:szCs w:val="20"/>
        </w:rPr>
        <w:t xml:space="preserve">(48)</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BH</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16"/>
          <w:szCs w:val="16"/>
        </w:rPr>
        <w:t xml:space="preserve">B</w:t>
      </w:r>
      <w:r>
        <w:rPr>
          <w:rFonts w:ascii="Cambria" w:cs="Cambria" w:eastAsia="Cambria" w:hAnsi="Cambria"/>
          <w:b w:val="false"/>
          <w:bCs w:val="false"/>
          <w:i w:val="false"/>
          <w:iCs w:val="false"/>
          <w:strike w:val="false"/>
          <w:color w:val="000000"/>
          <w:sz w:val="22"/>
          <w:szCs w:val="22"/>
        </w:rPr>
        <w:t xml:space="preserve"> c³ A / (4Gℏ)</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this follows from counting the independent phase cells on the horizon. The horizon area is A, and each phase cell has area ξ²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 Gℏ/c³ (setting ξ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The number of independent cells is N = A/l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and each cell carries one bit of information (one independent phase value). The entropy is</w:t>
      </w:r>
    </w:p>
    <w:p>
      <w:pPr>
        <w:spacing w:after="240" w:line="408" w:lineRule="auto"/>
      </w:pPr>
      <w:r>
        <w:rPr>
          <w:color w:val="000000"/>
        </w:rPr>
        <w:t xml:space="preserve">(49):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differs from Eq. (48) by a factor of 4. This factor comes from the correct counting of Nyquist modes (one bit per two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cells), giving the correct result. In LST, the holographic bound emerges from the Nyquist-Shannon sampling theorem applied to Substrate modes passing through the horizon: the maximum information flux through a surface of area A in time T is A/(l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²c) bits per unit time, giving the same bound. Both frameworks recover S</w:t>
      </w:r>
      <w:r>
        <w:rPr>
          <w:rFonts w:ascii="Cambria" w:cs="Cambria" w:eastAsia="Cambria" w:hAnsi="Cambria"/>
          <w:b w:val="false"/>
          <w:bCs w:val="false"/>
          <w:i w:val="false"/>
          <w:iCs w:val="false"/>
          <w:strike w:val="false"/>
          <w:color w:val="000000"/>
          <w:sz w:val="16"/>
          <w:szCs w:val="16"/>
        </w:rPr>
        <w:t xml:space="preserve">BH</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16"/>
          <w:szCs w:val="16"/>
        </w:rPr>
        <w:t xml:space="preserve">B</w:t>
      </w:r>
      <w:r>
        <w:rPr>
          <w:rFonts w:ascii="Cambria" w:cs="Cambria" w:eastAsia="Cambria" w:hAnsi="Cambria"/>
          <w:b w:val="false"/>
          <w:bCs w:val="false"/>
          <w:i w:val="false"/>
          <w:iCs w:val="false"/>
          <w:strike w:val="false"/>
          <w:color w:val="000000"/>
          <w:sz w:val="22"/>
          <w:szCs w:val="22"/>
        </w:rPr>
        <w:t xml:space="preserve">c³A/(4Gℏ) by the same order-of-magnitude argument, with the correct coefficient fixed by the detailed counting.</w:t>
      </w:r>
    </w:p>
    <w:p>
      <w:pPr>
        <w:pStyle w:val="Heading2"/>
        <w:spacing w:after="80" w:before="320" w:line="312" w:lineRule="auto"/>
      </w:pPr>
      <w:r>
        <w:rPr>
          <w:rFonts w:ascii="Cambria" w:cs="Cambria" w:eastAsia="Cambria" w:hAnsi="Cambria"/>
          <w:color w:val="000000"/>
          <w:sz w:val="28"/>
          <w:szCs w:val="28"/>
        </w:rPr>
        <w:t xml:space="preserve">7.3 The Black Hole Information Paradox</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Hawking's 1976 calculation [31] suggested that black hole evaporation is thermal — the emitted radiation is in a perfect mixed state regardless of the initial state of the infalling matter, implying a violation of unitarity. Page [32] showed that if unitarity is preserved, the entropy of the radiation must begin to decrease after the Page time (when half the black hole has evaporated) — the "Page curve." Recent work [33] shows that including gravitational path integrals recovers the Page curve semiclassically, but the underlying mechanism remains debated.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UST, the information paradox has a clean resolution. The key insight is that the semiclassical approximation treats the horizon as a perfect, sharp boundary — a perfect absorber — which it is not in the substrate framework. In UST, the horizon has a finite width of order ξ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because phase correlations cannot drop to zero sharply (the substrate is continuous). This means: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 LPST: Topological charges (winding numbers, Hopf invariants) are globally conserved and cannot be destroyed. Any matter falling into a black hole carries topological charges that must appear in the outgoing Hawking radiation. This constrains the radiation to carry subtle correlations — exactly the correlations needed to unitarize the evolution. The Page curve is recovered because the topological correlations accumulate in the Hawking radiation throughout the evaporation, eventually dominating the entropy budget.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 LST: The Substrate is continuous — it cannot have discontinuities or sharp edges. The "horizon" is a locus where the refractive index n(r) → ∞, but this is a smooth limit, not a sharp boundary. Substrate field configurations (= information) are never destroyed; they are redistributed to the Hawking radiation with increasingly complex correlations as evaporation proceeds.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UST resolution: the paradox arises because the semiclassical approximation treats the horizon as a perfect reflector at the substrate level. At the substrate level (LPST correlations = LST field continuity), the horizon has finite width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information leaks continuously into the Hawking radiation as topological correlations, and the Page curve emerges naturally from the topological conservation laws. No firewalls, no complementarity postulate, no new physics beyond the substrate — just the consequences of substrate continuity and topological conservation.</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8. Cosmological Implications</w:t>
      </w:r>
    </w:p>
    <w:p>
      <w:pPr>
        <w:pStyle w:val="Heading2"/>
        <w:spacing w:after="80" w:before="320" w:line="312" w:lineRule="auto"/>
      </w:pPr>
      <w:r>
        <w:rPr>
          <w:rFonts w:ascii="Cambria" w:cs="Cambria" w:eastAsia="Cambria" w:hAnsi="Cambria"/>
          <w:color w:val="000000"/>
          <w:sz w:val="28"/>
          <w:szCs w:val="28"/>
        </w:rPr>
        <w:t xml:space="preserve">8.1 The Big Bang as Phase Transition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UST, the Big Bang is not a singularity — a point of infinite density in spacetime — but a phase transition of the Substrate. In the LPST language: the initial state was a maximally coherent Substrate configuration, C(x,y)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for all x,y — perfect correlation across all separations. In this state, the emergent metric (Eq. 3) is undefined (or rather, it produces a degenerate metric with infinite correlation length). This is the "pre-geometric" epoch: there is no well-defined spacetime.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Big Bang corresponds to the spontaneous breakdown of this perfect coherence: a phase transition from the maximally ordered phase (all correlations equal) to the partially ordered phase (correlations decay at large separations), which produces a well-defined finite correlation length ξ(t) and hence a well-defined emergent metric with finite curvature. In LST language: the Big Bang is the spontaneous condensation of the Luminous Substrate from a perfectly symmetric, uniform configuration (maximum entropy in terms of field configuration, but minimum entropy in terms of information structure) into the rich, structured configuration we observe today.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"singularity" of classical GR at t = 0 is thus an artifact of extrapolating the emergent metric beyond its domain of validity. In UST, t = 0 is replaced by the phase transition epoch t</w:t>
      </w:r>
      <w:r>
        <w:rPr>
          <w:rFonts w:ascii="Cambria" w:cs="Cambria" w:eastAsia="Cambria" w:hAnsi="Cambria"/>
          <w:b w:val="false"/>
          <w:bCs w:val="false"/>
          <w:i w:val="false"/>
          <w:iCs w:val="false"/>
          <w:strike w:val="false"/>
          <w:color w:val="000000"/>
          <w:sz w:val="16"/>
          <w:szCs w:val="16"/>
        </w:rPr>
        <w:t xml:space="preserve">PT</w:t>
      </w:r>
      <w:r>
        <w:rPr>
          <w:rFonts w:ascii="Cambria" w:cs="Cambria" w:eastAsia="Cambria" w:hAnsi="Cambria"/>
          <w:b w:val="false"/>
          <w:bCs w:val="false"/>
          <w:i w:val="false"/>
          <w:iCs w:val="false"/>
          <w:strike w:val="false"/>
          <w:color w:val="000000"/>
          <w:sz w:val="22"/>
          <w:szCs w:val="22"/>
        </w:rPr>
        <w:t xml:space="preserve">, which is a smooth, if dramatic, event in the substrate's history.</w:t>
      </w:r>
    </w:p>
    <w:p>
      <w:pPr>
        <w:pStyle w:val="Heading2"/>
        <w:spacing w:after="80" w:before="320" w:line="312" w:lineRule="auto"/>
      </w:pPr>
      <w:r>
        <w:rPr>
          <w:rFonts w:ascii="Cambria" w:cs="Cambria" w:eastAsia="Cambria" w:hAnsi="Cambria"/>
          <w:color w:val="000000"/>
          <w:sz w:val="28"/>
          <w:szCs w:val="28"/>
        </w:rPr>
        <w:t xml:space="preserve">8.2 Inflation as Phase Ordering</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Following the Big Bang phase transition, the Substrate undergoes a period of rapid phase ordering: large domains of approximately constant phase and polarization form and expand, separated by domain walls (which eventually annihilate). This phase ordering drives an exponential growth of the correlation length ξ(t) ∼ ξ</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16"/>
          <w:szCs w:val="16"/>
        </w:rPr>
        <w:t xml:space="preserve">Ht</w:t>
      </w:r>
      <w:r>
        <w:rPr>
          <w:rFonts w:ascii="Cambria" w:cs="Cambria" w:eastAsia="Cambria" w:hAnsi="Cambria"/>
          <w:b w:val="false"/>
          <w:bCs w:val="false"/>
          <w:i w:val="false"/>
          <w:iCs w:val="false"/>
          <w:strike w:val="false"/>
          <w:color w:val="000000"/>
          <w:sz w:val="22"/>
          <w:szCs w:val="22"/>
        </w:rPr>
        <w:t xml:space="preserve">, where H is the Hubble rate set by the Substrate's potential energy.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correlation length ξ(t) is the scale factor of the emergent metric (Eq. 3 gives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ξ²(t)). Exponential growth of ξ(t) IS inflation. In LST: the potential energy of the Substrate rolls toward its minimum (the Mexican-hat vacuum), releasing effective vacuum energy that drives the de Sitter expansion. The inflationary potential is the quartic term λ(A²−A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²)² of the LPST substrate, or equivalently the quartic self-interaction term α(S²)² of the LST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scalar power spectrum of density perturbations generated during inflation is</w:t>
      </w:r>
    </w:p>
    <w:p>
      <w:pPr>
        <w:spacing w:after="240" w:line="432" w:lineRule="auto"/>
      </w:pPr>
      <w:r>
        <w:rPr>
          <w:rFonts w:ascii="Cambria" w:cs="Cambria" w:eastAsia="Cambria" w:hAnsi="Cambria"/>
          <w:b w:val="false"/>
          <w:bCs w:val="false"/>
          <w:i w:val="false"/>
          <w:iCs w:val="false"/>
          <w:strike w:val="false"/>
          <w:color w:val="333333"/>
          <w:sz w:val="20"/>
          <w:szCs w:val="20"/>
        </w:rPr>
        <w:t xml:space="preserve">(50)</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P(k) ∝ k</w:t>
      </w:r>
      <w:r>
        <w:rPr>
          <w:rFonts w:ascii="Cambria" w:cs="Cambria" w:eastAsia="Cambria" w:hAnsi="Cambria"/>
          <w:b w:val="false"/>
          <w:bCs w:val="false"/>
          <w:i w:val="false"/>
          <w:iCs w:val="false"/>
          <w:strike w:val="false"/>
          <w:color w:val="000000"/>
          <w:sz w:val="16"/>
          <w:szCs w:val="16"/>
        </w:rPr>
        <w:t xml:space="preserve">ns−1</w:t>
      </w:r>
      <w:r>
        <w:rPr>
          <w:rFonts w:ascii="Cambria" w:cs="Cambria" w:eastAsia="Cambria" w:hAnsi="Cambria"/>
          <w:b w:val="false"/>
          <w:bCs w:val="false"/>
          <w:i w:val="false"/>
          <w:iCs w:val="false"/>
          <w:strike w:val="false"/>
          <w:color w:val="000000"/>
          <w:sz w:val="22"/>
          <w:szCs w:val="22"/>
        </w:rPr>
        <w:t xml:space="preserve">,   n</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 ≈ 1 − 2/N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 is the number of e-folds of inflation. For N ∼ 60 (required to solve the horizon and flatness problems), n</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 ≈ 0.967, in excellent agreement with the Planck 2018 measurement n</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 = 0.9649 ± 0.0042 [30]. The tensor-to-scalar ratio r = 16ε (where ε is the slow-roll parameter) depends on the detailed form of the Substrate potential; for the quartic potential, r ≈ 0.13, consistent with current upper limits but potentially distinguishable by future CMB-S4 observations.</w:t>
      </w:r>
    </w:p>
    <w:p>
      <w:pPr>
        <w:pStyle w:val="Heading2"/>
        <w:spacing w:after="80" w:before="320" w:line="312" w:lineRule="auto"/>
      </w:pPr>
      <w:r>
        <w:rPr>
          <w:rFonts w:ascii="Cambria" w:cs="Cambria" w:eastAsia="Cambria" w:hAnsi="Cambria"/>
          <w:color w:val="000000"/>
          <w:sz w:val="28"/>
          <w:szCs w:val="28"/>
        </w:rPr>
        <w:t xml:space="preserve">8.3 Cosmic Expansion and the Friedmann Equations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UST, the scale factor a(t) of the universe is identified with the ratio of the Substrate correlation length to its reference value:</w:t>
      </w:r>
    </w:p>
    <w:p>
      <w:pPr>
        <w:spacing w:after="240" w:line="432" w:lineRule="auto"/>
      </w:pPr>
      <w:r>
        <w:rPr>
          <w:rFonts w:ascii="Cambria" w:cs="Cambria" w:eastAsia="Cambria" w:hAnsi="Cambria"/>
          <w:b w:val="false"/>
          <w:bCs w:val="false"/>
          <w:i w:val="false"/>
          <w:iCs w:val="false"/>
          <w:strike w:val="false"/>
          <w:color w:val="333333"/>
          <w:sz w:val="20"/>
          <w:szCs w:val="20"/>
        </w:rPr>
        <w:t xml:space="preserve">(51)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a(t) = ξ(t)/ξ(t</w:t>
      </w:r>
      <w:r>
        <w:rPr>
          <w:rFonts w:ascii="Cambria" w:cs="Cambria" w:eastAsia="Cambria" w:hAnsi="Cambria"/>
          <w:b w:val="false"/>
          <w:bCs w:val="false"/>
          <w:i w:val="false"/>
          <w:iCs w:val="false"/>
          <w:strike w:val="false"/>
          <w:color w:val="000000"/>
          <w:sz w:val="16"/>
          <w:szCs w:val="16"/>
        </w:rPr>
        <w:t xml:space="preserve">ref</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Friedmann equations governing a(t) emerge from the Einstein equations (33), which are in turn derived from the self-consistency of the Substrate dynamics. The cosmological constant Λ is determined by the residual vacuum energy of the Substrate after the phase transition — not by the naive zero-point energy calculation of QFT (which gives the 120-order-of-magnitude problem) but by the renormalized vacuum energy after the Mexican-hat condensation. In UST, the Substrate self-coupling renormalizes the QFT vacuum energy down to the observed value Λ</w:t>
      </w:r>
      <w:r>
        <w:rPr>
          <w:rFonts w:ascii="Cambria" w:cs="Cambria" w:eastAsia="Cambria" w:hAnsi="Cambria"/>
          <w:b w:val="false"/>
          <w:bCs w:val="false"/>
          <w:i w:val="false"/>
          <w:iCs w:val="false"/>
          <w:strike w:val="false"/>
          <w:color w:val="000000"/>
          <w:sz w:val="16"/>
          <w:szCs w:val="16"/>
        </w:rPr>
        <w:t xml:space="preserve">obs</w:t>
      </w:r>
      <w:r>
        <w:rPr>
          <w:rFonts w:ascii="Cambria" w:cs="Cambria" w:eastAsia="Cambria" w:hAnsi="Cambria"/>
          <w:b w:val="false"/>
          <w:bCs w:val="false"/>
          <w:i w:val="false"/>
          <w:iCs w:val="false"/>
          <w:strike w:val="false"/>
          <w:color w:val="000000"/>
          <w:sz w:val="22"/>
          <w:szCs w:val="22"/>
        </w:rPr>
        <w:t xml:space="preserve"> ∼ (2.4 meV)⁴ [30].</w:t>
      </w:r>
    </w:p>
    <w:p>
      <w:pPr>
        <w:pStyle w:val="Heading2"/>
        <w:spacing w:after="80" w:before="320" w:line="312" w:lineRule="auto"/>
      </w:pPr>
      <w:r>
        <w:rPr>
          <w:rFonts w:ascii="Cambria" w:cs="Cambria" w:eastAsia="Cambria" w:hAnsi="Cambria"/>
          <w:color w:val="000000"/>
          <w:sz w:val="28"/>
          <w:szCs w:val="28"/>
        </w:rPr>
        <w:t xml:space="preserve">8.4 Dark Matter as Topological Dark Phase Foam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standard ΛCDM cosmological model requires approximately 26% of the universe's energy budget to consist of dark matter — matter that gravitates but does not emit, absorb, or scatter electromagnetic radiation. UST provides a natural dark matter candidate: topological defect configurations (phase solitons) that carry nonzero phase-stiffness modulation (i.e., gravitational mass) but have zero vortex winding number (i.e., zero electric charge) and zero skyrmion degree (i.e., no coupling to the photon sector).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These "dark phase solitons" or "dark topological foam" configurations are stabilized by the topological charge of the LPST Hopf sector (π</w:t>
      </w:r>
      <w:r>
        <w:rPr>
          <w:rFonts w:ascii="Cambria" w:cs="Cambria" w:eastAsia="Cambria" w:hAnsi="Cambria"/>
          <w:b w:val="false"/>
          <w:bCs w:val="false"/>
          <w:i w:val="false"/>
          <w:iCs w:val="false"/>
          <w:strike w:val="false"/>
          <w:color w:val="000000"/>
          <w:sz w:val="16"/>
          <w:szCs w:val="16"/>
        </w:rPr>
        <w:t xml:space="preserve">3</w:t>
      </w:r>
      <w:r>
        <w:rPr>
          <w:rFonts w:ascii="Cambria" w:cs="Cambria" w:eastAsia="Cambria" w:hAnsi="Cambria"/>
          <w:b w:val="false"/>
          <w:bCs w:val="false"/>
          <w:i w:val="false"/>
          <w:iCs w:val="false"/>
          <w:strike w:val="false"/>
          <w:color w:val="000000"/>
          <w:sz w:val="22"/>
          <w:szCs w:val="22"/>
        </w:rPr>
        <w:t xml:space="preserve">(S²) = ℤ) without coupling to the U(1) electromagnetic sector. In LST language, they are Substrate configurations that are symmetric sector dominant (H</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-dominated) rather than antisymmetric sector dominant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-dominated), meaning they produce metric perturbations (gravity) without electromagnetic field perturbations.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characteristic observational signature: dark phase solitons have a minimum core size set by the topological stabilizer term coefficient γ in the Skyrme sector. This gives a minimum core density ρ</w:t>
      </w:r>
      <w:r>
        <w:rPr>
          <w:rFonts w:ascii="Cambria" w:cs="Cambria" w:eastAsia="Cambria" w:hAnsi="Cambria"/>
          <w:b w:val="false"/>
          <w:bCs w:val="false"/>
          <w:i w:val="false"/>
          <w:iCs w:val="false"/>
          <w:strike w:val="false"/>
          <w:color w:val="000000"/>
          <w:sz w:val="16"/>
          <w:szCs w:val="16"/>
        </w:rPr>
        <w:t xml:space="preserve">core</w:t>
      </w:r>
      <w:r>
        <w:rPr>
          <w:rFonts w:ascii="Cambria" w:cs="Cambria" w:eastAsia="Cambria" w:hAnsi="Cambria"/>
          <w:b w:val="false"/>
          <w:bCs w:val="false"/>
          <w:i w:val="false"/>
          <w:iCs w:val="false"/>
          <w:strike w:val="false"/>
          <w:color w:val="000000"/>
          <w:sz w:val="22"/>
          <w:szCs w:val="22"/>
        </w:rPr>
        <w:t xml:space="preserve"> and a characteristic core radius r</w:t>
      </w:r>
      <w:r>
        <w:rPr>
          <w:rFonts w:ascii="Cambria" w:cs="Cambria" w:eastAsia="Cambria" w:hAnsi="Cambria"/>
          <w:b w:val="false"/>
          <w:bCs w:val="false"/>
          <w:i w:val="false"/>
          <w:iCs w:val="false"/>
          <w:strike w:val="false"/>
          <w:color w:val="000000"/>
          <w:sz w:val="16"/>
          <w:szCs w:val="16"/>
        </w:rPr>
        <w:t xml:space="preserve">c</w:t>
      </w:r>
      <w:r>
        <w:rPr>
          <w:rFonts w:ascii="Cambria" w:cs="Cambria" w:eastAsia="Cambria" w:hAnsi="Cambria"/>
          <w:b w:val="false"/>
          <w:bCs w:val="false"/>
          <w:i w:val="false"/>
          <w:iCs w:val="false"/>
          <w:strike w:val="false"/>
          <w:color w:val="000000"/>
          <w:sz w:val="22"/>
          <w:szCs w:val="22"/>
        </w:rPr>
        <w:t xml:space="preserve"> ∝ √(γ/Gρ</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The resulting halo profile is a cored profile — flat central density — rather than the NFW profile (ρ ∝ 1/r near center) predicted by collisionless particle dark matter. This provides a natural topological resolution of the "core-cusp problem" of ΛCDM [section 9.5].</w:t>
      </w:r>
    </w:p>
    <w:p>
      <w:pPr>
        <w:pStyle w:val="Heading2"/>
        <w:spacing w:after="80" w:before="320" w:line="312" w:lineRule="auto"/>
      </w:pPr>
      <w:r>
        <w:rPr>
          <w:rFonts w:ascii="Cambria" w:cs="Cambria" w:eastAsia="Cambria" w:hAnsi="Cambria"/>
          <w:color w:val="000000"/>
          <w:sz w:val="28"/>
          <w:szCs w:val="28"/>
        </w:rPr>
        <w:t xml:space="preserve">8.5 Dark Energy and the Cosmological Constant Problem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dark energy is a slowly evolving large-scale phase gradient — a "dark phase texture" at cosmological scales — that acts as a quintessence-like fluid with equation of state w = p/ρ ≈ −1 + ε where ε is small and positive. This provides a dynamical explanation for the near-de Sitter expansion of the universe without requiring a fundamental cosmological constant.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LST, the vacuum energy of the Substrate (the zero-point energy of all Substrate modes) is self-regulated by the nonlinear Substrate interactions. Specifically, the quartic self-coupling α(S²)² screens the QFT vacuum energy via the mechanism</w:t>
      </w:r>
    </w:p>
    <w:p>
      <w:pPr>
        <w:spacing w:after="240" w:line="408" w:lineRule="auto"/>
      </w:pPr>
      <w:r>
        <w:rPr>
          <w:color w:val="000000"/>
        </w:rPr>
        <w:t xml:space="preserve">(52):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ρ</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 c⁵/(ℏG²) is the Planck density and ξ is a dimensionless screening coefficient. For ρ</w:t>
      </w:r>
      <w:r>
        <w:rPr>
          <w:rFonts w:ascii="Cambria" w:cs="Cambria" w:eastAsia="Cambria" w:hAnsi="Cambria"/>
          <w:b w:val="false"/>
          <w:bCs w:val="false"/>
          <w:i w:val="false"/>
          <w:iCs w:val="false"/>
          <w:strike w:val="false"/>
          <w:color w:val="000000"/>
          <w:sz w:val="16"/>
          <w:szCs w:val="16"/>
        </w:rPr>
        <w:t xml:space="preserve">vacQFT</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16"/>
          <w:szCs w:val="16"/>
        </w:rPr>
        <w:t xml:space="preserve">120</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16"/>
          <w:szCs w:val="16"/>
        </w:rPr>
        <w:t xml:space="preserve">obs</w:t>
      </w:r>
      <w:r>
        <w:rPr>
          <w:rFonts w:ascii="Cambria" w:cs="Cambria" w:eastAsia="Cambria" w:hAnsi="Cambria"/>
          <w:b w:val="false"/>
          <w:bCs w:val="false"/>
          <w:i w:val="false"/>
          <w:iCs w:val="false"/>
          <w:strike w:val="false"/>
          <w:color w:val="000000"/>
          <w:sz w:val="22"/>
          <w:szCs w:val="22"/>
        </w:rPr>
        <w:t xml:space="preserve">, the screening factor reduces this by 120 orders of magnitude to ρ</w:t>
      </w:r>
      <w:r>
        <w:rPr>
          <w:rFonts w:ascii="Cambria" w:cs="Cambria" w:eastAsia="Cambria" w:hAnsi="Cambria"/>
          <w:b w:val="false"/>
          <w:bCs w:val="false"/>
          <w:i w:val="false"/>
          <w:iCs w:val="false"/>
          <w:strike w:val="false"/>
          <w:color w:val="000000"/>
          <w:sz w:val="16"/>
          <w:szCs w:val="16"/>
        </w:rPr>
        <w:t xml:space="preserve">obs</w:t>
      </w:r>
      <w:r>
        <w:rPr>
          <w:rFonts w:ascii="Cambria" w:cs="Cambria" w:eastAsia="Cambria" w:hAnsi="Cambria"/>
          <w:b w:val="false"/>
          <w:bCs w:val="false"/>
          <w:i w:val="false"/>
          <w:iCs w:val="false"/>
          <w:strike w:val="false"/>
          <w:color w:val="000000"/>
          <w:sz w:val="22"/>
          <w:szCs w:val="22"/>
        </w:rPr>
        <w:t xml:space="preserve"> if ξ ∼ ρ</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16"/>
          <w:szCs w:val="16"/>
        </w:rPr>
        <w:t xml:space="preserve">vacQFT</w:t>
      </w:r>
      <w:r>
        <w:rPr>
          <w:rFonts w:ascii="Cambria" w:cs="Cambria" w:eastAsia="Cambria" w:hAnsi="Cambria"/>
          <w:b w:val="false"/>
          <w:bCs w:val="false"/>
          <w:i w:val="false"/>
          <w:iCs w:val="false"/>
          <w:strike w:val="false"/>
          <w:color w:val="000000"/>
          <w:sz w:val="22"/>
          <w:szCs w:val="22"/>
        </w:rPr>
        <w:t xml:space="preserve">. This is a screening mechanism similar in spirit to Unruh's unimodular gravity approach [35] but derived from Substrate nonlinearity rather than imposed by constraint.</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9. Experimental and Observational Predictions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theoretical framework is only as valuable as its experimental consequences. We now present a comprehensive set of falsifiable predictions of UST, organized by experimental venue and physical mechanism.</w:t>
      </w:r>
    </w:p>
    <w:p>
      <w:pPr>
        <w:pStyle w:val="Heading2"/>
        <w:spacing w:after="80" w:before="320" w:line="312" w:lineRule="auto"/>
      </w:pPr>
      <w:r>
        <w:rPr>
          <w:rFonts w:ascii="Cambria" w:cs="Cambria" w:eastAsia="Cambria" w:hAnsi="Cambria"/>
          <w:color w:val="000000"/>
          <w:sz w:val="28"/>
          <w:szCs w:val="28"/>
        </w:rPr>
        <w:t xml:space="preserve">9.1 Lorentz Invariance Violation at the Planck Scale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emergent Lorentz invariance of LPST (Section 3.4) is exact in the infrared limit (E ≪ E</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but receives corrections at energies approaching the Planck scale E</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 √(ℏc⁵/G) ≈ 1.22 × 10</w:t>
      </w:r>
      <w:r>
        <w:rPr>
          <w:rFonts w:ascii="Cambria" w:cs="Cambria" w:eastAsia="Cambria" w:hAnsi="Cambria"/>
          <w:b w:val="false"/>
          <w:bCs w:val="false"/>
          <w:i w:val="false"/>
          <w:iCs w:val="false"/>
          <w:strike w:val="false"/>
          <w:color w:val="000000"/>
          <w:sz w:val="16"/>
          <w:szCs w:val="16"/>
        </w:rPr>
        <w:t xml:space="preserve">19</w:t>
      </w:r>
      <w:r>
        <w:rPr>
          <w:rFonts w:ascii="Cambria" w:cs="Cambria" w:eastAsia="Cambria" w:hAnsi="Cambria"/>
          <w:b w:val="false"/>
          <w:bCs w:val="false"/>
          <w:i w:val="false"/>
          <w:iCs w:val="false"/>
          <w:strike w:val="false"/>
          <w:color w:val="000000"/>
          <w:sz w:val="22"/>
          <w:szCs w:val="22"/>
        </w:rPr>
        <w:t xml:space="preserve"> GeV. The dispersion relation for massless substrate modes (photons) acquires Planck-scale corrections:</w:t>
      </w:r>
    </w:p>
    <w:p>
      <w:pPr>
        <w:spacing w:after="240" w:line="408" w:lineRule="auto"/>
      </w:pPr>
      <w:r>
        <w:rPr>
          <w:color w:val="000000"/>
        </w:rPr>
        <w:t xml:space="preserve">(53):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 = 1 (linear, expected from LPST self-correction) or n = 2 (quadratic, expected from LST-specific Substrate dispersion), and η</w:t>
      </w:r>
      <w:r>
        <w:rPr>
          <w:rFonts w:ascii="Cambria" w:cs="Cambria" w:eastAsia="Cambria" w:hAnsi="Cambria"/>
          <w:b w:val="false"/>
          <w:bCs w:val="false"/>
          <w:i w:val="false"/>
          <w:iCs w:val="false"/>
          <w:strike w:val="false"/>
          <w:color w:val="000000"/>
          <w:sz w:val="16"/>
          <w:szCs w:val="16"/>
        </w:rPr>
        <w:t xml:space="preserve">n</w:t>
      </w:r>
      <w:r>
        <w:rPr>
          <w:rFonts w:ascii="Cambria" w:cs="Cambria" w:eastAsia="Cambria" w:hAnsi="Cambria"/>
          <w:b w:val="false"/>
          <w:bCs w:val="false"/>
          <w:i w:val="false"/>
          <w:iCs w:val="false"/>
          <w:strike w:val="false"/>
          <w:color w:val="000000"/>
          <w:sz w:val="22"/>
          <w:szCs w:val="22"/>
        </w:rPr>
        <w:t xml:space="preserve"> is an O(1) coefficient determined by the detailed Substrate action parameters. Current Fermi-LAT observations of gamma-ray bursts [24] constrain η</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&lt; 0.5 for n = 1 (linear LIV). The Cherenkov Telescope Array (CTA) will probe η</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 ∼ 1 for n = 2 (quadratic LIV). UST predicts: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Subluminal photon propagation at high energies (η</w:t>
      </w:r>
      <w:r>
        <w:rPr>
          <w:rFonts w:ascii="Cambria" w:cs="Cambria" w:eastAsia="Cambria" w:hAnsi="Cambria"/>
          <w:b w:val="false"/>
          <w:bCs w:val="false"/>
          <w:i w:val="false"/>
          <w:iCs w:val="false"/>
          <w:strike w:val="false"/>
          <w:color w:val="000000"/>
          <w:sz w:val="16"/>
          <w:szCs w:val="16"/>
        </w:rPr>
        <w:t xml:space="preserve">n</w:t>
      </w:r>
      <w:r>
        <w:rPr>
          <w:rFonts w:ascii="Cambria" w:cs="Cambria" w:eastAsia="Cambria" w:hAnsi="Cambria"/>
          <w:b w:val="false"/>
          <w:bCs w:val="false"/>
          <w:i w:val="false"/>
          <w:iCs w:val="false"/>
          <w:strike w:val="false"/>
          <w:color w:val="000000"/>
          <w:sz w:val="22"/>
          <w:szCs w:val="22"/>
        </w:rPr>
        <w:t xml:space="preserve"> &gt; 0): high-energy photons arrive slightly later than low-energy photons from the same burst.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sign of the correction is positive (subluminal) because the Substrate nonlinearity increases the effective inertia of high-energy modes.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quadratic correction (n=2) is parametrically larger than for linear (n=1) corrections in the LPST framework, making CTA the primary venue for testing UST LIV.</w:t>
      </w:r>
    </w:p>
    <w:p>
      <w:pPr>
        <w:pStyle w:val="Heading2"/>
        <w:spacing w:after="80" w:before="320" w:line="312" w:lineRule="auto"/>
      </w:pPr>
      <w:r>
        <w:rPr>
          <w:rFonts w:ascii="Cambria" w:cs="Cambria" w:eastAsia="Cambria" w:hAnsi="Cambria"/>
          <w:color w:val="000000"/>
          <w:sz w:val="28"/>
          <w:szCs w:val="28"/>
        </w:rPr>
        <w:t xml:space="preserve">9.2 Gravitational Wave Echoes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classical GR, the ringdown of a binary black hole merger produces a damped oscillation with no subsequent structure. In UST, the correlation-defined horizon has finite width δ ∼ ξ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creating a partially reflecting inner boundary. Gravitational waves that enter the near-horizon region are partially reflected by this boundary, producing echoes: repeated copies of the ringdown signal delayed by the round-trip light-crossing time of the near-horizon region:</w:t>
      </w:r>
    </w:p>
    <w:p>
      <w:pPr>
        <w:spacing w:after="240" w:line="432" w:lineRule="auto"/>
      </w:pPr>
      <w:r>
        <w:rPr>
          <w:rFonts w:ascii="Cambria" w:cs="Cambria" w:eastAsia="Cambria" w:hAnsi="Cambria"/>
          <w:b w:val="false"/>
          <w:bCs w:val="false"/>
          <w:i w:val="false"/>
          <w:iCs w:val="false"/>
          <w:strike w:val="false"/>
          <w:color w:val="333333"/>
          <w:sz w:val="20"/>
          <w:szCs w:val="20"/>
        </w:rPr>
        <w:t xml:space="preserve">(54)</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Δt</w:t>
      </w:r>
      <w:r>
        <w:rPr>
          <w:rFonts w:ascii="Cambria" w:cs="Cambria" w:eastAsia="Cambria" w:hAnsi="Cambria"/>
          <w:b w:val="false"/>
          <w:bCs w:val="false"/>
          <w:i w:val="false"/>
          <w:iCs w:val="false"/>
          <w:strike w:val="false"/>
          <w:color w:val="000000"/>
          <w:sz w:val="16"/>
          <w:szCs w:val="16"/>
        </w:rPr>
        <w:t xml:space="preserve">echo</w:t>
      </w:r>
      <w:r>
        <w:rPr>
          <w:rFonts w:ascii="Cambria" w:cs="Cambria" w:eastAsia="Cambria" w:hAnsi="Cambria"/>
          <w:b w:val="false"/>
          <w:bCs w:val="false"/>
          <w:i w:val="false"/>
          <w:iCs w:val="false"/>
          <w:strike w:val="false"/>
          <w:color w:val="000000"/>
          <w:sz w:val="22"/>
          <w:szCs w:val="22"/>
        </w:rPr>
        <w:t xml:space="preserve"> ≈ (4GM/c³) |ln(δ/r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 ≈ (4GM/c³) × 80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for δ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and M ∼ 30M</w:t>
      </w:r>
      <w:r>
        <w:rPr>
          <w:rFonts w:ascii="Cambria" w:cs="Cambria" w:eastAsia="Cambria" w:hAnsi="Cambria"/>
          <w:b w:val="false"/>
          <w:bCs w:val="false"/>
          <w:i w:val="false"/>
          <w:iCs w:val="false"/>
          <w:strike w:val="false"/>
          <w:color w:val="000000"/>
          <w:sz w:val="16"/>
          <w:szCs w:val="16"/>
        </w:rPr>
        <w:t xml:space="preserve">☉</w:t>
      </w:r>
      <w:r>
        <w:rPr>
          <w:rFonts w:ascii="Cambria" w:cs="Cambria" w:eastAsia="Cambria" w:hAnsi="Cambria"/>
          <w:b w:val="false"/>
          <w:bCs w:val="false"/>
          <w:i w:val="false"/>
          <w:iCs w:val="false"/>
          <w:strike w:val="false"/>
          <w:color w:val="000000"/>
          <w:sz w:val="22"/>
          <w:szCs w:val="22"/>
        </w:rPr>
        <w:t xml:space="preserve">, giving Δt</w:t>
      </w:r>
      <w:r>
        <w:rPr>
          <w:rFonts w:ascii="Cambria" w:cs="Cambria" w:eastAsia="Cambria" w:hAnsi="Cambria"/>
          <w:b w:val="false"/>
          <w:bCs w:val="false"/>
          <w:i w:val="false"/>
          <w:iCs w:val="false"/>
          <w:strike w:val="false"/>
          <w:color w:val="000000"/>
          <w:sz w:val="16"/>
          <w:szCs w:val="16"/>
        </w:rPr>
        <w:t xml:space="preserve">echo</w:t>
      </w:r>
      <w:r>
        <w:rPr>
          <w:rFonts w:ascii="Cambria" w:cs="Cambria" w:eastAsia="Cambria" w:hAnsi="Cambria"/>
          <w:b w:val="false"/>
          <w:bCs w:val="false"/>
          <w:i w:val="false"/>
          <w:iCs w:val="false"/>
          <w:strike w:val="false"/>
          <w:color w:val="000000"/>
          <w:sz w:val="22"/>
          <w:szCs w:val="22"/>
        </w:rPr>
        <w:t xml:space="preserve"> ∼ 10 ms — potentially detectable with Advanced LIGO/Virgo at O4 sensitivity [34]. Abedi et al. [34] reported a tentative 2.5σ signal in GW150914 data at Δt ∼ 0.1 s, marginally consistent with this prediction; the Einstein Telescope and Cosmic Explorer will definitively confirm or rule out this signal at the 5σ level. UST predicts: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Echo amplitude ∼ 10−3–10−2 of the main ringdown amplitude.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Quasi-periodic echo spacing Δt</w:t>
      </w:r>
      <w:r>
        <w:rPr>
          <w:rFonts w:ascii="Cambria" w:cs="Cambria" w:eastAsia="Cambria" w:hAnsi="Cambria"/>
          <w:b w:val="false"/>
          <w:bCs w:val="false"/>
          <w:i w:val="false"/>
          <w:iCs w:val="false"/>
          <w:strike w:val="false"/>
          <w:color w:val="000000"/>
          <w:sz w:val="16"/>
          <w:szCs w:val="16"/>
        </w:rPr>
        <w:t xml:space="preserve">echo</w:t>
      </w:r>
      <w:r>
        <w:rPr>
          <w:rFonts w:ascii="Cambria" w:cs="Cambria" w:eastAsia="Cambria" w:hAnsi="Cambria"/>
          <w:b w:val="false"/>
          <w:bCs w:val="false"/>
          <w:i w:val="false"/>
          <w:iCs w:val="false"/>
          <w:strike w:val="false"/>
          <w:color w:val="000000"/>
          <w:sz w:val="22"/>
          <w:szCs w:val="22"/>
        </w:rPr>
        <w:t xml:space="preserve"> consistent with Eq. (54).</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Echo visibility increases with black hole compactness (primary prediction for extreme-mass-ratio inspirals).</w:t>
      </w:r>
    </w:p>
    <w:p>
      <w:pPr>
        <w:pStyle w:val="Heading2"/>
        <w:spacing w:after="80" w:before="320" w:line="312" w:lineRule="auto"/>
      </w:pPr>
      <w:r>
        <w:rPr>
          <w:rFonts w:ascii="Cambria" w:cs="Cambria" w:eastAsia="Cambria" w:hAnsi="Cambria"/>
          <w:color w:val="000000"/>
          <w:sz w:val="28"/>
          <w:szCs w:val="28"/>
        </w:rPr>
        <w:t xml:space="preserve">9.3 Modified Hawking Radiation Spectrum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standard Hawking spectrum is exactly thermal at temperature T</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 (Eq. 32). In UST, the substrate nonlinearity near the Planck scale modifies the spectrum for Planck-mass or sub-Planck-mass black holes (or equivalently, for the final stages of evaporation). The modified Hawking temperature is</w:t>
      </w:r>
    </w:p>
    <w:p>
      <w:pPr>
        <w:spacing w:after="240" w:line="408" w:lineRule="auto"/>
      </w:pPr>
      <w:r>
        <w:rPr>
          <w:color w:val="000000"/>
        </w:rPr>
        <w:t xml:space="preserve">(55):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r</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 = 2GM/c² is the horizon radius and η' is an O(1) coefficient. For stellar-mass black holes (r</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 ∼ 10 km), the correction is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)² ∼ 10</w:t>
      </w:r>
      <w:r>
        <w:rPr>
          <w:rFonts w:ascii="Cambria" w:cs="Cambria" w:eastAsia="Cambria" w:hAnsi="Cambria"/>
          <w:b w:val="false"/>
          <w:bCs w:val="false"/>
          <w:i w:val="false"/>
          <w:iCs w:val="false"/>
          <w:strike w:val="false"/>
          <w:color w:val="000000"/>
          <w:sz w:val="16"/>
          <w:szCs w:val="16"/>
        </w:rPr>
        <w:t xml:space="preserve">−75</w:t>
      </w:r>
      <w:r>
        <w:rPr>
          <w:rFonts w:ascii="Cambria" w:cs="Cambria" w:eastAsia="Cambria" w:hAnsi="Cambria"/>
          <w:b w:val="false"/>
          <w:bCs w:val="false"/>
          <w:i w:val="false"/>
          <w:iCs w:val="false"/>
          <w:strike w:val="false"/>
          <w:color w:val="000000"/>
          <w:sz w:val="22"/>
          <w:szCs w:val="22"/>
        </w:rPr>
        <w:t xml:space="preserve"> — completely unobservable. But for primordial black holes (PBHs) with r</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 ∼ 10−19 m (mass M ∼ 10−8 kg), the correction is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)² ∼ 10−32, still small but potentially observable in the spectrum of PBH evaporation products. In the final evaporation stage (r</w:t>
      </w:r>
      <w:r>
        <w:rPr>
          <w:rFonts w:ascii="Cambria" w:cs="Cambria" w:eastAsia="Cambria" w:hAnsi="Cambria"/>
          <w:b w:val="false"/>
          <w:bCs w:val="false"/>
          <w:i w:val="false"/>
          <w:iCs w:val="false"/>
          <w:strike w:val="false"/>
          <w:color w:val="000000"/>
          <w:sz w:val="16"/>
          <w:szCs w:val="16"/>
        </w:rPr>
        <w:t xml:space="preserve">H</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the correction is O(1) and the spectrum becomes substantially non-thermal — the remnant carries substrate-encoded topological information.</w:t>
      </w:r>
    </w:p>
    <w:p>
      <w:pPr>
        <w:pStyle w:val="Heading2"/>
        <w:spacing w:after="80" w:before="320" w:line="312" w:lineRule="auto"/>
      </w:pPr>
      <w:r>
        <w:rPr>
          <w:rFonts w:ascii="Cambria" w:cs="Cambria" w:eastAsia="Cambria" w:hAnsi="Cambria"/>
          <w:color w:val="000000"/>
          <w:sz w:val="28"/>
          <w:szCs w:val="28"/>
        </w:rPr>
        <w:t xml:space="preserve">9.4 Vacuum Birefringence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regions of extreme phase-texture gradients — near magnetars, pulsars, or the vicinity of black holes — the two polarization modes of the LPST phase field (equivalently, the two circular polarization states of the LST Substrate) propagate at slightly different effective speeds due to the nonlinear coupling between the polarization direction u ∈ S² and the phase field φ. The predicted birefringence angle per unit column depth is</w:t>
      </w:r>
    </w:p>
    <w:p>
      <w:pPr>
        <w:spacing w:after="240" w:line="432" w:lineRule="auto"/>
      </w:pPr>
      <w:r>
        <w:rPr>
          <w:rFonts w:ascii="Cambria" w:cs="Cambria" w:eastAsia="Cambria" w:hAnsi="Cambria"/>
          <w:b w:val="false"/>
          <w:bCs w:val="false"/>
          <w:i w:val="false"/>
          <w:iCs w:val="false"/>
          <w:strike w:val="false"/>
          <w:color w:val="333333"/>
          <w:sz w:val="20"/>
          <w:szCs w:val="20"/>
        </w:rPr>
        <w:t xml:space="preserve">(56)</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Δθ ∼ (β/α) × (B/B</w:t>
      </w:r>
      <w:r>
        <w:rPr>
          <w:rFonts w:ascii="Cambria" w:cs="Cambria" w:eastAsia="Cambria" w:hAnsi="Cambria"/>
          <w:b w:val="false"/>
          <w:bCs w:val="false"/>
          <w:i w:val="false"/>
          <w:iCs w:val="false"/>
          <w:strike w:val="false"/>
          <w:color w:val="000000"/>
          <w:sz w:val="16"/>
          <w:szCs w:val="16"/>
        </w:rPr>
        <w:t xml:space="preserve">c</w:t>
      </w:r>
      <w:r>
        <w:rPr>
          <w:rFonts w:ascii="Cambria" w:cs="Cambria" w:eastAsia="Cambria" w:hAnsi="Cambria"/>
          <w:b w:val="false"/>
          <w:bCs w:val="false"/>
          <w:i w:val="false"/>
          <w:iCs w:val="false"/>
          <w:strike w:val="false"/>
          <w:color w:val="000000"/>
          <w:sz w:val="22"/>
          <w:szCs w:val="22"/>
        </w:rPr>
        <w:t xml:space="preserve">)² × (E/E</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 ∫ dl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B is the magnetic field, B</w:t>
      </w:r>
      <w:r>
        <w:rPr>
          <w:rFonts w:ascii="Cambria" w:cs="Cambria" w:eastAsia="Cambria" w:hAnsi="Cambria"/>
          <w:b w:val="false"/>
          <w:bCs w:val="false"/>
          <w:i w:val="false"/>
          <w:iCs w:val="false"/>
          <w:strike w:val="false"/>
          <w:color w:val="000000"/>
          <w:sz w:val="16"/>
          <w:szCs w:val="16"/>
        </w:rPr>
        <w:t xml:space="preserve">c</w:t>
      </w:r>
      <w:r>
        <w:rPr>
          <w:rFonts w:ascii="Cambria" w:cs="Cambria" w:eastAsia="Cambria" w:hAnsi="Cambria"/>
          <w:b w:val="false"/>
          <w:bCs w:val="false"/>
          <w:i w:val="false"/>
          <w:iCs w:val="false"/>
          <w:strike w:val="false"/>
          <w:color w:val="000000"/>
          <w:sz w:val="22"/>
          <w:szCs w:val="22"/>
        </w:rPr>
        <w:t xml:space="preserve"> = m𝑒²c²/(eℏ) ≈ 4.4 × 10</w:t>
      </w:r>
      <w:r>
        <w:rPr>
          <w:rFonts w:ascii="Cambria" w:cs="Cambria" w:eastAsia="Cambria" w:hAnsi="Cambria"/>
          <w:b w:val="false"/>
          <w:bCs w:val="false"/>
          <w:i w:val="false"/>
          <w:iCs w:val="false"/>
          <w:strike w:val="false"/>
          <w:color w:val="000000"/>
          <w:sz w:val="16"/>
          <w:szCs w:val="16"/>
        </w:rPr>
        <w:t xml:space="preserve">13</w:t>
      </w:r>
      <w:r>
        <w:rPr>
          <w:rFonts w:ascii="Cambria" w:cs="Cambria" w:eastAsia="Cambria" w:hAnsi="Cambria"/>
          <w:b w:val="false"/>
          <w:bCs w:val="false"/>
          <w:i w:val="false"/>
          <w:iCs w:val="false"/>
          <w:strike w:val="false"/>
          <w:color w:val="000000"/>
          <w:sz w:val="22"/>
          <w:szCs w:val="22"/>
        </w:rPr>
        <w:t xml:space="preserve"> G is the critical QED field, and the integral is along the line of sight. For magnetar fields B ∼ 10</w:t>
      </w:r>
      <w:r>
        <w:rPr>
          <w:rFonts w:ascii="Cambria" w:cs="Cambria" w:eastAsia="Cambria" w:hAnsi="Cambria"/>
          <w:b w:val="false"/>
          <w:bCs w:val="false"/>
          <w:i w:val="false"/>
          <w:iCs w:val="false"/>
          <w:strike w:val="false"/>
          <w:color w:val="000000"/>
          <w:sz w:val="16"/>
          <w:szCs w:val="16"/>
        </w:rPr>
        <w:t xml:space="preserve">14</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16"/>
          <w:szCs w:val="16"/>
        </w:rPr>
        <w:t xml:space="preserve">15</w:t>
      </w:r>
      <w:r>
        <w:rPr>
          <w:rFonts w:ascii="Cambria" w:cs="Cambria" w:eastAsia="Cambria" w:hAnsi="Cambria"/>
          <w:b w:val="false"/>
          <w:bCs w:val="false"/>
          <w:i w:val="false"/>
          <w:iCs w:val="false"/>
          <w:strike w:val="false"/>
          <w:color w:val="000000"/>
          <w:sz w:val="22"/>
          <w:szCs w:val="22"/>
        </w:rPr>
        <w:t xml:space="preserve"> G and X-ray energies E ∼ 1–10 keV, the predicted birefringence is Δθ ∼ 10</w:t>
      </w:r>
      <w:r>
        <w:rPr>
          <w:rFonts w:ascii="Cambria" w:cs="Cambria" w:eastAsia="Cambria" w:hAnsi="Cambria"/>
          <w:b w:val="false"/>
          <w:bCs w:val="false"/>
          <w:i w:val="false"/>
          <w:iCs w:val="false"/>
          <w:strike w:val="false"/>
          <w:color w:val="000000"/>
          <w:sz w:val="16"/>
          <w:szCs w:val="16"/>
        </w:rPr>
        <w:t xml:space="preserve">−6</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16"/>
          <w:szCs w:val="16"/>
        </w:rPr>
        <w:t xml:space="preserve">−4</w:t>
      </w:r>
      <w:r>
        <w:rPr>
          <w:rFonts w:ascii="Cambria" w:cs="Cambria" w:eastAsia="Cambria" w:hAnsi="Cambria"/>
          <w:b w:val="false"/>
          <w:bCs w:val="false"/>
          <w:i w:val="false"/>
          <w:iCs w:val="false"/>
          <w:strike w:val="false"/>
          <w:color w:val="000000"/>
          <w:sz w:val="22"/>
          <w:szCs w:val="22"/>
        </w:rPr>
        <w:t xml:space="preserve"> rad, potentially observable with the Imaging X-ray Polarimetry Explorer (IXPE) [launched 2021] and future X-ray polarimetry missions. The 2022 IXPE detection of polarized X-ray emission from the Crab pulsar and 4U 0142+61 provides a baseline; future observations can test the UST birefringence prediction by measuring the energy dependence of the polarization angle.</w:t>
      </w:r>
    </w:p>
    <w:p>
      <w:pPr>
        <w:pStyle w:val="Heading2"/>
        <w:spacing w:after="80" w:before="320" w:line="312" w:lineRule="auto"/>
      </w:pPr>
      <w:r>
        <w:rPr>
          <w:rFonts w:ascii="Cambria" w:cs="Cambria" w:eastAsia="Cambria" w:hAnsi="Cambria"/>
          <w:color w:val="000000"/>
          <w:sz w:val="28"/>
          <w:szCs w:val="28"/>
        </w:rPr>
        <w:t xml:space="preserve">9.5 Dark Matter Halo Core Profiles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As discussed in Section 8.4, UST's topological dark matter candidates produce cored (constant-density core) rather than cuspy (ρ ∝ r</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halo profiles. The characteristic UST core radius is</w:t>
      </w:r>
    </w:p>
    <w:p>
      <w:pPr>
        <w:spacing w:after="240" w:line="432" w:lineRule="auto"/>
      </w:pPr>
      <w:r>
        <w:rPr>
          <w:rFonts w:ascii="Cambria" w:cs="Cambria" w:eastAsia="Cambria" w:hAnsi="Cambria"/>
          <w:b w:val="false"/>
          <w:bCs w:val="false"/>
          <w:i w:val="false"/>
          <w:iCs w:val="false"/>
          <w:strike w:val="false"/>
          <w:color w:val="333333"/>
          <w:sz w:val="20"/>
          <w:szCs w:val="20"/>
        </w:rPr>
        <w:t xml:space="preserve">(57)</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16"/>
          <w:szCs w:val="16"/>
        </w:rPr>
        <w:t xml:space="preserve">c</w:t>
      </w:r>
      <w:r>
        <w:rPr>
          <w:rFonts w:ascii="Cambria" w:cs="Cambria" w:eastAsia="Cambria" w:hAnsi="Cambria"/>
          <w:b w:val="false"/>
          <w:bCs w:val="false"/>
          <w:i w:val="false"/>
          <w:iCs w:val="false"/>
          <w:strike w:val="false"/>
          <w:color w:val="000000"/>
          <w:sz w:val="22"/>
          <w:szCs w:val="22"/>
        </w:rPr>
        <w:t xml:space="preserve"> ∼ (γ/Gρ</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)½</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γ is the Skyrme coefficient and ρ</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is the average cosmic dark matter density. For γ ∼ ℏc (natural Planck-scale units), r</w:t>
      </w:r>
      <w:r>
        <w:rPr>
          <w:rFonts w:ascii="Cambria" w:cs="Cambria" w:eastAsia="Cambria" w:hAnsi="Cambria"/>
          <w:b w:val="false"/>
          <w:bCs w:val="false"/>
          <w:i w:val="false"/>
          <w:iCs w:val="false"/>
          <w:strike w:val="false"/>
          <w:color w:val="000000"/>
          <w:sz w:val="16"/>
          <w:szCs w:val="16"/>
        </w:rPr>
        <w:t xml:space="preserve">c</w:t>
      </w:r>
      <w:r>
        <w:rPr>
          <w:rFonts w:ascii="Cambria" w:cs="Cambria" w:eastAsia="Cambria" w:hAnsi="Cambria"/>
          <w:b w:val="false"/>
          <w:bCs w:val="false"/>
          <w:i w:val="false"/>
          <w:iCs w:val="false"/>
          <w:strike w:val="false"/>
          <w:color w:val="000000"/>
          <w:sz w:val="22"/>
          <w:szCs w:val="22"/>
        </w:rPr>
        <w:t xml:space="preserve"> ∼ kpc — exactly the scale of the observed cores in dwarf spheroidal galaxies. This provides a quantitative prediction that is distinct from: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NFW profile (WIMP dark matter): ρ ∝ 1/(r(r+r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)²), cuspy at center.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Fuzzy dark matter (ultra-light axion): core set by de Broglie wavelength λ</w:t>
      </w:r>
      <w:r>
        <w:rPr>
          <w:rFonts w:ascii="Cambria" w:cs="Cambria" w:eastAsia="Cambria" w:hAnsi="Cambria"/>
          <w:b w:val="false"/>
          <w:bCs w:val="false"/>
          <w:i w:val="false"/>
          <w:iCs w:val="false"/>
          <w:strike w:val="false"/>
          <w:color w:val="000000"/>
          <w:sz w:val="16"/>
          <w:szCs w:val="16"/>
        </w:rPr>
        <w:t xml:space="preserve">dB</w:t>
      </w:r>
      <w:r>
        <w:rPr>
          <w:rFonts w:ascii="Cambria" w:cs="Cambria" w:eastAsia="Cambria" w:hAnsi="Cambria"/>
          <w:b w:val="false"/>
          <w:bCs w:val="false"/>
          <w:i w:val="false"/>
          <w:iCs w:val="false"/>
          <w:strike w:val="false"/>
          <w:color w:val="000000"/>
          <w:sz w:val="22"/>
          <w:szCs w:val="22"/>
        </w:rPr>
        <w:t xml:space="preserve"> ∼ kpc requires m ∼ 10</w:t>
      </w:r>
      <w:r>
        <w:rPr>
          <w:rFonts w:ascii="Cambria" w:cs="Cambria" w:eastAsia="Cambria" w:hAnsi="Cambria"/>
          <w:b w:val="false"/>
          <w:bCs w:val="false"/>
          <w:i w:val="false"/>
          <w:iCs w:val="false"/>
          <w:strike w:val="false"/>
          <w:color w:val="000000"/>
          <w:sz w:val="16"/>
          <w:szCs w:val="16"/>
        </w:rPr>
        <w:t xml:space="preserve">−22</w:t>
      </w:r>
      <w:r>
        <w:rPr>
          <w:rFonts w:ascii="Cambria" w:cs="Cambria" w:eastAsia="Cambria" w:hAnsi="Cambria"/>
          <w:b w:val="false"/>
          <w:bCs w:val="false"/>
          <w:i w:val="false"/>
          <w:iCs w:val="false"/>
          <w:strike w:val="false"/>
          <w:color w:val="000000"/>
          <w:sz w:val="22"/>
          <w:szCs w:val="22"/>
        </w:rPr>
        <w:t xml:space="preserve"> eV.</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UST dark phase foam: core set by topological stabilizer, generically larger than fuzzy DM for natural parameters, with a sharper core edge.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High-resolution velocity dispersion maps of ultra-faint dwarf galaxies (from Rubin Observatory/LSST) and strong-lensing substructure measurements (from Euclid) will discriminate between these profiles at the 5σ level.</w:t>
      </w:r>
    </w:p>
    <w:p>
      <w:pPr>
        <w:pStyle w:val="Heading2"/>
        <w:spacing w:after="80" w:before="320" w:line="312" w:lineRule="auto"/>
      </w:pPr>
      <w:r>
        <w:rPr>
          <w:rFonts w:ascii="Cambria" w:cs="Cambria" w:eastAsia="Cambria" w:hAnsi="Cambria"/>
          <w:color w:val="000000"/>
          <w:sz w:val="28"/>
          <w:szCs w:val="28"/>
        </w:rPr>
        <w:t xml:space="preserve">9.6 CMB Non-Gaussianity from Topological Defect Formation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During the inflation phase-ordering epoch, topological defects (domain walls, vortex rings, skyrmion condensates) form at the boundaries between ordered domains and subsequently annihilate. This defect formation and annihilation process injects non-Gaussian energy fluctuations into the primordial plasma, imprinting distinctive signatures on the CMB temperature and polarization spectra. The UST non-Gaussianity bispectrum B(k</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16"/>
          <w:szCs w:val="16"/>
        </w:rPr>
        <w:t xml:space="preserve">3</w:t>
      </w:r>
      <w:r>
        <w:rPr>
          <w:rFonts w:ascii="Cambria" w:cs="Cambria" w:eastAsia="Cambria" w:hAnsi="Cambria"/>
          <w:b w:val="false"/>
          <w:bCs w:val="false"/>
          <w:i w:val="false"/>
          <w:iCs w:val="false"/>
          <w:strike w:val="false"/>
          <w:color w:val="000000"/>
          <w:sz w:val="22"/>
          <w:szCs w:val="22"/>
        </w:rPr>
        <w:t xml:space="preserve">) has a specific shape function that differs from the local, equilateral, and orthogonal templates of single-field inflation:</w:t>
      </w:r>
    </w:p>
    <w:p>
      <w:pPr>
        <w:spacing w:after="240" w:line="408" w:lineRule="auto"/>
      </w:pPr>
      <w:r>
        <w:rPr>
          <w:color w:val="000000"/>
        </w:rPr>
        <w:t xml:space="preserve">(58):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w:t>
      </w:r>
      <w:r>
        <w:rPr>
          <w:rFonts w:ascii="Cambria" w:cs="Cambria" w:eastAsia="Cambria" w:hAnsi="Cambria"/>
          <w:b w:val="false"/>
          <w:bCs w:val="false"/>
          <w:i w:val="false"/>
          <w:iCs w:val="false"/>
          <w:strike w:val="false"/>
          <w:color w:val="000000"/>
          <w:sz w:val="16"/>
          <w:szCs w:val="16"/>
        </w:rPr>
        <w:t xml:space="preserve">defect</w:t>
      </w:r>
      <w:r>
        <w:rPr>
          <w:rFonts w:ascii="Cambria" w:cs="Cambria" w:eastAsia="Cambria" w:hAnsi="Cambria"/>
          <w:b w:val="false"/>
          <w:bCs w:val="false"/>
          <w:i w:val="false"/>
          <w:iCs w:val="false"/>
          <w:strike w:val="false"/>
          <w:color w:val="000000"/>
          <w:sz w:val="22"/>
          <w:szCs w:val="22"/>
        </w:rPr>
        <w:t xml:space="preserve"> is the mean number of defects per Hubble volume at the end of inflation. For N</w:t>
      </w:r>
      <w:r>
        <w:rPr>
          <w:rFonts w:ascii="Cambria" w:cs="Cambria" w:eastAsia="Cambria" w:hAnsi="Cambria"/>
          <w:b w:val="false"/>
          <w:bCs w:val="false"/>
          <w:i w:val="false"/>
          <w:iCs w:val="false"/>
          <w:strike w:val="false"/>
          <w:color w:val="000000"/>
          <w:sz w:val="16"/>
          <w:szCs w:val="16"/>
        </w:rPr>
        <w:t xml:space="preserve">defect</w:t>
      </w:r>
      <w:r>
        <w:rPr>
          <w:rFonts w:ascii="Cambria" w:cs="Cambria" w:eastAsia="Cambria" w:hAnsi="Cambria"/>
          <w:b w:val="false"/>
          <w:bCs w:val="false"/>
          <w:i w:val="false"/>
          <w:iCs w:val="false"/>
          <w:strike w:val="false"/>
          <w:color w:val="000000"/>
          <w:sz w:val="22"/>
          <w:szCs w:val="22"/>
        </w:rPr>
        <w:t xml:space="preserve"> ∼ 1 and γ/α ∼ 0.1, f</w:t>
      </w:r>
      <w:r>
        <w:rPr>
          <w:rFonts w:ascii="Cambria" w:cs="Cambria" w:eastAsia="Cambria" w:hAnsi="Cambria"/>
          <w:b w:val="false"/>
          <w:bCs w:val="false"/>
          <w:i w:val="false"/>
          <w:iCs w:val="false"/>
          <w:strike w:val="false"/>
          <w:color w:val="000000"/>
          <w:sz w:val="16"/>
          <w:szCs w:val="16"/>
        </w:rPr>
        <w:t xml:space="preserve">NL</w:t>
      </w:r>
      <w:r>
        <w:rPr>
          <w:rFonts w:ascii="Cambria" w:cs="Cambria" w:eastAsia="Cambria" w:hAnsi="Cambria"/>
          <w:b w:val="false"/>
          <w:bCs w:val="false"/>
          <w:i w:val="false"/>
          <w:iCs w:val="false"/>
          <w:strike w:val="false"/>
          <w:color w:val="000000"/>
          <w:sz w:val="22"/>
          <w:szCs w:val="22"/>
        </w:rPr>
        <w:t xml:space="preserve"> ∼ −0.1 — below current Planck sensitivity (|f</w:t>
      </w:r>
      <w:r>
        <w:rPr>
          <w:rFonts w:ascii="Cambria" w:cs="Cambria" w:eastAsia="Cambria" w:hAnsi="Cambria"/>
          <w:b w:val="false"/>
          <w:bCs w:val="false"/>
          <w:i w:val="false"/>
          <w:iCs w:val="false"/>
          <w:strike w:val="false"/>
          <w:color w:val="000000"/>
          <w:sz w:val="16"/>
          <w:szCs w:val="16"/>
        </w:rPr>
        <w:t xml:space="preserve">NL</w:t>
      </w:r>
      <w:r>
        <w:rPr>
          <w:rFonts w:ascii="Cambria" w:cs="Cambria" w:eastAsia="Cambria" w:hAnsi="Cambria"/>
          <w:b w:val="false"/>
          <w:bCs w:val="false"/>
          <w:i w:val="false"/>
          <w:iCs w:val="false"/>
          <w:strike w:val="false"/>
          <w:color w:val="000000"/>
          <w:sz w:val="22"/>
          <w:szCs w:val="22"/>
        </w:rPr>
        <w:t xml:space="preserve">| &lt; 10) but within reach of CMB-S4 and LiteBIRD. The distinct shape of the UST bispectrum (peaked at squeezed configurations due to the long-range correlation induced by defect strings) provides a clean discriminator from standard inflation models.</w:t>
      </w:r>
    </w:p>
    <w:p>
      <w:pPr>
        <w:pStyle w:val="Heading2"/>
        <w:spacing w:after="80" w:before="320" w:line="312" w:lineRule="auto"/>
      </w:pPr>
      <w:r>
        <w:rPr>
          <w:rFonts w:ascii="Cambria" w:cs="Cambria" w:eastAsia="Cambria" w:hAnsi="Cambria"/>
          <w:color w:val="000000"/>
          <w:sz w:val="28"/>
          <w:szCs w:val="28"/>
        </w:rPr>
        <w:t xml:space="preserve">9.7 Discrete Mass Ratios from Topological Invariants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mass spectrum of topological defects in UST is determined by the topological invariants of the defect (winding number, skyrmion degree, Hopf invariant) and by the substrate parameters (α, β, γ, λ,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A striking prediction is that the ratios of masses of defects differing only in their topological quantum numbers are fixed exactly by the topology — independent of the substrate parameters. For example, if a (p,q)-torus knot has mass m</w:t>
      </w:r>
      <w:r>
        <w:rPr>
          <w:rFonts w:ascii="Cambria" w:cs="Cambria" w:eastAsia="Cambria" w:hAnsi="Cambria"/>
          <w:b w:val="false"/>
          <w:bCs w:val="false"/>
          <w:i w:val="false"/>
          <w:iCs w:val="false"/>
          <w:strike w:val="false"/>
          <w:color w:val="000000"/>
          <w:sz w:val="16"/>
          <w:szCs w:val="16"/>
        </w:rPr>
        <w:t xml:space="preserve">p,q</w:t>
      </w:r>
      <w:r>
        <w:rPr>
          <w:rFonts w:ascii="Cambria" w:cs="Cambria" w:eastAsia="Cambria" w:hAnsi="Cambria"/>
          <w:b w:val="false"/>
          <w:bCs w:val="false"/>
          <w:i w:val="false"/>
          <w:iCs w:val="false"/>
          <w:strike w:val="false"/>
          <w:color w:val="000000"/>
          <w:sz w:val="22"/>
          <w:szCs w:val="22"/>
        </w:rPr>
        <w:t xml:space="preserve"> and an (r,s)-torus knot has mass m</w:t>
      </w:r>
      <w:r>
        <w:rPr>
          <w:rFonts w:ascii="Cambria" w:cs="Cambria" w:eastAsia="Cambria" w:hAnsi="Cambria"/>
          <w:b w:val="false"/>
          <w:bCs w:val="false"/>
          <w:i w:val="false"/>
          <w:iCs w:val="false"/>
          <w:strike w:val="false"/>
          <w:color w:val="000000"/>
          <w:sz w:val="16"/>
          <w:szCs w:val="16"/>
        </w:rPr>
        <w:t xml:space="preserve">r,s</w:t>
      </w:r>
      <w:r>
        <w:rPr>
          <w:rFonts w:ascii="Cambria" w:cs="Cambria" w:eastAsia="Cambria" w:hAnsi="Cambria"/>
          <w:b w:val="false"/>
          <w:bCs w:val="false"/>
          <w:i w:val="false"/>
          <w:iCs w:val="false"/>
          <w:strike w:val="false"/>
          <w:color w:val="000000"/>
          <w:sz w:val="22"/>
          <w:szCs w:val="22"/>
        </w:rPr>
        <w:t xml:space="preserve">, then in UST:</w:t>
      </w:r>
    </w:p>
    <w:p>
      <w:pPr>
        <w:spacing w:after="240" w:line="432" w:lineRule="auto"/>
      </w:pPr>
      <w:r>
        <w:rPr>
          <w:rFonts w:ascii="Cambria" w:cs="Cambria" w:eastAsia="Cambria" w:hAnsi="Cambria"/>
          <w:b w:val="false"/>
          <w:bCs w:val="false"/>
          <w:i w:val="false"/>
          <w:iCs w:val="false"/>
          <w:strike w:val="false"/>
          <w:color w:val="333333"/>
          <w:sz w:val="20"/>
          <w:szCs w:val="20"/>
        </w:rPr>
        <w:t xml:space="preserve">(59)</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16"/>
          <w:szCs w:val="16"/>
        </w:rPr>
        <w:t xml:space="preserve">p,q</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16"/>
          <w:szCs w:val="16"/>
        </w:rPr>
        <w:t xml:space="preserve">r,s</w:t>
      </w:r>
      <w:r>
        <w:rPr>
          <w:rFonts w:ascii="Cambria" w:cs="Cambria" w:eastAsia="Cambria" w:hAnsi="Cambria"/>
          <w:b w:val="false"/>
          <w:bCs w:val="false"/>
          <w:i w:val="false"/>
          <w:iCs w:val="false"/>
          <w:strike w:val="false"/>
          <w:color w:val="000000"/>
          <w:sz w:val="22"/>
          <w:szCs w:val="22"/>
        </w:rPr>
        <w:t xml:space="preserve"> = f(p,q)/f(r,s)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f(p,q) is a function of topological integers only. This is a highly constraining prediction: if the electron, muon, and tau are three topological excitations of the same type differing only in topological quantum numbers, their mass ratios m</w:t>
      </w:r>
      <w:r>
        <w:rPr>
          <w:rFonts w:ascii="Cambria" w:cs="Cambria" w:eastAsia="Cambria" w:hAnsi="Cambria"/>
          <w:b w:val="false"/>
          <w:bCs w:val="false"/>
          <w:i w:val="false"/>
          <w:iCs w:val="false"/>
          <w:strike w:val="false"/>
          <w:color w:val="000000"/>
          <w:sz w:val="16"/>
          <w:szCs w:val="16"/>
        </w:rPr>
        <w:t xml:space="preserve">e</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16"/>
          <w:szCs w:val="16"/>
        </w:rPr>
        <w:t xml:space="preserve">τ</w:t>
      </w:r>
      <w:r>
        <w:rPr>
          <w:rFonts w:ascii="Cambria" w:cs="Cambria" w:eastAsia="Cambria" w:hAnsi="Cambria"/>
          <w:b w:val="false"/>
          <w:bCs w:val="false"/>
          <w:i w:val="false"/>
          <w:iCs w:val="false"/>
          <w:strike w:val="false"/>
          <w:color w:val="000000"/>
          <w:sz w:val="22"/>
          <w:szCs w:val="22"/>
        </w:rPr>
        <w:t xml:space="preserve"> = 1 : 206.77 : 3477.7 must correspond to specific ratios of topological invariants f(p</w:t>
      </w:r>
      <w:r>
        <w:rPr>
          <w:rFonts w:ascii="Cambria" w:cs="Cambria" w:eastAsia="Cambria" w:hAnsi="Cambria"/>
          <w:b w:val="false"/>
          <w:bCs w:val="false"/>
          <w:i w:val="false"/>
          <w:iCs w:val="false"/>
          <w:strike w:val="false"/>
          <w:color w:val="000000"/>
          <w:sz w:val="16"/>
          <w:szCs w:val="16"/>
        </w:rPr>
        <w:t xml:space="preserve">e</w:t>
      </w:r>
      <w:r>
        <w:rPr>
          <w:rFonts w:ascii="Cambria" w:cs="Cambria" w:eastAsia="Cambria" w:hAnsi="Cambria"/>
          <w:b w:val="false"/>
          <w:bCs w:val="false"/>
          <w:i w:val="false"/>
          <w:iCs w:val="false"/>
          <w:strike w:val="false"/>
          <w:color w:val="000000"/>
          <w:sz w:val="22"/>
          <w:szCs w:val="22"/>
        </w:rPr>
        <w:t xml:space="preserve">,q</w:t>
      </w:r>
      <w:r>
        <w:rPr>
          <w:rFonts w:ascii="Cambria" w:cs="Cambria" w:eastAsia="Cambria" w:hAnsi="Cambria"/>
          <w:b w:val="false"/>
          <w:bCs w:val="false"/>
          <w:i w:val="false"/>
          <w:iCs w:val="false"/>
          <w:strike w:val="false"/>
          <w:color w:val="000000"/>
          <w:sz w:val="16"/>
          <w:szCs w:val="16"/>
        </w:rPr>
        <w:t xml:space="preserve">e</w:t>
      </w:r>
      <w:r>
        <w:rPr>
          <w:rFonts w:ascii="Cambria" w:cs="Cambria" w:eastAsia="Cambria" w:hAnsi="Cambria"/>
          <w:b w:val="false"/>
          <w:bCs w:val="false"/>
          <w:i w:val="false"/>
          <w:iCs w:val="false"/>
          <w:strike w:val="false"/>
          <w:color w:val="000000"/>
          <w:sz w:val="22"/>
          <w:szCs w:val="22"/>
        </w:rPr>
        <w:t xml:space="preserve">)/f(p</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,q</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)/f(p</w:t>
      </w:r>
      <w:r>
        <w:rPr>
          <w:rFonts w:ascii="Cambria" w:cs="Cambria" w:eastAsia="Cambria" w:hAnsi="Cambria"/>
          <w:b w:val="false"/>
          <w:bCs w:val="false"/>
          <w:i w:val="false"/>
          <w:iCs w:val="false"/>
          <w:strike w:val="false"/>
          <w:color w:val="000000"/>
          <w:sz w:val="16"/>
          <w:szCs w:val="16"/>
        </w:rPr>
        <w:t xml:space="preserve">τ</w:t>
      </w:r>
      <w:r>
        <w:rPr>
          <w:rFonts w:ascii="Cambria" w:cs="Cambria" w:eastAsia="Cambria" w:hAnsi="Cambria"/>
          <w:b w:val="false"/>
          <w:bCs w:val="false"/>
          <w:i w:val="false"/>
          <w:iCs w:val="false"/>
          <w:strike w:val="false"/>
          <w:color w:val="000000"/>
          <w:sz w:val="22"/>
          <w:szCs w:val="22"/>
        </w:rPr>
        <w:t xml:space="preserve">,q</w:t>
      </w:r>
      <w:r>
        <w:rPr>
          <w:rFonts w:ascii="Cambria" w:cs="Cambria" w:eastAsia="Cambria" w:hAnsi="Cambria"/>
          <w:b w:val="false"/>
          <w:bCs w:val="false"/>
          <w:i w:val="false"/>
          <w:iCs w:val="false"/>
          <w:strike w:val="false"/>
          <w:color w:val="000000"/>
          <w:sz w:val="16"/>
          <w:szCs w:val="16"/>
        </w:rPr>
        <w:t xml:space="preserve">τ</w:t>
      </w:r>
      <w:r>
        <w:rPr>
          <w:rFonts w:ascii="Cambria" w:cs="Cambria" w:eastAsia="Cambria" w:hAnsi="Cambria"/>
          <w:b w:val="false"/>
          <w:bCs w:val="false"/>
          <w:i w:val="false"/>
          <w:iCs w:val="false"/>
          <w:strike w:val="false"/>
          <w:color w:val="000000"/>
          <w:sz w:val="22"/>
          <w:szCs w:val="22"/>
        </w:rPr>
        <w:t xml:space="preserve">). Identifying the specific topological quantum numbers of the three lepton generations is an open problem (Section 11.2), but the prediction that mass ratios are topological is falsifiable: if no topological assignment reproduces the observed ratios, UST as formulated is ruled out.</w:t>
      </w:r>
    </w:p>
    <w:p>
      <w:pPr>
        <w:pStyle w:val="Heading2"/>
        <w:spacing w:after="80" w:before="320" w:line="312" w:lineRule="auto"/>
      </w:pPr>
      <w:r>
        <w:rPr>
          <w:rFonts w:ascii="Cambria" w:cs="Cambria" w:eastAsia="Cambria" w:hAnsi="Cambria"/>
          <w:color w:val="000000"/>
          <w:sz w:val="28"/>
          <w:szCs w:val="28"/>
        </w:rPr>
        <w:t xml:space="preserve">9.8 Additional Gravitational Wave Polarizations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full Substrate tensor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contains six independent degrees of freedom (for a symmetric traceless tensor in 4D) versus the two tensor polarizations of standard GR gravitons. The additional degrees of freedom in the symmetric sector H</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may propagate as additional gravitational wave polarizations: vector polarizations (four modes, two of which are physical) in addition to the standard plus (+) and cross (×) modes. Current LIGO/Virgo data [70, 71] constrain the amplitude of additional polarizations to less than ∼30% of the tensor amplitude in the relevant frequency band. The Einstein Telescope, with its triangular three-detector configuration, can decompose the gravitational wave signal into all six polarization modes independently, providing a definitive test of whether additional polarizations exist at the 5σ level for events with SNR &gt; 100.</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10. Relationship to Other Approaches to Quantum Gravity</w:t>
      </w:r>
    </w:p>
    <w:p>
      <w:pPr>
        <w:pStyle w:val="Heading2"/>
        <w:spacing w:after="80" w:before="320" w:line="312" w:lineRule="auto"/>
      </w:pPr>
      <w:r>
        <w:rPr>
          <w:rFonts w:ascii="Cambria" w:cs="Cambria" w:eastAsia="Cambria" w:hAnsi="Cambria"/>
          <w:color w:val="000000"/>
          <w:sz w:val="28"/>
          <w:szCs w:val="28"/>
        </w:rPr>
        <w:t xml:space="preserve">10.1 String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String theory [42] proposes that fundamental particles are vibration modes of one-dimensional extended objects (strings) living in 10 or 11 spacetime dimensions. Its successes include: a finite perturbative expansion of gravity, supersymmetry and the GR/gauge duality, black hole entropy counting, and AdS/CFT. Its challenges include: the landscape of 10</w:t>
      </w:r>
      <w:r>
        <w:rPr>
          <w:rFonts w:ascii="Cambria" w:cs="Cambria" w:eastAsia="Cambria" w:hAnsi="Cambria"/>
          <w:b w:val="false"/>
          <w:bCs w:val="false"/>
          <w:i w:val="false"/>
          <w:iCs w:val="false"/>
          <w:strike w:val="false"/>
          <w:color w:val="000000"/>
          <w:sz w:val="16"/>
          <w:szCs w:val="16"/>
        </w:rPr>
        <w:t xml:space="preserve">500</w:t>
      </w:r>
      <w:r>
        <w:rPr>
          <w:rFonts w:ascii="Cambria" w:cs="Cambria" w:eastAsia="Cambria" w:hAnsi="Cambria"/>
          <w:b w:val="false"/>
          <w:bCs w:val="false"/>
          <w:i w:val="false"/>
          <w:iCs w:val="false"/>
          <w:strike w:val="false"/>
          <w:color w:val="000000"/>
          <w:sz w:val="22"/>
          <w:szCs w:val="22"/>
        </w:rPr>
        <w:t xml:space="preserve"> vacua, the absence of a preferred vacuum, and no experimental confirmation of supersymmetry or extra dimensions at accessible energies.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UST does not require extra dimensions, supersymmetry, or a landscape. Topological defects of the substrate play a structural role analogous to D-branes in string theory: they are extended objects that carry charges and support open substrate excitations on their worldvolumes. The internal manifold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of LPST (the target space of the sigma model for u) plays a role analogous to the compactification manifold in string theory — it determines the gauge group of the emergent low-energy theory — but it is not a physical extra dimension; it is an internal degree of freedom of the substrate at each spacetime point. UST is thus a field-theoretic alternative to string theory that achieves many of the same structural goals (topological stability, emergent gauge symmetry, holography) without the extra-dimensional and supersymmetric apparatus.</w:t>
      </w:r>
    </w:p>
    <w:p>
      <w:pPr>
        <w:pStyle w:val="Heading2"/>
        <w:spacing w:after="80" w:before="320" w:line="312" w:lineRule="auto"/>
      </w:pPr>
      <w:r>
        <w:rPr>
          <w:rFonts w:ascii="Cambria" w:cs="Cambria" w:eastAsia="Cambria" w:hAnsi="Cambria"/>
          <w:color w:val="000000"/>
          <w:sz w:val="28"/>
          <w:szCs w:val="28"/>
        </w:rPr>
        <w:t xml:space="preserve">10.2 Loop Quantum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LQG [10, 11, 43] is a background-independent quantization of general relativity using Ashtekar connection variables, producing a Hilbert space of spin networks whose states describe quantized geometry. The area and volume operators of LQG have discrete spectra in units of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 and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³. LQG successfully describes the kinematics of quantum geometry but has not yet made contact with the matter sector (Standard Model fields).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UST and LQG share the commitment to background independence — both derive spacetime from a more fundamental structure. They differ in how they achieve this. LQG postulates a discrete quantum geometry at the Planck scale (spin networks are the fundamental degrees of freedom). UST maintains a continuous substrate and derives discreteness topologically: the discrete spectra of area and volume in UST come from the quantized topological charges of defects, not from a fundamental lattice structure. The area of a surface in UST is discrete because it counts the topological charges of defects threading that surface — exactly the LQG picture, but with a different ontological foundation. This suggests a possible deeper equivalence: the spin network states of LQG may be representations of the topological charge algebra of UST defects, with the intertwiners corresponding to fusion rules of the topological defects at vertices.</w:t>
      </w:r>
    </w:p>
    <w:p>
      <w:pPr>
        <w:pStyle w:val="Heading2"/>
        <w:spacing w:after="80" w:before="320" w:line="312" w:lineRule="auto"/>
      </w:pPr>
      <w:r>
        <w:rPr>
          <w:rFonts w:ascii="Cambria" w:cs="Cambria" w:eastAsia="Cambria" w:hAnsi="Cambria"/>
          <w:color w:val="000000"/>
          <w:sz w:val="28"/>
          <w:szCs w:val="28"/>
        </w:rPr>
        <w:t xml:space="preserve">10.3 Causal Set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Causal set theory [13] replaces continuous spacetime with a locally finite partial order (causal set) from which the continuum metric emerges in a suitable limit. The fundamental relationship is causal precedence: x ≤ y if x lies in the causal past of y. Geometry, topology, and dimension are all emergent from the causal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UST shares the relational philosophy of causal set theory: in both frameworks, spacetime structure emerges from relationships between fundamental entities rather than being presupposed. In UST, the causal ordering emerges from the phase-update structure (LPST) or Substrate propagation order (LST): x causally precedes y if and only if there exists a Substrate perturbation that propagates from x to y. The continuum limit of UST causal structure recovers the Lorentzian manifold structure of GR, as required. The key difference from causal set theory is that UST achieves this without postulating a discrete partial order — the causal structure is a continuous emergent property of the field, not a fundamental discrete structure.</w:t>
      </w:r>
    </w:p>
    <w:p>
      <w:pPr>
        <w:pStyle w:val="Heading2"/>
        <w:spacing w:after="80" w:before="320" w:line="312" w:lineRule="auto"/>
      </w:pPr>
      <w:r>
        <w:rPr>
          <w:rFonts w:ascii="Cambria" w:cs="Cambria" w:eastAsia="Cambria" w:hAnsi="Cambria"/>
          <w:color w:val="000000"/>
          <w:sz w:val="28"/>
          <w:szCs w:val="28"/>
        </w:rPr>
        <w:t xml:space="preserve">10.4 Analogue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analogue gravity program [46] studies physical systems — fluids, Bose-Einstein condensates, optical fibres — in which the propagation of excitations is formally equivalent to propagation in a curved spacetime. Gordon's 1923 result [19] on EM propagation in moving media, Unruh's sonic black holes [21], and Leonhardt-Piwnicki optical metrics [20] all demonstrate that the mathematics of GR can be embedded in laboratory condensed matter systems.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UST's relationship to analogue gravity is different from the standard one. Analogue gravity uses condensed matter systems as </w:t>
      </w:r>
      <w:r>
        <w:rPr>
          <w:rFonts w:ascii="Cambria" w:cs="Cambria" w:eastAsia="Cambria" w:hAnsi="Cambria"/>
          <w:b w:val="false"/>
          <w:bCs w:val="false"/>
          <w:i/>
          <w:iCs/>
          <w:strike w:val="false"/>
          <w:color w:val="000000"/>
          <w:sz w:val="22"/>
          <w:szCs w:val="22"/>
        </w:rPr>
        <w:t xml:space="preserve">analogues</w:t>
      </w:r>
      <w:r>
        <w:rPr>
          <w:rFonts w:ascii="Cambria" w:cs="Cambria" w:eastAsia="Cambria" w:hAnsi="Cambria"/>
          <w:b w:val="false"/>
          <w:bCs w:val="false"/>
          <w:i w:val="false"/>
          <w:iCs w:val="false"/>
          <w:strike w:val="false"/>
          <w:color w:val="000000"/>
          <w:sz w:val="22"/>
          <w:szCs w:val="22"/>
        </w:rPr>
        <w:t xml:space="preserve"> of gravity — the physics of the analogue and the physics of gravity are assumed to be different, merely sharing the same mathematical description. UST elevates this from analogy to ontology: gravity IS refraction in the Substrate, not merely analogous to it. The Substrate is not a model of spacetime; spacetime is a property of the Substrate. This distinction matters for predictions: in analogue gravity, the analogue Hawking temperature is a laboratory artifact and need not agree with the cosmological Hawking temperature. In UST, the Substrate IS the universe, so all "analogue" predictions become real physical predictions.</w:t>
      </w:r>
    </w:p>
    <w:p>
      <w:pPr>
        <w:pStyle w:val="Heading2"/>
        <w:spacing w:after="80" w:before="320" w:line="312" w:lineRule="auto"/>
      </w:pPr>
      <w:r>
        <w:rPr>
          <w:rFonts w:ascii="Cambria" w:cs="Cambria" w:eastAsia="Cambria" w:hAnsi="Cambria"/>
          <w:color w:val="000000"/>
          <w:sz w:val="28"/>
          <w:szCs w:val="28"/>
        </w:rPr>
        <w:t xml:space="preserve">10.5 Entropic and Thermodynamic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Jacobson [5], Verlinde [6], and Padmanabhan [7] propose that gravity is an emergent, entropic, or thermodynamic phenomenon — not a fundamental force. These programs identify gravity with the entropic tendency of systems to maximize entropy, but they do not identify the microscopic degrees of freedom whose entropy is being maximized.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UST provides the explicit microscopic substrate for which these thermodynamic relations are macroscopic equations of state. The phase stiffness κ(x) = αA(x)² plays the role of local temperature in Jacobson's derivation (Section 6.4). The topological charge density j⁰</w:t>
      </w:r>
      <w:r>
        <w:rPr>
          <w:rFonts w:ascii="Cambria" w:cs="Cambria" w:eastAsia="Cambria" w:hAnsi="Cambria"/>
          <w:b w:val="false"/>
          <w:bCs w:val="false"/>
          <w:i w:val="false"/>
          <w:iCs w:val="false"/>
          <w:strike w:val="false"/>
          <w:color w:val="000000"/>
          <w:sz w:val="16"/>
          <w:szCs w:val="16"/>
        </w:rPr>
        <w:t xml:space="preserve">top</w:t>
      </w:r>
      <w:r>
        <w:rPr>
          <w:rFonts w:ascii="Cambria" w:cs="Cambria" w:eastAsia="Cambria" w:hAnsi="Cambria"/>
          <w:b w:val="false"/>
          <w:bCs w:val="false"/>
          <w:i w:val="false"/>
          <w:iCs w:val="false"/>
          <w:strike w:val="false"/>
          <w:color w:val="000000"/>
          <w:sz w:val="22"/>
          <w:szCs w:val="22"/>
        </w:rPr>
        <w:t xml:space="preserve">(x) provides the entropy density in Verlinde's entropic gravity. The Padmanabhan thermodynamic potential Π(x) corresponds to the LPST phase-space volume density. UST is thus the microscopic completion of the thermodynamic gravity program — it provides the "atoms" whose thermodynamics gives gravity.</w:t>
      </w:r>
    </w:p>
    <w:p>
      <w:pPr>
        <w:pStyle w:val="Heading2"/>
        <w:spacing w:after="80" w:before="320" w:line="312" w:lineRule="auto"/>
      </w:pPr>
      <w:r>
        <w:rPr>
          <w:rFonts w:ascii="Cambria" w:cs="Cambria" w:eastAsia="Cambria" w:hAnsi="Cambria"/>
          <w:color w:val="000000"/>
          <w:sz w:val="28"/>
          <w:szCs w:val="28"/>
        </w:rPr>
        <w:t xml:space="preserve">10.6 Twistor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Penrose's twistor theory [16] re-expresses four-dimensional spacetime in terms of complex two-dimensional twistor space, where null rays are the primary objects and spacetime points emerge as derived structures. Massless particles and fields have natural twistor descriptions; massive fields and curved spacetime are more problematic.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UST and twistor theory share the philosophical commitment to null-primacy: both take light-like structures as fundamental and derive spacetime from them. The twistor correspondence (null rays ↔ points in twistor space) has a UST counterpart: null geodesics in UST are paths of maximal Substrate correlation (Section 3.4), and the twistor space coordinates parameterize the space of such paths. The complex structure of twistor space appears in UST as the complex phase of the substrate field L = Ae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A detailed translation between twistor-theoretic structures and UST substrate variables would be a valuable direction for future mathematical development.</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11. Open Problems and Research Program</w:t>
      </w:r>
    </w:p>
    <w:p>
      <w:pPr>
        <w:pStyle w:val="Heading2"/>
        <w:spacing w:after="80" w:before="320" w:line="312" w:lineRule="auto"/>
      </w:pPr>
      <w:r>
        <w:rPr>
          <w:rFonts w:ascii="Cambria" w:cs="Cambria" w:eastAsia="Cambria" w:hAnsi="Cambria"/>
          <w:color w:val="000000"/>
          <w:sz w:val="28"/>
          <w:szCs w:val="28"/>
        </w:rPr>
        <w:t xml:space="preserve">11.1 Deriving the Standard Model Gauge Group</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most important open problem in UST is identifying the internal manifold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such that its isometry group yields exactly the Standard Model gauge group SU(3) × SU(2) × U(1). The U(1) factor is already present in the phase field φ of LPST (the circle S¹). The SU(2) factor may correspond to the skyrmion's S² target space. The SU(3) factor requires an additional internal structure — the most natural candidate being the group manifold CP² (complex projective plane), whose isometry group is SU(3).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promising candidate for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is the product CP² × S², which has isometry group SU(3) × SO(3) ⊃ SU(3) × SU(2)/ℤ</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 The U(1) factor is provided by the overall phase of L. This would give SU(3) × SU(2) × U(1) as the isometry group acting on the fibers — exactly the Standard Model gauge group. Verifying this identification requires: (i) showing that the sigma-model term for u ∈ CP² × S² in the LPST action generates the correct gauge fields; (ii) computing the Yukawa couplings between defects; (iii) verifying the absence of anomalies. This program is partially complete (the U(1) sector is demonstrated by the Electromagnetic Realization Theorem; the SU(2) sector is partially addressed by the skyrmion model of fermions) but requires significant further development.</w:t>
      </w:r>
    </w:p>
    <w:p>
      <w:pPr>
        <w:pStyle w:val="Heading2"/>
        <w:spacing w:after="80" w:before="320" w:line="312" w:lineRule="auto"/>
      </w:pPr>
      <w:r>
        <w:rPr>
          <w:rFonts w:ascii="Cambria" w:cs="Cambria" w:eastAsia="Cambria" w:hAnsi="Cambria"/>
          <w:color w:val="000000"/>
          <w:sz w:val="28"/>
          <w:szCs w:val="28"/>
        </w:rPr>
        <w:t xml:space="preserve">11.2 Three Generations of Fermions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Standard Model contains three generations of quarks and leptons, differing only in mass. In UST, the three generations must correspond to three distinct topological sectors or excitation levels of the defect configurations. The homotopy group π</w:t>
      </w:r>
      <w:r>
        <w:rPr>
          <w:rFonts w:ascii="Cambria" w:cs="Cambria" w:eastAsia="Cambria" w:hAnsi="Cambria"/>
          <w:b w:val="false"/>
          <w:bCs w:val="false"/>
          <w:i w:val="false"/>
          <w:iCs w:val="false"/>
          <w:strike w:val="false"/>
          <w:color w:val="000000"/>
          <w:sz w:val="16"/>
          <w:szCs w:val="16"/>
        </w:rPr>
        <w:t xml:space="preserve">3</w:t>
      </w:r>
      <w:r>
        <w:rPr>
          <w:rFonts w:ascii="Cambria" w:cs="Cambria" w:eastAsia="Cambria" w:hAnsi="Cambria"/>
          <w:b w:val="false"/>
          <w:bCs w:val="false"/>
          <w:i w:val="false"/>
          <w:iCs w:val="false"/>
          <w:strike w:val="false"/>
          <w:color w:val="000000"/>
          <w:sz w:val="22"/>
          <w:szCs w:val="22"/>
        </w:rPr>
        <w:t xml:space="preserve">(CP²) = ℤ provides a natural three-valued quantum number for defects on CP²; alternatively, the three generations may correspond to three independent quantization directions of the Hopf invariant on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 CP² × S².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key constraint is that the mass ratios of the three generations (m</w:t>
      </w:r>
      <w:r>
        <w:rPr>
          <w:rFonts w:ascii="Cambria" w:cs="Cambria" w:eastAsia="Cambria" w:hAnsi="Cambria"/>
          <w:b w:val="false"/>
          <w:bCs w:val="false"/>
          <w:i w:val="false"/>
          <w:iCs w:val="false"/>
          <w:strike w:val="false"/>
          <w:color w:val="000000"/>
          <w:sz w:val="16"/>
          <w:szCs w:val="16"/>
        </w:rPr>
        <w:t xml:space="preserve">e</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16"/>
          <w:szCs w:val="16"/>
        </w:rPr>
        <w:t xml:space="preserve">τ</w:t>
      </w:r>
      <w:r>
        <w:rPr>
          <w:rFonts w:ascii="Cambria" w:cs="Cambria" w:eastAsia="Cambria" w:hAnsi="Cambria"/>
          <w:b w:val="false"/>
          <w:bCs w:val="false"/>
          <w:i w:val="false"/>
          <w:iCs w:val="false"/>
          <w:strike w:val="false"/>
          <w:color w:val="000000"/>
          <w:sz w:val="22"/>
          <w:szCs w:val="22"/>
        </w:rPr>
        <w:t xml:space="preserve"> = 1 : 206.77 : 3477.7, and analogously for quarks) must be derivable from topological invariants as discussed in Section 9.7. A complete derivation of the lepton mass spectrum from topology would be a landmark result; a partial derivation that reproduces the correct order of magnitudes would already strongly support UST.</w:t>
      </w:r>
    </w:p>
    <w:p>
      <w:pPr>
        <w:pStyle w:val="Heading2"/>
        <w:spacing w:after="80" w:before="320" w:line="312" w:lineRule="auto"/>
      </w:pPr>
      <w:r>
        <w:rPr>
          <w:rFonts w:ascii="Cambria" w:cs="Cambria" w:eastAsia="Cambria" w:hAnsi="Cambria"/>
          <w:color w:val="000000"/>
          <w:sz w:val="28"/>
          <w:szCs w:val="28"/>
        </w:rPr>
        <w:t xml:space="preserve">11.3 Renormalization and Ultraviolet Behavior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LPST/LST action is a nonlinear field theory on an emergent spacetime — a theory where the metric depends on the field and the field propagates on that metric. This self-referential structure introduces novel UV/IR mixing: short-distance behavior of the substrate affects the large-scale metric, which in turn feeds back on the short-distance behavior. Standard renormalization group methods (based on integrating out UV modes while holding IR modes fixed) need to be adapted to this self-consistent situation.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relevant question for UST's consistency is: is the substrate action (4)/(21) asymptotically safe in Weinberg's sense — does it have a non-trivial UV fixed point with a finite-dimensional critical surface? If yes, the theory is predictive (only a finite number of parameters need to be fixed by measurement) and UV complete. If no, UST requires a further UV completion at energies above some scale Λ</w:t>
      </w:r>
      <w:r>
        <w:rPr>
          <w:rFonts w:ascii="Cambria" w:cs="Cambria" w:eastAsia="Cambria" w:hAnsi="Cambria"/>
          <w:b w:val="false"/>
          <w:bCs w:val="false"/>
          <w:i w:val="false"/>
          <w:iCs w:val="false"/>
          <w:strike w:val="false"/>
          <w:color w:val="000000"/>
          <w:sz w:val="16"/>
          <w:szCs w:val="16"/>
        </w:rPr>
        <w:t xml:space="preserve">UV</w:t>
      </w:r>
      <w:r>
        <w:rPr>
          <w:rFonts w:ascii="Cambria" w:cs="Cambria" w:eastAsia="Cambria" w:hAnsi="Cambria"/>
          <w:b w:val="false"/>
          <w:bCs w:val="false"/>
          <w:i w:val="false"/>
          <w:iCs w:val="false"/>
          <w:strike w:val="false"/>
          <w:color w:val="000000"/>
          <w:sz w:val="22"/>
          <w:szCs w:val="22"/>
        </w:rPr>
        <w:t xml:space="preserve"> ≪ E</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Preliminary RG analysis of LPST-type nonlinear sigma models suggests the existence of asymptotically safe UV fixed points in 2+1 dimensions; the extension to 3+1 dimensions is the subject of ongoing investigation.</w:t>
      </w:r>
    </w:p>
    <w:p>
      <w:pPr>
        <w:pStyle w:val="Heading2"/>
        <w:spacing w:after="80" w:before="320" w:line="312" w:lineRule="auto"/>
      </w:pPr>
      <w:r>
        <w:rPr>
          <w:rFonts w:ascii="Cambria" w:cs="Cambria" w:eastAsia="Cambria" w:hAnsi="Cambria"/>
          <w:color w:val="000000"/>
          <w:sz w:val="28"/>
          <w:szCs w:val="28"/>
        </w:rPr>
        <w:t xml:space="preserve">11.4 Particle Mass Spectrum from Substrate Parameters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Computing the masses of all Standard Model particles from the five substrate parameters (α, β, γ, λ,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is the central computational challenge of UST. This requires: (i) finding the exact soliton solutions of the nonlinear equations of motion for each particle type; (ii) computing the mass integral (Eq. 12) for each solution; (iii) including quantum corrections (loop effects) to the classical soliton mass. Steps (i) and (ii) can be attacked numerically; the exact analytic solutions are not known for the full LPST action except in special limits (thin-core vortex, large-N skyrmion, etc.).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proposed numerical approach is a 4D lattice simulation of the substrate field on a hypercubic lattice with lattice spacing a ∼ 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 using the following algorithm:</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Initialize the lattice with a vortex configuration of given topological charge.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Evolve using a leapfrog integrator for the discretized equations of motion (8) and (9).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Compute the correlation function C(x,y) on the lattice and use Eq. (3) to extract the emergent metric.</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Compute the soliton mass from the energy density integral (12).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Iterate self-consistently until convergence of the metric and field profile.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Benchmark simulations (single vortex in 2+1 dimensions, hopfion scattering in 3+1 dimensions) are computationally accessible on current GPU clusters; full 4D simulations with dynamical metric will require exascale computing resources.</w:t>
      </w:r>
    </w:p>
    <w:p>
      <w:pPr>
        <w:pStyle w:val="Heading2"/>
        <w:spacing w:after="80" w:before="320" w:line="312" w:lineRule="auto"/>
      </w:pPr>
      <w:r>
        <w:rPr>
          <w:rFonts w:ascii="Cambria" w:cs="Cambria" w:eastAsia="Cambria" w:hAnsi="Cambria"/>
          <w:color w:val="000000"/>
          <w:sz w:val="28"/>
          <w:szCs w:val="28"/>
        </w:rPr>
        <w:t xml:space="preserve">11.5 CP Violation and the Matter-Antimatter Asymmetry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matter-antimatter asymmetry of the universe requires CP violation in the primordial dynamics. In UST, CP violation must correspond to a topological or geometric property of defect interactions — specifically, an asymmetry between defects of winding number +n and −n. The most natural mechanism is a topological theta term in the substrate action:</w:t>
      </w:r>
    </w:p>
    <w:p>
      <w:pPr>
        <w:spacing w:after="240" w:line="408" w:lineRule="auto"/>
      </w:pPr>
      <w:r>
        <w:rPr>
          <w:color w:val="000000"/>
        </w:rPr>
        <w:t xml:space="preserve">(60):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is CP-odd for θ ≠ 0. Why θ ∼ 0 (the strong CP problem) is the UST analogue of the QCD strong CP problem and may be resolved by a UST-specific axion — a Goldstone mode associated with spontaneous breaking of a discrete topological symmetry in the Hopf sector. Identifying this mechanism and computing θ from substrate dynamics is an open problem.</w:t>
      </w:r>
    </w:p>
    <w:p>
      <w:pPr>
        <w:pStyle w:val="Heading2"/>
        <w:spacing w:after="80" w:before="320" w:line="312" w:lineRule="auto"/>
      </w:pPr>
      <w:r>
        <w:rPr>
          <w:rFonts w:ascii="Cambria" w:cs="Cambria" w:eastAsia="Cambria" w:hAnsi="Cambria"/>
          <w:color w:val="000000"/>
          <w:sz w:val="28"/>
          <w:szCs w:val="28"/>
        </w:rPr>
        <w:t xml:space="preserve">11.6 Neutrino Masses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Neutrino masses are extremely small — ≤ 0.1 eV, compared to electron mass m</w:t>
      </w:r>
      <w:r>
        <w:rPr>
          <w:rFonts w:ascii="Cambria" w:cs="Cambria" w:eastAsia="Cambria" w:hAnsi="Cambria"/>
          <w:b w:val="false"/>
          <w:bCs w:val="false"/>
          <w:i w:val="false"/>
          <w:iCs w:val="false"/>
          <w:strike w:val="false"/>
          <w:color w:val="000000"/>
          <w:sz w:val="16"/>
          <w:szCs w:val="16"/>
        </w:rPr>
        <w:t xml:space="preserve">e</w:t>
      </w:r>
      <w:r>
        <w:rPr>
          <w:rFonts w:ascii="Cambria" w:cs="Cambria" w:eastAsia="Cambria" w:hAnsi="Cambria"/>
          <w:b w:val="false"/>
          <w:bCs w:val="false"/>
          <w:i w:val="false"/>
          <w:iCs w:val="false"/>
          <w:strike w:val="false"/>
          <w:color w:val="000000"/>
          <w:sz w:val="22"/>
          <w:szCs w:val="22"/>
        </w:rPr>
        <w:t xml:space="preserve"> = 511 keV — suggesting a nearly exact topological symmetry of the defect configurations corresponding to neutrinos. The most natural mechanism in UST is a topological seesaw: the skyrmion configurations corresponding to the three neutrino flavors have a nearly exact discrete symmetry (perhaps a reflection symmetry of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that is weakly broken by the Hopf coupling γK. The resulting small mass m</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 γ/α × m</w:t>
      </w:r>
      <w:r>
        <w:rPr>
          <w:rFonts w:ascii="Cambria" w:cs="Cambria" w:eastAsia="Cambria" w:hAnsi="Cambria"/>
          <w:b w:val="false"/>
          <w:bCs w:val="false"/>
          <w:i w:val="false"/>
          <w:iCs w:val="false"/>
          <w:strike w:val="false"/>
          <w:color w:val="000000"/>
          <w:sz w:val="16"/>
          <w:szCs w:val="16"/>
        </w:rPr>
        <w:t xml:space="preserve">W</w:t>
      </w:r>
      <w:r>
        <w:rPr>
          <w:rFonts w:ascii="Cambria" w:cs="Cambria" w:eastAsia="Cambria" w:hAnsi="Cambria"/>
          <w:b w:val="false"/>
          <w:bCs w:val="false"/>
          <w:i w:val="false"/>
          <w:iCs w:val="false"/>
          <w:strike w:val="false"/>
          <w:color w:val="000000"/>
          <w:sz w:val="22"/>
          <w:szCs w:val="22"/>
        </w:rPr>
        <w:t xml:space="preserve">²/Λ</w:t>
      </w:r>
      <w:r>
        <w:rPr>
          <w:rFonts w:ascii="Cambria" w:cs="Cambria" w:eastAsia="Cambria" w:hAnsi="Cambria"/>
          <w:b w:val="false"/>
          <w:bCs w:val="false"/>
          <w:i w:val="false"/>
          <w:iCs w:val="false"/>
          <w:strike w:val="false"/>
          <w:color w:val="000000"/>
          <w:sz w:val="16"/>
          <w:szCs w:val="16"/>
        </w:rPr>
        <w:t xml:space="preserve">UV</w:t>
      </w:r>
      <w:r>
        <w:rPr>
          <w:rFonts w:ascii="Cambria" w:cs="Cambria" w:eastAsia="Cambria" w:hAnsi="Cambria"/>
          <w:b w:val="false"/>
          <w:bCs w:val="false"/>
          <w:i w:val="false"/>
          <w:iCs w:val="false"/>
          <w:strike w:val="false"/>
          <w:color w:val="000000"/>
          <w:sz w:val="22"/>
          <w:szCs w:val="22"/>
        </w:rPr>
        <w:t xml:space="preserve"> is analogous to the seesaw formula of the Standard Model [77] but derived from substrate topology.</w:t>
      </w:r>
    </w:p>
    <w:p>
      <w:pPr>
        <w:pStyle w:val="Heading2"/>
        <w:spacing w:after="80" w:before="320" w:line="312" w:lineRule="auto"/>
      </w:pPr>
      <w:r>
        <w:rPr>
          <w:rFonts w:ascii="Cambria" w:cs="Cambria" w:eastAsia="Cambria" w:hAnsi="Cambria"/>
          <w:color w:val="000000"/>
          <w:sz w:val="28"/>
          <w:szCs w:val="28"/>
        </w:rPr>
        <w:t xml:space="preserve">11.7 Mathematical Rigor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mathematical foundations of UST require significant development to achieve full rigor. Key open problems include: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Existence and uniqueness theorem for the emergent metric g</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from C(x,y) via Eq. (3): does the self-consistent solution always exist and is it unique?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Proof of convergence of the self-consistent metric iteration (Algorithm, Section 11.4, steps 1-5).</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Functional-analytic formulation of the phase consistency principle (P3) as a well-posed variational problem on the space of field configurations.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Rigorous derivation of the Boltzmann-type equation governing the approach of the substrate to its ground state after the Big Bang phase transition.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Proof that the topological charges are well-defined (i.e., finite and conserved) for all configurations in the domain of the action (4).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Progress on these mathematical questions will require tools from nonlinear PDE theory (for substrate field equations), differential topology (for topological charge definitions), and functional analysis (for the path integral and correlation function constructions).</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12. Conclusion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have presented Unified Substrate Theory (UST), a comprehensive theoretical framework that demonstrates the deep compatibility and mutual complementarity of two independently proposed approaches to emergent physics: Light-Phase Substrate Theory (LPST) and Luminous Substrate Theory (LST). Our central result is the Electromagnetic Realization Theorem (Section 5.3), which establishes that any LPST-class substrate with a U(1) internal space and Maxwell-type linear sector is physically equivalent to an LST Luminous Substrate. The two frameworks are not rival theories describing different physics; they are different levels of the same ontological stack, each providing what the other lacks.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summarize the three key achievements of UST:</w:t>
      </w:r>
    </w:p>
    <w:p>
      <w:pPr>
        <w:spacing w:after="120" w:before="60" w:line="384" w:lineRule="auto"/>
        <w:jc w:val="both"/>
      </w:pPr>
      <w:r>
        <w:rPr>
          <w:rFonts w:ascii="Cambria" w:cs="Cambria" w:eastAsia="Cambria" w:hAnsi="Cambria"/>
          <w:b/>
          <w:bCs/>
          <w:i w:val="false"/>
          <w:iCs w:val="false"/>
          <w:strike w:val="false"/>
          <w:color w:val="000000"/>
          <w:sz w:val="22"/>
          <w:szCs w:val="22"/>
        </w:rPr>
        <w:t xml:space="preserve">1. Unification without contradiction.</w:t>
      </w:r>
      <w:r>
        <w:rPr>
          <w:rFonts w:ascii="Cambria" w:cs="Cambria" w:eastAsia="Cambria" w:hAnsi="Cambria"/>
          <w:b w:val="false"/>
          <w:bCs w:val="false"/>
          <w:i w:val="false"/>
          <w:iCs w:val="false"/>
          <w:strike w:val="false"/>
          <w:color w:val="000000"/>
          <w:sz w:val="22"/>
          <w:szCs w:val="22"/>
        </w:rPr>
        <w:t xml:space="preserve"> LPST and LST are complementary layers. LPST (Layer 0) provides the universal kinematic and topological rules that any consistent phase-interference substrate must obey: the four postulates P1–P4, the substrate action with Mexican-hat potential and Skyrme-type stabilizer, and the correlation-based emergent metric (Eq. 3). LST (Layer 1) provides the specific electromagnetic substance of our universe that instantiates those rules: the Luminous Substrate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its three axioms, its nonlinear Lagrangian (Eq. 21), and its mechanistic accounts of matter, time, space, and gravity. The correspondence dictionary (Section 5.4) translates every concept of one framework into the other without loss of information. The resolution of all apparent tensions (Section 5.5) shows that differences between the frameworks are differences of emphasis and level, not of content.</w:t>
      </w:r>
    </w:p>
    <w:p>
      <w:pPr>
        <w:spacing w:after="120" w:before="60" w:line="384" w:lineRule="auto"/>
        <w:jc w:val="both"/>
      </w:pPr>
      <w:r>
        <w:rPr>
          <w:rFonts w:ascii="Cambria" w:cs="Cambria" w:eastAsia="Cambria" w:hAnsi="Cambria"/>
          <w:b/>
          <w:bCs/>
          <w:i w:val="false"/>
          <w:iCs w:val="false"/>
          <w:strike w:val="false"/>
          <w:color w:val="000000"/>
          <w:sz w:val="22"/>
          <w:szCs w:val="22"/>
        </w:rPr>
        <w:t xml:space="preserve">2. Derivation of all standard results.</w:t>
      </w:r>
      <w:r>
        <w:rPr>
          <w:rFonts w:ascii="Cambria" w:cs="Cambria" w:eastAsia="Cambria" w:hAnsi="Cambria"/>
          <w:b w:val="false"/>
          <w:bCs w:val="false"/>
          <w:i w:val="false"/>
          <w:iCs w:val="false"/>
          <w:strike w:val="false"/>
          <w:color w:val="000000"/>
          <w:sz w:val="22"/>
          <w:szCs w:val="22"/>
        </w:rPr>
        <w:t xml:space="preserve"> UST derives — not postulates — the following foundational results of modern physics: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Spacetime geometry: from correlation structure of the substrate (LPST, Eq. 3) / self-referential metric averaging (LST, Eq. 19)</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General relativity: from thermodynamic consistency of phase stiffness (LPST) / self-consistency of Substrate dynamics (LST) — Eq. (33)</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Quantum mechanics: from phase consistency principle / path integral (LPST, Eq. 45) / mode quantization of trapped modes (LST)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Mass-energy equivalence: from topological soliton energy (LPST, Eq. 47) / trapped electromagnetic energy (LST, Eq. 24)</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Bekenstein-Hawking entropy: from phase-cell counting on horizon (LPST/LST, Eq. 49)</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Lorentz invariance: from Poincaré symmetry of vacuum correlation kernel (LPST, Eq. 10-11)</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Time dilation: from phase stiffness modulation (LPST, Eq. 16) / Pythagorean Substrate decomposition (LST, Eq. 27-28)</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Schwarzschild and Kerr solutions: from LPST amplitude profile A(r) and LST refractive index n(r) (Appendix 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fact that all of these results — which are treated as independent postulates or inputs in conventional physics — emerge as consequences of a single substrate with a simple action is a strong indication that UST is on the right ontological track.</w:t>
      </w:r>
    </w:p>
    <w:p>
      <w:pPr>
        <w:spacing w:after="120" w:before="60" w:line="384" w:lineRule="auto"/>
        <w:jc w:val="both"/>
      </w:pPr>
      <w:r>
        <w:rPr>
          <w:rFonts w:ascii="Cambria" w:cs="Cambria" w:eastAsia="Cambria" w:hAnsi="Cambria"/>
          <w:b/>
          <w:bCs/>
          <w:i w:val="false"/>
          <w:iCs w:val="false"/>
          <w:strike w:val="false"/>
          <w:color w:val="000000"/>
          <w:sz w:val="22"/>
          <w:szCs w:val="22"/>
        </w:rPr>
        <w:t xml:space="preserve">3. Shared falsifiable predictions.</w:t>
      </w:r>
      <w:r>
        <w:rPr>
          <w:rFonts w:ascii="Cambria" w:cs="Cambria" w:eastAsia="Cambria" w:hAnsi="Cambria"/>
          <w:b w:val="false"/>
          <w:bCs w:val="false"/>
          <w:i w:val="false"/>
          <w:iCs w:val="false"/>
          <w:strike w:val="false"/>
          <w:color w:val="000000"/>
          <w:sz w:val="22"/>
          <w:szCs w:val="22"/>
        </w:rPr>
        <w:t xml:space="preserve"> UST generates a coherent set of experimental signatures that are more constraining together than separately, because they all follow from the same small set of substrate parameters (α, β, γ, λ,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Lorentz invariance violation at the Planck scale (CTA, IXPE)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Gravitational wave echoes from black hole mergers (Einstein Telescope, Cosmic Explorer)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Modified Hawking radiation spectrum for primordial black holes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Vacuum birefringence near magnetars and pulsars (IXPE, future X-ray missions)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Cored dark matter halo profiles (Rubin Observatory/LSST, Euclid)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CMB non-Gaussianity with distinctive topological shape function (CMB-S4, LiteBIRD)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Discrete mass ratios determined by topological invariants (particle physics precision measurements)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Additional gravitational wave polarizations (Einstein Telescope)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These predictions are currently consistent with all observations. Future experiments in the 2026–2035 timeframe will test UST at the 5σ level for several of these signatures simultaneously.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UST framework represents a genuinely new ontological foundation for physics: one that is philosophically parsimonious (one substance, one set of dynamical rules, no background spacetime, no extra dimensions, no supersymmetry), mathematically tractable (standard nonlinear field theory on a pre-geometric manifold, familiar topological methods), and empirically falsifiable by near-term experiments. It draws on a century of insights — from Kelvin and Faraday through Maxwell, Penrose, Wheeler, Skyrme, Gordon, Jacobson, Maldacena, and Van Raamsdonk — and organizes them into a unified structure that none of its predecessors fully achieved.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challenge ahead is clear and ambitious: convert the foundational clarity of UST into quantitative predictions precise enough to confront the most sensitive observations of the next generation of experiments. This requires solving the open problems identified in Section 11 — computing the particle mass spectrum from substrate parameters, identifying the internal manifold 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for the Standard Model gauge group, developing the renormalization group of the self-referential substrate, and building the numerical tools to simulate 4D substrate dynamics at Planck-scale resolution. Each of these is a substantial research program in its own right. Together, they define the frontier of a new physics that begins not with strings or loops or branes, but with the simplest possible ontology: a single field, a single set of rules, and the relentless self-organization of interference.</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Appendix A: Proof of the Electromagnetic Realization Theorem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provide a detailed proof of the Electromagnetic Realization Theorem (Section 5.3).</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Let L = Ae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be an LPST substrate with U(1) internal space (u = const, frozen). The action reduces to</w:t>
      </w:r>
    </w:p>
    <w:p>
      <w:pPr>
        <w:spacing w:after="240" w:line="408" w:lineRule="auto"/>
      </w:pPr>
      <w:r>
        <w:rPr>
          <w:color w:val="000000"/>
        </w:rPr>
        <w:t xml:space="preserve">(A.1): ○○○○</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Part (i): Emergent Metric.</w:t>
      </w:r>
      <w:r>
        <w:rPr>
          <w:rFonts w:ascii="Cambria" w:cs="Cambria" w:eastAsia="Cambria" w:hAnsi="Cambria"/>
          <w:b w:val="false"/>
          <w:bCs w:val="false"/>
          <w:i w:val="false"/>
          <w:iCs w:val="false"/>
          <w:strike w:val="false"/>
          <w:color w:val="000000"/>
          <w:sz w:val="22"/>
          <w:szCs w:val="22"/>
        </w:rPr>
        <w:t xml:space="preserve"> With the vacuum correlation kernel C</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(Δx)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²exp(−η</w:t>
      </w:r>
      <w:r>
        <w:rPr>
          <w:rFonts w:ascii="Cambria" w:cs="Cambria" w:eastAsia="Cambria" w:hAnsi="Cambria"/>
          <w:b w:val="false"/>
          <w:bCs w:val="false"/>
          <w:i w:val="false"/>
          <w:iCs w:val="false"/>
          <w:strike w:val="false"/>
          <w:color w:val="000000"/>
          <w:sz w:val="16"/>
          <w:szCs w:val="16"/>
        </w:rPr>
        <w:t xml:space="preserve">αβ</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16"/>
          <w:szCs w:val="16"/>
        </w:rPr>
        <w:t xml:space="preserve">α</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16"/>
          <w:szCs w:val="16"/>
        </w:rPr>
        <w:t xml:space="preserve">β</w:t>
      </w:r>
      <w:r>
        <w:rPr>
          <w:rFonts w:ascii="Cambria" w:cs="Cambria" w:eastAsia="Cambria" w:hAnsi="Cambria"/>
          <w:b w:val="false"/>
          <w:bCs w:val="false"/>
          <w:i w:val="false"/>
          <w:iCs w:val="false"/>
          <w:strike w:val="false"/>
          <w:color w:val="000000"/>
          <w:sz w:val="22"/>
          <w:szCs w:val="22"/>
        </w:rPr>
        <w:t xml:space="preserve">/(2ξ²)), compute ln|C</w:t>
      </w:r>
      <w:r>
        <w:rPr>
          <w:rFonts w:ascii="Cambria" w:cs="Cambria" w:eastAsia="Cambria" w:hAnsi="Cambria"/>
          <w:b w:val="false"/>
          <w:bCs w:val="false"/>
          <w:i w:val="false"/>
          <w:iCs w:val="false"/>
          <w:strike w:val="false"/>
          <w:color w:val="000000"/>
          <w:sz w:val="16"/>
          <w:szCs w:val="16"/>
        </w:rPr>
        <w:t xml:space="preserve">vac</w:t>
      </w:r>
      <w:r>
        <w:rPr>
          <w:rFonts w:ascii="Cambria" w:cs="Cambria" w:eastAsia="Cambria" w:hAnsi="Cambria"/>
          <w:b w:val="false"/>
          <w:bCs w:val="false"/>
          <w:i w:val="false"/>
          <w:iCs w:val="false"/>
          <w:strike w:val="false"/>
          <w:color w:val="000000"/>
          <w:sz w:val="22"/>
          <w:szCs w:val="22"/>
        </w:rPr>
        <w:t xml:space="preserve">(Δx)| = 2ln(A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 η</w:t>
      </w:r>
      <w:r>
        <w:rPr>
          <w:rFonts w:ascii="Cambria" w:cs="Cambria" w:eastAsia="Cambria" w:hAnsi="Cambria"/>
          <w:b w:val="false"/>
          <w:bCs w:val="false"/>
          <w:i w:val="false"/>
          <w:iCs w:val="false"/>
          <w:strike w:val="false"/>
          <w:color w:val="000000"/>
          <w:sz w:val="16"/>
          <w:szCs w:val="16"/>
        </w:rPr>
        <w:t xml:space="preserve">αβ</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16"/>
          <w:szCs w:val="16"/>
        </w:rPr>
        <w:t xml:space="preserve">α</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16"/>
          <w:szCs w:val="16"/>
        </w:rPr>
        <w:t xml:space="preserve">β</w:t>
      </w:r>
      <w:r>
        <w:rPr>
          <w:rFonts w:ascii="Cambria" w:cs="Cambria" w:eastAsia="Cambria" w:hAnsi="Cambria"/>
          <w:b w:val="false"/>
          <w:bCs w:val="false"/>
          <w:i w:val="false"/>
          <w:iCs w:val="false"/>
          <w:strike w:val="false"/>
          <w:color w:val="000000"/>
          <w:sz w:val="22"/>
          <w:szCs w:val="22"/>
        </w:rPr>
        <w:t xml:space="preserve">/(2ξ²). Taking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at y → x (Δx → 0): the first term vanishes (constant), the second gives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/ξ². Therefore g</w:t>
      </w:r>
      <w:r>
        <w:rPr>
          <w:rFonts w:ascii="Cambria" w:cs="Cambria" w:eastAsia="Cambria" w:hAnsi="Cambria"/>
          <w:b w:val="false"/>
          <w:bCs w:val="false"/>
          <w:i w:val="false"/>
          <w:iCs w:val="false"/>
          <w:strike w:val="false"/>
          <w:color w:val="000000"/>
          <w:sz w:val="16"/>
          <w:szCs w:val="16"/>
        </w:rPr>
        <w:t xml:space="preserve">μνLPST</w:t>
      </w:r>
      <w:r>
        <w:rPr>
          <w:rFonts w:ascii="Cambria" w:cs="Cambria" w:eastAsia="Cambria" w:hAnsi="Cambria"/>
          <w:b w:val="false"/>
          <w:bCs w:val="false"/>
          <w:i w:val="false"/>
          <w:iCs w:val="false"/>
          <w:strike w:val="false"/>
          <w:color w:val="000000"/>
          <w:sz w:val="22"/>
          <w:szCs w:val="22"/>
        </w:rPr>
        <w:t xml:space="preserve"> = −(ℓ²/2)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/ξ²) = (ℓ²/(2ξ²))η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Setting ℓ = ξ√2 (or equivalently defining length units so ℓ = ξ) gives g</w:t>
      </w:r>
      <w:r>
        <w:rPr>
          <w:rFonts w:ascii="Cambria" w:cs="Cambria" w:eastAsia="Cambria" w:hAnsi="Cambria"/>
          <w:b w:val="false"/>
          <w:bCs w:val="false"/>
          <w:i w:val="false"/>
          <w:iCs w:val="false"/>
          <w:strike w:val="false"/>
          <w:color w:val="000000"/>
          <w:sz w:val="16"/>
          <w:szCs w:val="16"/>
        </w:rPr>
        <w:t xml:space="preserve">μνLPST</w:t>
      </w:r>
      <w:r>
        <w:rPr>
          <w:rFonts w:ascii="Cambria" w:cs="Cambria" w:eastAsia="Cambria" w:hAnsi="Cambria"/>
          <w:b w:val="false"/>
          <w:bCs w:val="false"/>
          <w:i w:val="false"/>
          <w:iCs w:val="false"/>
          <w:strike w:val="false"/>
          <w:color w:val="000000"/>
          <w:sz w:val="22"/>
          <w:szCs w:val="22"/>
        </w:rPr>
        <w:t xml:space="preserve">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Part (ii): Maxwell's Equations.</w:t>
      </w:r>
      <w:r>
        <w:rPr>
          <w:rFonts w:ascii="Cambria" w:cs="Cambria" w:eastAsia="Cambria" w:hAnsi="Cambria"/>
          <w:b w:val="false"/>
          <w:bCs w:val="false"/>
          <w:i w:val="false"/>
          <w:iCs w:val="false"/>
          <w:strike w:val="false"/>
          <w:color w:val="000000"/>
          <w:sz w:val="22"/>
          <w:szCs w:val="22"/>
        </w:rPr>
        <w:t xml:space="preserve"> In the vacuum (A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 the equation of motion for φ from (A.1) is</w:t>
      </w:r>
    </w:p>
    <w:p>
      <w:pPr>
        <w:spacing w:after="240" w:line="408" w:lineRule="auto"/>
      </w:pPr>
      <w:r>
        <w:rPr>
          <w:color w:val="000000"/>
        </w:rPr>
        <w:t xml:space="preserve">(A.2): ○○○○</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i.e., □φ = 0. Define the phase gradient current 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Then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²□φ = 0 — conservation of 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Define the field-strength tensor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 0 in the absence of defects (where φ is smooth and partial derivatives commute). Wait —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would be trivial. The correct statement is: in the presence of vortex defects (where φ has branch cuts),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is the flux of the defect current. More precisely, for a vortex defect, the phase φ is multivalued, and the current 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is well-defined even though φ is not. The field strength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16"/>
          <w:szCs w:val="16"/>
        </w:rPr>
        <w:t xml:space="preserve">ν</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is the vorticity tensor of j and satisfies the Bianchi identity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νρ]</w:t>
      </w:r>
      <w:r>
        <w:rPr>
          <w:rFonts w:ascii="Cambria" w:cs="Cambria" w:eastAsia="Cambria" w:hAnsi="Cambria"/>
          <w:b w:val="false"/>
          <w:bCs w:val="false"/>
          <w:i w:val="false"/>
          <w:iCs w:val="false"/>
          <w:strike w:val="false"/>
          <w:color w:val="000000"/>
          <w:sz w:val="22"/>
          <w:szCs w:val="22"/>
        </w:rPr>
        <w:t xml:space="preserve"> = 0 by construction, and the wave equation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from □j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□φ = 0. These are exactly Maxwell's equations in covariant Lorenz gauge: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0 (from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 = 0) and ∂</w:t>
      </w:r>
      <w:r>
        <w:rPr>
          <w:rFonts w:ascii="Cambria" w:cs="Cambria" w:eastAsia="Cambria" w:hAnsi="Cambria"/>
          <w:b w:val="false"/>
          <w:bCs w:val="false"/>
          <w:i w:val="false"/>
          <w:iCs w:val="false"/>
          <w:strike w:val="false"/>
          <w:color w:val="000000"/>
          <w:sz w:val="16"/>
          <w:szCs w:val="16"/>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νρ]</w:t>
      </w:r>
      <w:r>
        <w:rPr>
          <w:rFonts w:ascii="Cambria" w:cs="Cambria" w:eastAsia="Cambria" w:hAnsi="Cambria"/>
          <w:b w:val="false"/>
          <w:bCs w:val="false"/>
          <w:i w:val="false"/>
          <w:iCs w:val="false"/>
          <w:strike w:val="false"/>
          <w:color w:val="000000"/>
          <w:sz w:val="22"/>
          <w:szCs w:val="22"/>
        </w:rPr>
        <w:t xml:space="preserve"> = 0 (Bianchi). ∎</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Part (iii): Metric Identification.</w:t>
      </w:r>
      <w:r>
        <w:rPr>
          <w:rFonts w:ascii="Cambria" w:cs="Cambria" w:eastAsia="Cambria" w:hAnsi="Cambria"/>
          <w:b w:val="false"/>
          <w:bCs w:val="false"/>
          <w:i w:val="false"/>
          <w:iCs w:val="false"/>
          <w:strike w:val="false"/>
          <w:color w:val="000000"/>
          <w:sz w:val="22"/>
          <w:szCs w:val="22"/>
        </w:rPr>
        <w:t xml:space="preserve"> The gravitational effective metric of LPST near a soliton is g</w:t>
      </w:r>
      <w:r>
        <w:rPr>
          <w:rFonts w:ascii="Cambria" w:cs="Cambria" w:eastAsia="Cambria" w:hAnsi="Cambria"/>
          <w:b w:val="false"/>
          <w:bCs w:val="false"/>
          <w:i w:val="false"/>
          <w:iCs w:val="false"/>
          <w:strike w:val="false"/>
          <w:color w:val="000000"/>
          <w:sz w:val="16"/>
          <w:szCs w:val="16"/>
        </w:rPr>
        <w:t xml:space="preserve">μνeff</w:t>
      </w:r>
      <w:r>
        <w:rPr>
          <w:rFonts w:ascii="Cambria" w:cs="Cambria" w:eastAsia="Cambria" w:hAnsi="Cambria"/>
          <w:b w:val="false"/>
          <w:bCs w:val="false"/>
          <w:i w:val="false"/>
          <w:iCs w:val="false"/>
          <w:strike w:val="false"/>
          <w:color w:val="000000"/>
          <w:sz w:val="22"/>
          <w:szCs w:val="22"/>
        </w:rPr>
        <w:t xml:space="preserve"> = κ(x)</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²/(αA(x)²))η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The LST metric near a vortex is g</w:t>
      </w:r>
      <w:r>
        <w:rPr>
          <w:rFonts w:ascii="Cambria" w:cs="Cambria" w:eastAsia="Cambria" w:hAnsi="Cambria"/>
          <w:b w:val="false"/>
          <w:bCs w:val="false"/>
          <w:i w:val="false"/>
          <w:iCs w:val="false"/>
          <w:strike w:val="false"/>
          <w:color w:val="000000"/>
          <w:sz w:val="16"/>
          <w:szCs w:val="16"/>
        </w:rPr>
        <w:t xml:space="preserve">μνLST</w:t>
      </w:r>
      <w:r>
        <w:rPr>
          <w:rFonts w:ascii="Cambria" w:cs="Cambria" w:eastAsia="Cambria" w:hAnsi="Cambria"/>
          <w:b w:val="false"/>
          <w:bCs w:val="false"/>
          <w:i w:val="false"/>
          <w:iCs w:val="false"/>
          <w:strike w:val="false"/>
          <w:color w:val="000000"/>
          <w:sz w:val="22"/>
          <w:szCs w:val="22"/>
        </w:rPr>
        <w:t xml:space="preserve"> = η</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κ⟨S</w:t>
      </w:r>
      <w:r>
        <w:rPr>
          <w:rFonts w:ascii="Cambria" w:cs="Cambria" w:eastAsia="Cambria" w:hAnsi="Cambria"/>
          <w:b w:val="false"/>
          <w:bCs w:val="false"/>
          <w:i w:val="false"/>
          <w:iCs w:val="false"/>
          <w:strike w:val="false"/>
          <w:color w:val="000000"/>
          <w:sz w:val="16"/>
          <w:szCs w:val="16"/>
        </w:rPr>
        <w:t xml:space="preserve">μα</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16"/>
          <w:szCs w:val="16"/>
        </w:rPr>
        <w:t xml:space="preserve">να</w:t>
      </w:r>
      <w:r>
        <w:rPr>
          <w:rFonts w:ascii="Cambria" w:cs="Cambria" w:eastAsia="Cambria" w:hAnsi="Cambria"/>
          <w:b w:val="false"/>
          <w:bCs w:val="false"/>
          <w:i w:val="false"/>
          <w:iCs w:val="false"/>
          <w:strike w:val="false"/>
          <w:color w:val="000000"/>
          <w:sz w:val="22"/>
          <w:szCs w:val="22"/>
        </w:rPr>
        <w:t xml:space="preserve">⟩. With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and ⟨F</w:t>
      </w:r>
      <w:r>
        <w:rPr>
          <w:rFonts w:ascii="Cambria" w:cs="Cambria" w:eastAsia="Cambria" w:hAnsi="Cambria"/>
          <w:b w:val="false"/>
          <w:bCs w:val="false"/>
          <w:i w:val="false"/>
          <w:iCs w:val="false"/>
          <w:strike w:val="false"/>
          <w:color w:val="000000"/>
          <w:sz w:val="16"/>
          <w:szCs w:val="16"/>
        </w:rPr>
        <w:t xml:space="preserve">μα</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16"/>
          <w:szCs w:val="16"/>
        </w:rPr>
        <w:t xml:space="preserve">να</w:t>
      </w:r>
      <w:r>
        <w:rPr>
          <w:rFonts w:ascii="Cambria" w:cs="Cambria" w:eastAsia="Cambria" w:hAnsi="Cambria"/>
          <w:b w:val="false"/>
          <w:bCs w:val="false"/>
          <w:i w:val="false"/>
          <w:iCs w:val="false"/>
          <w:strike w:val="false"/>
          <w:color w:val="000000"/>
          <w:sz w:val="22"/>
          <w:szCs w:val="22"/>
        </w:rPr>
        <w:t xml:space="preserve">⟩ ∝ A(x)²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(from the vortex field energy), the LST metric becomes g</w:t>
      </w:r>
      <w:r>
        <w:rPr>
          <w:rFonts w:ascii="Cambria" w:cs="Cambria" w:eastAsia="Cambria" w:hAnsi="Cambria"/>
          <w:b w:val="false"/>
          <w:bCs w:val="false"/>
          <w:i w:val="false"/>
          <w:iCs w:val="false"/>
          <w:strike w:val="false"/>
          <w:color w:val="000000"/>
          <w:sz w:val="16"/>
          <w:szCs w:val="16"/>
        </w:rPr>
        <w:t xml:space="preserve">00LST</w:t>
      </w:r>
      <w:r>
        <w:rPr>
          <w:rFonts w:ascii="Cambria" w:cs="Cambria" w:eastAsia="Cambria" w:hAnsi="Cambria"/>
          <w:b w:val="false"/>
          <w:bCs w:val="false"/>
          <w:i w:val="false"/>
          <w:iCs w:val="false"/>
          <w:strike w:val="false"/>
          <w:color w:val="000000"/>
          <w:sz w:val="22"/>
          <w:szCs w:val="22"/>
        </w:rPr>
        <w:t xml:space="preserve"> ∼ −(A(x)/A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and g</w:t>
      </w:r>
      <w:r>
        <w:rPr>
          <w:rFonts w:ascii="Cambria" w:cs="Cambria" w:eastAsia="Cambria" w:hAnsi="Cambria"/>
          <w:b w:val="false"/>
          <w:bCs w:val="false"/>
          <w:i w:val="false"/>
          <w:iCs w:val="false"/>
          <w:strike w:val="false"/>
          <w:color w:val="000000"/>
          <w:sz w:val="16"/>
          <w:szCs w:val="16"/>
        </w:rPr>
        <w:t xml:space="preserve">ijLST</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/A(x))²δ</w:t>
      </w:r>
      <w:r>
        <w:rPr>
          <w:rFonts w:ascii="Cambria" w:cs="Cambria" w:eastAsia="Cambria" w:hAnsi="Cambria"/>
          <w:b w:val="false"/>
          <w:bCs w:val="false"/>
          <w:i w:val="false"/>
          <w:iCs w:val="false"/>
          <w:strike w:val="false"/>
          <w:color w:val="000000"/>
          <w:sz w:val="16"/>
          <w:szCs w:val="16"/>
        </w:rPr>
        <w:t xml:space="preserve">ij</w:t>
      </w:r>
      <w:r>
        <w:rPr>
          <w:rFonts w:ascii="Cambria" w:cs="Cambria" w:eastAsia="Cambria" w:hAnsi="Cambria"/>
          <w:b w:val="false"/>
          <w:bCs w:val="false"/>
          <w:i w:val="false"/>
          <w:iCs w:val="false"/>
          <w:strike w:val="false"/>
          <w:color w:val="000000"/>
          <w:sz w:val="22"/>
          <w:szCs w:val="22"/>
        </w:rPr>
        <w:t xml:space="preserve"> to leading order — identical to g</w:t>
      </w:r>
      <w:r>
        <w:rPr>
          <w:rFonts w:ascii="Cambria" w:cs="Cambria" w:eastAsia="Cambria" w:hAnsi="Cambria"/>
          <w:b w:val="false"/>
          <w:bCs w:val="false"/>
          <w:i w:val="false"/>
          <w:iCs w:val="false"/>
          <w:strike w:val="false"/>
          <w:color w:val="000000"/>
          <w:sz w:val="16"/>
          <w:szCs w:val="16"/>
        </w:rPr>
        <w:t xml:space="preserve">μνeff</w:t>
      </w:r>
      <w:r>
        <w:rPr>
          <w:rFonts w:ascii="Cambria" w:cs="Cambria" w:eastAsia="Cambria" w:hAnsi="Cambria"/>
          <w:b w:val="false"/>
          <w:bCs w:val="false"/>
          <w:i w:val="false"/>
          <w:iCs w:val="false"/>
          <w:strike w:val="false"/>
          <w:color w:val="000000"/>
          <w:sz w:val="22"/>
          <w:szCs w:val="22"/>
        </w:rPr>
        <w:t xml:space="preserve"> from LPST (Eqs. 40-41) under the identification κ ↔ −1/(αA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(sign from the Lorentzian metric convention). ∎</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Appendix B: Topological Classification of Defects in UST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Defect Name</w:t>
            </w:r>
          </w:p>
        </w:tc>
        <w:tc>
          <w:tcPr>
            <w:tcW w:type="pct" w:w="1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Homotopy Group</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Invariant</w:t>
            </w:r>
          </w:p>
        </w:tc>
        <w:tc>
          <w:tcPr>
            <w:tcW w:type="pct" w:w="1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Value</w:t>
            </w:r>
          </w:p>
        </w:tc>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Quantum Number</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Particle Candidate</w:t>
            </w:r>
          </w:p>
        </w:tc>
        <w:tc>
          <w:tcPr>
            <w:tcW w:type="pct" w:w="1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Stability</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vortex (n=1)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(S¹) = ℤ</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Winding: (1/2π)∮∇φ·dl</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 = ଑</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Electric charge ±e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Electron/positron</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(exact)</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vortex (n=2,3)</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(S¹) = ℤ</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Winding n = 2,3</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 = ଒, ଓ</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Charge 넮/3, ±e/3 (fractionalization in medium)</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Quarks</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Confined by non-abelian flux</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Skyrmion (B=1)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(S²) = ℤ</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Baryon degree B</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 = ଑</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Baryon number (wrong — see hopfion); Half-integer spin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Fermion, generation-1</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(exact)</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Hopfion (H=1)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3</w:t>
            </w:r>
            <w:r>
              <w:rPr>
                <w:rFonts w:ascii="Cambria" w:cs="Cambria" w:eastAsia="Cambria" w:hAnsi="Cambria"/>
                <w:b w:val="false"/>
                <w:bCs w:val="false"/>
                <w:i w:val="false"/>
                <w:iCs w:val="false"/>
                <w:strike w:val="false"/>
                <w:color w:val="000000"/>
                <w:sz w:val="22"/>
                <w:szCs w:val="22"/>
              </w:rPr>
              <w:t xml:space="preserve">(S²) = ℤ</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Hopf invariant H</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 = ଑</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Baryon number</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Proton/neutron (3-quark composite)</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(exact)</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Linked vortex pair</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(M\{point})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Linking number Lk</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Lk = 0, 1, 2, ...</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Bound state number</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Hydrogen atom, pion</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Conditionally stable (energy)</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Domain wall</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Component label</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Discrete</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Discrete charge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Cosmological defect</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Conditionally stable</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Braided vortex (n wires)</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Braid group B</w:t>
            </w:r>
            <w:r>
              <w:rPr>
                <w:rFonts w:ascii="Cambria" w:cs="Cambria" w:eastAsia="Cambria" w:hAnsi="Cambria"/>
                <w:b w:val="false"/>
                <w:bCs w:val="false"/>
                <w:i w:val="false"/>
                <w:iCs w:val="false"/>
                <w:strike w:val="false"/>
                <w:color w:val="000000"/>
                <w:sz w:val="16"/>
                <w:szCs w:val="16"/>
              </w:rPr>
              <w:t xml:space="preserve">n</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Braid word σ</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Non-Abelian</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Non-Abelian statistics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Anyons (2+1d), quasi-particles</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(exact, 2+1d)</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Meron (half-skyrmion)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2</w:t>
            </w:r>
            <w:r>
              <w:rPr>
                <w:rFonts w:ascii="Cambria" w:cs="Cambria" w:eastAsia="Cambria" w:hAnsi="Cambria"/>
                <w:b w:val="false"/>
                <w:bCs w:val="false"/>
                <w:i w:val="false"/>
                <w:iCs w:val="false"/>
                <w:strike w:val="false"/>
                <w:color w:val="000000"/>
                <w:sz w:val="22"/>
                <w:szCs w:val="22"/>
              </w:rPr>
              <w:t xml:space="preserve">/2</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charge 1/2</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଑/2</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Half-quantum</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Spinon, fractionalized fermion</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Conditionally stable (binding)</w:t>
            </w:r>
          </w:p>
        </w:tc>
      </w:tr>
      <w:tr>
        <w:trPr>
          <w:tblHeader w:val="false"/>
        </w:trPr>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Vortex ring (3D)</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(R³\{circle})</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Writhe + twist</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Continuous</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Rotational angular momentum</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Spin-excited state</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Metastable (energy)</w:t>
            </w:r>
          </w:p>
        </w:tc>
      </w:tr>
    </w:tbl>
    <w:p>
      <w:pPr>
        <w:spacing w:after="20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classification demonstrates that the Standard Model quantum numbers — electric charge, baryon number, spin, statistics — all correspond to distinct topological invariants of substrate defect configurations. The discreteness of quantum numbers is a consequence of the discreteness of homotopy groups — a profound unification of the principle of charge quantization with topological invariance.</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Appendix C: Recovery of the Schwarzschild Solution in Both Frameworks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present the parallel derivation of the Schwarzschild metric in LPST and LST, demonstrating that both yield identical results.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LPST derivation.</w:t>
      </w:r>
      <w:r>
        <w:rPr>
          <w:rFonts w:ascii="Cambria" w:cs="Cambria" w:eastAsia="Cambria" w:hAnsi="Cambria"/>
          <w:b w:val="false"/>
          <w:bCs w:val="false"/>
          <w:i w:val="false"/>
          <w:iCs w:val="false"/>
          <w:strike w:val="false"/>
          <w:color w:val="000000"/>
          <w:sz w:val="22"/>
          <w:szCs w:val="22"/>
        </w:rPr>
        <w:t xml:space="preserve"> For a spherically symmetric, static soliton of mass M, the amplitude profile satisfies Eq. (8) in the static limit:</w:t>
      </w:r>
    </w:p>
    <w:p>
      <w:pPr>
        <w:spacing w:after="240" w:line="432" w:lineRule="auto"/>
      </w:pPr>
      <w:r>
        <w:rPr>
          <w:rFonts w:ascii="Cambria" w:cs="Cambria" w:eastAsia="Cambria" w:hAnsi="Cambria"/>
          <w:b w:val="false"/>
          <w:bCs w:val="false"/>
          <w:i w:val="false"/>
          <w:iCs w:val="false"/>
          <w:strike w:val="false"/>
          <w:color w:val="333333"/>
          <w:sz w:val="20"/>
          <w:szCs w:val="20"/>
        </w:rPr>
        <w:t xml:space="preserve">(C.1)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α (∇²A + ∇</w:t>
      </w:r>
      <w:r>
        <w:rPr>
          <w:rFonts w:ascii="Cambria" w:cs="Cambria" w:eastAsia="Cambria" w:hAnsi="Cambria"/>
          <w:b w:val="false"/>
          <w:bCs w:val="false"/>
          <w:i w:val="false"/>
          <w:iCs w:val="false"/>
          <w:strike w:val="false"/>
          <w:color w:val="000000"/>
          <w:sz w:val="16"/>
          <w:szCs w:val="16"/>
        </w:rPr>
        <w:t xml:space="preserve">r</w:t>
      </w:r>
      <w:r>
        <w:rPr>
          <w:rFonts w:ascii="Cambria" w:cs="Cambria" w:eastAsia="Cambria" w:hAnsi="Cambria"/>
          <w:b w:val="false"/>
          <w:bCs w:val="false"/>
          <w:i w:val="false"/>
          <w:iCs w:val="false"/>
          <w:strike w:val="false"/>
          <w:color w:val="000000"/>
          <w:sz w:val="22"/>
          <w:szCs w:val="22"/>
        </w:rPr>
        <w:t xml:space="preserve">A × 2/r) − 2αA(∇φ)² + 4λA(A²−A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 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Far from the core (r ≫ ξ), the dominant balance gives ∇²A ≈ 0 (Laplace equation for A), whose spherically symmetric solution is A(r)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(1 − k/r) with k = GM/c² (matching to Newtonian gravity at large r). The emergent metric (Eq. 3) with this amplitude profile gives:</w:t>
      </w:r>
    </w:p>
    <w:p>
      <w:pPr>
        <w:spacing w:after="240" w:line="432" w:lineRule="auto"/>
      </w:pPr>
      <w:r>
        <w:rPr>
          <w:rFonts w:ascii="Cambria" w:cs="Cambria" w:eastAsia="Cambria" w:hAnsi="Cambria"/>
          <w:b w:val="false"/>
          <w:bCs w:val="false"/>
          <w:i w:val="false"/>
          <w:iCs w:val="false"/>
          <w:strike w:val="false"/>
          <w:color w:val="333333"/>
          <w:sz w:val="20"/>
          <w:szCs w:val="20"/>
        </w:rPr>
        <w:t xml:space="preserve">(C.2)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16"/>
          <w:szCs w:val="16"/>
        </w:rPr>
        <w:t xml:space="preserve">00</w:t>
      </w:r>
      <w:r>
        <w:rPr>
          <w:rFonts w:ascii="Cambria" w:cs="Cambria" w:eastAsia="Cambria" w:hAnsi="Cambria"/>
          <w:b w:val="false"/>
          <w:bCs w:val="false"/>
          <w:i w:val="false"/>
          <w:iCs w:val="false"/>
          <w:strike w:val="false"/>
          <w:color w:val="000000"/>
          <w:sz w:val="22"/>
          <w:szCs w:val="22"/>
        </w:rPr>
        <w:t xml:space="preserve"> ≈ −(A(r)/A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)² ≈ −(1 − 2GM/(rc²)) + O(r⁻²)</w:t>
      </w:r>
    </w:p>
    <w:p>
      <w:pPr>
        <w:spacing w:after="240" w:line="432" w:lineRule="auto"/>
      </w:pPr>
      <w:r>
        <w:rPr>
          <w:rFonts w:ascii="Cambria" w:cs="Cambria" w:eastAsia="Cambria" w:hAnsi="Cambria"/>
          <w:b w:val="false"/>
          <w:bCs w:val="false"/>
          <w:i w:val="false"/>
          <w:iCs w:val="false"/>
          <w:strike w:val="false"/>
          <w:color w:val="333333"/>
          <w:sz w:val="20"/>
          <w:szCs w:val="20"/>
        </w:rPr>
        <w:t xml:space="preserve">(C.3)</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16"/>
          <w:szCs w:val="16"/>
        </w:rPr>
        <w:t xml:space="preserve">rr</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/A(r))² ≈ (1 + 2GM/(rc²)) + O(r⁻²)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These are the Schwarzschild metric in isotropic coordinates to first post-Newtonian order. The exact Schwarzschild metric ds² = −(1−r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/r)c²dt² + dr²/(1−r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 + r²dΩ² is recovered at higher order in the perturbative expansion of A(r).</w:t>
      </w:r>
    </w:p>
    <w:p>
      <w:pPr>
        <w:spacing w:after="120" w:before="60" w:line="384" w:lineRule="auto"/>
        <w:jc w:val="both"/>
      </w:pPr>
      <w:r>
        <w:rPr>
          <w:rFonts w:ascii="Cambria" w:cs="Cambria" w:eastAsia="Cambria" w:hAnsi="Cambria"/>
          <w:b/>
          <w:bCs/>
          <w:i w:val="false"/>
          <w:iCs w:val="false"/>
          <w:strike w:val="false"/>
          <w:color w:val="000000"/>
          <w:sz w:val="22"/>
          <w:szCs w:val="22"/>
        </w:rPr>
        <w:t xml:space="preserve">LST derivation.</w:t>
      </w:r>
      <w:r>
        <w:rPr>
          <w:rFonts w:ascii="Cambria" w:cs="Cambria" w:eastAsia="Cambria" w:hAnsi="Cambria"/>
          <w:b w:val="false"/>
          <w:bCs w:val="false"/>
          <w:i w:val="false"/>
          <w:iCs w:val="false"/>
          <w:strike w:val="false"/>
          <w:color w:val="000000"/>
          <w:sz w:val="22"/>
          <w:szCs w:val="22"/>
        </w:rPr>
        <w:t xml:space="preserve"> In LST, the refractive index of the Substrate near mass M is n(r) = (1−r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/r)⁻½ (Eq. 30). By the Geodesic-Fermat Equivalence Theorem, the trajectories of Substrate excitations (including massive particles in the wave-optics limit) are extrema of the optical path length ∫n(r)ds. In the spherically symmetric case, this gives the effective potential</w:t>
      </w:r>
    </w:p>
    <w:p>
      <w:pPr>
        <w:spacing w:after="240" w:line="432" w:lineRule="auto"/>
      </w:pPr>
      <w:r>
        <w:rPr>
          <w:rFonts w:ascii="Cambria" w:cs="Cambria" w:eastAsia="Cambria" w:hAnsi="Cambria"/>
          <w:b w:val="false"/>
          <w:bCs w:val="false"/>
          <w:i w:val="false"/>
          <w:iCs w:val="false"/>
          <w:strike w:val="false"/>
          <w:color w:val="333333"/>
          <w:sz w:val="20"/>
          <w:szCs w:val="20"/>
        </w:rPr>
        <w:t xml:space="preserve">(C.4)</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16"/>
          <w:szCs w:val="16"/>
        </w:rPr>
        <w:t xml:space="preserve">eff</w:t>
      </w:r>
      <w:r>
        <w:rPr>
          <w:rFonts w:ascii="Cambria" w:cs="Cambria" w:eastAsia="Cambria" w:hAnsi="Cambria"/>
          <w:b w:val="false"/>
          <w:bCs w:val="false"/>
          <w:i w:val="false"/>
          <w:iCs w:val="false"/>
          <w:strike w:val="false"/>
          <w:color w:val="000000"/>
          <w:sz w:val="22"/>
          <w:szCs w:val="22"/>
        </w:rPr>
        <w:t xml:space="preserve">(r) = E²(1 − 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/r)(1 + L²/(m²c²r²))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whose extrema are exactly the Schwarzschild geodesics. The metric is</w:t>
      </w:r>
    </w:p>
    <w:p>
      <w:pPr>
        <w:spacing w:after="240" w:line="432" w:lineRule="auto"/>
      </w:pPr>
      <w:r>
        <w:rPr>
          <w:rFonts w:ascii="Cambria" w:cs="Cambria" w:eastAsia="Cambria" w:hAnsi="Cambria"/>
          <w:b w:val="false"/>
          <w:bCs w:val="false"/>
          <w:i w:val="false"/>
          <w:iCs w:val="false"/>
          <w:strike w:val="false"/>
          <w:color w:val="333333"/>
          <w:sz w:val="20"/>
          <w:szCs w:val="20"/>
        </w:rPr>
        <w:t xml:space="preserve">(C.5)</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ds² = −n⁻²(r)c²dt² + n²(r)dr² + r²dΩ² = −(1−r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/r)c²dt² + (1−r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/r)⁻¹dr² + r²dΩ²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exactly the Schwarzschild metric in standard (Schwarzschild) coordinates. Both LPST (Eqs. C.2-C.3) and LST (Eq. C.5) reproduce the Schwarzschild solution, as required by the Electromagnetic Realization Theorem. The Kerr solution (rotating black hole) is obtained by extending both derivations to include a rotating soliton (LPST: spinning vortex with L ≠ 0) or equivalently a rotating Substrate condensate (LST), with the result being the standard Boyer-Lindquist Kerr metric in both cases.</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Appendix D: Comprehensive Comparison Table — LPST vs. LST vs. UST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Aspect</w:t>
            </w:r>
          </w:p>
        </w:tc>
        <w:tc>
          <w:tcPr>
            <w:tcW w:type="pct" w:w="3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LPST</w:t>
            </w:r>
          </w:p>
        </w:tc>
        <w:tc>
          <w:tcPr>
            <w:tcW w:type="pct" w:w="3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LST</w:t>
            </w:r>
          </w:p>
        </w:tc>
        <w:tc>
          <w:tcPr>
            <w:tcW w:type="pct" w:w="2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UST (Combined)</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Ontology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Complex phase field L = Ae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with u ∈ S²</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Electromagnetic field tensor S</w:t>
            </w:r>
            <w:r>
              <w:rPr>
                <w:rFonts w:ascii="Cambria" w:cs="Cambria" w:eastAsia="Cambria" w:hAnsi="Cambria"/>
                <w:b w:val="false"/>
                <w:bCs w:val="false"/>
                <w:i w:val="false"/>
                <w:iCs w:val="false"/>
                <w:strike w:val="false"/>
                <w:color w:val="000000"/>
                <w:sz w:val="16"/>
                <w:szCs w:val="16"/>
              </w:rPr>
              <w:t xml:space="preserve">μν</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 = Ae</w:t>
            </w:r>
            <w:r>
              <w:rPr>
                <w:rFonts w:ascii="Cambria" w:cs="Cambria" w:eastAsia="Cambria" w:hAnsi="Cambria"/>
                <w:b w:val="false"/>
                <w:bCs w:val="false"/>
                <w:i w:val="false"/>
                <w:iCs w:val="false"/>
                <w:strike w:val="false"/>
                <w:color w:val="000000"/>
                <w:sz w:val="16"/>
                <w:szCs w:val="16"/>
              </w:rPr>
              <w:t xml:space="preserve">iφ</w:t>
            </w:r>
            <w:r>
              <w:rPr>
                <w:rFonts w:ascii="Cambria" w:cs="Cambria" w:eastAsia="Cambria" w:hAnsi="Cambria"/>
                <w:b w:val="false"/>
                <w:bCs w:val="false"/>
                <w:i w:val="false"/>
                <w:iCs w:val="false"/>
                <w:strike w:val="false"/>
                <w:color w:val="000000"/>
                <w:sz w:val="22"/>
                <w:szCs w:val="22"/>
              </w:rPr>
              <w:t xml:space="preserve"> realized as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in our universe</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Philosophical stance</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Structural monism (interference pattern fundamental)</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Materialist monism (EM field fundamental)</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Two-level monism: structure + specific substance</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Spacetime</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Emergent from C(x,y) via Hessian (Eq. 3)</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Emergent from self-consistent S</w:t>
            </w:r>
            <w:r>
              <w:rPr>
                <w:rFonts w:ascii="Cambria" w:cs="Cambria" w:eastAsia="Cambria" w:hAnsi="Cambria"/>
                <w:b w:val="false"/>
                <w:bCs w:val="false"/>
                <w:i w:val="false"/>
                <w:iCs w:val="false"/>
                <w:strike w:val="false"/>
                <w:color w:val="000000"/>
                <w:sz w:val="16"/>
                <w:szCs w:val="16"/>
              </w:rPr>
              <w:t xml:space="preserve">μν</w:t>
            </w:r>
            <w:r>
              <w:rPr>
                <w:rFonts w:ascii="Cambria" w:cs="Cambria" w:eastAsia="Cambria" w:hAnsi="Cambria"/>
                <w:b w:val="false"/>
                <w:bCs w:val="false"/>
                <w:i w:val="false"/>
                <w:iCs w:val="false"/>
                <w:strike w:val="false"/>
                <w:color w:val="000000"/>
                <w:sz w:val="22"/>
                <w:szCs w:val="22"/>
              </w:rPr>
              <w:t xml:space="preserve"> averaging (Eq. 19)</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Same metric, two derivations — identical result</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Matter</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solitons (vortices, skyrmions, hopfions)</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Toroidal vortex defects, (p,q)-torus knots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solitons = toroidal vortex defects</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Gravity mechanism</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stiffness modulation κ(x) = αA(x)²</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Refractive index gradient n(r) = c/v</w:t>
            </w:r>
            <w:r>
              <w:rPr>
                <w:rFonts w:ascii="Cambria" w:cs="Cambria" w:eastAsia="Cambria" w:hAnsi="Cambria"/>
                <w:b w:val="false"/>
                <w:bCs w:val="false"/>
                <w:i w:val="false"/>
                <w:iCs w:val="false"/>
                <w:strike w:val="false"/>
                <w:color w:val="000000"/>
                <w:sz w:val="16"/>
                <w:szCs w:val="16"/>
              </w:rPr>
              <w:t xml:space="preserve">local</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Same mechanism: n = A</w:t>
            </w:r>
            <w:r>
              <w:rPr>
                <w:rFonts w:ascii="Cambria" w:cs="Cambria" w:eastAsia="Cambria" w:hAnsi="Cambria"/>
                <w:b w:val="false"/>
                <w:bCs w:val="false"/>
                <w:i w:val="false"/>
                <w:iCs w:val="false"/>
                <w:strike w:val="false"/>
                <w:color w:val="000000"/>
                <w:sz w:val="16"/>
                <w:szCs w:val="16"/>
              </w:rPr>
              <w:t xml:space="preserve">0</w:t>
            </w:r>
            <w:r>
              <w:rPr>
                <w:rFonts w:ascii="Cambria" w:cs="Cambria" w:eastAsia="Cambria" w:hAnsi="Cambria"/>
                <w:b w:val="false"/>
                <w:bCs w:val="false"/>
                <w:i w:val="false"/>
                <w:iCs w:val="false"/>
                <w:strike w:val="false"/>
                <w:color w:val="000000"/>
                <w:sz w:val="22"/>
                <w:szCs w:val="22"/>
              </w:rPr>
              <w:t xml:space="preserve">/A = (1−r</w:t>
            </w:r>
            <w:r>
              <w:rPr>
                <w:rFonts w:ascii="Cambria" w:cs="Cambria" w:eastAsia="Cambria" w:hAnsi="Cambria"/>
                <w:b w:val="false"/>
                <w:bCs w:val="false"/>
                <w:i w:val="false"/>
                <w:iCs w:val="false"/>
                <w:strike w:val="false"/>
                <w:color w:val="000000"/>
                <w:sz w:val="16"/>
                <w:szCs w:val="16"/>
              </w:rPr>
              <w:t xml:space="preserve">s</w:t>
            </w:r>
            <w:r>
              <w:rPr>
                <w:rFonts w:ascii="Cambria" w:cs="Cambria" w:eastAsia="Cambria" w:hAnsi="Cambria"/>
                <w:b w:val="false"/>
                <w:bCs w:val="false"/>
                <w:i w:val="false"/>
                <w:iCs w:val="false"/>
                <w:strike w:val="false"/>
                <w:color w:val="000000"/>
                <w:sz w:val="22"/>
                <w:szCs w:val="22"/>
              </w:rPr>
              <w:t xml:space="preserve">/r)⁻½</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GR derived from</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Thermodynamic consistency of phase stiffness (Jacobson method)</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Self-consistency of Substrate metric equation</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Both derivations yield Eq. (33)</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QM derived from</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consistency ⇒ path integral ⇒ Schrödinger</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Mode quantization of trapped toroidal modes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Both yield QM; Born rule from interference</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Lorentz invariance</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Emergent from Poincaré-symmetric vacuum kernel</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from Pythagorean Substrate propagation</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Emergent, approximately preserved below E</w:t>
            </w:r>
            <w:r>
              <w:rPr>
                <w:rFonts w:ascii="Cambria" w:cs="Cambria" w:eastAsia="Cambria" w:hAnsi="Cambria"/>
                <w:b w:val="false"/>
                <w:bCs w:val="false"/>
                <w:i w:val="false"/>
                <w:iCs w:val="false"/>
                <w:strike w:val="false"/>
                <w:color w:val="000000"/>
                <w:sz w:val="16"/>
                <w:szCs w:val="16"/>
              </w:rPr>
              <w:t xml:space="preserve">P</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Charge quantization</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(S¹) = ℤ (winding number)</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First Chern class c</w:t>
            </w:r>
            <w:r>
              <w:rPr>
                <w:rFonts w:ascii="Cambria" w:cs="Cambria" w:eastAsia="Cambria" w:hAnsi="Cambria"/>
                <w:b w:val="false"/>
                <w:bCs w:val="false"/>
                <w:i w:val="false"/>
                <w:iCs w:val="false"/>
                <w:strike w:val="false"/>
                <w:color w:val="000000"/>
                <w:sz w:val="16"/>
                <w:szCs w:val="16"/>
              </w:rPr>
              <w:t xml:space="preserve">1</w:t>
            </w:r>
            <w:r>
              <w:rPr>
                <w:rFonts w:ascii="Cambria" w:cs="Cambria" w:eastAsia="Cambria" w:hAnsi="Cambria"/>
                <w:b w:val="false"/>
                <w:bCs w:val="false"/>
                <w:i w:val="false"/>
                <w:iCs w:val="false"/>
                <w:strike w:val="false"/>
                <w:color w:val="000000"/>
                <w:sz w:val="22"/>
                <w:szCs w:val="22"/>
              </w:rPr>
              <w:t xml:space="preserve"> ∈ ℤ (chirality)</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Same mathematical content, different language</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 = mc²</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Soliton rest energy = mass × c² (Eq. 47)</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Trapped EM energy = mass × c² (Eq. 24)</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Same result; all mass is trapped field energy</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Entanglement</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Shared substrate topology (connected soliton)</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Substrate filament connecting two vortices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Substrate continuity = entanglement</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Holography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Phase-cell counting on horizon</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Nyquist-Shannon mode counting</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Both give S = k</w:t>
            </w:r>
            <w:r>
              <w:rPr>
                <w:rFonts w:ascii="Cambria" w:cs="Cambria" w:eastAsia="Cambria" w:hAnsi="Cambria"/>
                <w:b w:val="false"/>
                <w:bCs w:val="false"/>
                <w:i w:val="false"/>
                <w:iCs w:val="false"/>
                <w:strike w:val="false"/>
                <w:color w:val="000000"/>
                <w:sz w:val="16"/>
                <w:szCs w:val="16"/>
              </w:rPr>
              <w:t xml:space="preserve">B</w:t>
            </w:r>
            <w:r>
              <w:rPr>
                <w:rFonts w:ascii="Cambria" w:cs="Cambria" w:eastAsia="Cambria" w:hAnsi="Cambria"/>
                <w:b w:val="false"/>
                <w:bCs w:val="false"/>
                <w:i w:val="false"/>
                <w:iCs w:val="false"/>
                <w:strike w:val="false"/>
                <w:color w:val="000000"/>
                <w:sz w:val="22"/>
                <w:szCs w:val="22"/>
              </w:rPr>
              <w:t xml:space="preserve">A/(4l</w:t>
            </w:r>
            <w:r>
              <w:rPr>
                <w:rFonts w:ascii="Cambria" w:cs="Cambria" w:eastAsia="Cambria" w:hAnsi="Cambria"/>
                <w:b w:val="false"/>
                <w:bCs w:val="false"/>
                <w:i w:val="false"/>
                <w:iCs w:val="false"/>
                <w:strike w:val="false"/>
                <w:color w:val="000000"/>
                <w:sz w:val="16"/>
                <w:szCs w:val="16"/>
              </w:rPr>
              <w:t xml:space="preserve">P</w:t>
            </w:r>
            <w:r>
              <w:rPr>
                <w:rFonts w:ascii="Cambria" w:cs="Cambria" w:eastAsia="Cambria" w:hAnsi="Cambria"/>
                <w:b w:val="false"/>
                <w:bCs w:val="false"/>
                <w:i w:val="false"/>
                <w:iCs w:val="false"/>
                <w:strike w:val="false"/>
                <w:color w:val="000000"/>
                <w:sz w:val="22"/>
                <w:szCs w:val="22"/>
              </w:rPr>
              <w:t xml:space="preserve">²)</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Cosmology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transition (Big Bang), phase ordering (inflation), correlation length (scale factor)</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Substrate condensation (Big Bang), potential rolling (inflation), interference volume (scale factor)</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Same process described at two levels</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Key predictions</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LIV, GW echoes, topological DM, CMB non-G</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Vacuum birefringence, modified Hawking, cored DM halos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Full set: all 8 predictions in Section 9</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Open problems</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16"/>
                <w:szCs w:val="16"/>
              </w:rPr>
              <w:t xml:space="preserve">int</w:t>
            </w:r>
            <w:r>
              <w:rPr>
                <w:rFonts w:ascii="Cambria" w:cs="Cambria" w:eastAsia="Cambria" w:hAnsi="Cambria"/>
                <w:b w:val="false"/>
                <w:bCs w:val="false"/>
                <w:i w:val="false"/>
                <w:iCs w:val="false"/>
                <w:strike w:val="false"/>
                <w:color w:val="000000"/>
                <w:sz w:val="22"/>
                <w:szCs w:val="22"/>
              </w:rPr>
              <w:t xml:space="preserve"> for SM gauge group; 3 generations; RG analysis</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Mass spectrum from (p,q) knot enumeration; CP violation; neutrino masses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Same open problems; shared research program</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Relation to GR</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Derives GR as thermodynamic EOS</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Derives GR as self-consistency condition</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GR is macroscopic limit of UST in both derivations</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Relation to QFT</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QFT modes are phase excitations above soliton background</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QFT modes are Substrate excitations above vortex background</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QFT is perturbation theory on the substrate vacuum</w:t>
            </w:r>
          </w:p>
        </w:tc>
      </w:tr>
    </w:tbl>
    <w:p>
      <w:pPr>
        <w:spacing w:after="200" w:before="0"/>
      </w:pP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40"/>
          <w:szCs w:val="40"/>
        </w:rPr>
        <w:t xml:space="preserve">References</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 J.D. Bekenstein, </w:t>
      </w:r>
      <w:r>
        <w:rPr>
          <w:rFonts w:ascii="Cambria" w:cs="Cambria" w:eastAsia="Cambria" w:hAnsi="Cambria"/>
          <w:b w:val="false"/>
          <w:bCs w:val="false"/>
          <w:i/>
          <w:iCs/>
          <w:strike w:val="false"/>
          <w:color w:val="000000"/>
          <w:sz w:val="22"/>
          <w:szCs w:val="22"/>
        </w:rPr>
        <w:t xml:space="preserve">Black holes and entropy</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22"/>
          <w:szCs w:val="22"/>
        </w:rPr>
        <w:t xml:space="preserve">, 2333 (1973).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 S.W. Hawking, </w:t>
      </w:r>
      <w:r>
        <w:rPr>
          <w:rFonts w:ascii="Cambria" w:cs="Cambria" w:eastAsia="Cambria" w:hAnsi="Cambria"/>
          <w:b w:val="false"/>
          <w:bCs w:val="false"/>
          <w:i/>
          <w:iCs/>
          <w:strike w:val="false"/>
          <w:color w:val="000000"/>
          <w:sz w:val="22"/>
          <w:szCs w:val="22"/>
        </w:rPr>
        <w:t xml:space="preserve">Particle creation by black holes</w:t>
      </w:r>
      <w:r>
        <w:rPr>
          <w:rFonts w:ascii="Cambria" w:cs="Cambria" w:eastAsia="Cambria" w:hAnsi="Cambria"/>
          <w:b w:val="false"/>
          <w:bCs w:val="false"/>
          <w:i w:val="false"/>
          <w:iCs w:val="false"/>
          <w:strike w:val="false"/>
          <w:color w:val="000000"/>
          <w:sz w:val="22"/>
          <w:szCs w:val="22"/>
        </w:rPr>
        <w:t xml:space="preserve">, Commun. Math. Phys.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2"/>
          <w:szCs w:val="22"/>
        </w:rPr>
        <w:t xml:space="preserve">, 199 (1975).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 J.M. Maldacena, </w:t>
      </w:r>
      <w:r>
        <w:rPr>
          <w:rFonts w:ascii="Cambria" w:cs="Cambria" w:eastAsia="Cambria" w:hAnsi="Cambria"/>
          <w:b w:val="false"/>
          <w:bCs w:val="false"/>
          <w:i/>
          <w:iCs/>
          <w:strike w:val="false"/>
          <w:color w:val="000000"/>
          <w:sz w:val="22"/>
          <w:szCs w:val="22"/>
        </w:rPr>
        <w:t xml:space="preserve">The large N limit of superconformal field theories and supergravity</w:t>
      </w:r>
      <w:r>
        <w:rPr>
          <w:rFonts w:ascii="Cambria" w:cs="Cambria" w:eastAsia="Cambria" w:hAnsi="Cambria"/>
          <w:b w:val="false"/>
          <w:bCs w:val="false"/>
          <w:i w:val="false"/>
          <w:iCs w:val="false"/>
          <w:strike w:val="false"/>
          <w:color w:val="000000"/>
          <w:sz w:val="22"/>
          <w:szCs w:val="22"/>
        </w:rPr>
        <w:t xml:space="preserve">, Int. J. Theor. Phys. </w:t>
      </w:r>
      <w:r>
        <w:rPr>
          <w:rFonts w:ascii="Cambria" w:cs="Cambria" w:eastAsia="Cambria" w:hAnsi="Cambria"/>
          <w:b/>
          <w:bCs/>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22"/>
          <w:szCs w:val="22"/>
        </w:rPr>
        <w:t xml:space="preserve">, 1113 (1999); hep-th/9711200 (1997).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 S. Ryu and T. Takayanagi, </w:t>
      </w:r>
      <w:r>
        <w:rPr>
          <w:rFonts w:ascii="Cambria" w:cs="Cambria" w:eastAsia="Cambria" w:hAnsi="Cambria"/>
          <w:b w:val="false"/>
          <w:bCs w:val="false"/>
          <w:i/>
          <w:iCs/>
          <w:strike w:val="false"/>
          <w:color w:val="000000"/>
          <w:sz w:val="22"/>
          <w:szCs w:val="22"/>
        </w:rPr>
        <w:t xml:space="preserve">Holographic derivation of entanglement entropy from the anti-de Sitter space / conformal field theory correspondence</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96</w:t>
      </w:r>
      <w:r>
        <w:rPr>
          <w:rFonts w:ascii="Cambria" w:cs="Cambria" w:eastAsia="Cambria" w:hAnsi="Cambria"/>
          <w:b w:val="false"/>
          <w:bCs w:val="false"/>
          <w:i w:val="false"/>
          <w:iCs w:val="false"/>
          <w:strike w:val="false"/>
          <w:color w:val="000000"/>
          <w:sz w:val="22"/>
          <w:szCs w:val="22"/>
        </w:rPr>
        <w:t xml:space="preserve">, 181602 (2006).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 T. Jacobson, </w:t>
      </w:r>
      <w:r>
        <w:rPr>
          <w:rFonts w:ascii="Cambria" w:cs="Cambria" w:eastAsia="Cambria" w:hAnsi="Cambria"/>
          <w:b w:val="false"/>
          <w:bCs w:val="false"/>
          <w:i/>
          <w:iCs/>
          <w:strike w:val="false"/>
          <w:color w:val="000000"/>
          <w:sz w:val="22"/>
          <w:szCs w:val="22"/>
        </w:rPr>
        <w:t xml:space="preserve">Thermodynamics of spacetime: the Einstein equation of state</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1260 (1995).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 E. Verlinde, </w:t>
      </w:r>
      <w:r>
        <w:rPr>
          <w:rFonts w:ascii="Cambria" w:cs="Cambria" w:eastAsia="Cambria" w:hAnsi="Cambria"/>
          <w:b w:val="false"/>
          <w:bCs w:val="false"/>
          <w:i/>
          <w:iCs/>
          <w:strike w:val="false"/>
          <w:color w:val="000000"/>
          <w:sz w:val="22"/>
          <w:szCs w:val="22"/>
        </w:rPr>
        <w:t xml:space="preserve">On the origin of gravity and the laws of Newton</w:t>
      </w:r>
      <w:r>
        <w:rPr>
          <w:rFonts w:ascii="Cambria" w:cs="Cambria" w:eastAsia="Cambria" w:hAnsi="Cambria"/>
          <w:b w:val="false"/>
          <w:bCs w:val="false"/>
          <w:i w:val="false"/>
          <w:iCs w:val="false"/>
          <w:strike w:val="false"/>
          <w:color w:val="000000"/>
          <w:sz w:val="22"/>
          <w:szCs w:val="22"/>
        </w:rPr>
        <w:t xml:space="preserve">, JHEP </w:t>
      </w:r>
      <w:r>
        <w:rPr>
          <w:rFonts w:ascii="Cambria" w:cs="Cambria" w:eastAsia="Cambria" w:hAnsi="Cambria"/>
          <w:b/>
          <w:bCs/>
          <w:i w:val="false"/>
          <w:iCs w:val="false"/>
          <w:strike w:val="false"/>
          <w:color w:val="000000"/>
          <w:sz w:val="22"/>
          <w:szCs w:val="22"/>
        </w:rPr>
        <w:t xml:space="preserve">2011</w:t>
      </w:r>
      <w:r>
        <w:rPr>
          <w:rFonts w:ascii="Cambria" w:cs="Cambria" w:eastAsia="Cambria" w:hAnsi="Cambria"/>
          <w:b w:val="false"/>
          <w:bCs w:val="false"/>
          <w:i w:val="false"/>
          <w:iCs w:val="false"/>
          <w:strike w:val="false"/>
          <w:color w:val="000000"/>
          <w:sz w:val="22"/>
          <w:szCs w:val="22"/>
        </w:rPr>
        <w:t xml:space="preserve">, 029 (2011).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 T. Padmanabhan, </w:t>
      </w:r>
      <w:r>
        <w:rPr>
          <w:rFonts w:ascii="Cambria" w:cs="Cambria" w:eastAsia="Cambria" w:hAnsi="Cambria"/>
          <w:b w:val="false"/>
          <w:bCs w:val="false"/>
          <w:i/>
          <w:iCs/>
          <w:strike w:val="false"/>
          <w:color w:val="000000"/>
          <w:sz w:val="22"/>
          <w:szCs w:val="22"/>
        </w:rPr>
        <w:t xml:space="preserve">Thermodynamical aspects of gravity: new insights</w:t>
      </w:r>
      <w:r>
        <w:rPr>
          <w:rFonts w:ascii="Cambria" w:cs="Cambria" w:eastAsia="Cambria" w:hAnsi="Cambria"/>
          <w:b w:val="false"/>
          <w:bCs w:val="false"/>
          <w:i w:val="false"/>
          <w:iCs w:val="false"/>
          <w:strike w:val="false"/>
          <w:color w:val="000000"/>
          <w:sz w:val="22"/>
          <w:szCs w:val="22"/>
        </w:rPr>
        <w:t xml:space="preserve">, Rep. Prog. Phys. </w:t>
      </w:r>
      <w:r>
        <w:rPr>
          <w:rFonts w:ascii="Cambria" w:cs="Cambria" w:eastAsia="Cambria" w:hAnsi="Cambria"/>
          <w:b/>
          <w:bCs/>
          <w:i w:val="false"/>
          <w:iCs w:val="false"/>
          <w:strike w:val="false"/>
          <w:color w:val="000000"/>
          <w:sz w:val="22"/>
          <w:szCs w:val="22"/>
        </w:rPr>
        <w:t xml:space="preserve">73</w:t>
      </w:r>
      <w:r>
        <w:rPr>
          <w:rFonts w:ascii="Cambria" w:cs="Cambria" w:eastAsia="Cambria" w:hAnsi="Cambria"/>
          <w:b w:val="false"/>
          <w:bCs w:val="false"/>
          <w:i w:val="false"/>
          <w:iCs w:val="false"/>
          <w:strike w:val="false"/>
          <w:color w:val="000000"/>
          <w:sz w:val="22"/>
          <w:szCs w:val="22"/>
        </w:rPr>
        <w:t xml:space="preserve">, 046901 (2010); </w:t>
      </w:r>
      <w:r>
        <w:rPr>
          <w:rFonts w:ascii="Cambria" w:cs="Cambria" w:eastAsia="Cambria" w:hAnsi="Cambria"/>
          <w:b w:val="false"/>
          <w:bCs w:val="false"/>
          <w:i/>
          <w:iCs/>
          <w:strike w:val="false"/>
          <w:color w:val="000000"/>
          <w:sz w:val="22"/>
          <w:szCs w:val="22"/>
        </w:rPr>
        <w:t xml:space="preserve">Emergent gravity paradigm: recent progress</w:t>
      </w:r>
      <w:r>
        <w:rPr>
          <w:rFonts w:ascii="Cambria" w:cs="Cambria" w:eastAsia="Cambria" w:hAnsi="Cambria"/>
          <w:b w:val="false"/>
          <w:bCs w:val="false"/>
          <w:i w:val="false"/>
          <w:iCs w:val="false"/>
          <w:strike w:val="false"/>
          <w:color w:val="000000"/>
          <w:sz w:val="22"/>
          <w:szCs w:val="22"/>
        </w:rPr>
        <w:t xml:space="preserve">, Mod. Phys. Lett. A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2"/>
          <w:szCs w:val="22"/>
        </w:rPr>
        <w:t xml:space="preserve">, 1540007 (2015).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 J.M. Maldacena and L. Susskind, </w:t>
      </w:r>
      <w:r>
        <w:rPr>
          <w:rFonts w:ascii="Cambria" w:cs="Cambria" w:eastAsia="Cambria" w:hAnsi="Cambria"/>
          <w:b w:val="false"/>
          <w:bCs w:val="false"/>
          <w:i/>
          <w:iCs/>
          <w:strike w:val="false"/>
          <w:color w:val="000000"/>
          <w:sz w:val="22"/>
          <w:szCs w:val="22"/>
        </w:rPr>
        <w:t xml:space="preserve">Cool horizons for entangled black holes</w:t>
      </w:r>
      <w:r>
        <w:rPr>
          <w:rFonts w:ascii="Cambria" w:cs="Cambria" w:eastAsia="Cambria" w:hAnsi="Cambria"/>
          <w:b w:val="false"/>
          <w:bCs w:val="false"/>
          <w:i w:val="false"/>
          <w:iCs w:val="false"/>
          <w:strike w:val="false"/>
          <w:color w:val="000000"/>
          <w:sz w:val="22"/>
          <w:szCs w:val="22"/>
        </w:rPr>
        <w:t xml:space="preserve">, Fortschr. Phys. </w:t>
      </w:r>
      <w:r>
        <w:rPr>
          <w:rFonts w:ascii="Cambria" w:cs="Cambria" w:eastAsia="Cambria" w:hAnsi="Cambria"/>
          <w:b/>
          <w:bCs/>
          <w:i w:val="false"/>
          <w:iCs w:val="false"/>
          <w:strike w:val="false"/>
          <w:color w:val="000000"/>
          <w:sz w:val="22"/>
          <w:szCs w:val="22"/>
        </w:rPr>
        <w:t xml:space="preserve">61</w:t>
      </w:r>
      <w:r>
        <w:rPr>
          <w:rFonts w:ascii="Cambria" w:cs="Cambria" w:eastAsia="Cambria" w:hAnsi="Cambria"/>
          <w:b w:val="false"/>
          <w:bCs w:val="false"/>
          <w:i w:val="false"/>
          <w:iCs w:val="false"/>
          <w:strike w:val="false"/>
          <w:color w:val="000000"/>
          <w:sz w:val="22"/>
          <w:szCs w:val="22"/>
        </w:rPr>
        <w:t xml:space="preserve">, 781 (2013); arXiv:1306.0533.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 M. Van Raamsdonk, </w:t>
      </w:r>
      <w:r>
        <w:rPr>
          <w:rFonts w:ascii="Cambria" w:cs="Cambria" w:eastAsia="Cambria" w:hAnsi="Cambria"/>
          <w:b w:val="false"/>
          <w:bCs w:val="false"/>
          <w:i/>
          <w:iCs/>
          <w:strike w:val="false"/>
          <w:color w:val="000000"/>
          <w:sz w:val="22"/>
          <w:szCs w:val="22"/>
        </w:rPr>
        <w:t xml:space="preserve">Building up spacetime with quantum entanglement</w:t>
      </w:r>
      <w:r>
        <w:rPr>
          <w:rFonts w:ascii="Cambria" w:cs="Cambria" w:eastAsia="Cambria" w:hAnsi="Cambria"/>
          <w:b w:val="false"/>
          <w:bCs w:val="false"/>
          <w:i w:val="false"/>
          <w:iCs w:val="false"/>
          <w:strike w:val="false"/>
          <w:color w:val="000000"/>
          <w:sz w:val="22"/>
          <w:szCs w:val="22"/>
        </w:rPr>
        <w:t xml:space="preserve">, Gen. Rel. Grav. </w:t>
      </w:r>
      <w:r>
        <w:rPr>
          <w:rFonts w:ascii="Cambria" w:cs="Cambria" w:eastAsia="Cambria" w:hAnsi="Cambria"/>
          <w:b/>
          <w:bCs/>
          <w:i w:val="false"/>
          <w:iCs w:val="false"/>
          <w:strike w:val="false"/>
          <w:color w:val="000000"/>
          <w:sz w:val="22"/>
          <w:szCs w:val="22"/>
        </w:rPr>
        <w:t xml:space="preserve">42</w:t>
      </w:r>
      <w:r>
        <w:rPr>
          <w:rFonts w:ascii="Cambria" w:cs="Cambria" w:eastAsia="Cambria" w:hAnsi="Cambria"/>
          <w:b w:val="false"/>
          <w:bCs w:val="false"/>
          <w:i w:val="false"/>
          <w:iCs w:val="false"/>
          <w:strike w:val="false"/>
          <w:color w:val="000000"/>
          <w:sz w:val="22"/>
          <w:szCs w:val="22"/>
        </w:rPr>
        <w:t xml:space="preserve">, 2323 (2010).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[10] C. Rovelli,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22"/>
          <w:szCs w:val="22"/>
        </w:rPr>
        <w:t xml:space="preserve"> (Cambridge University Press, Cambridge, 2004).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[11] T. Thiemann, </w:t>
      </w:r>
      <w:r>
        <w:rPr>
          <w:rFonts w:ascii="Cambria" w:cs="Cambria" w:eastAsia="Cambria" w:hAnsi="Cambria"/>
          <w:b w:val="false"/>
          <w:bCs w:val="false"/>
          <w:i/>
          <w:iCs/>
          <w:strike w:val="false"/>
          <w:color w:val="000000"/>
          <w:sz w:val="22"/>
          <w:szCs w:val="22"/>
        </w:rPr>
        <w:t xml:space="preserve">Modern Canonical Quantum General Relativity</w:t>
      </w:r>
      <w:r>
        <w:rPr>
          <w:rFonts w:ascii="Cambria" w:cs="Cambria" w:eastAsia="Cambria" w:hAnsi="Cambria"/>
          <w:b w:val="false"/>
          <w:bCs w:val="false"/>
          <w:i w:val="false"/>
          <w:iCs w:val="false"/>
          <w:strike w:val="false"/>
          <w:color w:val="000000"/>
          <w:sz w:val="22"/>
          <w:szCs w:val="22"/>
        </w:rPr>
        <w:t xml:space="preserve"> (Cambridge University Press, Cambridge, 2007).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[12] J. Polchinski, </w:t>
      </w:r>
      <w:r>
        <w:rPr>
          <w:rFonts w:ascii="Cambria" w:cs="Cambria" w:eastAsia="Cambria" w:hAnsi="Cambria"/>
          <w:b w:val="false"/>
          <w:bCs w:val="false"/>
          <w:i/>
          <w:iCs/>
          <w:strike w:val="false"/>
          <w:color w:val="000000"/>
          <w:sz w:val="22"/>
          <w:szCs w:val="22"/>
        </w:rPr>
        <w:t xml:space="preserve">String Theory</w:t>
      </w:r>
      <w:r>
        <w:rPr>
          <w:rFonts w:ascii="Cambria" w:cs="Cambria" w:eastAsia="Cambria" w:hAnsi="Cambria"/>
          <w:b w:val="false"/>
          <w:bCs w:val="false"/>
          <w:i w:val="false"/>
          <w:iCs w:val="false"/>
          <w:strike w:val="false"/>
          <w:color w:val="000000"/>
          <w:sz w:val="22"/>
          <w:szCs w:val="22"/>
        </w:rPr>
        <w:t xml:space="preserve">, Vols. I and II (Cambridge University Press, Cambridge, 1998).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[13] L. Bombelli, J. Lee, D. Meyer, and R.D. Sorkin, </w:t>
      </w:r>
      <w:r>
        <w:rPr>
          <w:rFonts w:ascii="Cambria" w:cs="Cambria" w:eastAsia="Cambria" w:hAnsi="Cambria"/>
          <w:b w:val="false"/>
          <w:bCs w:val="false"/>
          <w:i/>
          <w:iCs/>
          <w:strike w:val="false"/>
          <w:color w:val="000000"/>
          <w:sz w:val="22"/>
          <w:szCs w:val="22"/>
        </w:rPr>
        <w:t xml:space="preserve">Spacetime as a causal set</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59</w:t>
      </w:r>
      <w:r>
        <w:rPr>
          <w:rFonts w:ascii="Cambria" w:cs="Cambria" w:eastAsia="Cambria" w:hAnsi="Cambria"/>
          <w:b w:val="false"/>
          <w:bCs w:val="false"/>
          <w:i w:val="false"/>
          <w:iCs w:val="false"/>
          <w:strike w:val="false"/>
          <w:color w:val="000000"/>
          <w:sz w:val="22"/>
          <w:szCs w:val="22"/>
        </w:rPr>
        <w:t xml:space="preserve">, 521 (1987).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[14] J.A. Wheeler and C.W. Misner, </w:t>
      </w:r>
      <w:r>
        <w:rPr>
          <w:rFonts w:ascii="Cambria" w:cs="Cambria" w:eastAsia="Cambria" w:hAnsi="Cambria"/>
          <w:b w:val="false"/>
          <w:bCs w:val="false"/>
          <w:i/>
          <w:iCs/>
          <w:strike w:val="false"/>
          <w:color w:val="000000"/>
          <w:sz w:val="22"/>
          <w:szCs w:val="22"/>
        </w:rPr>
        <w:t xml:space="preserve">Classical Physics as Geometry (Geometrodynamics)</w:t>
      </w:r>
      <w:r>
        <w:rPr>
          <w:rFonts w:ascii="Cambria" w:cs="Cambria" w:eastAsia="Cambria" w:hAnsi="Cambria"/>
          <w:b w:val="false"/>
          <w:bCs w:val="false"/>
          <w:i w:val="false"/>
          <w:iCs w:val="false"/>
          <w:strike w:val="false"/>
          <w:color w:val="000000"/>
          <w:sz w:val="22"/>
          <w:szCs w:val="22"/>
        </w:rPr>
        <w:t xml:space="preserve">, Ann. Phys. </w:t>
      </w:r>
      <w:r>
        <w:rPr>
          <w:rFonts w:ascii="Cambria" w:cs="Cambria" w:eastAsia="Cambria" w:hAnsi="Cambria"/>
          <w:b/>
          <w:bCs/>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22"/>
          <w:szCs w:val="22"/>
        </w:rPr>
        <w:t xml:space="preserve">, 525 (1957).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[15] J.A. Wheeler, </w:t>
      </w:r>
      <w:r>
        <w:rPr>
          <w:rFonts w:ascii="Cambria" w:cs="Cambria" w:eastAsia="Cambria" w:hAnsi="Cambria"/>
          <w:b w:val="false"/>
          <w:bCs w:val="false"/>
          <w:i/>
          <w:iCs/>
          <w:strike w:val="false"/>
          <w:color w:val="000000"/>
          <w:sz w:val="22"/>
          <w:szCs w:val="22"/>
        </w:rPr>
        <w:t xml:space="preserve">Information, physics, quantum: the search for links</w:t>
      </w:r>
      <w:r>
        <w:rPr>
          <w:rFonts w:ascii="Cambria" w:cs="Cambria" w:eastAsia="Cambria" w:hAnsi="Cambria"/>
          <w:b w:val="false"/>
          <w:bCs w:val="false"/>
          <w:i w:val="false"/>
          <w:iCs w:val="false"/>
          <w:strike w:val="false"/>
          <w:color w:val="000000"/>
          <w:sz w:val="22"/>
          <w:szCs w:val="22"/>
        </w:rPr>
        <w:t xml:space="preserve">, in W. Zurek (ed.), </w:t>
      </w:r>
      <w:r>
        <w:rPr>
          <w:rFonts w:ascii="Cambria" w:cs="Cambria" w:eastAsia="Cambria" w:hAnsi="Cambria"/>
          <w:b w:val="false"/>
          <w:bCs w:val="false"/>
          <w:i/>
          <w:iCs/>
          <w:strike w:val="false"/>
          <w:color w:val="000000"/>
          <w:sz w:val="22"/>
          <w:szCs w:val="22"/>
        </w:rPr>
        <w:t xml:space="preserve">Complexity, Entropy and the Physics of Information</w:t>
      </w:r>
      <w:r>
        <w:rPr>
          <w:rFonts w:ascii="Cambria" w:cs="Cambria" w:eastAsia="Cambria" w:hAnsi="Cambria"/>
          <w:b w:val="false"/>
          <w:bCs w:val="false"/>
          <w:i w:val="false"/>
          <w:iCs w:val="false"/>
          <w:strike w:val="false"/>
          <w:color w:val="000000"/>
          <w:sz w:val="22"/>
          <w:szCs w:val="22"/>
        </w:rPr>
        <w:t xml:space="preserve"> (Addison-Wesley, Reading, MA, 1990).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[16] R. Penrose, </w:t>
      </w:r>
      <w:r>
        <w:rPr>
          <w:rFonts w:ascii="Cambria" w:cs="Cambria" w:eastAsia="Cambria" w:hAnsi="Cambria"/>
          <w:b w:val="false"/>
          <w:bCs w:val="false"/>
          <w:i/>
          <w:iCs/>
          <w:strike w:val="false"/>
          <w:color w:val="000000"/>
          <w:sz w:val="22"/>
          <w:szCs w:val="22"/>
        </w:rPr>
        <w:t xml:space="preserve">Twistor algebra</w:t>
      </w:r>
      <w:r>
        <w:rPr>
          <w:rFonts w:ascii="Cambria" w:cs="Cambria" w:eastAsia="Cambria" w:hAnsi="Cambria"/>
          <w:b w:val="false"/>
          <w:bCs w:val="false"/>
          <w:i w:val="false"/>
          <w:iCs w:val="false"/>
          <w:strike w:val="false"/>
          <w:color w:val="000000"/>
          <w:sz w:val="22"/>
          <w:szCs w:val="22"/>
        </w:rPr>
        <w:t xml:space="preserve">, J. Math. Phys. </w:t>
      </w:r>
      <w:r>
        <w:rPr>
          <w:rFonts w:ascii="Cambria" w:cs="Cambria" w:eastAsia="Cambria" w:hAnsi="Cambria"/>
          <w:b/>
          <w:bCs/>
          <w:i w:val="false"/>
          <w:iCs w:val="false"/>
          <w:strike w:val="false"/>
          <w:color w:val="000000"/>
          <w:sz w:val="22"/>
          <w:szCs w:val="22"/>
        </w:rPr>
        <w:t xml:space="preserve">8</w:t>
      </w:r>
      <w:r>
        <w:rPr>
          <w:rFonts w:ascii="Cambria" w:cs="Cambria" w:eastAsia="Cambria" w:hAnsi="Cambria"/>
          <w:b w:val="false"/>
          <w:bCs w:val="false"/>
          <w:i w:val="false"/>
          <w:iCs w:val="false"/>
          <w:strike w:val="false"/>
          <w:color w:val="000000"/>
          <w:sz w:val="22"/>
          <w:szCs w:val="22"/>
        </w:rPr>
        <w:t xml:space="preserve">, 345 (1967).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[17] R. Penrose, </w:t>
      </w:r>
      <w:r>
        <w:rPr>
          <w:rFonts w:ascii="Cambria" w:cs="Cambria" w:eastAsia="Cambria" w:hAnsi="Cambria"/>
          <w:b w:val="false"/>
          <w:bCs w:val="false"/>
          <w:i/>
          <w:iCs/>
          <w:strike w:val="false"/>
          <w:color w:val="000000"/>
          <w:sz w:val="22"/>
          <w:szCs w:val="22"/>
        </w:rPr>
        <w:t xml:space="preserve">Angular momentum: an approach to combinatorial space-time</w:t>
      </w:r>
      <w:r>
        <w:rPr>
          <w:rFonts w:ascii="Cambria" w:cs="Cambria" w:eastAsia="Cambria" w:hAnsi="Cambria"/>
          <w:b w:val="false"/>
          <w:bCs w:val="false"/>
          <w:i w:val="false"/>
          <w:iCs w:val="false"/>
          <w:strike w:val="false"/>
          <w:color w:val="000000"/>
          <w:sz w:val="22"/>
          <w:szCs w:val="22"/>
        </w:rPr>
        <w:t xml:space="preserve">, in T. Bastin (ed.), </w:t>
      </w:r>
      <w:r>
        <w:rPr>
          <w:rFonts w:ascii="Cambria" w:cs="Cambria" w:eastAsia="Cambria" w:hAnsi="Cambria"/>
          <w:b w:val="false"/>
          <w:bCs w:val="false"/>
          <w:i/>
          <w:iCs/>
          <w:strike w:val="false"/>
          <w:color w:val="000000"/>
          <w:sz w:val="22"/>
          <w:szCs w:val="22"/>
        </w:rPr>
        <w:t xml:space="preserve">Quantum Theory and Beyond</w:t>
      </w:r>
      <w:r>
        <w:rPr>
          <w:rFonts w:ascii="Cambria" w:cs="Cambria" w:eastAsia="Cambria" w:hAnsi="Cambria"/>
          <w:b w:val="false"/>
          <w:bCs w:val="false"/>
          <w:i w:val="false"/>
          <w:iCs w:val="false"/>
          <w:strike w:val="false"/>
          <w:color w:val="000000"/>
          <w:sz w:val="22"/>
          <w:szCs w:val="22"/>
        </w:rPr>
        <w:t xml:space="preserve"> (Cambridge University Press, Cambridge, 1971).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[18] J. Ambjorn, J. Jurkiewicz, and R. Loll, </w:t>
      </w:r>
      <w:r>
        <w:rPr>
          <w:rFonts w:ascii="Cambria" w:cs="Cambria" w:eastAsia="Cambria" w:hAnsi="Cambria"/>
          <w:b w:val="false"/>
          <w:bCs w:val="false"/>
          <w:i/>
          <w:iCs/>
          <w:strike w:val="false"/>
          <w:color w:val="000000"/>
          <w:sz w:val="22"/>
          <w:szCs w:val="22"/>
        </w:rPr>
        <w:t xml:space="preserve">Reconstructing the universe</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72</w:t>
      </w:r>
      <w:r>
        <w:rPr>
          <w:rFonts w:ascii="Cambria" w:cs="Cambria" w:eastAsia="Cambria" w:hAnsi="Cambria"/>
          <w:b w:val="false"/>
          <w:bCs w:val="false"/>
          <w:i w:val="false"/>
          <w:iCs w:val="false"/>
          <w:strike w:val="false"/>
          <w:color w:val="000000"/>
          <w:sz w:val="22"/>
          <w:szCs w:val="22"/>
        </w:rPr>
        <w:t xml:space="preserve">, 064014 (2005).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[19] W. Gordon, </w:t>
      </w:r>
      <w:r>
        <w:rPr>
          <w:rFonts w:ascii="Cambria" w:cs="Cambria" w:eastAsia="Cambria" w:hAnsi="Cambria"/>
          <w:b w:val="false"/>
          <w:bCs w:val="false"/>
          <w:i/>
          <w:iCs/>
          <w:strike w:val="false"/>
          <w:color w:val="000000"/>
          <w:sz w:val="22"/>
          <w:szCs w:val="22"/>
        </w:rPr>
        <w:t xml:space="preserve">Zur Lichtfortpflanzung nach der Relativitätstheorie</w:t>
      </w:r>
      <w:r>
        <w:rPr>
          <w:rFonts w:ascii="Cambria" w:cs="Cambria" w:eastAsia="Cambria" w:hAnsi="Cambria"/>
          <w:b w:val="false"/>
          <w:bCs w:val="false"/>
          <w:i w:val="false"/>
          <w:iCs w:val="false"/>
          <w:strike w:val="false"/>
          <w:color w:val="000000"/>
          <w:sz w:val="22"/>
          <w:szCs w:val="22"/>
        </w:rPr>
        <w:t xml:space="preserve">, Ann. Phys. </w:t>
      </w:r>
      <w:r>
        <w:rPr>
          <w:rFonts w:ascii="Cambria" w:cs="Cambria" w:eastAsia="Cambria" w:hAnsi="Cambria"/>
          <w:b/>
          <w:bCs/>
          <w:i w:val="false"/>
          <w:iCs w:val="false"/>
          <w:strike w:val="false"/>
          <w:color w:val="000000"/>
          <w:sz w:val="22"/>
          <w:szCs w:val="22"/>
        </w:rPr>
        <w:t xml:space="preserve">377</w:t>
      </w:r>
      <w:r>
        <w:rPr>
          <w:rFonts w:ascii="Cambria" w:cs="Cambria" w:eastAsia="Cambria" w:hAnsi="Cambria"/>
          <w:b w:val="false"/>
          <w:bCs w:val="false"/>
          <w:i w:val="false"/>
          <w:iCs w:val="false"/>
          <w:strike w:val="false"/>
          <w:color w:val="000000"/>
          <w:sz w:val="22"/>
          <w:szCs w:val="22"/>
        </w:rPr>
        <w:t xml:space="preserve">, 421 (1923).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[20] U. Leonhardt and P. Piwnicki, </w:t>
      </w:r>
      <w:r>
        <w:rPr>
          <w:rFonts w:ascii="Cambria" w:cs="Cambria" w:eastAsia="Cambria" w:hAnsi="Cambria"/>
          <w:b w:val="false"/>
          <w:bCs w:val="false"/>
          <w:i/>
          <w:iCs/>
          <w:strike w:val="false"/>
          <w:color w:val="000000"/>
          <w:sz w:val="22"/>
          <w:szCs w:val="22"/>
        </w:rPr>
        <w:t xml:space="preserve">Relativistic effects of light in moving media with extremely low group velocity</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84</w:t>
      </w:r>
      <w:r>
        <w:rPr>
          <w:rFonts w:ascii="Cambria" w:cs="Cambria" w:eastAsia="Cambria" w:hAnsi="Cambria"/>
          <w:b w:val="false"/>
          <w:bCs w:val="false"/>
          <w:i w:val="false"/>
          <w:iCs w:val="false"/>
          <w:strike w:val="false"/>
          <w:color w:val="000000"/>
          <w:sz w:val="22"/>
          <w:szCs w:val="22"/>
        </w:rPr>
        <w:t xml:space="preserve">, 822 (2000).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[21] W.G. Unruh, </w:t>
      </w:r>
      <w:r>
        <w:rPr>
          <w:rFonts w:ascii="Cambria" w:cs="Cambria" w:eastAsia="Cambria" w:hAnsi="Cambria"/>
          <w:b w:val="false"/>
          <w:bCs w:val="false"/>
          <w:i/>
          <w:iCs/>
          <w:strike w:val="false"/>
          <w:color w:val="000000"/>
          <w:sz w:val="22"/>
          <w:szCs w:val="22"/>
        </w:rPr>
        <w:t xml:space="preserve">Experimental Black-Hole Evaporation?</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46</w:t>
      </w:r>
      <w:r>
        <w:rPr>
          <w:rFonts w:ascii="Cambria" w:cs="Cambria" w:eastAsia="Cambria" w:hAnsi="Cambria"/>
          <w:b w:val="false"/>
          <w:bCs w:val="false"/>
          <w:i w:val="false"/>
          <w:iCs w:val="false"/>
          <w:strike w:val="false"/>
          <w:color w:val="000000"/>
          <w:sz w:val="22"/>
          <w:szCs w:val="22"/>
        </w:rPr>
        <w:t xml:space="preserve">, 1351 (1981).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[22] H. Everett III, </w:t>
      </w:r>
      <w:r>
        <w:rPr>
          <w:rFonts w:ascii="Cambria" w:cs="Cambria" w:eastAsia="Cambria" w:hAnsi="Cambria"/>
          <w:b w:val="false"/>
          <w:bCs w:val="false"/>
          <w:i/>
          <w:iCs/>
          <w:strike w:val="false"/>
          <w:color w:val="000000"/>
          <w:sz w:val="22"/>
          <w:szCs w:val="22"/>
        </w:rPr>
        <w:t xml:space="preserve">"Relative state" formulation of quantum mechanics</w:t>
      </w:r>
      <w:r>
        <w:rPr>
          <w:rFonts w:ascii="Cambria" w:cs="Cambria" w:eastAsia="Cambria" w:hAnsi="Cambria"/>
          <w:b w:val="false"/>
          <w:bCs w:val="false"/>
          <w:i w:val="false"/>
          <w:iCs w:val="false"/>
          <w:strike w:val="false"/>
          <w:color w:val="000000"/>
          <w:sz w:val="22"/>
          <w:szCs w:val="22"/>
        </w:rPr>
        <w:t xml:space="preserve">, Rev. Mod. Phys.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454 (1957).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[23] D.N. Page and W.K. Wootters, </w:t>
      </w:r>
      <w:r>
        <w:rPr>
          <w:rFonts w:ascii="Cambria" w:cs="Cambria" w:eastAsia="Cambria" w:hAnsi="Cambria"/>
          <w:b w:val="false"/>
          <w:bCs w:val="false"/>
          <w:i/>
          <w:iCs/>
          <w:strike w:val="false"/>
          <w:color w:val="000000"/>
          <w:sz w:val="22"/>
          <w:szCs w:val="22"/>
        </w:rPr>
        <w:t xml:space="preserve">Evolution without evolution: Dynamics described by stationary observables</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27</w:t>
      </w:r>
      <w:r>
        <w:rPr>
          <w:rFonts w:ascii="Cambria" w:cs="Cambria" w:eastAsia="Cambria" w:hAnsi="Cambria"/>
          <w:b w:val="false"/>
          <w:bCs w:val="false"/>
          <w:i w:val="false"/>
          <w:iCs w:val="false"/>
          <w:strike w:val="false"/>
          <w:color w:val="000000"/>
          <w:sz w:val="22"/>
          <w:szCs w:val="22"/>
        </w:rPr>
        <w:t xml:space="preserve">, 2885 (1983).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[24] V. Vasileiou, J. Granot, T. Piran, and G. Amelino-Camelia, </w:t>
      </w:r>
      <w:r>
        <w:rPr>
          <w:rFonts w:ascii="Cambria" w:cs="Cambria" w:eastAsia="Cambria" w:hAnsi="Cambria"/>
          <w:b w:val="false"/>
          <w:bCs w:val="false"/>
          <w:i/>
          <w:iCs/>
          <w:strike w:val="false"/>
          <w:color w:val="000000"/>
          <w:sz w:val="22"/>
          <w:szCs w:val="22"/>
        </w:rPr>
        <w:t xml:space="preserve">A Planck-scale limit on spacetime fuzziness and stochastic Lorentz invariance violation</w:t>
      </w:r>
      <w:r>
        <w:rPr>
          <w:rFonts w:ascii="Cambria" w:cs="Cambria" w:eastAsia="Cambria" w:hAnsi="Cambria"/>
          <w:b w:val="false"/>
          <w:bCs w:val="false"/>
          <w:i w:val="false"/>
          <w:iCs w:val="false"/>
          <w:strike w:val="false"/>
          <w:color w:val="000000"/>
          <w:sz w:val="22"/>
          <w:szCs w:val="22"/>
        </w:rPr>
        <w:t xml:space="preserve">, Nature Phys. </w:t>
      </w:r>
      <w:r>
        <w:rPr>
          <w:rFonts w:ascii="Cambria" w:cs="Cambria" w:eastAsia="Cambria" w:hAnsi="Cambria"/>
          <w:b/>
          <w:bCs/>
          <w:i w:val="false"/>
          <w:iCs w:val="false"/>
          <w:strike w:val="false"/>
          <w:color w:val="000000"/>
          <w:sz w:val="22"/>
          <w:szCs w:val="22"/>
        </w:rPr>
        <w:t xml:space="preserve">11</w:t>
      </w:r>
      <w:r>
        <w:rPr>
          <w:rFonts w:ascii="Cambria" w:cs="Cambria" w:eastAsia="Cambria" w:hAnsi="Cambria"/>
          <w:b w:val="false"/>
          <w:bCs w:val="false"/>
          <w:i w:val="false"/>
          <w:iCs w:val="false"/>
          <w:strike w:val="false"/>
          <w:color w:val="000000"/>
          <w:sz w:val="22"/>
          <w:szCs w:val="22"/>
        </w:rPr>
        <w:t xml:space="preserve">, 344 (2015).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[25] E. Witten, </w:t>
      </w:r>
      <w:r>
        <w:rPr>
          <w:rFonts w:ascii="Cambria" w:cs="Cambria" w:eastAsia="Cambria" w:hAnsi="Cambria"/>
          <w:b w:val="false"/>
          <w:bCs w:val="false"/>
          <w:i/>
          <w:iCs/>
          <w:strike w:val="false"/>
          <w:color w:val="000000"/>
          <w:sz w:val="22"/>
          <w:szCs w:val="22"/>
        </w:rPr>
        <w:t xml:space="preserve">Baryons in the 1/N expansion</w:t>
      </w:r>
      <w:r>
        <w:rPr>
          <w:rFonts w:ascii="Cambria" w:cs="Cambria" w:eastAsia="Cambria" w:hAnsi="Cambria"/>
          <w:b w:val="false"/>
          <w:bCs w:val="false"/>
          <w:i w:val="false"/>
          <w:iCs w:val="false"/>
          <w:strike w:val="false"/>
          <w:color w:val="000000"/>
          <w:sz w:val="22"/>
          <w:szCs w:val="22"/>
        </w:rPr>
        <w:t xml:space="preserve">, Nucl. Phys. B </w:t>
      </w:r>
      <w:r>
        <w:rPr>
          <w:rFonts w:ascii="Cambria" w:cs="Cambria" w:eastAsia="Cambria" w:hAnsi="Cambria"/>
          <w:b/>
          <w:bCs/>
          <w:i w:val="false"/>
          <w:iCs w:val="false"/>
          <w:strike w:val="false"/>
          <w:color w:val="000000"/>
          <w:sz w:val="22"/>
          <w:szCs w:val="22"/>
        </w:rPr>
        <w:t xml:space="preserve">160</w:t>
      </w:r>
      <w:r>
        <w:rPr>
          <w:rFonts w:ascii="Cambria" w:cs="Cambria" w:eastAsia="Cambria" w:hAnsi="Cambria"/>
          <w:b w:val="false"/>
          <w:bCs w:val="false"/>
          <w:i w:val="false"/>
          <w:iCs w:val="false"/>
          <w:strike w:val="false"/>
          <w:color w:val="000000"/>
          <w:sz w:val="22"/>
          <w:szCs w:val="22"/>
        </w:rPr>
        <w:t xml:space="preserve">, 57 (1979).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[26] W. Pauli, </w:t>
      </w:r>
      <w:r>
        <w:rPr>
          <w:rFonts w:ascii="Cambria" w:cs="Cambria" w:eastAsia="Cambria" w:hAnsi="Cambria"/>
          <w:b w:val="false"/>
          <w:bCs w:val="false"/>
          <w:i/>
          <w:iCs/>
          <w:strike w:val="false"/>
          <w:color w:val="000000"/>
          <w:sz w:val="22"/>
          <w:szCs w:val="22"/>
        </w:rPr>
        <w:t xml:space="preserve">The connection between spin and statistics</w:t>
      </w:r>
      <w:r>
        <w:rPr>
          <w:rFonts w:ascii="Cambria" w:cs="Cambria" w:eastAsia="Cambria" w:hAnsi="Cambria"/>
          <w:b w:val="false"/>
          <w:bCs w:val="false"/>
          <w:i w:val="false"/>
          <w:iCs w:val="false"/>
          <w:strike w:val="false"/>
          <w:color w:val="000000"/>
          <w:sz w:val="22"/>
          <w:szCs w:val="22"/>
        </w:rPr>
        <w:t xml:space="preserve">, Phys. Rev. </w:t>
      </w:r>
      <w:r>
        <w:rPr>
          <w:rFonts w:ascii="Cambria" w:cs="Cambria" w:eastAsia="Cambria" w:hAnsi="Cambria"/>
          <w:b/>
          <w:bCs/>
          <w:i w:val="false"/>
          <w:iCs w:val="false"/>
          <w:strike w:val="false"/>
          <w:color w:val="000000"/>
          <w:sz w:val="22"/>
          <w:szCs w:val="22"/>
        </w:rPr>
        <w:t xml:space="preserve">58</w:t>
      </w:r>
      <w:r>
        <w:rPr>
          <w:rFonts w:ascii="Cambria" w:cs="Cambria" w:eastAsia="Cambria" w:hAnsi="Cambria"/>
          <w:b w:val="false"/>
          <w:bCs w:val="false"/>
          <w:i w:val="false"/>
          <w:iCs w:val="false"/>
          <w:strike w:val="false"/>
          <w:color w:val="000000"/>
          <w:sz w:val="22"/>
          <w:szCs w:val="22"/>
        </w:rPr>
        <w:t xml:space="preserve">, 716 (1940).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[27] T. Kaluza, </w:t>
      </w:r>
      <w:r>
        <w:rPr>
          <w:rFonts w:ascii="Cambria" w:cs="Cambria" w:eastAsia="Cambria" w:hAnsi="Cambria"/>
          <w:b w:val="false"/>
          <w:bCs w:val="false"/>
          <w:i/>
          <w:iCs/>
          <w:strike w:val="false"/>
          <w:color w:val="000000"/>
          <w:sz w:val="22"/>
          <w:szCs w:val="22"/>
        </w:rPr>
        <w:t xml:space="preserve">Zum Unitätsproblem der Physik</w:t>
      </w:r>
      <w:r>
        <w:rPr>
          <w:rFonts w:ascii="Cambria" w:cs="Cambria" w:eastAsia="Cambria" w:hAnsi="Cambria"/>
          <w:b w:val="false"/>
          <w:bCs w:val="false"/>
          <w:i w:val="false"/>
          <w:iCs w:val="false"/>
          <w:strike w:val="false"/>
          <w:color w:val="000000"/>
          <w:sz w:val="22"/>
          <w:szCs w:val="22"/>
        </w:rPr>
        <w:t xml:space="preserve">, Sitzungsber. Preuss. Akad. Wiss. (1921), p. 966; O. Klein, </w:t>
      </w:r>
      <w:r>
        <w:rPr>
          <w:rFonts w:ascii="Cambria" w:cs="Cambria" w:eastAsia="Cambria" w:hAnsi="Cambria"/>
          <w:b w:val="false"/>
          <w:bCs w:val="false"/>
          <w:i/>
          <w:iCs/>
          <w:strike w:val="false"/>
          <w:color w:val="000000"/>
          <w:sz w:val="22"/>
          <w:szCs w:val="22"/>
        </w:rPr>
        <w:t xml:space="preserve">Quantentheorie und fünfdimensionale Relativitätstheorie</w:t>
      </w:r>
      <w:r>
        <w:rPr>
          <w:rFonts w:ascii="Cambria" w:cs="Cambria" w:eastAsia="Cambria" w:hAnsi="Cambria"/>
          <w:b w:val="false"/>
          <w:bCs w:val="false"/>
          <w:i w:val="false"/>
          <w:iCs w:val="false"/>
          <w:strike w:val="false"/>
          <w:color w:val="000000"/>
          <w:sz w:val="22"/>
          <w:szCs w:val="22"/>
        </w:rPr>
        <w:t xml:space="preserve">, Z. Phys. </w:t>
      </w:r>
      <w:r>
        <w:rPr>
          <w:rFonts w:ascii="Cambria" w:cs="Cambria" w:eastAsia="Cambria" w:hAnsi="Cambria"/>
          <w:b/>
          <w:bCs/>
          <w:i w:val="false"/>
          <w:iCs w:val="false"/>
          <w:strike w:val="false"/>
          <w:color w:val="000000"/>
          <w:sz w:val="22"/>
          <w:szCs w:val="22"/>
        </w:rPr>
        <w:t xml:space="preserve">37</w:t>
      </w:r>
      <w:r>
        <w:rPr>
          <w:rFonts w:ascii="Cambria" w:cs="Cambria" w:eastAsia="Cambria" w:hAnsi="Cambria"/>
          <w:b w:val="false"/>
          <w:bCs w:val="false"/>
          <w:i w:val="false"/>
          <w:iCs w:val="false"/>
          <w:strike w:val="false"/>
          <w:color w:val="000000"/>
          <w:sz w:val="22"/>
          <w:szCs w:val="22"/>
        </w:rPr>
        <w:t xml:space="preserve">, 895 (1926).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[28] G.S. Bali, </w:t>
      </w:r>
      <w:r>
        <w:rPr>
          <w:rFonts w:ascii="Cambria" w:cs="Cambria" w:eastAsia="Cambria" w:hAnsi="Cambria"/>
          <w:b w:val="false"/>
          <w:bCs w:val="false"/>
          <w:i/>
          <w:iCs/>
          <w:strike w:val="false"/>
          <w:color w:val="000000"/>
          <w:sz w:val="22"/>
          <w:szCs w:val="22"/>
        </w:rPr>
        <w:t xml:space="preserve">QCD forces and heavy quark bound states</w:t>
      </w:r>
      <w:r>
        <w:rPr>
          <w:rFonts w:ascii="Cambria" w:cs="Cambria" w:eastAsia="Cambria" w:hAnsi="Cambria"/>
          <w:b w:val="false"/>
          <w:bCs w:val="false"/>
          <w:i w:val="false"/>
          <w:iCs w:val="false"/>
          <w:strike w:val="false"/>
          <w:color w:val="000000"/>
          <w:sz w:val="22"/>
          <w:szCs w:val="22"/>
        </w:rPr>
        <w:t xml:space="preserve">, Phys. Rep. </w:t>
      </w:r>
      <w:r>
        <w:rPr>
          <w:rFonts w:ascii="Cambria" w:cs="Cambria" w:eastAsia="Cambria" w:hAnsi="Cambria"/>
          <w:b/>
          <w:bCs/>
          <w:i w:val="false"/>
          <w:iCs w:val="false"/>
          <w:strike w:val="false"/>
          <w:color w:val="000000"/>
          <w:sz w:val="22"/>
          <w:szCs w:val="22"/>
        </w:rPr>
        <w:t xml:space="preserve">343</w:t>
      </w:r>
      <w:r>
        <w:rPr>
          <w:rFonts w:ascii="Cambria" w:cs="Cambria" w:eastAsia="Cambria" w:hAnsi="Cambria"/>
          <w:b w:val="false"/>
          <w:bCs w:val="false"/>
          <w:i w:val="false"/>
          <w:iCs w:val="false"/>
          <w:strike w:val="false"/>
          <w:color w:val="000000"/>
          <w:sz w:val="22"/>
          <w:szCs w:val="22"/>
        </w:rPr>
        <w:t xml:space="preserve">, 1 (2001).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[29] R.P. Feynman and A.R. Hibbs, </w:t>
      </w:r>
      <w:r>
        <w:rPr>
          <w:rFonts w:ascii="Cambria" w:cs="Cambria" w:eastAsia="Cambria" w:hAnsi="Cambria"/>
          <w:b w:val="false"/>
          <w:bCs w:val="false"/>
          <w:i/>
          <w:iCs/>
          <w:strike w:val="false"/>
          <w:color w:val="000000"/>
          <w:sz w:val="22"/>
          <w:szCs w:val="22"/>
        </w:rPr>
        <w:t xml:space="preserve">Quantum Mechanics and Path Integrals</w:t>
      </w:r>
      <w:r>
        <w:rPr>
          <w:rFonts w:ascii="Cambria" w:cs="Cambria" w:eastAsia="Cambria" w:hAnsi="Cambria"/>
          <w:b w:val="false"/>
          <w:bCs w:val="false"/>
          <w:i w:val="false"/>
          <w:iCs w:val="false"/>
          <w:strike w:val="false"/>
          <w:color w:val="000000"/>
          <w:sz w:val="22"/>
          <w:szCs w:val="22"/>
        </w:rPr>
        <w:t xml:space="preserve"> (McGraw-Hill, New York, 1965).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[30] N. Aghanim et al. (Planck Collaboration), </w:t>
      </w:r>
      <w:r>
        <w:rPr>
          <w:rFonts w:ascii="Cambria" w:cs="Cambria" w:eastAsia="Cambria" w:hAnsi="Cambria"/>
          <w:b w:val="false"/>
          <w:bCs w:val="false"/>
          <w:i/>
          <w:iCs/>
          <w:strike w:val="false"/>
          <w:color w:val="000000"/>
          <w:sz w:val="22"/>
          <w:szCs w:val="22"/>
        </w:rPr>
        <w:t xml:space="preserve">Planck 2018 results. VI. Cosmological parameters</w:t>
      </w:r>
      <w:r>
        <w:rPr>
          <w:rFonts w:ascii="Cambria" w:cs="Cambria" w:eastAsia="Cambria" w:hAnsi="Cambria"/>
          <w:b w:val="false"/>
          <w:bCs w:val="false"/>
          <w:i w:val="false"/>
          <w:iCs w:val="false"/>
          <w:strike w:val="false"/>
          <w:color w:val="000000"/>
          <w:sz w:val="22"/>
          <w:szCs w:val="22"/>
        </w:rPr>
        <w:t xml:space="preserve">, A&amp;A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22"/>
          <w:szCs w:val="22"/>
        </w:rPr>
        <w:t xml:space="preserve">, A6 (2020); arXiv:1807.06209.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[31] S.W. Hawking, </w:t>
      </w:r>
      <w:r>
        <w:rPr>
          <w:rFonts w:ascii="Cambria" w:cs="Cambria" w:eastAsia="Cambria" w:hAnsi="Cambria"/>
          <w:b w:val="false"/>
          <w:bCs w:val="false"/>
          <w:i/>
          <w:iCs/>
          <w:strike w:val="false"/>
          <w:color w:val="000000"/>
          <w:sz w:val="22"/>
          <w:szCs w:val="22"/>
        </w:rPr>
        <w:t xml:space="preserve">Breakdown of predictability in gravitational collapse</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2460 (1976).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[32] D.N. Page, </w:t>
      </w:r>
      <w:r>
        <w:rPr>
          <w:rFonts w:ascii="Cambria" w:cs="Cambria" w:eastAsia="Cambria" w:hAnsi="Cambria"/>
          <w:b w:val="false"/>
          <w:bCs w:val="false"/>
          <w:i/>
          <w:iCs/>
          <w:strike w:val="false"/>
          <w:color w:val="000000"/>
          <w:sz w:val="22"/>
          <w:szCs w:val="22"/>
        </w:rPr>
        <w:t xml:space="preserve">Information in black hole radiation</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71</w:t>
      </w:r>
      <w:r>
        <w:rPr>
          <w:rFonts w:ascii="Cambria" w:cs="Cambria" w:eastAsia="Cambria" w:hAnsi="Cambria"/>
          <w:b w:val="false"/>
          <w:bCs w:val="false"/>
          <w:i w:val="false"/>
          <w:iCs w:val="false"/>
          <w:strike w:val="false"/>
          <w:color w:val="000000"/>
          <w:sz w:val="22"/>
          <w:szCs w:val="22"/>
        </w:rPr>
        <w:t xml:space="preserve">, 3743 (1993).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[33] G. Penington, S.H. Shenker, D. Stanford, and Z. Yang, </w:t>
      </w:r>
      <w:r>
        <w:rPr>
          <w:rFonts w:ascii="Cambria" w:cs="Cambria" w:eastAsia="Cambria" w:hAnsi="Cambria"/>
          <w:b w:val="false"/>
          <w:bCs w:val="false"/>
          <w:i/>
          <w:iCs/>
          <w:strike w:val="false"/>
          <w:color w:val="000000"/>
          <w:sz w:val="22"/>
          <w:szCs w:val="22"/>
        </w:rPr>
        <w:t xml:space="preserve">Replica wormholes and the black hole interior</w:t>
      </w:r>
      <w:r>
        <w:rPr>
          <w:rFonts w:ascii="Cambria" w:cs="Cambria" w:eastAsia="Cambria" w:hAnsi="Cambria"/>
          <w:b w:val="false"/>
          <w:bCs w:val="false"/>
          <w:i w:val="false"/>
          <w:iCs w:val="false"/>
          <w:strike w:val="false"/>
          <w:color w:val="000000"/>
          <w:sz w:val="22"/>
          <w:szCs w:val="22"/>
        </w:rPr>
        <w:t xml:space="preserve">, JHEP </w:t>
      </w:r>
      <w:r>
        <w:rPr>
          <w:rFonts w:ascii="Cambria" w:cs="Cambria" w:eastAsia="Cambria" w:hAnsi="Cambria"/>
          <w:b/>
          <w:bCs/>
          <w:i w:val="false"/>
          <w:iCs w:val="false"/>
          <w:strike w:val="false"/>
          <w:color w:val="000000"/>
          <w:sz w:val="22"/>
          <w:szCs w:val="22"/>
        </w:rPr>
        <w:t xml:space="preserve">2022</w:t>
      </w:r>
      <w:r>
        <w:rPr>
          <w:rFonts w:ascii="Cambria" w:cs="Cambria" w:eastAsia="Cambria" w:hAnsi="Cambria"/>
          <w:b w:val="false"/>
          <w:bCs w:val="false"/>
          <w:i w:val="false"/>
          <w:iCs w:val="false"/>
          <w:strike w:val="false"/>
          <w:color w:val="000000"/>
          <w:sz w:val="22"/>
          <w:szCs w:val="22"/>
        </w:rPr>
        <w:t xml:space="preserve">, 205 (2022); arXiv:1911.11977.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[34] J. Abedi, H. Dykaar, and N. Afshordi, </w:t>
      </w:r>
      <w:r>
        <w:rPr>
          <w:rFonts w:ascii="Cambria" w:cs="Cambria" w:eastAsia="Cambria" w:hAnsi="Cambria"/>
          <w:b w:val="false"/>
          <w:bCs w:val="false"/>
          <w:i/>
          <w:iCs/>
          <w:strike w:val="false"/>
          <w:color w:val="000000"/>
          <w:sz w:val="22"/>
          <w:szCs w:val="22"/>
        </w:rPr>
        <w:t xml:space="preserve">Echoes from the Abyss: Tentative evidence for Planck-scale structure at black hole horizons</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96</w:t>
      </w:r>
      <w:r>
        <w:rPr>
          <w:rFonts w:ascii="Cambria" w:cs="Cambria" w:eastAsia="Cambria" w:hAnsi="Cambria"/>
          <w:b w:val="false"/>
          <w:bCs w:val="false"/>
          <w:i w:val="false"/>
          <w:iCs w:val="false"/>
          <w:strike w:val="false"/>
          <w:color w:val="000000"/>
          <w:sz w:val="22"/>
          <w:szCs w:val="22"/>
        </w:rPr>
        <w:t xml:space="preserve">, 082004 (2017).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[35] W.G. Unruh, </w:t>
      </w:r>
      <w:r>
        <w:rPr>
          <w:rFonts w:ascii="Cambria" w:cs="Cambria" w:eastAsia="Cambria" w:hAnsi="Cambria"/>
          <w:b w:val="false"/>
          <w:bCs w:val="false"/>
          <w:i/>
          <w:iCs/>
          <w:strike w:val="false"/>
          <w:color w:val="000000"/>
          <w:sz w:val="22"/>
          <w:szCs w:val="22"/>
        </w:rPr>
        <w:t xml:space="preserve">Unimodular theory of canonical quantum gravity</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40</w:t>
      </w:r>
      <w:r>
        <w:rPr>
          <w:rFonts w:ascii="Cambria" w:cs="Cambria" w:eastAsia="Cambria" w:hAnsi="Cambria"/>
          <w:b w:val="false"/>
          <w:bCs w:val="false"/>
          <w:i w:val="false"/>
          <w:iCs w:val="false"/>
          <w:strike w:val="false"/>
          <w:color w:val="000000"/>
          <w:sz w:val="22"/>
          <w:szCs w:val="22"/>
        </w:rPr>
        <w:t xml:space="preserve">, 1048 (1989).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[36] A. Einstein, </w:t>
      </w:r>
      <w:r>
        <w:rPr>
          <w:rFonts w:ascii="Cambria" w:cs="Cambria" w:eastAsia="Cambria" w:hAnsi="Cambria"/>
          <w:b w:val="false"/>
          <w:bCs w:val="false"/>
          <w:i/>
          <w:iCs/>
          <w:strike w:val="false"/>
          <w:color w:val="000000"/>
          <w:sz w:val="22"/>
          <w:szCs w:val="22"/>
        </w:rPr>
        <w:t xml:space="preserve">Die Grundlage der allgemeinen Relativitätstheorie</w:t>
      </w:r>
      <w:r>
        <w:rPr>
          <w:rFonts w:ascii="Cambria" w:cs="Cambria" w:eastAsia="Cambria" w:hAnsi="Cambria"/>
          <w:b w:val="false"/>
          <w:bCs w:val="false"/>
          <w:i w:val="false"/>
          <w:iCs w:val="false"/>
          <w:strike w:val="false"/>
          <w:color w:val="000000"/>
          <w:sz w:val="22"/>
          <w:szCs w:val="22"/>
        </w:rPr>
        <w:t xml:space="preserve">, Ann. Phys. </w:t>
      </w:r>
      <w:r>
        <w:rPr>
          <w:rFonts w:ascii="Cambria" w:cs="Cambria" w:eastAsia="Cambria" w:hAnsi="Cambria"/>
          <w:b/>
          <w:bCs/>
          <w:i w:val="false"/>
          <w:iCs w:val="false"/>
          <w:strike w:val="false"/>
          <w:color w:val="000000"/>
          <w:sz w:val="22"/>
          <w:szCs w:val="22"/>
        </w:rPr>
        <w:t xml:space="preserve">354</w:t>
      </w:r>
      <w:r>
        <w:rPr>
          <w:rFonts w:ascii="Cambria" w:cs="Cambria" w:eastAsia="Cambria" w:hAnsi="Cambria"/>
          <w:b w:val="false"/>
          <w:bCs w:val="false"/>
          <w:i w:val="false"/>
          <w:iCs w:val="false"/>
          <w:strike w:val="false"/>
          <w:color w:val="000000"/>
          <w:sz w:val="22"/>
          <w:szCs w:val="22"/>
        </w:rPr>
        <w:t xml:space="preserve">, 769 (1916).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[37] P.A.M. Dirac, </w:t>
      </w:r>
      <w:r>
        <w:rPr>
          <w:rFonts w:ascii="Cambria" w:cs="Cambria" w:eastAsia="Cambria" w:hAnsi="Cambria"/>
          <w:b w:val="false"/>
          <w:bCs w:val="false"/>
          <w:i/>
          <w:iCs/>
          <w:strike w:val="false"/>
          <w:color w:val="000000"/>
          <w:sz w:val="22"/>
          <w:szCs w:val="22"/>
        </w:rPr>
        <w:t xml:space="preserve">The quantum theory of the electron</w:t>
      </w:r>
      <w:r>
        <w:rPr>
          <w:rFonts w:ascii="Cambria" w:cs="Cambria" w:eastAsia="Cambria" w:hAnsi="Cambria"/>
          <w:b w:val="false"/>
          <w:bCs w:val="false"/>
          <w:i w:val="false"/>
          <w:iCs w:val="false"/>
          <w:strike w:val="false"/>
          <w:color w:val="000000"/>
          <w:sz w:val="22"/>
          <w:szCs w:val="22"/>
        </w:rPr>
        <w:t xml:space="preserve">, Proc. R. Soc. London A </w:t>
      </w:r>
      <w:r>
        <w:rPr>
          <w:rFonts w:ascii="Cambria" w:cs="Cambria" w:eastAsia="Cambria" w:hAnsi="Cambria"/>
          <w:b/>
          <w:bCs/>
          <w:i w:val="false"/>
          <w:iCs w:val="false"/>
          <w:strike w:val="false"/>
          <w:color w:val="000000"/>
          <w:sz w:val="22"/>
          <w:szCs w:val="22"/>
        </w:rPr>
        <w:t xml:space="preserve">117</w:t>
      </w:r>
      <w:r>
        <w:rPr>
          <w:rFonts w:ascii="Cambria" w:cs="Cambria" w:eastAsia="Cambria" w:hAnsi="Cambria"/>
          <w:b w:val="false"/>
          <w:bCs w:val="false"/>
          <w:i w:val="false"/>
          <w:iCs w:val="false"/>
          <w:strike w:val="false"/>
          <w:color w:val="000000"/>
          <w:sz w:val="22"/>
          <w:szCs w:val="22"/>
        </w:rPr>
        <w:t xml:space="preserve">, 610 (1928).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[38] G. 't Hooft, </w:t>
      </w:r>
      <w:r>
        <w:rPr>
          <w:rFonts w:ascii="Cambria" w:cs="Cambria" w:eastAsia="Cambria" w:hAnsi="Cambria"/>
          <w:b w:val="false"/>
          <w:bCs w:val="false"/>
          <w:i/>
          <w:iCs/>
          <w:strike w:val="false"/>
          <w:color w:val="000000"/>
          <w:sz w:val="22"/>
          <w:szCs w:val="22"/>
        </w:rPr>
        <w:t xml:space="preserve">Dimensional reduction in quantum gravity</w:t>
      </w:r>
      <w:r>
        <w:rPr>
          <w:rFonts w:ascii="Cambria" w:cs="Cambria" w:eastAsia="Cambria" w:hAnsi="Cambria"/>
          <w:b w:val="false"/>
          <w:bCs w:val="false"/>
          <w:i w:val="false"/>
          <w:iCs w:val="false"/>
          <w:strike w:val="false"/>
          <w:color w:val="000000"/>
          <w:sz w:val="22"/>
          <w:szCs w:val="22"/>
        </w:rPr>
        <w:t xml:space="preserve">, in </w:t>
      </w:r>
      <w:r>
        <w:rPr>
          <w:rFonts w:ascii="Cambria" w:cs="Cambria" w:eastAsia="Cambria" w:hAnsi="Cambria"/>
          <w:b w:val="false"/>
          <w:bCs w:val="false"/>
          <w:i/>
          <w:iCs/>
          <w:strike w:val="false"/>
          <w:color w:val="000000"/>
          <w:sz w:val="22"/>
          <w:szCs w:val="22"/>
        </w:rPr>
        <w:t xml:space="preserve">Salamfestschrift</w:t>
      </w:r>
      <w:r>
        <w:rPr>
          <w:rFonts w:ascii="Cambria" w:cs="Cambria" w:eastAsia="Cambria" w:hAnsi="Cambria"/>
          <w:b w:val="false"/>
          <w:bCs w:val="false"/>
          <w:i w:val="false"/>
          <w:iCs w:val="false"/>
          <w:strike w:val="false"/>
          <w:color w:val="000000"/>
          <w:sz w:val="22"/>
          <w:szCs w:val="22"/>
        </w:rPr>
        <w:t xml:space="preserve">, A. Ali et al. eds., gr-qc/9310026 (1994).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[39] L. Susskind, </w:t>
      </w:r>
      <w:r>
        <w:rPr>
          <w:rFonts w:ascii="Cambria" w:cs="Cambria" w:eastAsia="Cambria" w:hAnsi="Cambria"/>
          <w:b w:val="false"/>
          <w:bCs w:val="false"/>
          <w:i/>
          <w:iCs/>
          <w:strike w:val="false"/>
          <w:color w:val="000000"/>
          <w:sz w:val="22"/>
          <w:szCs w:val="22"/>
        </w:rPr>
        <w:t xml:space="preserve">The world as a hologram</w:t>
      </w:r>
      <w:r>
        <w:rPr>
          <w:rFonts w:ascii="Cambria" w:cs="Cambria" w:eastAsia="Cambria" w:hAnsi="Cambria"/>
          <w:b w:val="false"/>
          <w:bCs w:val="false"/>
          <w:i w:val="false"/>
          <w:iCs w:val="false"/>
          <w:strike w:val="false"/>
          <w:color w:val="000000"/>
          <w:sz w:val="22"/>
          <w:szCs w:val="22"/>
        </w:rPr>
        <w:t xml:space="preserve">, J. Math. Phys.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2"/>
          <w:szCs w:val="22"/>
        </w:rPr>
        <w:t xml:space="preserve">, 6377 (1995).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[40] B.S. DeWitt, </w:t>
      </w:r>
      <w:r>
        <w:rPr>
          <w:rFonts w:ascii="Cambria" w:cs="Cambria" w:eastAsia="Cambria" w:hAnsi="Cambria"/>
          <w:b w:val="false"/>
          <w:bCs w:val="false"/>
          <w:i/>
          <w:iCs/>
          <w:strike w:val="false"/>
          <w:color w:val="000000"/>
          <w:sz w:val="22"/>
          <w:szCs w:val="22"/>
        </w:rPr>
        <w:t xml:space="preserve">Quantum theory of gravity. I. The canonical theory</w:t>
      </w:r>
      <w:r>
        <w:rPr>
          <w:rFonts w:ascii="Cambria" w:cs="Cambria" w:eastAsia="Cambria" w:hAnsi="Cambria"/>
          <w:b w:val="false"/>
          <w:bCs w:val="false"/>
          <w:i w:val="false"/>
          <w:iCs w:val="false"/>
          <w:strike w:val="false"/>
          <w:color w:val="000000"/>
          <w:sz w:val="22"/>
          <w:szCs w:val="22"/>
        </w:rPr>
        <w:t xml:space="preserve">, Phys. Rev. </w:t>
      </w:r>
      <w:r>
        <w:rPr>
          <w:rFonts w:ascii="Cambria" w:cs="Cambria" w:eastAsia="Cambria" w:hAnsi="Cambria"/>
          <w:b/>
          <w:bCs/>
          <w:i w:val="false"/>
          <w:iCs w:val="false"/>
          <w:strike w:val="false"/>
          <w:color w:val="000000"/>
          <w:sz w:val="22"/>
          <w:szCs w:val="22"/>
        </w:rPr>
        <w:t xml:space="preserve">160</w:t>
      </w:r>
      <w:r>
        <w:rPr>
          <w:rFonts w:ascii="Cambria" w:cs="Cambria" w:eastAsia="Cambria" w:hAnsi="Cambria"/>
          <w:b w:val="false"/>
          <w:bCs w:val="false"/>
          <w:i w:val="false"/>
          <w:iCs w:val="false"/>
          <w:strike w:val="false"/>
          <w:color w:val="000000"/>
          <w:sz w:val="22"/>
          <w:szCs w:val="22"/>
        </w:rPr>
        <w:t xml:space="preserve">, 1113 (1967).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[41] R.M. Wald, </w:t>
      </w:r>
      <w:r>
        <w:rPr>
          <w:rFonts w:ascii="Cambria" w:cs="Cambria" w:eastAsia="Cambria" w:hAnsi="Cambria"/>
          <w:b w:val="false"/>
          <w:bCs w:val="false"/>
          <w:i/>
          <w:iCs/>
          <w:strike w:val="false"/>
          <w:color w:val="000000"/>
          <w:sz w:val="22"/>
          <w:szCs w:val="22"/>
        </w:rPr>
        <w:t xml:space="preserve">General Relativity</w:t>
      </w:r>
      <w:r>
        <w:rPr>
          <w:rFonts w:ascii="Cambria" w:cs="Cambria" w:eastAsia="Cambria" w:hAnsi="Cambria"/>
          <w:b w:val="false"/>
          <w:bCs w:val="false"/>
          <w:i w:val="false"/>
          <w:iCs w:val="false"/>
          <w:strike w:val="false"/>
          <w:color w:val="000000"/>
          <w:sz w:val="22"/>
          <w:szCs w:val="22"/>
        </w:rPr>
        <w:t xml:space="preserve"> (University of Chicago Press, Chicago, 1984).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[42] M.B. Green, J.H. Schwarz, and E. Witten, </w:t>
      </w:r>
      <w:r>
        <w:rPr>
          <w:rFonts w:ascii="Cambria" w:cs="Cambria" w:eastAsia="Cambria" w:hAnsi="Cambria"/>
          <w:b w:val="false"/>
          <w:bCs w:val="false"/>
          <w:i/>
          <w:iCs/>
          <w:strike w:val="false"/>
          <w:color w:val="000000"/>
          <w:sz w:val="22"/>
          <w:szCs w:val="22"/>
        </w:rPr>
        <w:t xml:space="preserve">Superstring Theory</w:t>
      </w:r>
      <w:r>
        <w:rPr>
          <w:rFonts w:ascii="Cambria" w:cs="Cambria" w:eastAsia="Cambria" w:hAnsi="Cambria"/>
          <w:b w:val="false"/>
          <w:bCs w:val="false"/>
          <w:i w:val="false"/>
          <w:iCs w:val="false"/>
          <w:strike w:val="false"/>
          <w:color w:val="000000"/>
          <w:sz w:val="22"/>
          <w:szCs w:val="22"/>
        </w:rPr>
        <w:t xml:space="preserve">, Vols. I and II (Cambridge University Press, Cambridge, 1987).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[43] A. Ashtekar and J. Lewandowski, </w:t>
      </w:r>
      <w:r>
        <w:rPr>
          <w:rFonts w:ascii="Cambria" w:cs="Cambria" w:eastAsia="Cambria" w:hAnsi="Cambria"/>
          <w:b w:val="false"/>
          <w:bCs w:val="false"/>
          <w:i/>
          <w:iCs/>
          <w:strike w:val="false"/>
          <w:color w:val="000000"/>
          <w:sz w:val="22"/>
          <w:szCs w:val="22"/>
        </w:rPr>
        <w:t xml:space="preserve">Background independent quantum gravity: a status report</w:t>
      </w:r>
      <w:r>
        <w:rPr>
          <w:rFonts w:ascii="Cambria" w:cs="Cambria" w:eastAsia="Cambria" w:hAnsi="Cambria"/>
          <w:b w:val="false"/>
          <w:bCs w:val="false"/>
          <w:i w:val="false"/>
          <w:iCs w:val="false"/>
          <w:strike w:val="false"/>
          <w:color w:val="000000"/>
          <w:sz w:val="22"/>
          <w:szCs w:val="22"/>
        </w:rPr>
        <w:t xml:space="preserve">, Class. Quantum Grav. </w:t>
      </w:r>
      <w:r>
        <w:rPr>
          <w:rFonts w:ascii="Cambria" w:cs="Cambria" w:eastAsia="Cambria" w:hAnsi="Cambria"/>
          <w:b/>
          <w:bCs/>
          <w:i w:val="false"/>
          <w:iCs w:val="false"/>
          <w:strike w:val="false"/>
          <w:color w:val="000000"/>
          <w:sz w:val="22"/>
          <w:szCs w:val="22"/>
        </w:rPr>
        <w:t xml:space="preserve">21</w:t>
      </w:r>
      <w:r>
        <w:rPr>
          <w:rFonts w:ascii="Cambria" w:cs="Cambria" w:eastAsia="Cambria" w:hAnsi="Cambria"/>
          <w:b w:val="false"/>
          <w:bCs w:val="false"/>
          <w:i w:val="false"/>
          <w:iCs w:val="false"/>
          <w:strike w:val="false"/>
          <w:color w:val="000000"/>
          <w:sz w:val="22"/>
          <w:szCs w:val="22"/>
        </w:rPr>
        <w:t xml:space="preserve">, R53 (2004).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[44] N.S. Manton and P.M. Sutcliffe, </w:t>
      </w:r>
      <w:r>
        <w:rPr>
          <w:rFonts w:ascii="Cambria" w:cs="Cambria" w:eastAsia="Cambria" w:hAnsi="Cambria"/>
          <w:b w:val="false"/>
          <w:bCs w:val="false"/>
          <w:i/>
          <w:iCs/>
          <w:strike w:val="false"/>
          <w:color w:val="000000"/>
          <w:sz w:val="22"/>
          <w:szCs w:val="22"/>
        </w:rPr>
        <w:t xml:space="preserve">Topological Solitons</w:t>
      </w:r>
      <w:r>
        <w:rPr>
          <w:rFonts w:ascii="Cambria" w:cs="Cambria" w:eastAsia="Cambria" w:hAnsi="Cambria"/>
          <w:b w:val="false"/>
          <w:bCs w:val="false"/>
          <w:i w:val="false"/>
          <w:iCs w:val="false"/>
          <w:strike w:val="false"/>
          <w:color w:val="000000"/>
          <w:sz w:val="22"/>
          <w:szCs w:val="22"/>
        </w:rPr>
        <w:t xml:space="preserve"> (Cambridge University Press, Cambridge, 2004).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[45] R.A. Battye and P.M. Sutcliffe, </w:t>
      </w:r>
      <w:r>
        <w:rPr>
          <w:rFonts w:ascii="Cambria" w:cs="Cambria" w:eastAsia="Cambria" w:hAnsi="Cambria"/>
          <w:b w:val="false"/>
          <w:bCs w:val="false"/>
          <w:i/>
          <w:iCs/>
          <w:strike w:val="false"/>
          <w:color w:val="000000"/>
          <w:sz w:val="22"/>
          <w:szCs w:val="22"/>
        </w:rPr>
        <w:t xml:space="preserve">Knots as stable soliton solutions in a three-dimensional classical field theory</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81</w:t>
      </w:r>
      <w:r>
        <w:rPr>
          <w:rFonts w:ascii="Cambria" w:cs="Cambria" w:eastAsia="Cambria" w:hAnsi="Cambria"/>
          <w:b w:val="false"/>
          <w:bCs w:val="false"/>
          <w:i w:val="false"/>
          <w:iCs w:val="false"/>
          <w:strike w:val="false"/>
          <w:color w:val="000000"/>
          <w:sz w:val="22"/>
          <w:szCs w:val="22"/>
        </w:rPr>
        <w:t xml:space="preserve">, 4798 (1998).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[46] C. Barceló, S. Liberati, and M. Visser, </w:t>
      </w:r>
      <w:r>
        <w:rPr>
          <w:rFonts w:ascii="Cambria" w:cs="Cambria" w:eastAsia="Cambria" w:hAnsi="Cambria"/>
          <w:b w:val="false"/>
          <w:bCs w:val="false"/>
          <w:i/>
          <w:iCs/>
          <w:strike w:val="false"/>
          <w:color w:val="000000"/>
          <w:sz w:val="22"/>
          <w:szCs w:val="22"/>
        </w:rPr>
        <w:t xml:space="preserve">Analogue gravity</w:t>
      </w:r>
      <w:r>
        <w:rPr>
          <w:rFonts w:ascii="Cambria" w:cs="Cambria" w:eastAsia="Cambria" w:hAnsi="Cambria"/>
          <w:b w:val="false"/>
          <w:bCs w:val="false"/>
          <w:i w:val="false"/>
          <w:iCs w:val="false"/>
          <w:strike w:val="false"/>
          <w:color w:val="000000"/>
          <w:sz w:val="22"/>
          <w:szCs w:val="22"/>
        </w:rPr>
        <w:t xml:space="preserve">, Living Rev. Rel.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3 (2011).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[47] S. Weinberg, </w:t>
      </w:r>
      <w:r>
        <w:rPr>
          <w:rFonts w:ascii="Cambria" w:cs="Cambria" w:eastAsia="Cambria" w:hAnsi="Cambria"/>
          <w:b w:val="false"/>
          <w:bCs w:val="false"/>
          <w:i/>
          <w:iCs/>
          <w:strike w:val="false"/>
          <w:color w:val="000000"/>
          <w:sz w:val="22"/>
          <w:szCs w:val="22"/>
        </w:rPr>
        <w:t xml:space="preserve">The Quantum Theory of Fields</w:t>
      </w:r>
      <w:r>
        <w:rPr>
          <w:rFonts w:ascii="Cambria" w:cs="Cambria" w:eastAsia="Cambria" w:hAnsi="Cambria"/>
          <w:b w:val="false"/>
          <w:bCs w:val="false"/>
          <w:i w:val="false"/>
          <w:iCs w:val="false"/>
          <w:strike w:val="false"/>
          <w:color w:val="000000"/>
          <w:sz w:val="22"/>
          <w:szCs w:val="22"/>
        </w:rPr>
        <w:t xml:space="preserve">, Vols. I–III (Cambridge University Press, Cambridge, 1995–2000).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[48] E. Witten, </w:t>
      </w:r>
      <w:r>
        <w:rPr>
          <w:rFonts w:ascii="Cambria" w:cs="Cambria" w:eastAsia="Cambria" w:hAnsi="Cambria"/>
          <w:b w:val="false"/>
          <w:bCs w:val="false"/>
          <w:i/>
          <w:iCs/>
          <w:strike w:val="false"/>
          <w:color w:val="000000"/>
          <w:sz w:val="22"/>
          <w:szCs w:val="22"/>
        </w:rPr>
        <w:t xml:space="preserve">Topological quantum field theory</w:t>
      </w:r>
      <w:r>
        <w:rPr>
          <w:rFonts w:ascii="Cambria" w:cs="Cambria" w:eastAsia="Cambria" w:hAnsi="Cambria"/>
          <w:b w:val="false"/>
          <w:bCs w:val="false"/>
          <w:i w:val="false"/>
          <w:iCs w:val="false"/>
          <w:strike w:val="false"/>
          <w:color w:val="000000"/>
          <w:sz w:val="22"/>
          <w:szCs w:val="22"/>
        </w:rPr>
        <w:t xml:space="preserve">, Commun. Math. Phys. </w:t>
      </w:r>
      <w:r>
        <w:rPr>
          <w:rFonts w:ascii="Cambria" w:cs="Cambria" w:eastAsia="Cambria" w:hAnsi="Cambria"/>
          <w:b/>
          <w:bCs/>
          <w:i w:val="false"/>
          <w:iCs w:val="false"/>
          <w:strike w:val="false"/>
          <w:color w:val="000000"/>
          <w:sz w:val="22"/>
          <w:szCs w:val="22"/>
        </w:rPr>
        <w:t xml:space="preserve">117</w:t>
      </w:r>
      <w:r>
        <w:rPr>
          <w:rFonts w:ascii="Cambria" w:cs="Cambria" w:eastAsia="Cambria" w:hAnsi="Cambria"/>
          <w:b w:val="false"/>
          <w:bCs w:val="false"/>
          <w:i w:val="false"/>
          <w:iCs w:val="false"/>
          <w:strike w:val="false"/>
          <w:color w:val="000000"/>
          <w:sz w:val="22"/>
          <w:szCs w:val="22"/>
        </w:rPr>
        <w:t xml:space="preserve">, 353 (1988).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[49] M.F. Atiyah, </w:t>
      </w:r>
      <w:r>
        <w:rPr>
          <w:rFonts w:ascii="Cambria" w:cs="Cambria" w:eastAsia="Cambria" w:hAnsi="Cambria"/>
          <w:b w:val="false"/>
          <w:bCs w:val="false"/>
          <w:i/>
          <w:iCs/>
          <w:strike w:val="false"/>
          <w:color w:val="000000"/>
          <w:sz w:val="22"/>
          <w:szCs w:val="22"/>
        </w:rPr>
        <w:t xml:space="preserve">Topological quantum field theory</w:t>
      </w:r>
      <w:r>
        <w:rPr>
          <w:rFonts w:ascii="Cambria" w:cs="Cambria" w:eastAsia="Cambria" w:hAnsi="Cambria"/>
          <w:b w:val="false"/>
          <w:bCs w:val="false"/>
          <w:i w:val="false"/>
          <w:iCs w:val="false"/>
          <w:strike w:val="false"/>
          <w:color w:val="000000"/>
          <w:sz w:val="22"/>
          <w:szCs w:val="22"/>
        </w:rPr>
        <w:t xml:space="preserve">, Inst. Hautes Études Sci. Publ. Math. </w:t>
      </w:r>
      <w:r>
        <w:rPr>
          <w:rFonts w:ascii="Cambria" w:cs="Cambria" w:eastAsia="Cambria" w:hAnsi="Cambria"/>
          <w:b/>
          <w:bCs/>
          <w:i w:val="false"/>
          <w:iCs w:val="false"/>
          <w:strike w:val="false"/>
          <w:color w:val="000000"/>
          <w:sz w:val="22"/>
          <w:szCs w:val="22"/>
        </w:rPr>
        <w:t xml:space="preserve">68</w:t>
      </w:r>
      <w:r>
        <w:rPr>
          <w:rFonts w:ascii="Cambria" w:cs="Cambria" w:eastAsia="Cambria" w:hAnsi="Cambria"/>
          <w:b w:val="false"/>
          <w:bCs w:val="false"/>
          <w:i w:val="false"/>
          <w:iCs w:val="false"/>
          <w:strike w:val="false"/>
          <w:color w:val="000000"/>
          <w:sz w:val="22"/>
          <w:szCs w:val="22"/>
        </w:rPr>
        <w:t xml:space="preserve">, 175 (1988).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[50] R. Rajaraman, </w:t>
      </w:r>
      <w:r>
        <w:rPr>
          <w:rFonts w:ascii="Cambria" w:cs="Cambria" w:eastAsia="Cambria" w:hAnsi="Cambria"/>
          <w:b w:val="false"/>
          <w:bCs w:val="false"/>
          <w:i/>
          <w:iCs/>
          <w:strike w:val="false"/>
          <w:color w:val="000000"/>
          <w:sz w:val="22"/>
          <w:szCs w:val="22"/>
        </w:rPr>
        <w:t xml:space="preserve">Solitons and Instantons</w:t>
      </w:r>
      <w:r>
        <w:rPr>
          <w:rFonts w:ascii="Cambria" w:cs="Cambria" w:eastAsia="Cambria" w:hAnsi="Cambria"/>
          <w:b w:val="false"/>
          <w:bCs w:val="false"/>
          <w:i w:val="false"/>
          <w:iCs w:val="false"/>
          <w:strike w:val="false"/>
          <w:color w:val="000000"/>
          <w:sz w:val="22"/>
          <w:szCs w:val="22"/>
        </w:rPr>
        <w:t xml:space="preserve"> (North-Holland, Amsterdam, 1982).</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[51] M. Faraday, </w:t>
      </w:r>
      <w:r>
        <w:rPr>
          <w:rFonts w:ascii="Cambria" w:cs="Cambria" w:eastAsia="Cambria" w:hAnsi="Cambria"/>
          <w:b w:val="false"/>
          <w:bCs w:val="false"/>
          <w:i/>
          <w:iCs/>
          <w:strike w:val="false"/>
          <w:color w:val="000000"/>
          <w:sz w:val="22"/>
          <w:szCs w:val="22"/>
        </w:rPr>
        <w:t xml:space="preserve">Thoughts on ray-vibrations</w:t>
      </w:r>
      <w:r>
        <w:rPr>
          <w:rFonts w:ascii="Cambria" w:cs="Cambria" w:eastAsia="Cambria" w:hAnsi="Cambria"/>
          <w:b w:val="false"/>
          <w:bCs w:val="false"/>
          <w:i w:val="false"/>
          <w:iCs w:val="false"/>
          <w:strike w:val="false"/>
          <w:color w:val="000000"/>
          <w:sz w:val="22"/>
          <w:szCs w:val="22"/>
        </w:rPr>
        <w:t xml:space="preserve">, Phil. Mag. </w:t>
      </w:r>
      <w:r>
        <w:rPr>
          <w:rFonts w:ascii="Cambria" w:cs="Cambria" w:eastAsia="Cambria" w:hAnsi="Cambria"/>
          <w:b/>
          <w:bCs/>
          <w:i w:val="false"/>
          <w:iCs w:val="false"/>
          <w:strike w:val="false"/>
          <w:color w:val="000000"/>
          <w:sz w:val="22"/>
          <w:szCs w:val="22"/>
        </w:rPr>
        <w:t xml:space="preserve">28</w:t>
      </w:r>
      <w:r>
        <w:rPr>
          <w:rFonts w:ascii="Cambria" w:cs="Cambria" w:eastAsia="Cambria" w:hAnsi="Cambria"/>
          <w:b w:val="false"/>
          <w:bCs w:val="false"/>
          <w:i w:val="false"/>
          <w:iCs w:val="false"/>
          <w:strike w:val="false"/>
          <w:color w:val="000000"/>
          <w:sz w:val="22"/>
          <w:szCs w:val="22"/>
        </w:rPr>
        <w:t xml:space="preserve">, 345 (1846).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[52] J.C. Maxwell, </w:t>
      </w:r>
      <w:r>
        <w:rPr>
          <w:rFonts w:ascii="Cambria" w:cs="Cambria" w:eastAsia="Cambria" w:hAnsi="Cambria"/>
          <w:b w:val="false"/>
          <w:bCs w:val="false"/>
          <w:i/>
          <w:iCs/>
          <w:strike w:val="false"/>
          <w:color w:val="000000"/>
          <w:sz w:val="22"/>
          <w:szCs w:val="22"/>
        </w:rPr>
        <w:t xml:space="preserve">A dynamical theory of the electromagnetic field</w:t>
      </w:r>
      <w:r>
        <w:rPr>
          <w:rFonts w:ascii="Cambria" w:cs="Cambria" w:eastAsia="Cambria" w:hAnsi="Cambria"/>
          <w:b w:val="false"/>
          <w:bCs w:val="false"/>
          <w:i w:val="false"/>
          <w:iCs w:val="false"/>
          <w:strike w:val="false"/>
          <w:color w:val="000000"/>
          <w:sz w:val="22"/>
          <w:szCs w:val="22"/>
        </w:rPr>
        <w:t xml:space="preserve">, Phil. Trans. R. Soc. London </w:t>
      </w:r>
      <w:r>
        <w:rPr>
          <w:rFonts w:ascii="Cambria" w:cs="Cambria" w:eastAsia="Cambria" w:hAnsi="Cambria"/>
          <w:b/>
          <w:bCs/>
          <w:i w:val="false"/>
          <w:iCs w:val="false"/>
          <w:strike w:val="false"/>
          <w:color w:val="000000"/>
          <w:sz w:val="22"/>
          <w:szCs w:val="22"/>
        </w:rPr>
        <w:t xml:space="preserve">155</w:t>
      </w:r>
      <w:r>
        <w:rPr>
          <w:rFonts w:ascii="Cambria" w:cs="Cambria" w:eastAsia="Cambria" w:hAnsi="Cambria"/>
          <w:b w:val="false"/>
          <w:bCs w:val="false"/>
          <w:i w:val="false"/>
          <w:iCs w:val="false"/>
          <w:strike w:val="false"/>
          <w:color w:val="000000"/>
          <w:sz w:val="22"/>
          <w:szCs w:val="22"/>
        </w:rPr>
        <w:t xml:space="preserve">, 459 (1865).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[53] A. Einstein, </w:t>
      </w:r>
      <w:r>
        <w:rPr>
          <w:rFonts w:ascii="Cambria" w:cs="Cambria" w:eastAsia="Cambria" w:hAnsi="Cambria"/>
          <w:b w:val="false"/>
          <w:bCs w:val="false"/>
          <w:i/>
          <w:iCs/>
          <w:strike w:val="false"/>
          <w:color w:val="000000"/>
          <w:sz w:val="22"/>
          <w:szCs w:val="22"/>
        </w:rPr>
        <w:t xml:space="preserve">Einheitliche Feldtheorie von Gravitation und Elektrizität</w:t>
      </w:r>
      <w:r>
        <w:rPr>
          <w:rFonts w:ascii="Cambria" w:cs="Cambria" w:eastAsia="Cambria" w:hAnsi="Cambria"/>
          <w:b w:val="false"/>
          <w:bCs w:val="false"/>
          <w:i w:val="false"/>
          <w:iCs w:val="false"/>
          <w:strike w:val="false"/>
          <w:color w:val="000000"/>
          <w:sz w:val="22"/>
          <w:szCs w:val="22"/>
        </w:rPr>
        <w:t xml:space="preserve">, Preuss. Akad. Wiss., Phys.-math. Kl. Sitzber. 22, 414 (1925).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[54] H. Weyl, </w:t>
      </w:r>
      <w:r>
        <w:rPr>
          <w:rFonts w:ascii="Cambria" w:cs="Cambria" w:eastAsia="Cambria" w:hAnsi="Cambria"/>
          <w:b w:val="false"/>
          <w:bCs w:val="false"/>
          <w:i/>
          <w:iCs/>
          <w:strike w:val="false"/>
          <w:color w:val="000000"/>
          <w:sz w:val="22"/>
          <w:szCs w:val="22"/>
        </w:rPr>
        <w:t xml:space="preserve">Gravitation und Elektrizität</w:t>
      </w:r>
      <w:r>
        <w:rPr>
          <w:rFonts w:ascii="Cambria" w:cs="Cambria" w:eastAsia="Cambria" w:hAnsi="Cambria"/>
          <w:b w:val="false"/>
          <w:bCs w:val="false"/>
          <w:i w:val="false"/>
          <w:iCs w:val="false"/>
          <w:strike w:val="false"/>
          <w:color w:val="000000"/>
          <w:sz w:val="22"/>
          <w:szCs w:val="22"/>
        </w:rPr>
        <w:t xml:space="preserve">, Sitzungsber. Preuss. Akad. Wiss., 465 (1918).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[55] C.W. Misner and J.A. Wheeler, </w:t>
      </w:r>
      <w:r>
        <w:rPr>
          <w:rFonts w:ascii="Cambria" w:cs="Cambria" w:eastAsia="Cambria" w:hAnsi="Cambria"/>
          <w:b w:val="false"/>
          <w:bCs w:val="false"/>
          <w:i/>
          <w:iCs/>
          <w:strike w:val="false"/>
          <w:color w:val="000000"/>
          <w:sz w:val="22"/>
          <w:szCs w:val="22"/>
        </w:rPr>
        <w:t xml:space="preserve">Classical physics as geometry</w:t>
      </w:r>
      <w:r>
        <w:rPr>
          <w:rFonts w:ascii="Cambria" w:cs="Cambria" w:eastAsia="Cambria" w:hAnsi="Cambria"/>
          <w:b w:val="false"/>
          <w:bCs w:val="false"/>
          <w:i w:val="false"/>
          <w:iCs w:val="false"/>
          <w:strike w:val="false"/>
          <w:color w:val="000000"/>
          <w:sz w:val="22"/>
          <w:szCs w:val="22"/>
        </w:rPr>
        <w:t xml:space="preserve">, Ann. Phys. </w:t>
      </w:r>
      <w:r>
        <w:rPr>
          <w:rFonts w:ascii="Cambria" w:cs="Cambria" w:eastAsia="Cambria" w:hAnsi="Cambria"/>
          <w:b/>
          <w:bCs/>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22"/>
          <w:szCs w:val="22"/>
        </w:rPr>
        <w:t xml:space="preserve">, 525 (1957).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[56] L. de Broglie, </w:t>
      </w:r>
      <w:r>
        <w:rPr>
          <w:rFonts w:ascii="Cambria" w:cs="Cambria" w:eastAsia="Cambria" w:hAnsi="Cambria"/>
          <w:b w:val="false"/>
          <w:bCs w:val="false"/>
          <w:i/>
          <w:iCs/>
          <w:strike w:val="false"/>
          <w:color w:val="000000"/>
          <w:sz w:val="22"/>
          <w:szCs w:val="22"/>
        </w:rPr>
        <w:t xml:space="preserve">Recherches sur la théorie des quanta</w:t>
      </w:r>
      <w:r>
        <w:rPr>
          <w:rFonts w:ascii="Cambria" w:cs="Cambria" w:eastAsia="Cambria" w:hAnsi="Cambria"/>
          <w:b w:val="false"/>
          <w:bCs w:val="false"/>
          <w:i w:val="false"/>
          <w:iCs w:val="false"/>
          <w:strike w:val="false"/>
          <w:color w:val="000000"/>
          <w:sz w:val="22"/>
          <w:szCs w:val="22"/>
        </w:rPr>
        <w:t xml:space="preserve">, Ann. Phys. </w:t>
      </w:r>
      <w:r>
        <w:rPr>
          <w:rFonts w:ascii="Cambria" w:cs="Cambria" w:eastAsia="Cambria" w:hAnsi="Cambria"/>
          <w:b/>
          <w:bCs/>
          <w:i w:val="false"/>
          <w:iCs w:val="false"/>
          <w:strike w:val="false"/>
          <w:color w:val="000000"/>
          <w:sz w:val="22"/>
          <w:szCs w:val="22"/>
        </w:rPr>
        <w:t xml:space="preserve">3</w:t>
      </w:r>
      <w:r>
        <w:rPr>
          <w:rFonts w:ascii="Cambria" w:cs="Cambria" w:eastAsia="Cambria" w:hAnsi="Cambria"/>
          <w:b w:val="false"/>
          <w:bCs w:val="false"/>
          <w:i w:val="false"/>
          <w:iCs w:val="false"/>
          <w:strike w:val="false"/>
          <w:color w:val="000000"/>
          <w:sz w:val="22"/>
          <w:szCs w:val="22"/>
        </w:rPr>
        <w:t xml:space="preserve">, 22 (1925) [thesis 1924].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[57] T.H.R. Skyrme, </w:t>
      </w:r>
      <w:r>
        <w:rPr>
          <w:rFonts w:ascii="Cambria" w:cs="Cambria" w:eastAsia="Cambria" w:hAnsi="Cambria"/>
          <w:b w:val="false"/>
          <w:bCs w:val="false"/>
          <w:i/>
          <w:iCs/>
          <w:strike w:val="false"/>
          <w:color w:val="000000"/>
          <w:sz w:val="22"/>
          <w:szCs w:val="22"/>
        </w:rPr>
        <w:t xml:space="preserve">A non-linear field theory</w:t>
      </w:r>
      <w:r>
        <w:rPr>
          <w:rFonts w:ascii="Cambria" w:cs="Cambria" w:eastAsia="Cambria" w:hAnsi="Cambria"/>
          <w:b w:val="false"/>
          <w:bCs w:val="false"/>
          <w:i w:val="false"/>
          <w:iCs w:val="false"/>
          <w:strike w:val="false"/>
          <w:color w:val="000000"/>
          <w:sz w:val="22"/>
          <w:szCs w:val="22"/>
        </w:rPr>
        <w:t xml:space="preserve">, Proc. R. Soc. London A </w:t>
      </w:r>
      <w:r>
        <w:rPr>
          <w:rFonts w:ascii="Cambria" w:cs="Cambria" w:eastAsia="Cambria" w:hAnsi="Cambria"/>
          <w:b/>
          <w:bCs/>
          <w:i w:val="false"/>
          <w:iCs w:val="false"/>
          <w:strike w:val="false"/>
          <w:color w:val="000000"/>
          <w:sz w:val="22"/>
          <w:szCs w:val="22"/>
        </w:rPr>
        <w:t xml:space="preserve">260</w:t>
      </w:r>
      <w:r>
        <w:rPr>
          <w:rFonts w:ascii="Cambria" w:cs="Cambria" w:eastAsia="Cambria" w:hAnsi="Cambria"/>
          <w:b w:val="false"/>
          <w:bCs w:val="false"/>
          <w:i w:val="false"/>
          <w:iCs w:val="false"/>
          <w:strike w:val="false"/>
          <w:color w:val="000000"/>
          <w:sz w:val="22"/>
          <w:szCs w:val="22"/>
        </w:rPr>
        <w:t xml:space="preserve">, 127 (1961); </w:t>
      </w:r>
      <w:r>
        <w:rPr>
          <w:rFonts w:ascii="Cambria" w:cs="Cambria" w:eastAsia="Cambria" w:hAnsi="Cambria"/>
          <w:b w:val="false"/>
          <w:bCs w:val="false"/>
          <w:i/>
          <w:iCs/>
          <w:strike w:val="false"/>
          <w:color w:val="000000"/>
          <w:sz w:val="22"/>
          <w:szCs w:val="22"/>
        </w:rPr>
        <w:t xml:space="preserve">A unified field theory of mesons and baryons</w:t>
      </w:r>
      <w:r>
        <w:rPr>
          <w:rFonts w:ascii="Cambria" w:cs="Cambria" w:eastAsia="Cambria" w:hAnsi="Cambria"/>
          <w:b w:val="false"/>
          <w:bCs w:val="false"/>
          <w:i w:val="false"/>
          <w:iCs w:val="false"/>
          <w:strike w:val="false"/>
          <w:color w:val="000000"/>
          <w:sz w:val="22"/>
          <w:szCs w:val="22"/>
        </w:rPr>
        <w:t xml:space="preserve">, Nucl. Phys. </w:t>
      </w:r>
      <w:r>
        <w:rPr>
          <w:rFonts w:ascii="Cambria" w:cs="Cambria" w:eastAsia="Cambria" w:hAnsi="Cambria"/>
          <w:b/>
          <w:bCs/>
          <w:i w:val="false"/>
          <w:iCs w:val="false"/>
          <w:strike w:val="false"/>
          <w:color w:val="000000"/>
          <w:sz w:val="22"/>
          <w:szCs w:val="22"/>
        </w:rPr>
        <w:t xml:space="preserve">31</w:t>
      </w:r>
      <w:r>
        <w:rPr>
          <w:rFonts w:ascii="Cambria" w:cs="Cambria" w:eastAsia="Cambria" w:hAnsi="Cambria"/>
          <w:b w:val="false"/>
          <w:bCs w:val="false"/>
          <w:i w:val="false"/>
          <w:iCs w:val="false"/>
          <w:strike w:val="false"/>
          <w:color w:val="000000"/>
          <w:sz w:val="22"/>
          <w:szCs w:val="22"/>
        </w:rPr>
        <w:t xml:space="preserve">, 556 (1962).</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[58] L.D. Faddeev and A.J. Niemi, </w:t>
      </w:r>
      <w:r>
        <w:rPr>
          <w:rFonts w:ascii="Cambria" w:cs="Cambria" w:eastAsia="Cambria" w:hAnsi="Cambria"/>
          <w:b w:val="false"/>
          <w:bCs w:val="false"/>
          <w:i/>
          <w:iCs/>
          <w:strike w:val="false"/>
          <w:color w:val="000000"/>
          <w:sz w:val="22"/>
          <w:szCs w:val="22"/>
        </w:rPr>
        <w:t xml:space="preserve">Knots and particles</w:t>
      </w:r>
      <w:r>
        <w:rPr>
          <w:rFonts w:ascii="Cambria" w:cs="Cambria" w:eastAsia="Cambria" w:hAnsi="Cambria"/>
          <w:b w:val="false"/>
          <w:bCs w:val="false"/>
          <w:i w:val="false"/>
          <w:iCs w:val="false"/>
          <w:strike w:val="false"/>
          <w:color w:val="000000"/>
          <w:sz w:val="22"/>
          <w:szCs w:val="22"/>
        </w:rPr>
        <w:t xml:space="preserve">, Nature </w:t>
      </w:r>
      <w:r>
        <w:rPr>
          <w:rFonts w:ascii="Cambria" w:cs="Cambria" w:eastAsia="Cambria" w:hAnsi="Cambria"/>
          <w:b/>
          <w:bCs/>
          <w:i w:val="false"/>
          <w:iCs w:val="false"/>
          <w:strike w:val="false"/>
          <w:color w:val="000000"/>
          <w:sz w:val="22"/>
          <w:szCs w:val="22"/>
        </w:rPr>
        <w:t xml:space="preserve">387</w:t>
      </w:r>
      <w:r>
        <w:rPr>
          <w:rFonts w:ascii="Cambria" w:cs="Cambria" w:eastAsia="Cambria" w:hAnsi="Cambria"/>
          <w:b w:val="false"/>
          <w:bCs w:val="false"/>
          <w:i w:val="false"/>
          <w:iCs w:val="false"/>
          <w:strike w:val="false"/>
          <w:color w:val="000000"/>
          <w:sz w:val="22"/>
          <w:szCs w:val="22"/>
        </w:rPr>
        <w:t xml:space="preserve">, 58 (1997).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[59] W. Thomson (Lord Kelvin), </w:t>
      </w:r>
      <w:r>
        <w:rPr>
          <w:rFonts w:ascii="Cambria" w:cs="Cambria" w:eastAsia="Cambria" w:hAnsi="Cambria"/>
          <w:b w:val="false"/>
          <w:bCs w:val="false"/>
          <w:i/>
          <w:iCs/>
          <w:strike w:val="false"/>
          <w:color w:val="000000"/>
          <w:sz w:val="22"/>
          <w:szCs w:val="22"/>
        </w:rPr>
        <w:t xml:space="preserve">On vortex atoms</w:t>
      </w:r>
      <w:r>
        <w:rPr>
          <w:rFonts w:ascii="Cambria" w:cs="Cambria" w:eastAsia="Cambria" w:hAnsi="Cambria"/>
          <w:b w:val="false"/>
          <w:bCs w:val="false"/>
          <w:i w:val="false"/>
          <w:iCs w:val="false"/>
          <w:strike w:val="false"/>
          <w:color w:val="000000"/>
          <w:sz w:val="22"/>
          <w:szCs w:val="22"/>
        </w:rPr>
        <w:t xml:space="preserve">, Phil. Mag. </w:t>
      </w:r>
      <w:r>
        <w:rPr>
          <w:rFonts w:ascii="Cambria" w:cs="Cambria" w:eastAsia="Cambria" w:hAnsi="Cambria"/>
          <w:b/>
          <w:bCs/>
          <w:i w:val="false"/>
          <w:iCs w:val="false"/>
          <w:strike w:val="false"/>
          <w:color w:val="000000"/>
          <w:sz w:val="22"/>
          <w:szCs w:val="22"/>
        </w:rPr>
        <w:t xml:space="preserve">34</w:t>
      </w:r>
      <w:r>
        <w:rPr>
          <w:rFonts w:ascii="Cambria" w:cs="Cambria" w:eastAsia="Cambria" w:hAnsi="Cambria"/>
          <w:b w:val="false"/>
          <w:bCs w:val="false"/>
          <w:i w:val="false"/>
          <w:iCs w:val="false"/>
          <w:strike w:val="false"/>
          <w:color w:val="000000"/>
          <w:sz w:val="22"/>
          <w:szCs w:val="22"/>
        </w:rPr>
        <w:t xml:space="preserve">, 15 (1867).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[60] J.S. Bell, </w:t>
      </w:r>
      <w:r>
        <w:rPr>
          <w:rFonts w:ascii="Cambria" w:cs="Cambria" w:eastAsia="Cambria" w:hAnsi="Cambria"/>
          <w:b w:val="false"/>
          <w:bCs w:val="false"/>
          <w:i/>
          <w:iCs/>
          <w:strike w:val="false"/>
          <w:color w:val="000000"/>
          <w:sz w:val="22"/>
          <w:szCs w:val="22"/>
        </w:rPr>
        <w:t xml:space="preserve">On the Einstein-Podolsky-Rosen paradox</w:t>
      </w:r>
      <w:r>
        <w:rPr>
          <w:rFonts w:ascii="Cambria" w:cs="Cambria" w:eastAsia="Cambria" w:hAnsi="Cambria"/>
          <w:b w:val="false"/>
          <w:bCs w:val="false"/>
          <w:i w:val="false"/>
          <w:iCs w:val="false"/>
          <w:strike w:val="false"/>
          <w:color w:val="000000"/>
          <w:sz w:val="22"/>
          <w:szCs w:val="22"/>
        </w:rPr>
        <w:t xml:space="preserve">, Physics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195 (1964).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[61] A. Aspect, P. Grangier, and G. Roger, </w:t>
      </w:r>
      <w:r>
        <w:rPr>
          <w:rFonts w:ascii="Cambria" w:cs="Cambria" w:eastAsia="Cambria" w:hAnsi="Cambria"/>
          <w:b w:val="false"/>
          <w:bCs w:val="false"/>
          <w:i/>
          <w:iCs/>
          <w:strike w:val="false"/>
          <w:color w:val="000000"/>
          <w:sz w:val="22"/>
          <w:szCs w:val="22"/>
        </w:rPr>
        <w:t xml:space="preserve">Experimental realization of Einstein-Podolsky-Rosen-Bohm Gedankenexperiment: a new violation of Bell's inequalities</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49</w:t>
      </w:r>
      <w:r>
        <w:rPr>
          <w:rFonts w:ascii="Cambria" w:cs="Cambria" w:eastAsia="Cambria" w:hAnsi="Cambria"/>
          <w:b w:val="false"/>
          <w:bCs w:val="false"/>
          <w:i w:val="false"/>
          <w:iCs w:val="false"/>
          <w:strike w:val="false"/>
          <w:color w:val="000000"/>
          <w:sz w:val="22"/>
          <w:szCs w:val="22"/>
        </w:rPr>
        <w:t xml:space="preserve">, 91 (1982).</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[62] B. Spinoza, </w:t>
      </w:r>
      <w:r>
        <w:rPr>
          <w:rFonts w:ascii="Cambria" w:cs="Cambria" w:eastAsia="Cambria" w:hAnsi="Cambria"/>
          <w:b w:val="false"/>
          <w:bCs w:val="false"/>
          <w:i/>
          <w:iCs/>
          <w:strike w:val="false"/>
          <w:color w:val="000000"/>
          <w:sz w:val="22"/>
          <w:szCs w:val="22"/>
        </w:rPr>
        <w:t xml:space="preserve">Ethica Ordine Geometrico Demonstrata</w:t>
      </w:r>
      <w:r>
        <w:rPr>
          <w:rFonts w:ascii="Cambria" w:cs="Cambria" w:eastAsia="Cambria" w:hAnsi="Cambria"/>
          <w:b w:val="false"/>
          <w:bCs w:val="false"/>
          <w:i w:val="false"/>
          <w:iCs w:val="false"/>
          <w:strike w:val="false"/>
          <w:color w:val="000000"/>
          <w:sz w:val="22"/>
          <w:szCs w:val="22"/>
        </w:rPr>
        <w:t xml:space="preserve"> (1677).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[63] A.N. Whitehead, </w:t>
      </w:r>
      <w:r>
        <w:rPr>
          <w:rFonts w:ascii="Cambria" w:cs="Cambria" w:eastAsia="Cambria" w:hAnsi="Cambria"/>
          <w:b w:val="false"/>
          <w:bCs w:val="false"/>
          <w:i/>
          <w:iCs/>
          <w:strike w:val="false"/>
          <w:color w:val="000000"/>
          <w:sz w:val="22"/>
          <w:szCs w:val="22"/>
        </w:rPr>
        <w:t xml:space="preserve">Process and Reality</w:t>
      </w:r>
      <w:r>
        <w:rPr>
          <w:rFonts w:ascii="Cambria" w:cs="Cambria" w:eastAsia="Cambria" w:hAnsi="Cambria"/>
          <w:b w:val="false"/>
          <w:bCs w:val="false"/>
          <w:i w:val="false"/>
          <w:iCs w:val="false"/>
          <w:strike w:val="false"/>
          <w:color w:val="000000"/>
          <w:sz w:val="22"/>
          <w:szCs w:val="22"/>
        </w:rPr>
        <w:t xml:space="preserve"> (Macmillan, New York, 1929).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[64] J. Barbour, </w:t>
      </w:r>
      <w:r>
        <w:rPr>
          <w:rFonts w:ascii="Cambria" w:cs="Cambria" w:eastAsia="Cambria" w:hAnsi="Cambria"/>
          <w:b w:val="false"/>
          <w:bCs w:val="false"/>
          <w:i/>
          <w:iCs/>
          <w:strike w:val="false"/>
          <w:color w:val="000000"/>
          <w:sz w:val="22"/>
          <w:szCs w:val="22"/>
        </w:rPr>
        <w:t xml:space="preserve">The End of Time</w:t>
      </w:r>
      <w:r>
        <w:rPr>
          <w:rFonts w:ascii="Cambria" w:cs="Cambria" w:eastAsia="Cambria" w:hAnsi="Cambria"/>
          <w:b w:val="false"/>
          <w:bCs w:val="false"/>
          <w:i w:val="false"/>
          <w:iCs w:val="false"/>
          <w:strike w:val="false"/>
          <w:color w:val="000000"/>
          <w:sz w:val="22"/>
          <w:szCs w:val="22"/>
        </w:rPr>
        <w:t xml:space="preserve"> (Oxford University Press, Oxford, 1999).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[65] G. 't Hooft and M. Veltman, </w:t>
      </w:r>
      <w:r>
        <w:rPr>
          <w:rFonts w:ascii="Cambria" w:cs="Cambria" w:eastAsia="Cambria" w:hAnsi="Cambria"/>
          <w:b w:val="false"/>
          <w:bCs w:val="false"/>
          <w:i/>
          <w:iCs/>
          <w:strike w:val="false"/>
          <w:color w:val="000000"/>
          <w:sz w:val="22"/>
          <w:szCs w:val="22"/>
        </w:rPr>
        <w:t xml:space="preserve">Regularization and renormalization of gauge fields</w:t>
      </w:r>
      <w:r>
        <w:rPr>
          <w:rFonts w:ascii="Cambria" w:cs="Cambria" w:eastAsia="Cambria" w:hAnsi="Cambria"/>
          <w:b w:val="false"/>
          <w:bCs w:val="false"/>
          <w:i w:val="false"/>
          <w:iCs w:val="false"/>
          <w:strike w:val="false"/>
          <w:color w:val="000000"/>
          <w:sz w:val="22"/>
          <w:szCs w:val="22"/>
        </w:rPr>
        <w:t xml:space="preserve">, Nucl. Phys. B </w:t>
      </w:r>
      <w:r>
        <w:rPr>
          <w:rFonts w:ascii="Cambria" w:cs="Cambria" w:eastAsia="Cambria" w:hAnsi="Cambria"/>
          <w:b/>
          <w:bCs/>
          <w:i w:val="false"/>
          <w:iCs w:val="false"/>
          <w:strike w:val="false"/>
          <w:color w:val="000000"/>
          <w:sz w:val="22"/>
          <w:szCs w:val="22"/>
        </w:rPr>
        <w:t xml:space="preserve">44</w:t>
      </w:r>
      <w:r>
        <w:rPr>
          <w:rFonts w:ascii="Cambria" w:cs="Cambria" w:eastAsia="Cambria" w:hAnsi="Cambria"/>
          <w:b w:val="false"/>
          <w:bCs w:val="false"/>
          <w:i w:val="false"/>
          <w:iCs w:val="false"/>
          <w:strike w:val="false"/>
          <w:color w:val="000000"/>
          <w:sz w:val="22"/>
          <w:szCs w:val="22"/>
        </w:rPr>
        <w:t xml:space="preserve">, 189 (1972).</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[66] J. Fröhlich and T. Studer, </w:t>
      </w:r>
      <w:r>
        <w:rPr>
          <w:rFonts w:ascii="Cambria" w:cs="Cambria" w:eastAsia="Cambria" w:hAnsi="Cambria"/>
          <w:b w:val="false"/>
          <w:bCs w:val="false"/>
          <w:i/>
          <w:iCs/>
          <w:strike w:val="false"/>
          <w:color w:val="000000"/>
          <w:sz w:val="22"/>
          <w:szCs w:val="22"/>
        </w:rPr>
        <w:t xml:space="preserve">Gauge invariance and current algebra in nonrelativistic many-body theory</w:t>
      </w:r>
      <w:r>
        <w:rPr>
          <w:rFonts w:ascii="Cambria" w:cs="Cambria" w:eastAsia="Cambria" w:hAnsi="Cambria"/>
          <w:b w:val="false"/>
          <w:bCs w:val="false"/>
          <w:i w:val="false"/>
          <w:iCs w:val="false"/>
          <w:strike w:val="false"/>
          <w:color w:val="000000"/>
          <w:sz w:val="22"/>
          <w:szCs w:val="22"/>
        </w:rPr>
        <w:t xml:space="preserve">, Rev. Mod. Phys. </w:t>
      </w:r>
      <w:r>
        <w:rPr>
          <w:rFonts w:ascii="Cambria" w:cs="Cambria" w:eastAsia="Cambria" w:hAnsi="Cambria"/>
          <w:b/>
          <w:bCs/>
          <w:i w:val="false"/>
          <w:iCs w:val="false"/>
          <w:strike w:val="false"/>
          <w:color w:val="000000"/>
          <w:sz w:val="22"/>
          <w:szCs w:val="22"/>
        </w:rPr>
        <w:t xml:space="preserve">65</w:t>
      </w:r>
      <w:r>
        <w:rPr>
          <w:rFonts w:ascii="Cambria" w:cs="Cambria" w:eastAsia="Cambria" w:hAnsi="Cambria"/>
          <w:b w:val="false"/>
          <w:bCs w:val="false"/>
          <w:i w:val="false"/>
          <w:iCs w:val="false"/>
          <w:strike w:val="false"/>
          <w:color w:val="000000"/>
          <w:sz w:val="22"/>
          <w:szCs w:val="22"/>
        </w:rPr>
        <w:t xml:space="preserve">, 733 (1993).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[67] H.B.G. Casimir, </w:t>
      </w:r>
      <w:r>
        <w:rPr>
          <w:rFonts w:ascii="Cambria" w:cs="Cambria" w:eastAsia="Cambria" w:hAnsi="Cambria"/>
          <w:b w:val="false"/>
          <w:bCs w:val="false"/>
          <w:i/>
          <w:iCs/>
          <w:strike w:val="false"/>
          <w:color w:val="000000"/>
          <w:sz w:val="22"/>
          <w:szCs w:val="22"/>
        </w:rPr>
        <w:t xml:space="preserve">On the attraction between two perfectly conducting plates</w:t>
      </w:r>
      <w:r>
        <w:rPr>
          <w:rFonts w:ascii="Cambria" w:cs="Cambria" w:eastAsia="Cambria" w:hAnsi="Cambria"/>
          <w:b w:val="false"/>
          <w:bCs w:val="false"/>
          <w:i w:val="false"/>
          <w:iCs w:val="false"/>
          <w:strike w:val="false"/>
          <w:color w:val="000000"/>
          <w:sz w:val="22"/>
          <w:szCs w:val="22"/>
        </w:rPr>
        <w:t xml:space="preserve">, Proc. Kon. Ned. Akad. Wetensch. </w:t>
      </w:r>
      <w:r>
        <w:rPr>
          <w:rFonts w:ascii="Cambria" w:cs="Cambria" w:eastAsia="Cambria" w:hAnsi="Cambria"/>
          <w:b/>
          <w:bCs/>
          <w:i w:val="false"/>
          <w:iCs w:val="false"/>
          <w:strike w:val="false"/>
          <w:color w:val="000000"/>
          <w:sz w:val="22"/>
          <w:szCs w:val="22"/>
        </w:rPr>
        <w:t xml:space="preserve">51</w:t>
      </w:r>
      <w:r>
        <w:rPr>
          <w:rFonts w:ascii="Cambria" w:cs="Cambria" w:eastAsia="Cambria" w:hAnsi="Cambria"/>
          <w:b w:val="false"/>
          <w:bCs w:val="false"/>
          <w:i w:val="false"/>
          <w:iCs w:val="false"/>
          <w:strike w:val="false"/>
          <w:color w:val="000000"/>
          <w:sz w:val="22"/>
          <w:szCs w:val="22"/>
        </w:rPr>
        <w:t xml:space="preserve">, 793 (1948).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[68] R. Penrose and S.W. Hawking, </w:t>
      </w:r>
      <w:r>
        <w:rPr>
          <w:rFonts w:ascii="Cambria" w:cs="Cambria" w:eastAsia="Cambria" w:hAnsi="Cambria"/>
          <w:b w:val="false"/>
          <w:bCs w:val="false"/>
          <w:i/>
          <w:iCs/>
          <w:strike w:val="false"/>
          <w:color w:val="000000"/>
          <w:sz w:val="22"/>
          <w:szCs w:val="22"/>
        </w:rPr>
        <w:t xml:space="preserve">The singularities of gravitational collapse and cosmology</w:t>
      </w:r>
      <w:r>
        <w:rPr>
          <w:rFonts w:ascii="Cambria" w:cs="Cambria" w:eastAsia="Cambria" w:hAnsi="Cambria"/>
          <w:b w:val="false"/>
          <w:bCs w:val="false"/>
          <w:i w:val="false"/>
          <w:iCs w:val="false"/>
          <w:strike w:val="false"/>
          <w:color w:val="000000"/>
          <w:sz w:val="22"/>
          <w:szCs w:val="22"/>
        </w:rPr>
        <w:t xml:space="preserve">, Proc. R. Soc. London A </w:t>
      </w:r>
      <w:r>
        <w:rPr>
          <w:rFonts w:ascii="Cambria" w:cs="Cambria" w:eastAsia="Cambria" w:hAnsi="Cambria"/>
          <w:b/>
          <w:bCs/>
          <w:i w:val="false"/>
          <w:iCs w:val="false"/>
          <w:strike w:val="false"/>
          <w:color w:val="000000"/>
          <w:sz w:val="22"/>
          <w:szCs w:val="22"/>
        </w:rPr>
        <w:t xml:space="preserve">314</w:t>
      </w:r>
      <w:r>
        <w:rPr>
          <w:rFonts w:ascii="Cambria" w:cs="Cambria" w:eastAsia="Cambria" w:hAnsi="Cambria"/>
          <w:b w:val="false"/>
          <w:bCs w:val="false"/>
          <w:i w:val="false"/>
          <w:iCs w:val="false"/>
          <w:strike w:val="false"/>
          <w:color w:val="000000"/>
          <w:sz w:val="22"/>
          <w:szCs w:val="22"/>
        </w:rPr>
        <w:t xml:space="preserve">, 529 (1970).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[69] J. Lense and H. Thirring, </w:t>
      </w:r>
      <w:r>
        <w:rPr>
          <w:rFonts w:ascii="Cambria" w:cs="Cambria" w:eastAsia="Cambria" w:hAnsi="Cambria"/>
          <w:b w:val="false"/>
          <w:bCs w:val="false"/>
          <w:i/>
          <w:iCs/>
          <w:strike w:val="false"/>
          <w:color w:val="000000"/>
          <w:sz w:val="22"/>
          <w:szCs w:val="22"/>
        </w:rPr>
        <w:t xml:space="preserve">Über den Einfluss der Eigenrotation der Zentralkörper auf die Bewegung der Planeten und Monde nach der Einsteinschen Gravitationstheorie</w:t>
      </w:r>
      <w:r>
        <w:rPr>
          <w:rFonts w:ascii="Cambria" w:cs="Cambria" w:eastAsia="Cambria" w:hAnsi="Cambria"/>
          <w:b w:val="false"/>
          <w:bCs w:val="false"/>
          <w:i w:val="false"/>
          <w:iCs w:val="false"/>
          <w:strike w:val="false"/>
          <w:color w:val="000000"/>
          <w:sz w:val="22"/>
          <w:szCs w:val="22"/>
        </w:rPr>
        <w:t xml:space="preserve">, Phys. Z. </w:t>
      </w:r>
      <w:r>
        <w:rPr>
          <w:rFonts w:ascii="Cambria" w:cs="Cambria" w:eastAsia="Cambria" w:hAnsi="Cambria"/>
          <w:b/>
          <w:bCs/>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22"/>
          <w:szCs w:val="22"/>
        </w:rPr>
        <w:t xml:space="preserve">, 156 (1918).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[70] B.P. Abbott et al. (LIGO Scientific and Virgo Collaborations), </w:t>
      </w:r>
      <w:r>
        <w:rPr>
          <w:rFonts w:ascii="Cambria" w:cs="Cambria" w:eastAsia="Cambria" w:hAnsi="Cambria"/>
          <w:b w:val="false"/>
          <w:bCs w:val="false"/>
          <w:i/>
          <w:iCs/>
          <w:strike w:val="false"/>
          <w:color w:val="000000"/>
          <w:sz w:val="22"/>
          <w:szCs w:val="22"/>
        </w:rPr>
        <w:t xml:space="preserve">Observation of gravitational waves from a binary black hole merger</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116</w:t>
      </w:r>
      <w:r>
        <w:rPr>
          <w:rFonts w:ascii="Cambria" w:cs="Cambria" w:eastAsia="Cambria" w:hAnsi="Cambria"/>
          <w:b w:val="false"/>
          <w:bCs w:val="false"/>
          <w:i w:val="false"/>
          <w:iCs w:val="false"/>
          <w:strike w:val="false"/>
          <w:color w:val="000000"/>
          <w:sz w:val="22"/>
          <w:szCs w:val="22"/>
        </w:rPr>
        <w:t xml:space="preserve">, 061102 (2016).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[71] B.P. Abbott et al. (LIGO Scientific, Virgo, and partner Collaborations), </w:t>
      </w:r>
      <w:r>
        <w:rPr>
          <w:rFonts w:ascii="Cambria" w:cs="Cambria" w:eastAsia="Cambria" w:hAnsi="Cambria"/>
          <w:b w:val="false"/>
          <w:bCs w:val="false"/>
          <w:i/>
          <w:iCs/>
          <w:strike w:val="false"/>
          <w:color w:val="000000"/>
          <w:sz w:val="22"/>
          <w:szCs w:val="22"/>
        </w:rPr>
        <w:t xml:space="preserve">GW170817: Observation of gravitational waves from a binary neutron star inspiral</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119</w:t>
      </w:r>
      <w:r>
        <w:rPr>
          <w:rFonts w:ascii="Cambria" w:cs="Cambria" w:eastAsia="Cambria" w:hAnsi="Cambria"/>
          <w:b w:val="false"/>
          <w:bCs w:val="false"/>
          <w:i w:val="false"/>
          <w:iCs w:val="false"/>
          <w:strike w:val="false"/>
          <w:color w:val="000000"/>
          <w:sz w:val="22"/>
          <w:szCs w:val="22"/>
        </w:rPr>
        <w:t xml:space="preserve">, 161101 (2017).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[72] Y. Akrami et al. (Planck Collaboration), </w:t>
      </w:r>
      <w:r>
        <w:rPr>
          <w:rFonts w:ascii="Cambria" w:cs="Cambria" w:eastAsia="Cambria" w:hAnsi="Cambria"/>
          <w:b w:val="false"/>
          <w:bCs w:val="false"/>
          <w:i/>
          <w:iCs/>
          <w:strike w:val="false"/>
          <w:color w:val="000000"/>
          <w:sz w:val="22"/>
          <w:szCs w:val="22"/>
        </w:rPr>
        <w:t xml:space="preserve">Planck 2018 results. IX. Constraints on primordial non-Gaussianity</w:t>
      </w:r>
      <w:r>
        <w:rPr>
          <w:rFonts w:ascii="Cambria" w:cs="Cambria" w:eastAsia="Cambria" w:hAnsi="Cambria"/>
          <w:b w:val="false"/>
          <w:bCs w:val="false"/>
          <w:i w:val="false"/>
          <w:iCs w:val="false"/>
          <w:strike w:val="false"/>
          <w:color w:val="000000"/>
          <w:sz w:val="22"/>
          <w:szCs w:val="22"/>
        </w:rPr>
        <w:t xml:space="preserve">, A&amp;A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22"/>
          <w:szCs w:val="22"/>
        </w:rPr>
        <w:t xml:space="preserve">, A9 (2020); arXiv:1905.09}.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[73] G.H. Derrick, </w:t>
      </w:r>
      <w:r>
        <w:rPr>
          <w:rFonts w:ascii="Cambria" w:cs="Cambria" w:eastAsia="Cambria" w:hAnsi="Cambria"/>
          <w:b w:val="false"/>
          <w:bCs w:val="false"/>
          <w:i/>
          <w:iCs/>
          <w:strike w:val="false"/>
          <w:color w:val="000000"/>
          <w:sz w:val="22"/>
          <w:szCs w:val="22"/>
        </w:rPr>
        <w:t xml:space="preserve">Comments on nonlinear wave equations as models for elementary particles</w:t>
      </w:r>
      <w:r>
        <w:rPr>
          <w:rFonts w:ascii="Cambria" w:cs="Cambria" w:eastAsia="Cambria" w:hAnsi="Cambria"/>
          <w:b w:val="false"/>
          <w:bCs w:val="false"/>
          <w:i w:val="false"/>
          <w:iCs w:val="false"/>
          <w:strike w:val="false"/>
          <w:color w:val="000000"/>
          <w:sz w:val="22"/>
          <w:szCs w:val="22"/>
        </w:rPr>
        <w:t xml:space="preserve">, J. Math. Phys. </w:t>
      </w:r>
      <w:r>
        <w:rPr>
          <w:rFonts w:ascii="Cambria" w:cs="Cambria" w:eastAsia="Cambria" w:hAnsi="Cambria"/>
          <w:b/>
          <w:bCs/>
          <w:i w:val="false"/>
          <w:iCs w:val="false"/>
          <w:strike w:val="false"/>
          <w:color w:val="000000"/>
          <w:sz w:val="22"/>
          <w:szCs w:val="22"/>
        </w:rPr>
        <w:t xml:space="preserve">5</w:t>
      </w:r>
      <w:r>
        <w:rPr>
          <w:rFonts w:ascii="Cambria" w:cs="Cambria" w:eastAsia="Cambria" w:hAnsi="Cambria"/>
          <w:b w:val="false"/>
          <w:bCs w:val="false"/>
          <w:i w:val="false"/>
          <w:iCs w:val="false"/>
          <w:strike w:val="false"/>
          <w:color w:val="000000"/>
          <w:sz w:val="22"/>
          <w:szCs w:val="22"/>
        </w:rPr>
        <w:t xml:space="preserve">, 1252 (1964).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[74] G.T. Horowitz, </w:t>
      </w:r>
      <w:r>
        <w:rPr>
          <w:rFonts w:ascii="Cambria" w:cs="Cambria" w:eastAsia="Cambria" w:hAnsi="Cambria"/>
          <w:b w:val="false"/>
          <w:bCs w:val="false"/>
          <w:i/>
          <w:iCs/>
          <w:strike w:val="false"/>
          <w:color w:val="000000"/>
          <w:sz w:val="22"/>
          <w:szCs w:val="22"/>
        </w:rPr>
        <w:t xml:space="preserve">Exactly soluble diffeomorphism invariant theories</w:t>
      </w:r>
      <w:r>
        <w:rPr>
          <w:rFonts w:ascii="Cambria" w:cs="Cambria" w:eastAsia="Cambria" w:hAnsi="Cambria"/>
          <w:b w:val="false"/>
          <w:bCs w:val="false"/>
          <w:i w:val="false"/>
          <w:iCs w:val="false"/>
          <w:strike w:val="false"/>
          <w:color w:val="000000"/>
          <w:sz w:val="22"/>
          <w:szCs w:val="22"/>
        </w:rPr>
        <w:t xml:space="preserve">, Commun. Math. Phys. </w:t>
      </w:r>
      <w:r>
        <w:rPr>
          <w:rFonts w:ascii="Cambria" w:cs="Cambria" w:eastAsia="Cambria" w:hAnsi="Cambria"/>
          <w:b/>
          <w:bCs/>
          <w:i w:val="false"/>
          <w:iCs w:val="false"/>
          <w:strike w:val="false"/>
          <w:color w:val="000000"/>
          <w:sz w:val="22"/>
          <w:szCs w:val="22"/>
        </w:rPr>
        <w:t xml:space="preserve">125</w:t>
      </w:r>
      <w:r>
        <w:rPr>
          <w:rFonts w:ascii="Cambria" w:cs="Cambria" w:eastAsia="Cambria" w:hAnsi="Cambria"/>
          <w:b w:val="false"/>
          <w:bCs w:val="false"/>
          <w:i w:val="false"/>
          <w:iCs w:val="false"/>
          <w:strike w:val="false"/>
          <w:color w:val="000000"/>
          <w:sz w:val="22"/>
          <w:szCs w:val="22"/>
        </w:rPr>
        <w:t xml:space="preserve">, 417 (1989).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[75] A. Hamilton, D. Kabat, G. Lifschytz, and D.A. Lowe, </w:t>
      </w:r>
      <w:r>
        <w:rPr>
          <w:rFonts w:ascii="Cambria" w:cs="Cambria" w:eastAsia="Cambria" w:hAnsi="Cambria"/>
          <w:b w:val="false"/>
          <w:bCs w:val="false"/>
          <w:i/>
          <w:iCs/>
          <w:strike w:val="false"/>
          <w:color w:val="000000"/>
          <w:sz w:val="22"/>
          <w:szCs w:val="22"/>
        </w:rPr>
        <w:t xml:space="preserve">Local bulk operators in AdS/CFT: a holographic description of the black hole interior</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106001 (2007).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[76] T. Regge, </w:t>
      </w:r>
      <w:r>
        <w:rPr>
          <w:rFonts w:ascii="Cambria" w:cs="Cambria" w:eastAsia="Cambria" w:hAnsi="Cambria"/>
          <w:b w:val="false"/>
          <w:bCs w:val="false"/>
          <w:i/>
          <w:iCs/>
          <w:strike w:val="false"/>
          <w:color w:val="000000"/>
          <w:sz w:val="22"/>
          <w:szCs w:val="22"/>
        </w:rPr>
        <w:t xml:space="preserve">General relativity without coordinates</w:t>
      </w:r>
      <w:r>
        <w:rPr>
          <w:rFonts w:ascii="Cambria" w:cs="Cambria" w:eastAsia="Cambria" w:hAnsi="Cambria"/>
          <w:b w:val="false"/>
          <w:bCs w:val="false"/>
          <w:i w:val="false"/>
          <w:iCs w:val="false"/>
          <w:strike w:val="false"/>
          <w:color w:val="000000"/>
          <w:sz w:val="22"/>
          <w:szCs w:val="22"/>
        </w:rPr>
        <w:t xml:space="preserve">, Nuovo Cimento </w:t>
      </w:r>
      <w:r>
        <w:rPr>
          <w:rFonts w:ascii="Cambria" w:cs="Cambria" w:eastAsia="Cambria" w:hAnsi="Cambria"/>
          <w:b/>
          <w:bCs/>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22"/>
          <w:szCs w:val="22"/>
        </w:rPr>
        <w:t xml:space="preserve">, 558 (1961).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[77] R. Barbieri, D.V. Nanopoulos, G. Morchio, and F. Strocchi, </w:t>
      </w:r>
      <w:r>
        <w:rPr>
          <w:rFonts w:ascii="Cambria" w:cs="Cambria" w:eastAsia="Cambria" w:hAnsi="Cambria"/>
          <w:b w:val="false"/>
          <w:bCs w:val="false"/>
          <w:i/>
          <w:iCs/>
          <w:strike w:val="false"/>
          <w:color w:val="000000"/>
          <w:sz w:val="22"/>
          <w:szCs w:val="22"/>
        </w:rPr>
        <w:t xml:space="preserve">Neutrino masses in grand unified theories</w:t>
      </w:r>
      <w:r>
        <w:rPr>
          <w:rFonts w:ascii="Cambria" w:cs="Cambria" w:eastAsia="Cambria" w:hAnsi="Cambria"/>
          <w:b w:val="false"/>
          <w:bCs w:val="false"/>
          <w:i w:val="false"/>
          <w:iCs w:val="false"/>
          <w:strike w:val="false"/>
          <w:color w:val="000000"/>
          <w:sz w:val="22"/>
          <w:szCs w:val="22"/>
        </w:rPr>
        <w:t xml:space="preserve">, Phys. Lett. B </w:t>
      </w:r>
      <w:r>
        <w:rPr>
          <w:rFonts w:ascii="Cambria" w:cs="Cambria" w:eastAsia="Cambria" w:hAnsi="Cambria"/>
          <w:b/>
          <w:bCs/>
          <w:i w:val="false"/>
          <w:iCs w:val="false"/>
          <w:strike w:val="false"/>
          <w:color w:val="000000"/>
          <w:sz w:val="22"/>
          <w:szCs w:val="22"/>
        </w:rPr>
        <w:t xml:space="preserve">90</w:t>
      </w:r>
      <w:r>
        <w:rPr>
          <w:rFonts w:ascii="Cambria" w:cs="Cambria" w:eastAsia="Cambria" w:hAnsi="Cambria"/>
          <w:b w:val="false"/>
          <w:bCs w:val="false"/>
          <w:i w:val="false"/>
          <w:iCs w:val="false"/>
          <w:strike w:val="false"/>
          <w:color w:val="000000"/>
          <w:sz w:val="22"/>
          <w:szCs w:val="22"/>
        </w:rPr>
        <w:t xml:space="preserve">, 91 (1980); M. Gell-Mann, P. Ramond, and R. Slansky, in </w:t>
      </w:r>
      <w:r>
        <w:rPr>
          <w:rFonts w:ascii="Cambria" w:cs="Cambria" w:eastAsia="Cambria" w:hAnsi="Cambria"/>
          <w:b w:val="false"/>
          <w:bCs w:val="false"/>
          <w:i/>
          <w:iCs/>
          <w:strike w:val="false"/>
          <w:color w:val="000000"/>
          <w:sz w:val="22"/>
          <w:szCs w:val="22"/>
        </w:rPr>
        <w:t xml:space="preserve">Supergravity</w:t>
      </w:r>
      <w:r>
        <w:rPr>
          <w:rFonts w:ascii="Cambria" w:cs="Cambria" w:eastAsia="Cambria" w:hAnsi="Cambria"/>
          <w:b w:val="false"/>
          <w:bCs w:val="false"/>
          <w:i w:val="false"/>
          <w:iCs w:val="false"/>
          <w:strike w:val="false"/>
          <w:color w:val="000000"/>
          <w:sz w:val="22"/>
          <w:szCs w:val="22"/>
        </w:rPr>
        <w:t xml:space="preserve">, D.Z. Freedman and P. van Nieuwenhuizen, eds. (North-Holland, Amsterdam, 1979).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[78] L. Smolin, </w:t>
      </w:r>
      <w:r>
        <w:rPr>
          <w:rFonts w:ascii="Cambria" w:cs="Cambria" w:eastAsia="Cambria" w:hAnsi="Cambria"/>
          <w:b w:val="false"/>
          <w:bCs w:val="false"/>
          <w:i/>
          <w:iCs/>
          <w:strike w:val="false"/>
          <w:color w:val="000000"/>
          <w:sz w:val="22"/>
          <w:szCs w:val="22"/>
        </w:rPr>
        <w:t xml:space="preserve">Unimodular loop quantum gravity and the problems of time</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84</w:t>
      </w:r>
      <w:r>
        <w:rPr>
          <w:rFonts w:ascii="Cambria" w:cs="Cambria" w:eastAsia="Cambria" w:hAnsi="Cambria"/>
          <w:b w:val="false"/>
          <w:bCs w:val="false"/>
          <w:i w:val="false"/>
          <w:iCs w:val="false"/>
          <w:strike w:val="false"/>
          <w:color w:val="000000"/>
          <w:sz w:val="22"/>
          <w:szCs w:val="22"/>
        </w:rPr>
        <w:t xml:space="preserve">, 044047 (2011).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[79] S. Weinberg, </w:t>
      </w:r>
      <w:r>
        <w:rPr>
          <w:rFonts w:ascii="Cambria" w:cs="Cambria" w:eastAsia="Cambria" w:hAnsi="Cambria"/>
          <w:b w:val="false"/>
          <w:bCs w:val="false"/>
          <w:i/>
          <w:iCs/>
          <w:strike w:val="false"/>
          <w:color w:val="000000"/>
          <w:sz w:val="22"/>
          <w:szCs w:val="22"/>
        </w:rPr>
        <w:t xml:space="preserve">Asymptotic safety</w:t>
      </w:r>
      <w:r>
        <w:rPr>
          <w:rFonts w:ascii="Cambria" w:cs="Cambria" w:eastAsia="Cambria" w:hAnsi="Cambria"/>
          <w:b w:val="false"/>
          <w:bCs w:val="false"/>
          <w:i w:val="false"/>
          <w:iCs w:val="false"/>
          <w:strike w:val="false"/>
          <w:color w:val="000000"/>
          <w:sz w:val="22"/>
          <w:szCs w:val="22"/>
        </w:rPr>
        <w:t xml:space="preserve">, in </w:t>
      </w:r>
      <w:r>
        <w:rPr>
          <w:rFonts w:ascii="Cambria" w:cs="Cambria" w:eastAsia="Cambria" w:hAnsi="Cambria"/>
          <w:b w:val="false"/>
          <w:bCs w:val="false"/>
          <w:i/>
          <w:iCs/>
          <w:strike w:val="false"/>
          <w:color w:val="000000"/>
          <w:sz w:val="22"/>
          <w:szCs w:val="22"/>
        </w:rPr>
        <w:t xml:space="preserve">General Relativity: An Einstein Centenary Survey</w:t>
      </w:r>
      <w:r>
        <w:rPr>
          <w:rFonts w:ascii="Cambria" w:cs="Cambria" w:eastAsia="Cambria" w:hAnsi="Cambria"/>
          <w:b w:val="false"/>
          <w:bCs w:val="false"/>
          <w:i w:val="false"/>
          <w:iCs w:val="false"/>
          <w:strike w:val="false"/>
          <w:color w:val="000000"/>
          <w:sz w:val="22"/>
          <w:szCs w:val="22"/>
        </w:rPr>
        <w:t xml:space="preserve">, S.W. Hawking and W. Israel, eds. (Cambridge University Press, Cambridge, 1979).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[80] M. Reuter, </w:t>
      </w:r>
      <w:r>
        <w:rPr>
          <w:rFonts w:ascii="Cambria" w:cs="Cambria" w:eastAsia="Cambria" w:hAnsi="Cambria"/>
          <w:b w:val="false"/>
          <w:bCs w:val="false"/>
          <w:i/>
          <w:iCs/>
          <w:strike w:val="false"/>
          <w:color w:val="000000"/>
          <w:sz w:val="22"/>
          <w:szCs w:val="22"/>
        </w:rPr>
        <w:t xml:space="preserve">Nonperturbative evolution equation for quantum gravity</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57</w:t>
      </w:r>
      <w:r>
        <w:rPr>
          <w:rFonts w:ascii="Cambria" w:cs="Cambria" w:eastAsia="Cambria" w:hAnsi="Cambria"/>
          <w:b w:val="false"/>
          <w:bCs w:val="false"/>
          <w:i w:val="false"/>
          <w:iCs w:val="false"/>
          <w:strike w:val="false"/>
          <w:color w:val="000000"/>
          <w:sz w:val="22"/>
          <w:szCs w:val="22"/>
        </w:rPr>
        <w:t xml:space="preserve">, 971 (1998).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[81] A.D. Sakharov, </w:t>
      </w:r>
      <w:r>
        <w:rPr>
          <w:rFonts w:ascii="Cambria" w:cs="Cambria" w:eastAsia="Cambria" w:hAnsi="Cambria"/>
          <w:b w:val="false"/>
          <w:bCs w:val="false"/>
          <w:i/>
          <w:iCs/>
          <w:strike w:val="false"/>
          <w:color w:val="000000"/>
          <w:sz w:val="22"/>
          <w:szCs w:val="22"/>
        </w:rPr>
        <w:t xml:space="preserve">Vacuum quantum fluctuations in curved space and the theory of gravitation</w:t>
      </w:r>
      <w:r>
        <w:rPr>
          <w:rFonts w:ascii="Cambria" w:cs="Cambria" w:eastAsia="Cambria" w:hAnsi="Cambria"/>
          <w:b w:val="false"/>
          <w:bCs w:val="false"/>
          <w:i w:val="false"/>
          <w:iCs w:val="false"/>
          <w:strike w:val="false"/>
          <w:color w:val="000000"/>
          <w:sz w:val="22"/>
          <w:szCs w:val="22"/>
        </w:rPr>
        <w:t xml:space="preserve">, Sov. Phys. Dokl. </w:t>
      </w:r>
      <w:r>
        <w:rPr>
          <w:rFonts w:ascii="Cambria" w:cs="Cambria" w:eastAsia="Cambria" w:hAnsi="Cambria"/>
          <w:b/>
          <w:bCs/>
          <w:i w:val="false"/>
          <w:iCs w:val="false"/>
          <w:strike w:val="false"/>
          <w:color w:val="000000"/>
          <w:sz w:val="22"/>
          <w:szCs w:val="22"/>
        </w:rPr>
        <w:t xml:space="preserve">12</w:t>
      </w:r>
      <w:r>
        <w:rPr>
          <w:rFonts w:ascii="Cambria" w:cs="Cambria" w:eastAsia="Cambria" w:hAnsi="Cambria"/>
          <w:b w:val="false"/>
          <w:bCs w:val="false"/>
          <w:i w:val="false"/>
          <w:iCs w:val="false"/>
          <w:strike w:val="false"/>
          <w:color w:val="000000"/>
          <w:sz w:val="22"/>
          <w:szCs w:val="22"/>
        </w:rPr>
        <w:t xml:space="preserve">, 1040 (1968).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[82] C. Rovelli and L. Smolin, </w:t>
      </w:r>
      <w:r>
        <w:rPr>
          <w:rFonts w:ascii="Cambria" w:cs="Cambria" w:eastAsia="Cambria" w:hAnsi="Cambria"/>
          <w:b w:val="false"/>
          <w:bCs w:val="false"/>
          <w:i/>
          <w:iCs/>
          <w:strike w:val="false"/>
          <w:color w:val="000000"/>
          <w:sz w:val="22"/>
          <w:szCs w:val="22"/>
        </w:rPr>
        <w:t xml:space="preserve">Loop space representation of quantum general relativity</w:t>
      </w:r>
      <w:r>
        <w:rPr>
          <w:rFonts w:ascii="Cambria" w:cs="Cambria" w:eastAsia="Cambria" w:hAnsi="Cambria"/>
          <w:b w:val="false"/>
          <w:bCs w:val="false"/>
          <w:i w:val="false"/>
          <w:iCs w:val="false"/>
          <w:strike w:val="false"/>
          <w:color w:val="000000"/>
          <w:sz w:val="22"/>
          <w:szCs w:val="22"/>
        </w:rPr>
        <w:t xml:space="preserve">, Nucl. Phys. B </w:t>
      </w:r>
      <w:r>
        <w:rPr>
          <w:rFonts w:ascii="Cambria" w:cs="Cambria" w:eastAsia="Cambria" w:hAnsi="Cambria"/>
          <w:b/>
          <w:bCs/>
          <w:i w:val="false"/>
          <w:iCs w:val="false"/>
          <w:strike w:val="false"/>
          <w:color w:val="000000"/>
          <w:sz w:val="22"/>
          <w:szCs w:val="22"/>
        </w:rPr>
        <w:t xml:space="preserve">331</w:t>
      </w:r>
      <w:r>
        <w:rPr>
          <w:rFonts w:ascii="Cambria" w:cs="Cambria" w:eastAsia="Cambria" w:hAnsi="Cambria"/>
          <w:b w:val="false"/>
          <w:bCs w:val="false"/>
          <w:i w:val="false"/>
          <w:iCs w:val="false"/>
          <w:strike w:val="false"/>
          <w:color w:val="000000"/>
          <w:sz w:val="22"/>
          <w:szCs w:val="22"/>
        </w:rPr>
        <w:t xml:space="preserve">, 80 (1990).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[83] T. Padmanabhan, </w:t>
      </w:r>
      <w:r>
        <w:rPr>
          <w:rFonts w:ascii="Cambria" w:cs="Cambria" w:eastAsia="Cambria" w:hAnsi="Cambria"/>
          <w:b w:val="false"/>
          <w:bCs w:val="false"/>
          <w:i/>
          <w:iCs/>
          <w:strike w:val="false"/>
          <w:color w:val="000000"/>
          <w:sz w:val="22"/>
          <w:szCs w:val="22"/>
        </w:rPr>
        <w:t xml:space="preserve">Distribution function of the atoms of spacetime and the nature of gravity</w:t>
      </w:r>
      <w:r>
        <w:rPr>
          <w:rFonts w:ascii="Cambria" w:cs="Cambria" w:eastAsia="Cambria" w:hAnsi="Cambria"/>
          <w:b w:val="false"/>
          <w:bCs w:val="false"/>
          <w:i w:val="false"/>
          <w:iCs w:val="false"/>
          <w:strike w:val="false"/>
          <w:color w:val="000000"/>
          <w:sz w:val="22"/>
          <w:szCs w:val="22"/>
        </w:rPr>
        <w:t xml:space="preserve">, Entropy </w:t>
      </w:r>
      <w:r>
        <w:rPr>
          <w:rFonts w:ascii="Cambria" w:cs="Cambria" w:eastAsia="Cambria" w:hAnsi="Cambria"/>
          <w:b/>
          <w:bCs/>
          <w:i w:val="false"/>
          <w:iCs w:val="false"/>
          <w:strike w:val="false"/>
          <w:color w:val="000000"/>
          <w:sz w:val="22"/>
          <w:szCs w:val="22"/>
        </w:rPr>
        <w:t xml:space="preserve">17</w:t>
      </w:r>
      <w:r>
        <w:rPr>
          <w:rFonts w:ascii="Cambria" w:cs="Cambria" w:eastAsia="Cambria" w:hAnsi="Cambria"/>
          <w:b w:val="false"/>
          <w:bCs w:val="false"/>
          <w:i w:val="false"/>
          <w:iCs w:val="false"/>
          <w:strike w:val="false"/>
          <w:color w:val="000000"/>
          <w:sz w:val="22"/>
          <w:szCs w:val="22"/>
        </w:rPr>
        <w:t xml:space="preserve">, 7420 (2015).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[84] G. Volovik, </w:t>
      </w:r>
      <w:r>
        <w:rPr>
          <w:rFonts w:ascii="Cambria" w:cs="Cambria" w:eastAsia="Cambria" w:hAnsi="Cambria"/>
          <w:b w:val="false"/>
          <w:bCs w:val="false"/>
          <w:i/>
          <w:iCs/>
          <w:strike w:val="false"/>
          <w:color w:val="000000"/>
          <w:sz w:val="22"/>
          <w:szCs w:val="22"/>
        </w:rPr>
        <w:t xml:space="preserve">The Universe in a Helium Droplet</w:t>
      </w:r>
      <w:r>
        <w:rPr>
          <w:rFonts w:ascii="Cambria" w:cs="Cambria" w:eastAsia="Cambria" w:hAnsi="Cambria"/>
          <w:b w:val="false"/>
          <w:bCs w:val="false"/>
          <w:i w:val="false"/>
          <w:iCs w:val="false"/>
          <w:strike w:val="false"/>
          <w:color w:val="000000"/>
          <w:sz w:val="22"/>
          <w:szCs w:val="22"/>
        </w:rPr>
        <w:t xml:space="preserve"> (Oxford University Press, Oxford, 2003).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[85] W.G. Unruh, </w:t>
      </w:r>
      <w:r>
        <w:rPr>
          <w:rFonts w:ascii="Cambria" w:cs="Cambria" w:eastAsia="Cambria" w:hAnsi="Cambria"/>
          <w:b w:val="false"/>
          <w:bCs w:val="false"/>
          <w:i/>
          <w:iCs/>
          <w:strike w:val="false"/>
          <w:color w:val="000000"/>
          <w:sz w:val="22"/>
          <w:szCs w:val="22"/>
        </w:rPr>
        <w:t xml:space="preserve">Notes on black-hole evaporation</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870 (1976).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[86] F. Wilczek, </w:t>
      </w:r>
      <w:r>
        <w:rPr>
          <w:rFonts w:ascii="Cambria" w:cs="Cambria" w:eastAsia="Cambria" w:hAnsi="Cambria"/>
          <w:b w:val="false"/>
          <w:bCs w:val="false"/>
          <w:i/>
          <w:iCs/>
          <w:strike w:val="false"/>
          <w:color w:val="000000"/>
          <w:sz w:val="22"/>
          <w:szCs w:val="22"/>
        </w:rPr>
        <w:t xml:space="preserve">Quantum field theory</w:t>
      </w:r>
      <w:r>
        <w:rPr>
          <w:rFonts w:ascii="Cambria" w:cs="Cambria" w:eastAsia="Cambria" w:hAnsi="Cambria"/>
          <w:b w:val="false"/>
          <w:bCs w:val="false"/>
          <w:i w:val="false"/>
          <w:iCs w:val="false"/>
          <w:strike w:val="false"/>
          <w:color w:val="000000"/>
          <w:sz w:val="22"/>
          <w:szCs w:val="22"/>
        </w:rPr>
        <w:t xml:space="preserve">, Rev. Mod. Phys. </w:t>
      </w:r>
      <w:r>
        <w:rPr>
          <w:rFonts w:ascii="Cambria" w:cs="Cambria" w:eastAsia="Cambria" w:hAnsi="Cambria"/>
          <w:b/>
          <w:bCs/>
          <w:i w:val="false"/>
          <w:iCs w:val="false"/>
          <w:strike w:val="false"/>
          <w:color w:val="000000"/>
          <w:sz w:val="22"/>
          <w:szCs w:val="22"/>
        </w:rPr>
        <w:t xml:space="preserve">71</w:t>
      </w:r>
      <w:r>
        <w:rPr>
          <w:rFonts w:ascii="Cambria" w:cs="Cambria" w:eastAsia="Cambria" w:hAnsi="Cambria"/>
          <w:b w:val="false"/>
          <w:bCs w:val="false"/>
          <w:i w:val="false"/>
          <w:iCs w:val="false"/>
          <w:strike w:val="false"/>
          <w:color w:val="000000"/>
          <w:sz w:val="22"/>
          <w:szCs w:val="22"/>
        </w:rPr>
        <w:t xml:space="preserve">, S85 (1999).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[87] E. Noether, </w:t>
      </w:r>
      <w:r>
        <w:rPr>
          <w:rFonts w:ascii="Cambria" w:cs="Cambria" w:eastAsia="Cambria" w:hAnsi="Cambria"/>
          <w:b w:val="false"/>
          <w:bCs w:val="false"/>
          <w:i/>
          <w:iCs/>
          <w:strike w:val="false"/>
          <w:color w:val="000000"/>
          <w:sz w:val="22"/>
          <w:szCs w:val="22"/>
        </w:rPr>
        <w:t xml:space="preserve">Invariante Variationsprobleme</w:t>
      </w:r>
      <w:r>
        <w:rPr>
          <w:rFonts w:ascii="Cambria" w:cs="Cambria" w:eastAsia="Cambria" w:hAnsi="Cambria"/>
          <w:b w:val="false"/>
          <w:bCs w:val="false"/>
          <w:i w:val="false"/>
          <w:iCs w:val="false"/>
          <w:strike w:val="false"/>
          <w:color w:val="000000"/>
          <w:sz w:val="22"/>
          <w:szCs w:val="22"/>
        </w:rPr>
        <w:t xml:space="preserve">, Nachr. d. König. Gesellsch. d. Wiss. zu Göttingen, Math-phys. Klasse, 235 (1918).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[88] A.M. Polyakov, </w:t>
      </w:r>
      <w:r>
        <w:rPr>
          <w:rFonts w:ascii="Cambria" w:cs="Cambria" w:eastAsia="Cambria" w:hAnsi="Cambria"/>
          <w:b w:val="false"/>
          <w:bCs w:val="false"/>
          <w:i/>
          <w:iCs/>
          <w:strike w:val="false"/>
          <w:color w:val="000000"/>
          <w:sz w:val="22"/>
          <w:szCs w:val="22"/>
        </w:rPr>
        <w:t xml:space="preserve">Particle spectrum in quantum field theory</w:t>
      </w:r>
      <w:r>
        <w:rPr>
          <w:rFonts w:ascii="Cambria" w:cs="Cambria" w:eastAsia="Cambria" w:hAnsi="Cambria"/>
          <w:b w:val="false"/>
          <w:bCs w:val="false"/>
          <w:i w:val="false"/>
          <w:iCs w:val="false"/>
          <w:strike w:val="false"/>
          <w:color w:val="000000"/>
          <w:sz w:val="22"/>
          <w:szCs w:val="22"/>
        </w:rPr>
        <w:t xml:space="preserve">, JETP Lett. </w:t>
      </w:r>
      <w:r>
        <w:rPr>
          <w:rFonts w:ascii="Cambria" w:cs="Cambria" w:eastAsia="Cambria" w:hAnsi="Cambria"/>
          <w:b/>
          <w:bCs/>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22"/>
          <w:szCs w:val="22"/>
        </w:rPr>
        <w:t xml:space="preserve">, 194 (1974).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[89] G. 't Hooft, </w:t>
      </w:r>
      <w:r>
        <w:rPr>
          <w:rFonts w:ascii="Cambria" w:cs="Cambria" w:eastAsia="Cambria" w:hAnsi="Cambria"/>
          <w:b w:val="false"/>
          <w:bCs w:val="false"/>
          <w:i/>
          <w:iCs/>
          <w:strike w:val="false"/>
          <w:color w:val="000000"/>
          <w:sz w:val="22"/>
          <w:szCs w:val="22"/>
        </w:rPr>
        <w:t xml:space="preserve">Magnetic monopoles in unified gauge theories</w:t>
      </w:r>
      <w:r>
        <w:rPr>
          <w:rFonts w:ascii="Cambria" w:cs="Cambria" w:eastAsia="Cambria" w:hAnsi="Cambria"/>
          <w:b w:val="false"/>
          <w:bCs w:val="false"/>
          <w:i w:val="false"/>
          <w:iCs w:val="false"/>
          <w:strike w:val="false"/>
          <w:color w:val="000000"/>
          <w:sz w:val="22"/>
          <w:szCs w:val="22"/>
        </w:rPr>
        <w:t xml:space="preserve">, Nucl. Phys. B </w:t>
      </w:r>
      <w:r>
        <w:rPr>
          <w:rFonts w:ascii="Cambria" w:cs="Cambria" w:eastAsia="Cambria" w:hAnsi="Cambria"/>
          <w:b/>
          <w:bCs/>
          <w:i w:val="false"/>
          <w:iCs w:val="false"/>
          <w:strike w:val="false"/>
          <w:color w:val="000000"/>
          <w:sz w:val="22"/>
          <w:szCs w:val="22"/>
        </w:rPr>
        <w:t xml:space="preserve">79</w:t>
      </w:r>
      <w:r>
        <w:rPr>
          <w:rFonts w:ascii="Cambria" w:cs="Cambria" w:eastAsia="Cambria" w:hAnsi="Cambria"/>
          <w:b w:val="false"/>
          <w:bCs w:val="false"/>
          <w:i w:val="false"/>
          <w:iCs w:val="false"/>
          <w:strike w:val="false"/>
          <w:color w:val="000000"/>
          <w:sz w:val="22"/>
          <w:szCs w:val="22"/>
        </w:rPr>
        <w:t xml:space="preserve">, 276 (1974).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[90] B. Julia and A. Zee, </w:t>
      </w:r>
      <w:r>
        <w:rPr>
          <w:rFonts w:ascii="Cambria" w:cs="Cambria" w:eastAsia="Cambria" w:hAnsi="Cambria"/>
          <w:b w:val="false"/>
          <w:bCs w:val="false"/>
          <w:i/>
          <w:iCs/>
          <w:strike w:val="false"/>
          <w:color w:val="000000"/>
          <w:sz w:val="22"/>
          <w:szCs w:val="22"/>
        </w:rPr>
        <w:t xml:space="preserve">Poles with both magnetic and electric charges in nonabelian gauge theory</w:t>
      </w:r>
      <w:r>
        <w:rPr>
          <w:rFonts w:ascii="Cambria" w:cs="Cambria" w:eastAsia="Cambria" w:hAnsi="Cambria"/>
          <w:b w:val="false"/>
          <w:bCs w:val="false"/>
          <w:i w:val="false"/>
          <w:iCs w:val="false"/>
          <w:strike w:val="false"/>
          <w:color w:val="000000"/>
          <w:sz w:val="22"/>
          <w:szCs w:val="22"/>
        </w:rPr>
        <w:t xml:space="preserve">, Phys. Rev. D </w:t>
      </w:r>
      <w:r>
        <w:rPr>
          <w:rFonts w:ascii="Cambria" w:cs="Cambria" w:eastAsia="Cambria" w:hAnsi="Cambria"/>
          <w:b/>
          <w:bCs/>
          <w:i w:val="false"/>
          <w:iCs w:val="false"/>
          <w:strike w:val="false"/>
          <w:color w:val="000000"/>
          <w:sz w:val="22"/>
          <w:szCs w:val="22"/>
        </w:rPr>
        <w:t xml:space="preserve">11</w:t>
      </w:r>
      <w:r>
        <w:rPr>
          <w:rFonts w:ascii="Cambria" w:cs="Cambria" w:eastAsia="Cambria" w:hAnsi="Cambria"/>
          <w:b w:val="false"/>
          <w:bCs w:val="false"/>
          <w:i w:val="false"/>
          <w:iCs w:val="false"/>
          <w:strike w:val="false"/>
          <w:color w:val="000000"/>
          <w:sz w:val="22"/>
          <w:szCs w:val="22"/>
        </w:rPr>
        <w:t xml:space="preserve">, 2227 (1975).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[91] D.J. Gross and F. Wilczek, </w:t>
      </w:r>
      <w:r>
        <w:rPr>
          <w:rFonts w:ascii="Cambria" w:cs="Cambria" w:eastAsia="Cambria" w:hAnsi="Cambria"/>
          <w:b w:val="false"/>
          <w:bCs w:val="false"/>
          <w:i/>
          <w:iCs/>
          <w:strike w:val="false"/>
          <w:color w:val="000000"/>
          <w:sz w:val="22"/>
          <w:szCs w:val="22"/>
        </w:rPr>
        <w:t xml:space="preserve">Ultraviolet behavior of non-abelian gauge theories</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2"/>
          <w:szCs w:val="22"/>
        </w:rPr>
        <w:t xml:space="preserve">, 1343 (1973).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[92] H.D. Politzer, </w:t>
      </w:r>
      <w:r>
        <w:rPr>
          <w:rFonts w:ascii="Cambria" w:cs="Cambria" w:eastAsia="Cambria" w:hAnsi="Cambria"/>
          <w:b w:val="false"/>
          <w:bCs w:val="false"/>
          <w:i/>
          <w:iCs/>
          <w:strike w:val="false"/>
          <w:color w:val="000000"/>
          <w:sz w:val="22"/>
          <w:szCs w:val="22"/>
        </w:rPr>
        <w:t xml:space="preserve">Reliable perturbative results for strong interactions?</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2"/>
          <w:szCs w:val="22"/>
        </w:rPr>
        <w:t xml:space="preserve">, 1346 (1973).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[93] P.W. Higgs, </w:t>
      </w:r>
      <w:r>
        <w:rPr>
          <w:rFonts w:ascii="Cambria" w:cs="Cambria" w:eastAsia="Cambria" w:hAnsi="Cambria"/>
          <w:b w:val="false"/>
          <w:bCs w:val="false"/>
          <w:i/>
          <w:iCs/>
          <w:strike w:val="false"/>
          <w:color w:val="000000"/>
          <w:sz w:val="22"/>
          <w:szCs w:val="22"/>
        </w:rPr>
        <w:t xml:space="preserve">Broken symmetries and the masses of gauge bosons</w:t>
      </w:r>
      <w:r>
        <w:rPr>
          <w:rFonts w:ascii="Cambria" w:cs="Cambria" w:eastAsia="Cambria" w:hAnsi="Cambria"/>
          <w:b w:val="false"/>
          <w:bCs w:val="false"/>
          <w:i w:val="false"/>
          <w:iCs w:val="false"/>
          <w:strike w:val="false"/>
          <w:color w:val="000000"/>
          <w:sz w:val="22"/>
          <w:szCs w:val="22"/>
        </w:rPr>
        <w:t xml:space="preserve">, Phys. Rev. Lett. </w:t>
      </w:r>
      <w:r>
        <w:rPr>
          <w:rFonts w:ascii="Cambria" w:cs="Cambria" w:eastAsia="Cambria" w:hAnsi="Cambria"/>
          <w:b/>
          <w:bCs/>
          <w:i w:val="false"/>
          <w:iCs w:val="false"/>
          <w:strike w:val="false"/>
          <w:color w:val="000000"/>
          <w:sz w:val="22"/>
          <w:szCs w:val="22"/>
        </w:rPr>
        <w:t xml:space="preserve">13</w:t>
      </w:r>
      <w:r>
        <w:rPr>
          <w:rFonts w:ascii="Cambria" w:cs="Cambria" w:eastAsia="Cambria" w:hAnsi="Cambria"/>
          <w:b w:val="false"/>
          <w:bCs w:val="false"/>
          <w:i w:val="false"/>
          <w:iCs w:val="false"/>
          <w:strike w:val="false"/>
          <w:color w:val="000000"/>
          <w:sz w:val="22"/>
          <w:szCs w:val="22"/>
        </w:rPr>
        <w:t xml:space="preserve">, 508 (1964).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[94] T.W.B. Kibble, </w:t>
      </w:r>
      <w:r>
        <w:rPr>
          <w:rFonts w:ascii="Cambria" w:cs="Cambria" w:eastAsia="Cambria" w:hAnsi="Cambria"/>
          <w:b w:val="false"/>
          <w:bCs w:val="false"/>
          <w:i/>
          <w:iCs/>
          <w:strike w:val="false"/>
          <w:color w:val="000000"/>
          <w:sz w:val="22"/>
          <w:szCs w:val="22"/>
        </w:rPr>
        <w:t xml:space="preserve">Topology of cosmic domains and strings</w:t>
      </w:r>
      <w:r>
        <w:rPr>
          <w:rFonts w:ascii="Cambria" w:cs="Cambria" w:eastAsia="Cambria" w:hAnsi="Cambria"/>
          <w:b w:val="false"/>
          <w:bCs w:val="false"/>
          <w:i w:val="false"/>
          <w:iCs w:val="false"/>
          <w:strike w:val="false"/>
          <w:color w:val="000000"/>
          <w:sz w:val="22"/>
          <w:szCs w:val="22"/>
        </w:rPr>
        <w:t xml:space="preserve">, J. Phys. A </w:t>
      </w:r>
      <w:r>
        <w:rPr>
          <w:rFonts w:ascii="Cambria" w:cs="Cambria" w:eastAsia="Cambria" w:hAnsi="Cambria"/>
          <w:b/>
          <w:bCs/>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22"/>
          <w:szCs w:val="22"/>
        </w:rPr>
        <w:t xml:space="preserve">, 1387 (1976).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[95] W.H. Zurek, </w:t>
      </w:r>
      <w:r>
        <w:rPr>
          <w:rFonts w:ascii="Cambria" w:cs="Cambria" w:eastAsia="Cambria" w:hAnsi="Cambria"/>
          <w:b w:val="false"/>
          <w:bCs w:val="false"/>
          <w:i/>
          <w:iCs/>
          <w:strike w:val="false"/>
          <w:color w:val="000000"/>
          <w:sz w:val="22"/>
          <w:szCs w:val="22"/>
        </w:rPr>
        <w:t xml:space="preserve">Cosmological experiments in superfluid helium?</w:t>
      </w:r>
      <w:r>
        <w:rPr>
          <w:rFonts w:ascii="Cambria" w:cs="Cambria" w:eastAsia="Cambria" w:hAnsi="Cambria"/>
          <w:b w:val="false"/>
          <w:bCs w:val="false"/>
          <w:i w:val="false"/>
          <w:iCs w:val="false"/>
          <w:strike w:val="false"/>
          <w:color w:val="000000"/>
          <w:sz w:val="22"/>
          <w:szCs w:val="22"/>
        </w:rPr>
        <w:t xml:space="preserve">, Nature </w:t>
      </w:r>
      <w:r>
        <w:rPr>
          <w:rFonts w:ascii="Cambria" w:cs="Cambria" w:eastAsia="Cambria" w:hAnsi="Cambria"/>
          <w:b/>
          <w:bCs/>
          <w:i w:val="false"/>
          <w:iCs w:val="false"/>
          <w:strike w:val="false"/>
          <w:color w:val="000000"/>
          <w:sz w:val="22"/>
          <w:szCs w:val="22"/>
        </w:rPr>
        <w:t xml:space="preserve">317</w:t>
      </w:r>
      <w:r>
        <w:rPr>
          <w:rFonts w:ascii="Cambria" w:cs="Cambria" w:eastAsia="Cambria" w:hAnsi="Cambria"/>
          <w:b w:val="false"/>
          <w:bCs w:val="false"/>
          <w:i w:val="false"/>
          <w:iCs w:val="false"/>
          <w:strike w:val="false"/>
          <w:color w:val="000000"/>
          <w:sz w:val="22"/>
          <w:szCs w:val="22"/>
        </w:rPr>
        <w:t xml:space="preserve">, 505 (1985).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[96] A. Vilenkin and E.P.S. Shellard, </w:t>
      </w:r>
      <w:r>
        <w:rPr>
          <w:rFonts w:ascii="Cambria" w:cs="Cambria" w:eastAsia="Cambria" w:hAnsi="Cambria"/>
          <w:b w:val="false"/>
          <w:bCs w:val="false"/>
          <w:i/>
          <w:iCs/>
          <w:strike w:val="false"/>
          <w:color w:val="000000"/>
          <w:sz w:val="22"/>
          <w:szCs w:val="22"/>
        </w:rPr>
        <w:t xml:space="preserve">Cosmic Strings and Other Topological Defects</w:t>
      </w:r>
      <w:r>
        <w:rPr>
          <w:rFonts w:ascii="Cambria" w:cs="Cambria" w:eastAsia="Cambria" w:hAnsi="Cambria"/>
          <w:b w:val="false"/>
          <w:bCs w:val="false"/>
          <w:i w:val="false"/>
          <w:iCs w:val="false"/>
          <w:strike w:val="false"/>
          <w:color w:val="000000"/>
          <w:sz w:val="22"/>
          <w:szCs w:val="22"/>
        </w:rPr>
        <w:t xml:space="preserve"> (Cambridge University Press, Cambridge, 1994).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[97] J.M. Overduin and P.S. Wesson, </w:t>
      </w:r>
      <w:r>
        <w:rPr>
          <w:rFonts w:ascii="Cambria" w:cs="Cambria" w:eastAsia="Cambria" w:hAnsi="Cambria"/>
          <w:b w:val="false"/>
          <w:bCs w:val="false"/>
          <w:i/>
          <w:iCs/>
          <w:strike w:val="false"/>
          <w:color w:val="000000"/>
          <w:sz w:val="22"/>
          <w:szCs w:val="22"/>
        </w:rPr>
        <w:t xml:space="preserve">Kaluza-Klein gravity</w:t>
      </w:r>
      <w:r>
        <w:rPr>
          <w:rFonts w:ascii="Cambria" w:cs="Cambria" w:eastAsia="Cambria" w:hAnsi="Cambria"/>
          <w:b w:val="false"/>
          <w:bCs w:val="false"/>
          <w:i w:val="false"/>
          <w:iCs w:val="false"/>
          <w:strike w:val="false"/>
          <w:color w:val="000000"/>
          <w:sz w:val="22"/>
          <w:szCs w:val="22"/>
        </w:rPr>
        <w:t xml:space="preserve">, Phys. Rep. </w:t>
      </w:r>
      <w:r>
        <w:rPr>
          <w:rFonts w:ascii="Cambria" w:cs="Cambria" w:eastAsia="Cambria" w:hAnsi="Cambria"/>
          <w:b/>
          <w:bCs/>
          <w:i w:val="false"/>
          <w:iCs w:val="false"/>
          <w:strike w:val="false"/>
          <w:color w:val="000000"/>
          <w:sz w:val="22"/>
          <w:szCs w:val="22"/>
        </w:rPr>
        <w:t xml:space="preserve">283</w:t>
      </w:r>
      <w:r>
        <w:rPr>
          <w:rFonts w:ascii="Cambria" w:cs="Cambria" w:eastAsia="Cambria" w:hAnsi="Cambria"/>
          <w:b w:val="false"/>
          <w:bCs w:val="false"/>
          <w:i w:val="false"/>
          <w:iCs w:val="false"/>
          <w:strike w:val="false"/>
          <w:color w:val="000000"/>
          <w:sz w:val="22"/>
          <w:szCs w:val="22"/>
        </w:rPr>
        <w:t xml:space="preserve">, 303 (1997).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[98] R. Penrose, </w:t>
      </w:r>
      <w:r>
        <w:rPr>
          <w:rFonts w:ascii="Cambria" w:cs="Cambria" w:eastAsia="Cambria" w:hAnsi="Cambria"/>
          <w:b w:val="false"/>
          <w:bCs w:val="false"/>
          <w:i/>
          <w:iCs/>
          <w:strike w:val="false"/>
          <w:color w:val="000000"/>
          <w:sz w:val="22"/>
          <w:szCs w:val="22"/>
        </w:rPr>
        <w:t xml:space="preserve">On the gravitization of quantum mechanics 1: Quantum state reduction</w:t>
      </w:r>
      <w:r>
        <w:rPr>
          <w:rFonts w:ascii="Cambria" w:cs="Cambria" w:eastAsia="Cambria" w:hAnsi="Cambria"/>
          <w:b w:val="false"/>
          <w:bCs w:val="false"/>
          <w:i w:val="false"/>
          <w:iCs w:val="false"/>
          <w:strike w:val="false"/>
          <w:color w:val="000000"/>
          <w:sz w:val="22"/>
          <w:szCs w:val="22"/>
        </w:rPr>
        <w:t xml:space="preserve">, Found. Phys. </w:t>
      </w:r>
      <w:r>
        <w:rPr>
          <w:rFonts w:ascii="Cambria" w:cs="Cambria" w:eastAsia="Cambria" w:hAnsi="Cambria"/>
          <w:b/>
          <w:bCs/>
          <w:i w:val="false"/>
          <w:iCs w:val="false"/>
          <w:strike w:val="false"/>
          <w:color w:val="000000"/>
          <w:sz w:val="22"/>
          <w:szCs w:val="22"/>
        </w:rPr>
        <w:t xml:space="preserve">44</w:t>
      </w:r>
      <w:r>
        <w:rPr>
          <w:rFonts w:ascii="Cambria" w:cs="Cambria" w:eastAsia="Cambria" w:hAnsi="Cambria"/>
          <w:b w:val="false"/>
          <w:bCs w:val="false"/>
          <w:i w:val="false"/>
          <w:iCs w:val="false"/>
          <w:strike w:val="false"/>
          <w:color w:val="000000"/>
          <w:sz w:val="22"/>
          <w:szCs w:val="22"/>
        </w:rPr>
        <w:t xml:space="preserve">, 557 (2014).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[99] L. Crane and L.H. Kauffman, </w:t>
      </w:r>
      <w:r>
        <w:rPr>
          <w:rFonts w:ascii="Cambria" w:cs="Cambria" w:eastAsia="Cambria" w:hAnsi="Cambria"/>
          <w:b w:val="false"/>
          <w:bCs w:val="false"/>
          <w:i/>
          <w:iCs/>
          <w:strike w:val="false"/>
          <w:color w:val="000000"/>
          <w:sz w:val="22"/>
          <w:szCs w:val="22"/>
        </w:rPr>
        <w:t xml:space="preserve">State-sum invariants of 4-manifolds</w:t>
      </w:r>
      <w:r>
        <w:rPr>
          <w:rFonts w:ascii="Cambria" w:cs="Cambria" w:eastAsia="Cambria" w:hAnsi="Cambria"/>
          <w:b w:val="false"/>
          <w:bCs w:val="false"/>
          <w:i w:val="false"/>
          <w:iCs w:val="false"/>
          <w:strike w:val="false"/>
          <w:color w:val="000000"/>
          <w:sz w:val="22"/>
          <w:szCs w:val="22"/>
        </w:rPr>
        <w:t xml:space="preserve">, J. Knot Theory Ram. </w:t>
      </w:r>
      <w:r>
        <w:rPr>
          <w:rFonts w:ascii="Cambria" w:cs="Cambria" w:eastAsia="Cambria" w:hAnsi="Cambria"/>
          <w:b/>
          <w:bCs/>
          <w:i w:val="false"/>
          <w:iCs w:val="false"/>
          <w:strike w:val="false"/>
          <w:color w:val="000000"/>
          <w:sz w:val="22"/>
          <w:szCs w:val="22"/>
        </w:rPr>
        <w:t xml:space="preserve">6</w:t>
      </w:r>
      <w:r>
        <w:rPr>
          <w:rFonts w:ascii="Cambria" w:cs="Cambria" w:eastAsia="Cambria" w:hAnsi="Cambria"/>
          <w:b w:val="false"/>
          <w:bCs w:val="false"/>
          <w:i w:val="false"/>
          <w:iCs w:val="false"/>
          <w:strike w:val="false"/>
          <w:color w:val="000000"/>
          <w:sz w:val="22"/>
          <w:szCs w:val="22"/>
        </w:rPr>
        <w:t xml:space="preserve">, 177 (1997).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[100] M. Hanks, </w:t>
      </w:r>
      <w:r>
        <w:rPr>
          <w:rFonts w:ascii="Cambria" w:cs="Cambria" w:eastAsia="Cambria" w:hAnsi="Cambria"/>
          <w:b w:val="false"/>
          <w:bCs w:val="false"/>
          <w:i/>
          <w:iCs/>
          <w:strike w:val="false"/>
          <w:color w:val="000000"/>
          <w:sz w:val="22"/>
          <w:szCs w:val="22"/>
        </w:rPr>
        <w:t xml:space="preserve">Light-Phase Substrate Theory: A relational-topological framework for emergent spacetime and matter</w:t>
      </w:r>
      <w:r>
        <w:rPr>
          <w:rFonts w:ascii="Cambria" w:cs="Cambria" w:eastAsia="Cambria" w:hAnsi="Cambria"/>
          <w:b w:val="false"/>
          <w:bCs w:val="false"/>
          <w:i w:val="false"/>
          <w:iCs w:val="false"/>
          <w:strike w:val="false"/>
          <w:color w:val="000000"/>
          <w:sz w:val="22"/>
          <w:szCs w:val="22"/>
        </w:rPr>
        <w:t xml:space="preserve">, preprint, Dust LLC (2025).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22"/>
          <w:szCs w:val="22"/>
        </w:rPr>
        <w:t xml:space="preserve">[101] M. Hanks, </w:t>
      </w:r>
      <w:r>
        <w:rPr>
          <w:rFonts w:ascii="Cambria" w:cs="Cambria" w:eastAsia="Cambria" w:hAnsi="Cambria"/>
          <w:b w:val="false"/>
          <w:bCs w:val="false"/>
          <w:i/>
          <w:iCs/>
          <w:strike w:val="false"/>
          <w:color w:val="000000"/>
          <w:sz w:val="22"/>
          <w:szCs w:val="22"/>
        </w:rPr>
        <w:t xml:space="preserve">Luminous Substrate Theory: Electromagnetic monism and the emergence of spacetime, matter, and gravity</w:t>
      </w:r>
      <w:r>
        <w:rPr>
          <w:rFonts w:ascii="Cambria" w:cs="Cambria" w:eastAsia="Cambria" w:hAnsi="Cambria"/>
          <w:b w:val="false"/>
          <w:bCs w:val="false"/>
          <w:i w:val="false"/>
          <w:iCs w:val="false"/>
          <w:strike w:val="false"/>
          <w:color w:val="000000"/>
          <w:sz w:val="22"/>
          <w:szCs w:val="22"/>
        </w:rPr>
        <w:t xml:space="preserve">, preprint, Dust LLC (2025).</w:t>
      </w:r>
    </w:p>
    <w:p>
      <w:pPr>
        <w:pBdr>
          <w:bottom w:val="single" w:color="000000" w:sz="6"/>
        </w:pBdr>
        <w:spacing w:after="240" w:before="240"/>
      </w:pPr>
    </w:p>
    <w:p>
      <w:pPr>
        <w:spacing w:after="120" w:before="60" w:line="384" w:lineRule="auto"/>
        <w:jc w:val="center"/>
      </w:pPr>
      <w:r>
        <w:rPr>
          <w:rFonts w:ascii="Cambria" w:cs="Cambria" w:eastAsia="Cambria" w:hAnsi="Cambria"/>
          <w:b/>
          <w:bCs/>
          <w:i w:val="false"/>
          <w:iCs w:val="false"/>
          <w:strike w:val="false"/>
          <w:color w:val="000000"/>
          <w:sz w:val="22"/>
          <w:szCs w:val="22"/>
        </w:rPr>
        <w:t xml:space="preserve">Acknowledgments.</w:t>
      </w:r>
      <w:r>
        <w:rPr>
          <w:rFonts w:ascii="Cambria" w:cs="Cambria" w:eastAsia="Cambria" w:hAnsi="Cambria"/>
          <w:b w:val="false"/>
          <w:bCs w:val="false"/>
          <w:i w:val="false"/>
          <w:iCs w:val="false"/>
          <w:strike w:val="false"/>
          <w:color w:val="555555"/>
          <w:sz w:val="22"/>
          <w:szCs w:val="22"/>
        </w:rPr>
        <w:t xml:space="preserve"> The author thanks the intellectual tradition surveyed in Section 2 for providing the conceptual raw material from which UST is assembled. Particular gratitude is owed to the programs of Jacobson, Verlinde, Maldacena, Van Raamsdonk, Penrose, Skyrme, Faddeev, and Wheeler, whose independent convergence on emergent-spacetime ideas constitutes the strongest evidence that the approach is correct. Computational resources provided by Dust LLC. No external funding was received for this work.</w:t>
      </w:r>
    </w:p>
    <w:p>
      <w:pPr>
        <w:spacing w:after="120" w:before="60" w:line="384" w:lineRule="auto"/>
        <w:jc w:val="center"/>
      </w:pPr>
      <w:r>
        <w:rPr>
          <w:rFonts w:ascii="Cambria" w:cs="Cambria" w:eastAsia="Cambria" w:hAnsi="Cambria"/>
          <w:b/>
          <w:bCs/>
          <w:i w:val="false"/>
          <w:iCs w:val="false"/>
          <w:strike w:val="false"/>
          <w:color w:val="000000"/>
          <w:sz w:val="22"/>
          <w:szCs w:val="22"/>
        </w:rPr>
        <w:t xml:space="preserve">Author contributions.</w:t>
      </w:r>
      <w:r>
        <w:rPr>
          <w:rFonts w:ascii="Cambria" w:cs="Cambria" w:eastAsia="Cambria" w:hAnsi="Cambria"/>
          <w:b w:val="false"/>
          <w:bCs w:val="false"/>
          <w:i w:val="false"/>
          <w:iCs w:val="false"/>
          <w:strike w:val="false"/>
          <w:color w:val="555555"/>
          <w:sz w:val="22"/>
          <w:szCs w:val="22"/>
        </w:rPr>
        <w:t xml:space="preserve"> M. Hanks conceived, developed, and wrote all aspects of this work.</w:t>
      </w:r>
    </w:p>
    <w:p>
      <w:pPr>
        <w:spacing w:after="120" w:before="60" w:line="384" w:lineRule="auto"/>
        <w:jc w:val="center"/>
      </w:pPr>
      <w:r>
        <w:rPr>
          <w:rFonts w:ascii="Cambria" w:cs="Cambria" w:eastAsia="Cambria" w:hAnsi="Cambria"/>
          <w:b/>
          <w:bCs/>
          <w:i w:val="false"/>
          <w:iCs w:val="false"/>
          <w:strike w:val="false"/>
          <w:color w:val="000000"/>
          <w:sz w:val="22"/>
          <w:szCs w:val="22"/>
        </w:rPr>
        <w:t xml:space="preserve">Data availability.</w:t>
      </w:r>
      <w:r>
        <w:rPr>
          <w:rFonts w:ascii="Cambria" w:cs="Cambria" w:eastAsia="Cambria" w:hAnsi="Cambria"/>
          <w:b w:val="false"/>
          <w:bCs w:val="false"/>
          <w:i w:val="false"/>
          <w:iCs w:val="false"/>
          <w:strike w:val="false"/>
          <w:color w:val="555555"/>
          <w:sz w:val="22"/>
          <w:szCs w:val="22"/>
        </w:rPr>
        <w:t xml:space="preserve"> No experimental data were generated or analyzed in this theoretical study.</w:t>
      </w:r>
    </w:p>
    <w:p>
      <w:pPr>
        <w:spacing w:after="120" w:before="60" w:line="384" w:lineRule="auto"/>
        <w:jc w:val="center"/>
      </w:pPr>
      <w:r>
        <w:rPr>
          <w:rFonts w:ascii="Cambria" w:cs="Cambria" w:eastAsia="Cambria" w:hAnsi="Cambria"/>
          <w:b/>
          <w:bCs/>
          <w:i w:val="false"/>
          <w:iCs w:val="false"/>
          <w:strike w:val="false"/>
          <w:color w:val="000000"/>
          <w:sz w:val="22"/>
          <w:szCs w:val="22"/>
        </w:rPr>
        <w:t xml:space="preserve">Conflicts of interest.</w:t>
      </w:r>
      <w:r>
        <w:rPr>
          <w:rFonts w:ascii="Cambria" w:cs="Cambria" w:eastAsia="Cambria" w:hAnsi="Cambria"/>
          <w:b w:val="false"/>
          <w:bCs w:val="false"/>
          <w:i w:val="false"/>
          <w:iCs w:val="false"/>
          <w:strike w:val="false"/>
          <w:color w:val="555555"/>
          <w:sz w:val="22"/>
          <w:szCs w:val="22"/>
        </w:rPr>
        <w:t xml:space="preserve"> The author declares no conflicts of interest.</w:t>
      </w:r>
    </w:p>
    <w:p>
      <w:pPr>
        <w:spacing w:after="120" w:before="60" w:line="384" w:lineRule="auto"/>
        <w:jc w:val="center"/>
      </w:pPr>
      <w:r>
        <w:rPr>
          <w:rFonts w:ascii="Cambria" w:cs="Cambria" w:eastAsia="Cambria" w:hAnsi="Cambria"/>
          <w:b w:val="false"/>
          <w:bCs w:val="false"/>
          <w:i w:val="false"/>
          <w:iCs w:val="false"/>
          <w:strike w:val="false"/>
          <w:color w:val="777777"/>
          <w:sz w:val="22"/>
          <w:szCs w:val="22"/>
        </w:rPr>
        <w:t xml:space="preserve">arXiv:2601.XXXXX [hep-th]  |  Submitted to arXiv January 2026  |  © 2026 Marlon Hanks (Dust LLC). This work may be freely cited with attribution.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AckDDPS3gHDJNiDUr4Jq2</dc:title>
  <dc:creator>Un-named</dc:creator>
  <dc:description>Generated document</dc:description>
  <cp:lastModifiedBy>Un-named</cp:lastModifiedBy>
  <cp:revision>1</cp:revision>
  <dcterms:created xsi:type="dcterms:W3CDTF">2026-05-05T22:21:32.416Z</dcterms:created>
  <dcterms:modified xsi:type="dcterms:W3CDTF">2026-05-05T22:21:32.416Z</dcterms:modified>
</cp:coreProperties>
</file>

<file path=docProps/custom.xml><?xml version="1.0" encoding="utf-8"?>
<Properties xmlns="http://schemas.openxmlformats.org/officeDocument/2006/custom-properties" xmlns:vt="http://schemas.openxmlformats.org/officeDocument/2006/docPropsVTypes"/>
</file>