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Preprint — Not peer reviewed</w:t>
      </w:r>
    </w:p>
    <w:p>
      <w:pPr>
        <w:pStyle w:val="Heading1"/>
        <w:spacing w:after="120" w:before="160" w:line="312" w:lineRule="auto"/>
        <w:jc w:val="center"/>
      </w:pPr>
      <w:r>
        <w:rPr>
          <w:rFonts w:ascii="Cambria" w:cs="Cambria" w:eastAsia="Cambria" w:hAnsi="Cambria"/>
          <w:color w:val="1A1A1A"/>
          <w:sz w:val="40"/>
          <w:szCs w:val="40"/>
        </w:rPr>
        <w:t xml:space="preserve">The Luminous Substrate:A Unified Ontology of Emergent Spacetime and Matter</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Marlon Hanks</w:t>
      </w:r>
    </w:p>
    <w:p>
      <w:pPr>
        <w:spacing w:after="120" w:before="60" w:line="384" w:lineRule="auto"/>
        <w:jc w:val="both"/>
      </w:pPr>
      <w:r>
        <w:rPr>
          <w:rFonts w:ascii="Constantia" w:cs="Constantia" w:eastAsia="Constantia" w:hAnsi="Constantia"/>
          <w:b w:val="false"/>
          <w:bCs w:val="false"/>
          <w:i/>
          <w:iCs/>
          <w:strike w:val="false"/>
          <w:color w:val="000000"/>
          <w:sz w:val="22"/>
          <w:szCs w:val="22"/>
        </w:rPr>
        <w:t xml:space="preserve">Independent Researcher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January 2026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Theoretical Physics / Unified Field Theory</w:t>
      </w:r>
    </w:p>
    <w:p>
      <w:pPr>
        <w:pBdr>
          <w:bottom w:val="single" w:color="CCCCCC" w:sz="6"/>
        </w:pBdr>
        <w:spacing w:after="240" w:before="240"/>
      </w:pPr>
    </w:p>
    <w:p>
      <w:pPr>
        <w:spacing w:after="120" w:before="60" w:line="360" w:lineRule="auto"/>
        <w:jc w:val="both"/>
      </w:pPr>
      <w:r>
        <w:rPr>
          <w:rFonts w:ascii="Constantia" w:cs="Constantia" w:eastAsia="Constantia" w:hAnsi="Constantia"/>
          <w:b/>
          <w:bCs/>
          <w:i w:val="false"/>
          <w:iCs w:val="false"/>
          <w:strike w:val="false"/>
          <w:color w:val="000000"/>
          <w:sz w:val="20"/>
          <w:szCs w:val="20"/>
        </w:rPr>
        <w:t xml:space="preserve">Abstract</w:t>
      </w:r>
    </w:p>
    <w:p>
      <w:pPr>
        <w:spacing w:after="120" w:before="60" w:line="360" w:lineRule="auto"/>
        <w:jc w:val="both"/>
      </w:pPr>
      <w:r>
        <w:rPr>
          <w:rFonts w:ascii="Constantia" w:cs="Constantia" w:eastAsia="Constantia" w:hAnsi="Constantia"/>
          <w:b w:val="false"/>
          <w:bCs w:val="false"/>
          <w:i w:val="false"/>
          <w:iCs w:val="false"/>
          <w:strike w:val="false"/>
          <w:color w:val="000000"/>
          <w:sz w:val="20"/>
          <w:szCs w:val="20"/>
        </w:rPr>
        <w:t xml:space="preserve">This paper proposes a radical restructuring of the Standard Model and General Relativity by positing a single ontological primitive: the Electromagnetic Field (Light). By discarding the notion of Spacetime as a pre-existing container and Matter as a distinct entity, we demonstrate that Mass, Time, Space, and Gravity can be derived as emergent behaviors of a single, self-interacting Luminous Substrate. We develop the full mathematical formalism of Luminous Substrate Theory (LST), derive equivalences with established physics, examine implications for dark matter, dark energy, black holes, and quantum entanglement, and propose experimental tests. The framework offers a parsimonious route to unification by reducing the ontology of the universe to a single constituent (Light) and a single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0"/>
          <w:szCs w:val="20"/>
        </w:rPr>
        <w:t xml:space="preserve">).</w:t>
      </w:r>
    </w:p>
    <w:p>
      <w:pPr>
        <w:spacing w:after="120" w:before="120" w:line="384" w:lineRule="auto"/>
        <w:jc w:val="both"/>
      </w:pPr>
      <w:r>
        <w:rPr>
          <w:rFonts w:ascii="Constantia" w:cs="Constantia" w:eastAsia="Constantia" w:hAnsi="Constantia"/>
          <w:b/>
          <w:bCs/>
          <w:i w:val="false"/>
          <w:iCs w:val="false"/>
          <w:strike w:val="false"/>
          <w:color w:val="000000"/>
          <w:sz w:val="22"/>
          <w:szCs w:val="22"/>
        </w:rPr>
        <w:t xml:space="preserve">PACS:</w:t>
      </w:r>
      <w:r>
        <w:rPr>
          <w:rFonts w:ascii="Constantia" w:cs="Constantia" w:eastAsia="Constantia" w:hAnsi="Constantia"/>
          <w:b w:val="false"/>
          <w:bCs w:val="false"/>
          <w:i w:val="false"/>
          <w:iCs w:val="false"/>
          <w:strike w:val="false"/>
          <w:color w:val="666666"/>
          <w:sz w:val="18"/>
          <w:szCs w:val="18"/>
        </w:rPr>
        <w:t xml:space="preserve"> 04.20.Cv, 11.10.Lm, 12.10.-g, 03.50.De   |   </w:t>
      </w: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666666"/>
          <w:sz w:val="18"/>
          <w:szCs w:val="18"/>
        </w:rPr>
        <w:t xml:space="preserve"> unified field theory, emergent spacetime, electromagnetic ontology, topological defects, background independence</w:t>
      </w:r>
    </w:p>
    <w:p>
      <w:pPr>
        <w:spacing w:after="360" w:before="60" w:line="384" w:lineRule="auto"/>
        <w:jc w:val="center"/>
      </w:pPr>
      <w:r>
        <w:rPr>
          <w:rFonts w:ascii="Constantia" w:cs="Constantia" w:eastAsia="Constantia" w:hAnsi="Constantia"/>
          <w:b w:val="false"/>
          <w:bCs w:val="false"/>
          <w:i w:val="false"/>
          <w:iCs w:val="false"/>
          <w:strike w:val="false"/>
          <w:color w:val="666666"/>
          <w:sz w:val="22"/>
          <w:szCs w:val="22"/>
        </w:rPr>
        <w:t xml:space="preserve">— Contents —</w:t>
      </w:r>
    </w:p>
    <w:p>
      <w:pPr>
        <w:pStyle w:val="Heading1"/>
        <w:spacing w:after="120" w:before="480" w:line="312" w:lineRule="auto"/>
      </w:pPr>
      <w:r>
        <w:rPr>
          <w:rFonts w:ascii="Cambria" w:cs="Cambria" w:eastAsia="Cambria" w:hAnsi="Cambria"/>
          <w:color w:val="1A1A1A"/>
          <w:sz w:val="44"/>
          <w:szCs w:val="44"/>
        </w:rPr>
        <w:t xml:space="preserve">1. Introduction — The Crisis of Duality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Modern theoretical physics stands at an impasse. The two pillars of twentieth-century physics — General Relativity (GR) and Quantum Field Theory (QFT) — have each been confirmed to extraordinary precision within their respective domains. General Relativity describes gravity as the curvature of a smooth, continuous spacetime manifold sourced by energy and momentum [1, 2]. Quantum Field Theory describes the remaining three fundamental forces — electromagnetism, the weak nuclear force, and the strong nuclear force — as the exchange of virtual quanta propagating through a fixed, flat background spacetime [3, 4]. Yet the two theories are built upon mutually incompatible ontological assumptions: GR treats spacetime as a dynamical entity shaped by matter, while QFT treats spacetime as a rigid stage upon which quantum fields perform. The attempt to unite these frameworks — quantum gravity — remains the central unsolved problem of fundamental physics.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incompatibility is not merely aesthetic; it is mathematical and physical. At the Planck scale, where the Compton wavelength of a particle equals its Schwarzschild radius — roughly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(ℏ</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³)</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 1.6 × 10</w:t>
      </w:r>
      <w:r>
        <w:rPr>
          <w:rFonts w:ascii="Constantia" w:cs="Constantia" w:eastAsia="Constantia" w:hAnsi="Constantia"/>
          <w:b w:val="false"/>
          <w:bCs w:val="false"/>
          <w:i w:val="false"/>
          <w:iCs w:val="false"/>
          <w:strike w:val="false"/>
          <w:color w:val="000000"/>
          <w:sz w:val="22"/>
          <w:szCs w:val="22"/>
          <w:vertAlign w:val="superscript"/>
        </w:rPr>
        <w:t xml:space="preserve">−35</w:t>
      </w:r>
      <w:r>
        <w:rPr>
          <w:rFonts w:ascii="Constantia" w:cs="Constantia" w:eastAsia="Constantia" w:hAnsi="Constantia"/>
          <w:b w:val="false"/>
          <w:bCs w:val="false"/>
          <w:i w:val="false"/>
          <w:iCs w:val="false"/>
          <w:strike w:val="false"/>
          <w:color w:val="000000"/>
          <w:sz w:val="22"/>
          <w:szCs w:val="22"/>
        </w:rPr>
        <w:t xml:space="preserve"> m — the smooth manifold assumed by GR becomes subject to quantum fluctuations of order unity, rendering the classical metric meaningless [5]. Conversely, the flat background assumed by QFT becomes violently curved at Planckian energy densities, invalidating the perturbative expansion upon which the Standard Model is built. This mutual destruction suggests that neither spacetime geometry nor quantum fields on a fixed background represent the fundamental ontology of nature.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auxiliary crises reinforce the urgency of the unification problem. The </w:t>
      </w:r>
      <w:r>
        <w:rPr>
          <w:rFonts w:ascii="Constantia" w:cs="Constantia" w:eastAsia="Constantia" w:hAnsi="Constantia"/>
          <w:b w:val="false"/>
          <w:bCs w:val="false"/>
          <w:i/>
          <w:iCs/>
          <w:strike w:val="false"/>
          <w:color w:val="000000"/>
          <w:sz w:val="22"/>
          <w:szCs w:val="22"/>
        </w:rPr>
        <w:t xml:space="preserve">cosmological constant problem</w:t>
      </w:r>
      <w:r>
        <w:rPr>
          <w:rFonts w:ascii="Constantia" w:cs="Constantia" w:eastAsia="Constantia" w:hAnsi="Constantia"/>
          <w:b w:val="false"/>
          <w:bCs w:val="false"/>
          <w:i w:val="false"/>
          <w:iCs w:val="false"/>
          <w:strike w:val="false"/>
          <w:color w:val="000000"/>
          <w:sz w:val="22"/>
          <w:szCs w:val="22"/>
        </w:rPr>
        <w:t xml:space="preserve"> — the discrepancy of approximately 120 orders of magnitude between the vacuum energy predicted by QFT and the value inferred from cosmological observations [6] — suggests a fundamental misunderstanding of the vacuum. The </w:t>
      </w:r>
      <w:r>
        <w:rPr>
          <w:rFonts w:ascii="Constantia" w:cs="Constantia" w:eastAsia="Constantia" w:hAnsi="Constantia"/>
          <w:b w:val="false"/>
          <w:bCs w:val="false"/>
          <w:i/>
          <w:iCs/>
          <w:strike w:val="false"/>
          <w:color w:val="000000"/>
          <w:sz w:val="22"/>
          <w:szCs w:val="22"/>
        </w:rPr>
        <w:t xml:space="preserve">hierarchy problem</w:t>
      </w:r>
      <w:r>
        <w:rPr>
          <w:rFonts w:ascii="Constantia" w:cs="Constantia" w:eastAsia="Constantia" w:hAnsi="Constantia"/>
          <w:b w:val="false"/>
          <w:bCs w:val="false"/>
          <w:i w:val="false"/>
          <w:iCs w:val="false"/>
          <w:strike w:val="false"/>
          <w:color w:val="000000"/>
          <w:sz w:val="22"/>
          <w:szCs w:val="22"/>
        </w:rPr>
        <w:t xml:space="preserve"> — the question of why the Higgs boson mass is sixteen orders of magnitude below the Planck mass — points to unnatural fine-tuning in the Standard Model. The existence of dark matter (~27% of the universe's energy budget) and dark energy (~68%), neither of which is accommodated by the Standard Model, indicates that current physics accounts for less than 5% of the cosmos [7].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propose that the root cause of these crises is </w:t>
      </w:r>
      <w:r>
        <w:rPr>
          <w:rFonts w:ascii="Constantia" w:cs="Constantia" w:eastAsia="Constantia" w:hAnsi="Constantia"/>
          <w:b w:val="false"/>
          <w:bCs w:val="false"/>
          <w:i/>
          <w:iCs/>
          <w:strike w:val="false"/>
          <w:color w:val="000000"/>
          <w:sz w:val="22"/>
          <w:szCs w:val="22"/>
        </w:rPr>
        <w:t xml:space="preserve">ontological dualism</w:t>
      </w:r>
      <w:r>
        <w:rPr>
          <w:rFonts w:ascii="Constantia" w:cs="Constantia" w:eastAsia="Constantia" w:hAnsi="Constantia"/>
          <w:b w:val="false"/>
          <w:bCs w:val="false"/>
          <w:i w:val="false"/>
          <w:iCs w:val="false"/>
          <w:strike w:val="false"/>
          <w:color w:val="000000"/>
          <w:sz w:val="22"/>
          <w:szCs w:val="22"/>
        </w:rPr>
        <w:t xml:space="preserve">: the assumption that the "stage" (spacetime) and the "actors" (matter and radiation) are fundamentally different kinds of entities. This dualism pervades both GR (where the metric and the stress-energy tensor are separate objects related by Einstein's equation) and QFT (where fields propagate on a pre-given spacetime). Luminous Substrate Theory (LST) resolves this dualism by a radical act of ontological reduction. The universe is not filled with fields propagating through spacetime; the universe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field. Specifically, we posit that all observable phenomena — mass, charge, spin, gravity, space, time — emerge from the self-interaction of a single, continuous, propagating medium: the Luminous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thesis of this paper may be stated concisely: </w:t>
      </w:r>
      <w:r>
        <w:rPr>
          <w:rFonts w:ascii="Constantia" w:cs="Constantia" w:eastAsia="Constantia" w:hAnsi="Constantia"/>
          <w:b w:val="false"/>
          <w:bCs w:val="false"/>
          <w:i/>
          <w:iCs/>
          <w:strike w:val="false"/>
          <w:color w:val="000000"/>
          <w:sz w:val="22"/>
          <w:szCs w:val="22"/>
        </w:rPr>
        <w:t xml:space="preserve">all observable phenomena in the universe are emergent properties of a single self-interacting electromagnetic substrate, propagating at the invariant speed c</w:t>
      </w:r>
      <w:r>
        <w:rPr>
          <w:rFonts w:ascii="Constantia" w:cs="Constantia" w:eastAsia="Constantia" w:hAnsi="Constantia"/>
          <w:b w:val="false"/>
          <w:bCs w:val="false"/>
          <w:i w:val="false"/>
          <w:iCs w:val="false"/>
          <w:strike w:val="false"/>
          <w:color w:val="000000"/>
          <w:sz w:val="22"/>
          <w:szCs w:val="22"/>
        </w:rPr>
        <w:t xml:space="preserve">. In the sections that follow, we develop this thesis into a complete mathematical framework, demonstrate its consistency with established physics, examine its implications for open problems, and propose experimental tests. The paper is organized as follows: Section 2 reviews historical precedents; Section 3 lays the philosophical foundations; Sections 4–6 develop the mathematical formalism; Sections 7–10 derive the properties of matter; Sections 11–13 derive the properties of spacetime; Sections 14–15 address holography and vacuum energy; Sections 16–19 treat gravity and black holes; Sections 20–22 address quantum entanglement and the Standard Model forces; Sections 23–25 treat cosmological implications; Sections 26–28 discuss predictions, comparisons, and open problems; and Section 29 concludes.</w:t>
      </w:r>
    </w:p>
    <w:p>
      <w:pPr>
        <w:pStyle w:val="Heading1"/>
        <w:spacing w:after="120" w:before="480" w:line="312" w:lineRule="auto"/>
      </w:pPr>
      <w:r>
        <w:rPr>
          <w:rFonts w:ascii="Cambria" w:cs="Cambria" w:eastAsia="Cambria" w:hAnsi="Cambria"/>
          <w:color w:val="1A1A1A"/>
          <w:sz w:val="44"/>
          <w:szCs w:val="44"/>
        </w:rPr>
        <w:t xml:space="preserve">2. Historical Context and Precedents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aspiration to derive all of physics from a single field has a lineage stretching back to the nineteenth century. Michael Faraday, who conceived the notion of the electromagnetic field as a physical entity filling space, wrote in 1846 that "radiation is a high species of vibration in the lines of force" and speculated that light and gravity might share a common origin [8]. James Clerk Maxwell's unification of electricity, magnetism, and optics into a single set of field equations [9] provided the first concrete demonstration that apparently distinct phenomena could emerge from a single mathematical structure. Maxwell's equations, together with the Lorentz force law, describe all classical electromagnetic phenomena using a single antisymmetric tensor field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on a four-dimensional spacetime manifold.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Einstein spent the last thirty years of his life (1925–1955) pursuing a unified field theory that would encompass both gravity and electromagnetism [10]. His approaches included non-symmetric metrics, teleparallel gravity, and higher-dimensional generalizations, but none succeeded in reproducing the quantum behavior of matter. Hermann Weyl's 1918 gauge theory [11] attempted to unify gravity and electromagnetism by introducing a scale-dependent connection on the spacetime manifold; although Weyl's original proposal was physically untenable (as Einstein immediately pointed out, it predicted that atomic spectral lines would depend on the atom's history), the mathematical structure of gauge invariance became the foundation of all modern particle physics. Theodor Kaluza [12] and Oskar Klein [13] showed that five-dimensional general relativity naturally contains both four-dimensional gravity and electromagnetism, an insight that eventually evolved into the extra-dimensional program of string theory.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Perhaps the most relevant precursor to LST is John Archibald Wheeler's program of </w:t>
      </w:r>
      <w:r>
        <w:rPr>
          <w:rFonts w:ascii="Constantia" w:cs="Constantia" w:eastAsia="Constantia" w:hAnsi="Constantia"/>
          <w:b w:val="false"/>
          <w:bCs w:val="false"/>
          <w:i/>
          <w:iCs/>
          <w:strike w:val="false"/>
          <w:color w:val="000000"/>
          <w:sz w:val="22"/>
          <w:szCs w:val="22"/>
        </w:rPr>
        <w:t xml:space="preserve">geometrodynamics</w:t>
      </w:r>
      <w:r>
        <w:rPr>
          <w:rFonts w:ascii="Constantia" w:cs="Constantia" w:eastAsia="Constantia" w:hAnsi="Constantia"/>
          <w:b w:val="false"/>
          <w:bCs w:val="false"/>
          <w:i w:val="false"/>
          <w:iCs w:val="false"/>
          <w:strike w:val="false"/>
          <w:color w:val="000000"/>
          <w:sz w:val="22"/>
          <w:szCs w:val="22"/>
        </w:rPr>
        <w:t xml:space="preserve">, developed in the 1950s and 1960s [14, 15]. Wheeler envisioned a physics of "mass without mass," "charge without charge," and "spin without spin," in which all particle properties emerge from the topology and geometry of empty spacetime. In collaboration with Charles Misner, Wheeler showed that the Rainich–Misner–Wheeler "already-unified" theory [16, 17] could describe source-free electromagnetism coupled to gravity as a purely geometric theory: the electromagnetic field is encoded in the curvature of spacetime, and classical point charges correspond to topological handles (wormholes) of the spatial manifold. Wheeler's program ultimately stalled on the problem of quantization — the classical geometrodynamic equations proved intractable at the quantum level — but his vision of deriving matter from geometry anticipated the central ambition of LST.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wave-particle duality introduced by Louis de Broglie [18] and elaborated by the quantum mechanical formalism of Schrödinger and Heisenberg suggests that matter has an intrinsically undulatory character. De Broglie's pilot wave theory [19], in which particles are guided by an extended wave field, resonates with LST's picture of particles as localized excitations of a continuous medium. Among modern approaches, Loop Quantum Gravity (LQG) [20] achieves background independence by quantizing the geometry of space itself, representing it as a network of spin-network states. String theory [21] replaces point particles with extended one-dimensional objects (strings) whose vibrational modes encode the particle spectrum; however, strings still propagate on a background spacetime (or on a target space defined by a conformal field theory). Roger Penrose's twistor theory [22] constructs spacetime points from more primitive spinorial objects, effectively deriving spacetime geometry from a deeper combinatorial structure.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LST draws on Wheeler's vision of "everything is geometry" but </w:t>
      </w:r>
      <w:r>
        <w:rPr>
          <w:rFonts w:ascii="Constantia" w:cs="Constantia" w:eastAsia="Constantia" w:hAnsi="Constantia"/>
          <w:b w:val="false"/>
          <w:bCs w:val="false"/>
          <w:i/>
          <w:iCs/>
          <w:strike w:val="false"/>
          <w:color w:val="000000"/>
          <w:sz w:val="22"/>
          <w:szCs w:val="22"/>
        </w:rPr>
        <w:t xml:space="preserve">inverts</w:t>
      </w:r>
      <w:r>
        <w:rPr>
          <w:rFonts w:ascii="Constantia" w:cs="Constantia" w:eastAsia="Constantia" w:hAnsi="Constantia"/>
          <w:b w:val="false"/>
          <w:bCs w:val="false"/>
          <w:i w:val="false"/>
          <w:iCs w:val="false"/>
          <w:strike w:val="false"/>
          <w:color w:val="000000"/>
          <w:sz w:val="22"/>
          <w:szCs w:val="22"/>
        </w:rPr>
        <w:t xml:space="preserve"> it: geometry (spacetime) emerges from the electromagnetic field, not vice versa. Where Wheeler began with an empty spacetime manifold and derived electromagnetic properties from topology, LST begins with an electromagnetic substrate and derives spacetime geometry from its propagation characteristics. The mathematical formalism differs accordingly: Wheeler's geometrodynamics is a constrained sector of general relativity, while LST is a nonlinear generalization of classical electrodynamics whose solutions include both radiative and solitonic modes.</w:t>
      </w:r>
    </w:p>
    <w:p>
      <w:pPr>
        <w:pStyle w:val="Heading1"/>
        <w:spacing w:after="120" w:before="480" w:line="312" w:lineRule="auto"/>
      </w:pPr>
      <w:r>
        <w:rPr>
          <w:rFonts w:ascii="Cambria" w:cs="Cambria" w:eastAsia="Cambria" w:hAnsi="Cambria"/>
          <w:color w:val="1A1A1A"/>
          <w:sz w:val="44"/>
          <w:szCs w:val="44"/>
        </w:rPr>
        <w:t xml:space="preserve">3. Philosophical Foundations — Monistic Ontology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commitment of LST is </w:t>
      </w:r>
      <w:r>
        <w:rPr>
          <w:rFonts w:ascii="Constantia" w:cs="Constantia" w:eastAsia="Constantia" w:hAnsi="Constantia"/>
          <w:b w:val="false"/>
          <w:bCs w:val="false"/>
          <w:i/>
          <w:iCs/>
          <w:strike w:val="false"/>
          <w:color w:val="000000"/>
          <w:sz w:val="22"/>
          <w:szCs w:val="22"/>
        </w:rPr>
        <w:t xml:space="preserve">ontological monism</w:t>
      </w:r>
      <w:r>
        <w:rPr>
          <w:rFonts w:ascii="Constantia" w:cs="Constantia" w:eastAsia="Constantia" w:hAnsi="Constantia"/>
          <w:b w:val="false"/>
          <w:bCs w:val="false"/>
          <w:i w:val="false"/>
          <w:iCs w:val="false"/>
          <w:strike w:val="false"/>
          <w:color w:val="000000"/>
          <w:sz w:val="22"/>
          <w:szCs w:val="22"/>
        </w:rPr>
        <w:t xml:space="preserve">: the doctrine that reality consists of a single kind of substance. This tradition has deep roots in Western philosophy. Baruch Spinoza argued in the </w:t>
      </w:r>
      <w:r>
        <w:rPr>
          <w:rFonts w:ascii="Constantia" w:cs="Constantia" w:eastAsia="Constantia" w:hAnsi="Constantia"/>
          <w:b w:val="false"/>
          <w:bCs w:val="false"/>
          <w:i/>
          <w:iCs/>
          <w:strike w:val="false"/>
          <w:color w:val="000000"/>
          <w:sz w:val="22"/>
          <w:szCs w:val="22"/>
        </w:rPr>
        <w:t xml:space="preserve">Ethics</w:t>
      </w:r>
      <w:r>
        <w:rPr>
          <w:rFonts w:ascii="Constantia" w:cs="Constantia" w:eastAsia="Constantia" w:hAnsi="Constantia"/>
          <w:b w:val="false"/>
          <w:bCs w:val="false"/>
          <w:i w:val="false"/>
          <w:iCs w:val="false"/>
          <w:strike w:val="false"/>
          <w:color w:val="000000"/>
          <w:sz w:val="22"/>
          <w:szCs w:val="22"/>
        </w:rPr>
        <w:t xml:space="preserve"> (1677) that there exists only one substance — which he identified with God or Nature — and that mind and body are merely attributes or modes of this single substance [23]. Alfred North Whitehead's process philosophy [24] replaced the static concept of "substance" with the dynamic concept of "process": the fundamental constituents of reality are not things but events, and what we call objects are merely stable patterns in the flux of becoming. More recently, structural realism in the philosophy of science [25] holds that what is real is not objects or substances but the mathematical structure of our best theories — the relations, symmetries, and invariants that survive theory change.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Modern physics, despite its mathematical sophistication, implicitly assumes a form of </w:t>
      </w:r>
      <w:r>
        <w:rPr>
          <w:rFonts w:ascii="Constantia" w:cs="Constantia" w:eastAsia="Constantia" w:hAnsi="Constantia"/>
          <w:b w:val="false"/>
          <w:bCs w:val="false"/>
          <w:i/>
          <w:iCs/>
          <w:strike w:val="false"/>
          <w:color w:val="000000"/>
          <w:sz w:val="22"/>
          <w:szCs w:val="22"/>
        </w:rPr>
        <w:t xml:space="preserve">ontological dualism</w:t>
      </w:r>
      <w:r>
        <w:rPr>
          <w:rFonts w:ascii="Constantia" w:cs="Constantia" w:eastAsia="Constantia" w:hAnsi="Constantia"/>
          <w:b w:val="false"/>
          <w:bCs w:val="false"/>
          <w:i w:val="false"/>
          <w:iCs w:val="false"/>
          <w:strike w:val="false"/>
          <w:color w:val="000000"/>
          <w:sz w:val="22"/>
          <w:szCs w:val="22"/>
        </w:rPr>
        <w:t xml:space="preserve">. In the standard formulation, the universe contains two fundamentally different kinds of entities: (i) spacetime, described by a pseudo-Riemannian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and (ii) matter-energy, described by quantum fields Φ propagating on that spacetime. Einstein's field equations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(8π</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relate these two entities but do not reduce one to the other. The left-hand side is geometry; the right-hand side is matter. This dualism is the structural reason that general relativity and quantum field theory cannot be unified: they describe different ontological categories using incompatible mathematical frameworks.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LST resolves this dualism by postulating that there is only one fundamental entity — the Luminous Substrate &amp;mathcal{S} — and that both spacetime geometry and material particles are emergent patterns of this single entity. The principle of ontological parsimony (Occam's Razor) provides the epistemological motivation: if a single substance suffices to account for all observations, the postulation of additional substances is superfluous. We formalize this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Monistic Postulate.</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There exists exactly one fundamental entity, denoted &amp;mathcal;S (the Luminous Substrate). All observable diversity — including spatial extension, temporal duration, material substance, and force interactions — arises from the self-interaction of &amp;mathcal;S. No external container, background, or additional ontological category is required.</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postulate has immediate consequences. First, the distinction between "empty space" and "filled space" dissolves: the vacuum is not the absence of &amp;mathcal;S but its equilibrium state. Second, the distinction between "radiation" and "matter" dissolves: both are modes of &amp;mathcal;S, differing only in their topological structure (propagating waves versus trapped standing waves). Third, gravity is not a separate force mediated by a separate field (the metric); it is a property of &amp;mathcal;S's propagation in the presence of energy-density gradients. These consequences are developed in detail in the sections that follow.</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important to distinguish LST's monism from historical ether theories. The luminiferous ether of the nineteenth century was conceived as a mechanical medium with definite rest frame, through which electromagnetic waves propagated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Michelson-Morley experiment (1887) and the subsequent development of special relativity conclusively refuted this mechanical ether. The Luminous Substrate is emphatically </w:t>
      </w:r>
      <w:r>
        <w:rPr>
          <w:rFonts w:ascii="Constantia" w:cs="Constantia" w:eastAsia="Constantia" w:hAnsi="Constantia"/>
          <w:b w:val="false"/>
          <w:bCs w:val="false"/>
          <w:i/>
          <w:iCs/>
          <w:strike w:val="false"/>
          <w:color w:val="000000"/>
          <w:sz w:val="22"/>
          <w:szCs w:val="22"/>
        </w:rPr>
        <w:t xml:space="preserve">not</w:t>
      </w:r>
      <w:r>
        <w:rPr>
          <w:rFonts w:ascii="Constantia" w:cs="Constantia" w:eastAsia="Constantia" w:hAnsi="Constantia"/>
          <w:b w:val="false"/>
          <w:bCs w:val="false"/>
          <w:i w:val="false"/>
          <w:iCs w:val="false"/>
          <w:strike w:val="false"/>
          <w:color w:val="000000"/>
          <w:sz w:val="22"/>
          <w:szCs w:val="22"/>
        </w:rPr>
        <w:t xml:space="preserve"> a mechanical medium with a preferred rest frame. It is a Lorentz-invariant field whose equilibrium state is the same in all inertial frames. The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is not the speed of waves through a medium; it is a structural constant of the Substrate itself, invariant under all boosts. LST is fully compatible with the principle of relativity; indeed, as shown in Section 12, it </w:t>
      </w:r>
      <w:r>
        <w:rPr>
          <w:rFonts w:ascii="Constantia" w:cs="Constantia" w:eastAsia="Constantia" w:hAnsi="Constantia"/>
          <w:b w:val="false"/>
          <w:bCs w:val="false"/>
          <w:i/>
          <w:iCs/>
          <w:strike w:val="false"/>
          <w:color w:val="000000"/>
          <w:sz w:val="22"/>
          <w:szCs w:val="22"/>
        </w:rPr>
        <w:t xml:space="preserve">derives</w:t>
      </w:r>
      <w:r>
        <w:rPr>
          <w:rFonts w:ascii="Constantia" w:cs="Constantia" w:eastAsia="Constantia" w:hAnsi="Constantia"/>
          <w:b w:val="false"/>
          <w:bCs w:val="false"/>
          <w:i w:val="false"/>
          <w:iCs w:val="false"/>
          <w:strike w:val="false"/>
          <w:color w:val="000000"/>
          <w:sz w:val="22"/>
          <w:szCs w:val="22"/>
        </w:rPr>
        <w:t xml:space="preserve"> the Lorentz transformations as mechanical consequences of the Substrate's fixed propagation speed.</w:t>
      </w:r>
    </w:p>
    <w:p>
      <w:pPr>
        <w:pStyle w:val="Heading1"/>
        <w:spacing w:after="120" w:before="480" w:line="312" w:lineRule="auto"/>
      </w:pPr>
      <w:r>
        <w:rPr>
          <w:rFonts w:ascii="Cambria" w:cs="Cambria" w:eastAsia="Cambria" w:hAnsi="Cambria"/>
          <w:color w:val="1A1A1A"/>
          <w:sz w:val="44"/>
          <w:szCs w:val="44"/>
        </w:rPr>
        <w:t xml:space="preserve">4. The Core Axioms — The Luminous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state the foundational axioms of Luminous Substrate Theory with formal precision. The theory rests on three axioms, from which all subsequent results are derived.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Axiom I (Existence and Continuity).</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universe consists of a single, continuous, propagating medium defined as the Luminous Substrate, denoted &amp;mathcal;S. The Substrate is described by a tensor-valued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defined on a pre-geometric topological manifold &amp;mathcal;M. The field is everywhere continuous and differentiable to sufficient order. The vacuum is not empty space; it is a plenum of balanced electromagnetic potential — the equilibrium configuration of &amp;mathcal;S.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Axiom II (Self-Referentiality).</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possesses no external container. All geometric and material properties emerge from &amp;mathcal;S alone. In particular, the metric tensor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of the emergent spacetime is a functional of &amp;mathcal;S:</w:t>
            </w:r>
          </w:p>
          <w:p>
            <w:pPr>
              <w:spacing w:after="120" w:line="408" w:lineRule="auto"/>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κ ⟨ &amp;mathcal;S}</w:t>
            </w:r>
            <w:r>
              <w:rPr>
                <w:rFonts w:ascii="Constantia" w:cs="Constantia" w:eastAsia="Constantia" w:hAnsi="Constantia"/>
                <w:b w:val="false"/>
                <w:bCs w:val="false"/>
                <w:i w:val="false"/>
                <w:iCs w:val="false"/>
                <w:strike w:val="false"/>
                <w:color w:val="000000"/>
                <w:sz w:val="22"/>
                <w:szCs w:val="22"/>
                <w:vertAlign w:val="subscript"/>
              </w:rPr>
              <w:t xml:space="preserve">μα</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α</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where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the Minkowski metric of the equilibrium state, κ is a coupling constant with dimensions of length squared, and ⟨·⟩</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rPr>
              <w:t xml:space="preserve"> denotes averaging over vacuum fluctuations. The field is self-referential: its own configuration defines the geometry through which it propagates.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Axiom III (Dynamics).</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dynamics of &amp;mathcal;S are governed by a nonlinear wave equation whose solutions include both propagating modes (radiation) and trapped modes (matter). The fundamental constant governing propagation is the invariant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fundamental action of the Substrate is oscillation and propagation.</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Several remarks are in order. First, Axiom I posits &amp;mathcal;S as a tensor-valued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rather than a vector-valued field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This is because the electromagnetic field tensor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is already a rank-2 antisymmetric tensor, and LST generalizes this object to include both antisymmetric (electromagnetic) and symmetric (gravitational) components. The antisymmetric part of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reduces to the standard electromagnetic field tensor in the linear, weak-field limit; the symmetric part encodes the gravitational degrees of freedom.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Second, Axiom II encodes the crucial feature of </w:t>
      </w:r>
      <w:r>
        <w:rPr>
          <w:rFonts w:ascii="Constantia" w:cs="Constantia" w:eastAsia="Constantia" w:hAnsi="Constantia"/>
          <w:b w:val="false"/>
          <w:bCs w:val="false"/>
          <w:i/>
          <w:iCs/>
          <w:strike w:val="false"/>
          <w:color w:val="000000"/>
          <w:sz w:val="22"/>
          <w:szCs w:val="22"/>
        </w:rPr>
        <w:t xml:space="preserve">background independence</w:t>
      </w:r>
      <w:r>
        <w:rPr>
          <w:rFonts w:ascii="Constantia" w:cs="Constantia" w:eastAsia="Constantia" w:hAnsi="Constantia"/>
          <w:b w:val="false"/>
          <w:bCs w:val="false"/>
          <w:i w:val="false"/>
          <w:iCs w:val="false"/>
          <w:strike w:val="false"/>
          <w:color w:val="000000"/>
          <w:sz w:val="22"/>
          <w:szCs w:val="22"/>
        </w:rPr>
        <w:t xml:space="preserve">: the Substrate does not propagate on a pre-given spacetime; it </w:t>
      </w:r>
      <w:r>
        <w:rPr>
          <w:rFonts w:ascii="Constantia" w:cs="Constantia" w:eastAsia="Constantia" w:hAnsi="Constantia"/>
          <w:b w:val="false"/>
          <w:bCs w:val="false"/>
          <w:i/>
          <w:iCs/>
          <w:strike w:val="false"/>
          <w:color w:val="000000"/>
          <w:sz w:val="22"/>
          <w:szCs w:val="22"/>
        </w:rPr>
        <w:t xml:space="preserve">generates</w:t>
      </w:r>
      <w:r>
        <w:rPr>
          <w:rFonts w:ascii="Constantia" w:cs="Constantia" w:eastAsia="Constantia" w:hAnsi="Constantia"/>
          <w:b w:val="false"/>
          <w:bCs w:val="false"/>
          <w:i w:val="false"/>
          <w:iCs w:val="false"/>
          <w:strike w:val="false"/>
          <w:color w:val="000000"/>
          <w:sz w:val="22"/>
          <w:szCs w:val="22"/>
        </w:rPr>
        <w:t xml:space="preserve"> spacetime through its own dynamics. Equation (1) provides the explicit construction: the metric is a quadratic functional of the Substrate field, analogous to the way the stress-energy tensor of the electromagnetic field is quadratic in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This self-referential structure is what makes LST a genuinely unified theory: the "stage" is made of the same stuff as the "actors."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Third, Axiom III guarantees that the Substrate supports both radiative and solitonic solutions. The nonlinearity is essential: linear wave equations (such as Maxwell's equations in vacuum) support only propagating solutions. It is the nonlinear self-interaction terms that allow the formation of stable, localized configurations — topological defects — that we identify with material particles. The specific form of the nonlinear dynamics is developed in Section 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fundamental constants of LST are remarkably few. The propagation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sets the scale of causality and defines the relationship between the temporal and spatial aspects of the Substrate. The coupling constant κ in Eq. (1) sets the scale at which the Substrate's self-interaction becomes significant — it is related to Newton's gravitational constant by κ ∼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Planck's constant ℏ enters when the Substrate is quantized (see Section 28) and sets the scale of the minimum topological excitation. All other constants of nature — particle masses, coupling strengths, mixing angles — are, in principle, derivable from the topological properties of Substrate defects.</w:t>
      </w:r>
    </w:p>
    <w:p>
      <w:pPr>
        <w:pStyle w:val="Heading1"/>
        <w:spacing w:after="120" w:before="480" w:line="312" w:lineRule="auto"/>
      </w:pPr>
      <w:r>
        <w:rPr>
          <w:rFonts w:ascii="Cambria" w:cs="Cambria" w:eastAsia="Cambria" w:hAnsi="Cambria"/>
          <w:color w:val="1A1A1A"/>
          <w:sz w:val="44"/>
          <w:szCs w:val="44"/>
        </w:rPr>
        <w:t xml:space="preserve">5. Mathematical Formalism of the Substrate Field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develop the Lagrangian formalism of the Luminous Substrate in detail. The Substrate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decomposed into antisymmetric and symmetric parts: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νμ</w:t>
      </w:r>
      <w:r>
        <w:rPr>
          <w:rFonts w:ascii="Constantia" w:cs="Constantia" w:eastAsia="Constantia" w:hAnsi="Constantia"/>
          <w:b w:val="false"/>
          <w:bCs w:val="false"/>
          <w:i w:val="false"/>
          <w:iCs w:val="false"/>
          <w:strike w:val="false"/>
          <w:color w:val="000000"/>
          <w:sz w:val="22"/>
          <w:szCs w:val="22"/>
        </w:rPr>
        <w:t xml:space="preserve"> is the antisymmetric (electromagnetic) component and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νμ</w:t>
      </w:r>
      <w:r>
        <w:rPr>
          <w:rFonts w:ascii="Constantia" w:cs="Constantia" w:eastAsia="Constantia" w:hAnsi="Constantia"/>
          <w:b w:val="false"/>
          <w:bCs w:val="false"/>
          <w:i w:val="false"/>
          <w:iCs w:val="false"/>
          <w:strike w:val="false"/>
          <w:color w:val="000000"/>
          <w:sz w:val="22"/>
          <w:szCs w:val="22"/>
        </w:rPr>
        <w:t xml:space="preserve"> is the symmetric (gravitational) component. In the equilibrium state,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and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(flat Minkowski space).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action is a functional integral over all configurations of &amp;mathcal;S: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[&amp;mathcal;S}] = ∫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&amp;mathcal;L}(&amp;mathcal;S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Lagrangian density &amp;mathcal;L} is given by: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&amp;mathcal;L} = −(1/4)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α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β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νρ</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ρ</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γ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per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term is the standard Maxwell kinetic term (generalized to the full Substrate tensor). The second and third terms are the nonlinear self-coupling terms with dimensionless coupling constants α and β. These terms are quartic and cubic in the field, respectively, and are responsible for the self-interaction that allows topological trapping. The fourth term, with coupling constant γ, is a higher-derivative kinetic term that regularizes the theory at short distances and introduces a natural ultraviolet cutoff at the Substrate coherence length.</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equations of motion are obtained by requiring the action to be stationary under variations δ&amp;mathcal;S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Applying the Euler-Lagrange equations: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∂&amp;mathcal;L}/∂&amp;mathcal;S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(∂&amp;mathcal;L}/∂(∂</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(∂&amp;mathcal;L}/∂(∂</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0 </w:t>
      </w:r>
      <w:r>
        <w:rPr>
          <w:rFonts w:ascii="Constantia" w:cs="Constantia" w:eastAsia="Constantia" w:hAnsi="Constantia"/>
          <w:b w:val="false"/>
          <w:bCs w:val="false"/>
          <w:i w:val="false"/>
          <w:iCs w:val="false"/>
          <w:strike w:val="false"/>
          <w:color w:val="444444"/>
          <w:sz w:val="20"/>
          <w:szCs w:val="20"/>
        </w:rPr>
        <w:t xml:space="preserve">(5)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Substituting the Lagrangian (4) into the Euler-Lagrange equation (5) yields the Substrate field equation: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−(1/2)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+ 4α (&amp;mathcal;S</w:t>
      </w:r>
      <w:r>
        <w:rPr>
          <w:rFonts w:ascii="Constantia" w:cs="Constantia" w:eastAsia="Constantia" w:hAnsi="Constantia"/>
          <w:b w:val="false"/>
          <w:bCs w:val="false"/>
          <w:i w:val="false"/>
          <w:iCs w:val="false"/>
          <w:strike w:val="false"/>
          <w:color w:val="000000"/>
          <w:sz w:val="22"/>
          <w:szCs w:val="22"/>
          <w:vertAlign w:val="subscript"/>
        </w:rPr>
        <w:t xml:space="preserve">ρσ</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ρσ</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+ 3β &amp;mathcal;S</w:t>
      </w:r>
      <w:r>
        <w:rPr>
          <w:rFonts w:ascii="Constantia" w:cs="Constantia" w:eastAsia="Constantia" w:hAnsi="Constantia"/>
          <w:b w:val="false"/>
          <w:bCs w:val="false"/>
          <w:i w:val="false"/>
          <w:iCs w:val="false"/>
          <w:strike w:val="false"/>
          <w:color w:val="000000"/>
          <w:sz w:val="22"/>
          <w:szCs w:val="22"/>
          <w:vertAlign w:val="superscript"/>
        </w:rPr>
        <w:t xml:space="preserve">μρ</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ρ</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+ 2γ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0 </w:t>
      </w:r>
      <w:r>
        <w:rPr>
          <w:rFonts w:ascii="Constantia" w:cs="Constantia" w:eastAsia="Constantia" w:hAnsi="Constantia"/>
          <w:b w:val="false"/>
          <w:bCs w:val="false"/>
          <w:i w:val="false"/>
          <w:iCs w:val="false"/>
          <w:strike w:val="false"/>
          <w:color w:val="444444"/>
          <w:sz w:val="20"/>
          <w:szCs w:val="20"/>
        </w:rPr>
        <w:t xml:space="preserve">(6)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 =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λ</w:t>
      </w:r>
      <w:r>
        <w:rPr>
          <w:rFonts w:ascii="Constantia" w:cs="Constantia" w:eastAsia="Constantia" w:hAnsi="Constantia"/>
          <w:b w:val="false"/>
          <w:bCs w:val="false"/>
          <w:i w:val="false"/>
          <w:iCs w:val="false"/>
          <w:strike w:val="false"/>
          <w:color w:val="000000"/>
          <w:sz w:val="22"/>
          <w:szCs w:val="22"/>
        </w:rPr>
        <w:t xml:space="preserve"> is the covariant d'Alembertian operator. Equation (6) is the master equation of LST. Several limits are immediately apparent.</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Linear limit (α = β = γ = 0):</w:t>
      </w:r>
      <w:r>
        <w:rPr>
          <w:rFonts w:ascii="Constantia" w:cs="Constantia" w:eastAsia="Constantia" w:hAnsi="Constantia"/>
          <w:b w:val="false"/>
          <w:bCs w:val="false"/>
          <w:i w:val="false"/>
          <w:iCs w:val="false"/>
          <w:strike w:val="false"/>
          <w:color w:val="000000"/>
          <w:sz w:val="22"/>
          <w:szCs w:val="22"/>
        </w:rPr>
        <w:t xml:space="preserve"> In this limit, the field equation reduces to &amp;mathcal;S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0 — the free wave equation. For the antisymmetric component, this yields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0 (Maxwell's equations in vacuum), demonstrating that LST contains classical electrodynamics as a special case. For the symmetric component, the linearized equation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 0 describes linearized gravitational waves, establishing contact with the weak-field limit of general relativity.</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Strong-field limit (α, β large):</w:t>
      </w:r>
      <w:r>
        <w:rPr>
          <w:rFonts w:ascii="Constantia" w:cs="Constantia" w:eastAsia="Constantia" w:hAnsi="Constantia"/>
          <w:b w:val="false"/>
          <w:bCs w:val="false"/>
          <w:i w:val="false"/>
          <w:iCs w:val="false"/>
          <w:strike w:val="false"/>
          <w:color w:val="000000"/>
          <w:sz w:val="22"/>
          <w:szCs w:val="22"/>
        </w:rPr>
        <w:t xml:space="preserve"> When the field amplitude is large (near a material particle or a black hole), the nonlinear terms dominate, and the Substrate equation admits solitonic solutions — stable, localized configurations that resist dispersion. These are the topological defects that we identify with material particles (Section 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energy-momentum tensor of the Substrate is obtained by varying the action with respect to the (emergent) metric:</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δ</w:t>
      </w: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&amp;mathcal;S</w:t>
      </w:r>
      <w:r>
        <w:rPr>
          <w:rFonts w:ascii="Constantia" w:cs="Constantia" w:eastAsia="Constantia" w:hAnsi="Constantia"/>
          <w:b w:val="false"/>
          <w:bCs w:val="false"/>
          <w:i w:val="false"/>
          <w:iCs w:val="false"/>
          <w:strike w:val="false"/>
          <w:color w:val="000000"/>
          <w:sz w:val="22"/>
          <w:szCs w:val="22"/>
          <w:vertAlign w:val="subscript"/>
        </w:rPr>
        <w:t xml:space="preserve">μα</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α</w:t>
      </w:r>
      <w:r>
        <w:rPr>
          <w:rFonts w:ascii="Cambria Math" w:cs="Cambria Math" w:eastAsia="Cambria Math" w:hAnsi="Cambria Math"/>
          <w:b w:val="false"/>
          <w:bCs w:val="false"/>
          <w:i w:val="false"/>
          <w:iCs w:val="false"/>
          <w:strike w:val="false"/>
          <w:color w:val="000000"/>
          <w:sz w:val="22"/>
          <w:szCs w:val="22"/>
        </w:rPr>
        <w:t xml:space="preserve"> − (1/4)</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αβ</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αβ</w:t>
      </w:r>
      <w:r>
        <w:rPr>
          <w:rFonts w:ascii="Cambria Math" w:cs="Cambria Math" w:eastAsia="Cambria Math" w:hAnsi="Cambria Math"/>
          <w:b w:val="false"/>
          <w:bCs w:val="false"/>
          <w:i w:val="false"/>
          <w:iCs w:val="false"/>
          <w:strike w:val="false"/>
          <w:color w:val="000000"/>
          <w:sz w:val="22"/>
          <w:szCs w:val="22"/>
        </w:rPr>
        <w:t xml:space="preserve"> + (nonlinear corrections) </w:t>
      </w:r>
      <w:r>
        <w:rPr>
          <w:rFonts w:ascii="Constantia" w:cs="Constantia" w:eastAsia="Constantia" w:hAnsi="Constantia"/>
          <w:b w:val="false"/>
          <w:bCs w:val="false"/>
          <w:i w:val="false"/>
          <w:iCs w:val="false"/>
          <w:strike w:val="false"/>
          <w:color w:val="444444"/>
          <w:sz w:val="20"/>
          <w:szCs w:val="20"/>
        </w:rPr>
        <w:t xml:space="preserve">(7)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Crucially, this energy-momentum tensor sources the emergent metric via Eq. (1), creating a self-consistent feedback loop: the Substrate determines the geometry, and the geometry determines how the Substrate propagates. This self-referential structure is the mathematical expression of Axiom II and is the mechanism by which LST achieves background independence.</w:t>
      </w:r>
    </w:p>
    <w:p>
      <w:pPr>
        <w:pStyle w:val="Heading1"/>
        <w:spacing w:after="120" w:before="480" w:line="312" w:lineRule="auto"/>
      </w:pPr>
      <w:r>
        <w:rPr>
          <w:rFonts w:ascii="Cambria" w:cs="Cambria" w:eastAsia="Cambria" w:hAnsi="Cambria"/>
          <w:color w:val="1A1A1A"/>
          <w:sz w:val="44"/>
          <w:szCs w:val="44"/>
        </w:rPr>
        <w:t xml:space="preserve">6. Topology of the Substrate — Fiber Bundles and Gauge Structure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field admits a natural formulation in the language of fiber bundles and connections. Consider a principal U(1) bundle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over the base manifold &amp;mathcal;M. The standard electromagnetic potential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is a connection one-form on this bundle, and the field strength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its curvature. In LST, the Substrate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generalizes the curvature: it encodes not only the U(1) connection (electromagnetism) but also the geometry of the base manifold (gravity) as a single unified object.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Gauge invariance arises naturally from the self-consistency of the Substrate. Under a local U(1) gauge transformation Λ(</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the antisymmetric component transforms as: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Λ </w:t>
      </w:r>
      <w:r>
        <w:rPr>
          <w:rFonts w:ascii="Constantia" w:cs="Constantia" w:eastAsia="Constantia" w:hAnsi="Constantia"/>
          <w:b w:val="false"/>
          <w:bCs w:val="false"/>
          <w:i w:val="false"/>
          <w:iCs w:val="false"/>
          <w:strike w:val="false"/>
          <w:color w:val="444444"/>
          <w:sz w:val="20"/>
          <w:szCs w:val="20"/>
        </w:rPr>
        <w:t xml:space="preserve">(8)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Lagrangian (4) is manifestly gauge-invariant because it depends only on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(the curvature) and not on the potential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μ</w:t>
      </w:r>
      <w:r>
        <w:rPr>
          <w:rFonts w:ascii="Constantia" w:cs="Constantia" w:eastAsia="Constantia" w:hAnsi="Constantia"/>
          <w:b w:val="false"/>
          <w:bCs w:val="false"/>
          <w:i w:val="false"/>
          <w:iCs w:val="false"/>
          <w:strike w:val="false"/>
          <w:color w:val="000000"/>
          <w:sz w:val="22"/>
          <w:szCs w:val="22"/>
        </w:rPr>
        <w:t xml:space="preserve"> (the connection). The requirement that the physical content of the theory be independent of the choice of local phase — a requirement imposed by the Substrate's self-consistency, not by fiat — is the origin of gauge symmetry in LST.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structure of the Substrate supports conserved quantities associated with topological invariants. The first Chern number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of the U(1) bundle is given by:</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(1/2π) ∫</w:t>
      </w:r>
      <w:r>
        <w:rPr>
          <w:rFonts w:ascii="Constantia" w:cs="Constantia" w:eastAsia="Constantia" w:hAnsi="Constantia"/>
          <w:b w:val="false"/>
          <w:bCs w:val="false"/>
          <w:i w:val="false"/>
          <w:iCs w:val="false"/>
          <w:strike w:val="false"/>
          <w:color w:val="000000"/>
          <w:sz w:val="22"/>
          <w:szCs w:val="22"/>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 = (1/2π) ∫</w:t>
      </w:r>
      <w:r>
        <w:rPr>
          <w:rFonts w:ascii="Constantia" w:cs="Constantia" w:eastAsia="Constantia" w:hAnsi="Constantia"/>
          <w:b w:val="false"/>
          <w:bCs w:val="false"/>
          <w:i w:val="false"/>
          <w:iCs w:val="false"/>
          <w:strike w:val="false"/>
          <w:color w:val="000000"/>
          <w:sz w:val="22"/>
          <w:szCs w:val="22"/>
          <w:vertAlign w:val="subscript"/>
        </w:rPr>
        <w:t xml:space="preserve">Σ</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d</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 ℤ </w:t>
      </w:r>
      <w:r>
        <w:rPr>
          <w:rFonts w:ascii="Constantia" w:cs="Constantia" w:eastAsia="Constantia" w:hAnsi="Constantia"/>
          <w:b w:val="false"/>
          <w:bCs w:val="false"/>
          <w:i w:val="false"/>
          <w:iCs w:val="false"/>
          <w:strike w:val="false"/>
          <w:color w:val="444444"/>
          <w:sz w:val="20"/>
          <w:szCs w:val="20"/>
        </w:rPr>
        <w:t xml:space="preserve">(9)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Σ is a closed two-dimensional surface. The integer-valuedness of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is a topological fact: it cannot change under continuous deformations of the field. In LST, we identify the first Chern number with electric charge (in units of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providing a topological origin for charge quantization. Similarly, higher Chern numbers, winding numbers, and linking numbers of the Substrate field correspond to other conserved quantum numbers (baryon number, lepton number, etc.), as discussed in Section 10.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claim of LST is that the non-Abelian gauge groups of the Standard Model — SU(2)</w:t>
      </w:r>
      <w:r>
        <w:rPr>
          <w:rFonts w:ascii="Constantia" w:cs="Constantia" w:eastAsia="Constantia" w:hAnsi="Constantia"/>
          <w:b w:val="false"/>
          <w:bCs w:val="false"/>
          <w:i w:val="false"/>
          <w:iCs w:val="false"/>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for the weak interaction and SU(3)</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for the strong interaction — emerge from higher-order topological structures of the fundamental U(1) Substrate. The mechanism is analogous to how the rotation group SO(3) emerges from U(1) through the structure of compound topological defects. Consider a system of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interacting U(1) vortex lines in the Substrate. The configuration space of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indistinguishable vortex lines is topologically nontrivial: its fundamental group is the braid group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iCs/>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which admits representations of SU(</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[26]. We conjecture that the SU(2) and SU(3) gauge symmetries of the Standard Model arise as effective symmetries governing the interactions of composite Substrate defects composed of two and three fundamental vortex lines, respectively. While a complete proof of this conjecture remains an open problem (see Section 28), the mechanism is plausible and has precedents in condensed matter physics, where non-Abelian anyons emerge from systems of interacting Abelian vortices [27].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fiber bundle formulation also clarifies the relationship between LST and Kaluza-Klein theory [12, 13]. In the Kaluza-Klein framework, the U(1) gauge field arises from the geometry of a compactified fifth dimension. In LST, no extra dimension is required: the gauge structure is intrinsic to the topology of the Substrate field in four dimensions. The compactified fifth dimension of Kaluza-Klein theory can be reinterpreted as the internal phase space of the Substrate's U(1) fiber, with the "radius" of the compact dimension corresponding to the Substrate coherence length.</w:t>
      </w:r>
    </w:p>
    <w:p>
      <w:pPr>
        <w:pStyle w:val="Heading1"/>
        <w:spacing w:after="120" w:before="480" w:line="312" w:lineRule="auto"/>
      </w:pPr>
      <w:r>
        <w:rPr>
          <w:rFonts w:ascii="Cambria" w:cs="Cambria" w:eastAsia="Cambria" w:hAnsi="Cambria"/>
          <w:color w:val="1A1A1A"/>
          <w:sz w:val="44"/>
          <w:szCs w:val="44"/>
        </w:rPr>
        <w:t xml:space="preserve">7. Matter as Topological Defects in the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framework of Luminous Substrate Theory, material "particles" are not ontologically distinct from the Substrate itself. They are localized, self-reinforcing standing waves — topological defects or "knots" in the fabric of light. This identification has a precise mathematical meaning: a topological defect is a region where the Substrate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cannot be continuously deformed to the vacuum configuration. The defect is stabilized not by a confining potential but by topology: just as a knot in a rope cannot be untied without cutting the rope, a topological defect in the Substrate cannot be unwound by any continuous field evolution.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Topological defects are classified by the homotopy groups of the vacuum manifold. Let &amp;mathcal;V} denote the space of vacuum configurations of the Substrate (i.e., the set of field configurations that minimize the energy density). Defects are classified as follows: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Point defects (monopoles):</w:t>
      </w:r>
      <w:r>
        <w:rPr>
          <w:rFonts w:ascii="Constantia" w:cs="Constantia" w:eastAsia="Constantia" w:hAnsi="Constantia"/>
          <w:b w:val="false"/>
          <w:bCs w:val="false"/>
          <w:i w:val="false"/>
          <w:iCs w:val="false"/>
          <w:strike w:val="false"/>
          <w:color w:val="000000"/>
          <w:sz w:val="22"/>
          <w:szCs w:val="22"/>
        </w:rPr>
        <w:t xml:space="preserve"> Classified by π</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(&amp;mathcal;V}). These are localized in all three spatial dimensions and correspond to magnetic monopoles of the Substrate.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Line defects (vortex lines):</w:t>
      </w:r>
      <w:r>
        <w:rPr>
          <w:rFonts w:ascii="Constantia" w:cs="Constantia" w:eastAsia="Constantia" w:hAnsi="Constantia"/>
          <w:b w:val="false"/>
          <w:bCs w:val="false"/>
          <w:i w:val="false"/>
          <w:iCs w:val="false"/>
          <w:strike w:val="false"/>
          <w:color w:val="000000"/>
          <w:sz w:val="22"/>
          <w:szCs w:val="22"/>
        </w:rPr>
        <w:t xml:space="preserve"> Classified by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(&amp;mathcal;V}). These are one-dimensional structures extending through space and correspond to quantized flux tubes.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Surface defects (domain walls):</w:t>
      </w:r>
      <w:r>
        <w:rPr>
          <w:rFonts w:ascii="Constantia" w:cs="Constantia" w:eastAsia="Constantia" w:hAnsi="Constantia"/>
          <w:b w:val="false"/>
          <w:bCs w:val="false"/>
          <w:i w:val="false"/>
          <w:iCs w:val="false"/>
          <w:strike w:val="false"/>
          <w:color w:val="000000"/>
          <w:sz w:val="22"/>
          <w:szCs w:val="22"/>
        </w:rPr>
        <w:t xml:space="preserve"> Classified by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(&amp;mathcal;V}). These are two-dimensional structures separating regions with different vacuum orientations.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Volume defects (skyrmions, hopfions):</w:t>
      </w:r>
      <w:r>
        <w:rPr>
          <w:rFonts w:ascii="Constantia" w:cs="Constantia" w:eastAsia="Constantia" w:hAnsi="Constantia"/>
          <w:b w:val="false"/>
          <w:bCs w:val="false"/>
          <w:i w:val="false"/>
          <w:iCs w:val="false"/>
          <w:strike w:val="false"/>
          <w:color w:val="000000"/>
          <w:sz w:val="22"/>
          <w:szCs w:val="22"/>
        </w:rPr>
        <w:t xml:space="preserve"> Classified by π</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(&amp;mathcal;V}). These are three-dimensional solitonic structures with nontrivial topological winding in all spatial directions.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we propose the following identification between topological defect types and particle types: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Proposition 1 (Defect-Particle Correspondence).</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Fermions (spin-1/2 particles) correspond to topological defects with half-integer winding number, arising from Substrate configurations that require a 4π rotation (two full traversals of the internal loop) to return to their original state. Bosons (integer-spin particles) correspond to defects with integer winding number, requiring only a 2π rotation.</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stability of matter — the empirical fact that electrons, protons, and other particles persist indefinitely unless annihilated by their antiparticles — corresponds in LST to the topological protection of defects. A knot in a continuous medium cannot be untied by smooth deformations; it can only be removed by bringing it into contact with an anti-knot (a defect of opposite winding number), whereupon the two annihilate and the Substrate relaxes to the vacuum configuration. This is precisely the physics of particle-antiparticle annihilation: an electron (winding number +1) and a positron (winding number −1) annihilate into photons (propagating, unknotted Substrate waves).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identification of particles with topological defects has a distinguished historical precedent. In 1867, Lord Kelvin (William Thomson) proposed the "vortex atom" theory, in which atoms are knotted vortex tubes in the luminiferous ether [28]. Kelvin's theory was eventually abandoned because the luminiferous ether was refuted by relativity, and because the mathematical theory of knots was insufficient to reproduce the periodic table. LST revives the essential insight — matter as topological structure in a continuous medium — while avoiding the pitfalls of the original theory: the Substrate is not a mechanical ether but a Lorentz-invariant field, and modern knot theory and topological quantum field theory provide mathematical tools far more powerful than those available to Kelvin.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classification of Substrate defects is developed in detail in Appendix B, where we provide a table mapping known elementary particles to specific topological configurations of the Substrate, characterized by their winding numbers, linking numbers, and writhe.</w:t>
      </w:r>
    </w:p>
    <w:p>
      <w:pPr>
        <w:pStyle w:val="Heading1"/>
        <w:spacing w:after="120" w:before="480" w:line="312" w:lineRule="auto"/>
      </w:pPr>
      <w:r>
        <w:rPr>
          <w:rFonts w:ascii="Cambria" w:cs="Cambria" w:eastAsia="Cambria" w:hAnsi="Cambria"/>
          <w:color w:val="1A1A1A"/>
          <w:sz w:val="44"/>
          <w:szCs w:val="44"/>
        </w:rPr>
        <w:t xml:space="preserve">8. The Toroidal Vortex Model of Particles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develop a specific geometric model of the particle as a topological defect: the </w:t>
      </w:r>
      <w:r>
        <w:rPr>
          <w:rFonts w:ascii="Constantia" w:cs="Constantia" w:eastAsia="Constantia" w:hAnsi="Constantia"/>
          <w:b w:val="false"/>
          <w:bCs w:val="false"/>
          <w:i/>
          <w:iCs/>
          <w:strike w:val="false"/>
          <w:color w:val="000000"/>
          <w:sz w:val="22"/>
          <w:szCs w:val="22"/>
        </w:rPr>
        <w:t xml:space="preserve">toroidal vortex</w:t>
      </w:r>
      <w:r>
        <w:rPr>
          <w:rFonts w:ascii="Constantia" w:cs="Constantia" w:eastAsia="Constantia" w:hAnsi="Constantia"/>
          <w:b w:val="false"/>
          <w:bCs w:val="false"/>
          <w:i w:val="false"/>
          <w:iCs w:val="false"/>
          <w:strike w:val="false"/>
          <w:color w:val="000000"/>
          <w:sz w:val="22"/>
          <w:szCs w:val="22"/>
        </w:rPr>
        <w:t xml:space="preserve"> — a structure analogous to a smoke ring, in which the Substrate flows in a closed loop around the surface of a torus. The toroidal geometry provides a natural mechanism for self-reinforcement: a propagating wave, if sufficiently energetic and confined, can curve back on itself and form a stable closed circuit. The energy that would otherwise radiate away is trapped in perpetual circulation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the torus be parameterized by two angles: φ (the toroidal angle, running around the major circumference of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and θ (the poloidal angle, running around the minor cross-section of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 general toroidal vortex is characterized by a pair of integers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indicating the number of times the Substrate field winds around the toroidal and poloidal directions, respectively, before closing on itself. This is a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)-torus knot.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 of a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)-toroidal vortex can be estimated by integrating the Substrate energy density over the torus volume: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torus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(θ, φ)  d</w:t>
      </w: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 = (1/2) ε</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ambria Math" w:cs="Cambria Math" w:eastAsia="Cambria Math" w:hAnsi="Cambria Math"/>
          <w:b w:val="false"/>
          <w:bCs w:val="false"/>
          <w:i w:val="false"/>
          <w:iCs w:val="false"/>
          <w:strike w:val="false"/>
          <w:color w:val="000000"/>
          <w:sz w:val="22"/>
          <w:szCs w:val="22"/>
        </w:rPr>
        <w:t xml:space="preserve"> · 2π</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q</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2"/>
          <w:szCs w:val="22"/>
        </w:rPr>
        <w:t xml:space="preserve"> is the local energy density,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is the peak electric field amplitude, and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is a form factor that depends on the winding numbers and the specific field profile. The function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encodes the topological complexity of the knot and determines the energy spectrum of toroidal modes.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mass of the particle follows directly from the energy-mass equivalence: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q</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 numbers of the particle are encoded in the geometric parameters of the torus. The major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determines the de Broglie wavelength of the particle in its rest frame. The minor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determines the Compton wavelength. The winding number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determines the electric charge (see Section 10). The winding number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determines the number of internal oscillation modes and thus the spin. The writhe (self-linking number) of the torus knot determines the magnetic moment.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propose that the electron corresponds to the simplest stable toroidal vortex: the (1,1)-torus knot — an unknotted torus with single winding in both directions. The internal Substrate circulation has frequency: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/ℏ ≈ 7.76 × 10</w:t>
      </w:r>
      <w:r>
        <w:rPr>
          <w:rFonts w:ascii="Constantia" w:cs="Constantia" w:eastAsia="Constantia" w:hAnsi="Constantia"/>
          <w:b w:val="false"/>
          <w:bCs w:val="false"/>
          <w:i w:val="false"/>
          <w:iCs w:val="false"/>
          <w:strike w:val="false"/>
          <w:color w:val="000000"/>
          <w:sz w:val="22"/>
          <w:szCs w:val="22"/>
          <w:vertAlign w:val="superscript"/>
        </w:rPr>
        <w:t xml:space="preserve">20</w:t>
      </w:r>
      <w:r>
        <w:rPr>
          <w:rFonts w:ascii="Cambria Math" w:cs="Cambria Math" w:eastAsia="Cambria Math" w:hAnsi="Cambria Math"/>
          <w:b w:val="false"/>
          <w:bCs w:val="false"/>
          <w:i w:val="false"/>
          <w:iCs w:val="false"/>
          <w:strike w:val="false"/>
          <w:color w:val="000000"/>
          <w:sz w:val="22"/>
          <w:szCs w:val="22"/>
        </w:rPr>
        <w:t xml:space="preserve"> rad/s </w:t>
      </w:r>
      <w:r>
        <w:rPr>
          <w:rFonts w:ascii="Constantia" w:cs="Constantia" w:eastAsia="Constantia" w:hAnsi="Constantia"/>
          <w:b w:val="false"/>
          <w:bCs w:val="false"/>
          <w:i w:val="false"/>
          <w:iCs w:val="false"/>
          <w:strike w:val="false"/>
          <w:color w:val="444444"/>
          <w:sz w:val="20"/>
          <w:szCs w:val="20"/>
        </w:rPr>
        <w:t xml:space="preserve">(12)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Compton wavelength of the electron, λ</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 2.43 × 10</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m, corresponds to the circumference of the toroidal core: 2π</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λ</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This identification fixes the minor radius of the electron torus at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3.86 × 10</w:t>
      </w:r>
      <w:r>
        <w:rPr>
          <w:rFonts w:ascii="Constantia" w:cs="Constantia" w:eastAsia="Constantia" w:hAnsi="Constantia"/>
          <w:b w:val="false"/>
          <w:bCs w:val="false"/>
          <w:i w:val="false"/>
          <w:iCs w:val="false"/>
          <w:strike w:val="false"/>
          <w:color w:val="000000"/>
          <w:sz w:val="22"/>
          <w:szCs w:val="22"/>
          <w:vertAlign w:val="superscript"/>
        </w:rPr>
        <w:t xml:space="preserve">−13</w:t>
      </w:r>
      <w:r>
        <w:rPr>
          <w:rFonts w:ascii="Constantia" w:cs="Constantia" w:eastAsia="Constantia" w:hAnsi="Constantia"/>
          <w:b w:val="false"/>
          <w:bCs w:val="false"/>
          <w:i w:val="false"/>
          <w:iCs w:val="false"/>
          <w:strike w:val="false"/>
          <w:color w:val="000000"/>
          <w:sz w:val="22"/>
          <w:szCs w:val="22"/>
        </w:rPr>
        <w:t xml:space="preserve"> m, which is precisely the reduced Compton wavelength λ̄</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ℏ/(</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Heavier particles correspond to more complex torus knots with higher winding numbers, additional internal oscillation modes, or multiple interlocking toroidal structures. The proton, for example, may be modeled as a compound defect consisting of three linked toroidal vortices (corresponding to three quarks), bound together by Substrate flux tubes (corresponding to gluon fields), as discussed further in Section 22.</w:t>
      </w:r>
    </w:p>
    <w:p>
      <w:pPr>
        <w:pStyle w:val="Heading1"/>
        <w:spacing w:after="120" w:before="480" w:line="312" w:lineRule="auto"/>
      </w:pPr>
      <w:r>
        <w:rPr>
          <w:rFonts w:ascii="Cambria" w:cs="Cambria" w:eastAsia="Cambria" w:hAnsi="Cambria"/>
          <w:color w:val="1A1A1A"/>
          <w:sz w:val="44"/>
          <w:szCs w:val="44"/>
        </w:rPr>
        <w:t xml:space="preserve">9. Derivation of Mass from Substrate Oscillation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Standard relativistic mechanics defines the four-momentum of a free photon as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 (ℏω/</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ℏ</w:t>
      </w:r>
      <w:r>
        <w:rPr>
          <w:rFonts w:ascii="Constantia" w:cs="Constantia" w:eastAsia="Constantia" w:hAnsi="Constantia"/>
          <w:b/>
          <w:bCs/>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where the momentum is entirely linear. The photon has no rest mass because its energy is entirely kinetic — it propagates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 a single direction. In LST, a material particle is a photon (or collection of photons) whose momentum has been redirected from linear to angular by topological trapping. The Substrate still propagates 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internally, but the net linear momentum of the trapped configuration is zero in the rest frame. The energy, however, is not zero — it is stored as internal angular momentum of the circulating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 toroidal vortex in which the Substrate circulates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around a closed loop of circumference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 2π</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The angular frequency of oscillation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ω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2π</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 of this oscillation is quantized in units of ℏω (by the standard quantum-mechanical argument applied to the Substrate modes). The ground-state energy of the trapped mode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ℏω = ℏ</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Identifying this trapped energy with the rest-mass energy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we obtain:</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 = ℏω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ℏ / (</w:t>
      </w:r>
      <w:r>
        <w:rPr>
          <w:rFonts w:ascii="Constantia" w:cs="Constantia" w:eastAsia="Constantia" w:hAnsi="Constantia"/>
          <w:b w:val="false"/>
          <w:bCs w:val="false"/>
          <w:i/>
          <w:iCs/>
          <w:strike w:val="false"/>
          <w:color w:val="000000"/>
          <w:sz w:val="22"/>
          <w:szCs w:val="22"/>
        </w:rPr>
        <w:t xml:space="preserve">rc</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w:t>
      </w:r>
      <w:r>
        <w:rPr>
          <w:rFonts w:ascii="Constantia" w:cs="Constantia" w:eastAsia="Constantia" w:hAnsi="Constantia"/>
          <w:b w:val="false"/>
          <w:bCs w:val="false"/>
          <w:i/>
          <w:iCs/>
          <w:strike w:val="false"/>
          <w:color w:val="000000"/>
          <w:sz w:val="22"/>
          <w:szCs w:val="22"/>
        </w:rPr>
        <w:t xml:space="preserve">LST mass formula</w:t>
      </w:r>
      <w:r>
        <w:rPr>
          <w:rFonts w:ascii="Constantia" w:cs="Constantia" w:eastAsia="Constantia" w:hAnsi="Constantia"/>
          <w:b w:val="false"/>
          <w:bCs w:val="false"/>
          <w:i w:val="false"/>
          <w:iCs w:val="false"/>
          <w:strike w:val="false"/>
          <w:color w:val="000000"/>
          <w:sz w:val="22"/>
          <w:szCs w:val="22"/>
        </w:rPr>
        <w:t xml:space="preserve">. It states that the mass of a particle is inversely proportional to the radius of its internal circulation loop. Heavier particles have smaller internal radii, corresponding to more tightly wound Substrate configurations. This is consistent with the empirical observation that heavier particles appear "smaller" in scattering experiments (e.g., the proton is smaller than the hydrogen atom).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Theorem 1 (Mass-Energy Equivalence from Substrate Trapping).</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Let &amp;mathcal;S be a Luminous Substrate field admitting a stable toroidal vortex solution of angular frequency ω and zero net linear momentum. Then the inertial mass of the vortex, defined as the coefficient of resistance to external acceleration, is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ℏω/</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is equivalent to Einstein's mass-energy relation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ℏω.</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AFAFA"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Proof (sketch).</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Consider accelerating the toroidal vortex to velocity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internal Substrate, which circulates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in the rest frame, must now be decomposed (in the lab frame) into a component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cosθ along the direction of propagation and a component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sinθ transverse to it, where θ is the instantaneous angle of the circulation. By the constraint that the total Substrate speed cannot exceed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application of an external force redirects the internal circulation but does not increase the Substrate speed. The resistance to this redirection is proportional to the internal energy ℏω, which is the inertia, giving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ℏω/</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 Broglie wavelength of a moving particle emerges naturally in this framework. When a toroidal vortex moves with velocity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the internal Substrate circulation is modulated by the external motion, creating a beat frequency between the internal oscillation and the translational Doppler shift. The resulting modulation wavelength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dB</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mv</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(16)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precisely the de Broglie relation [18], derived here not as a mysterious postulate but as a mechanical consequence of the internal structure of the Substrate defect. The de Broglie wave is not a separate "pilot wave" guiding the particle; it </w:t>
      </w:r>
      <w:r>
        <w:rPr>
          <w:rFonts w:ascii="Constantia" w:cs="Constantia" w:eastAsia="Constantia" w:hAnsi="Constantia"/>
          <w:b w:val="false"/>
          <w:bCs w:val="false"/>
          <w:i/>
          <w:iCs/>
          <w:strike w:val="false"/>
          <w:color w:val="000000"/>
          <w:sz w:val="22"/>
          <w:szCs w:val="22"/>
        </w:rPr>
        <w:t xml:space="preserve">is</w:t>
      </w:r>
      <w:r>
        <w:rPr>
          <w:rFonts w:ascii="Constantia" w:cs="Constantia" w:eastAsia="Constantia" w:hAnsi="Constantia"/>
          <w:b w:val="false"/>
          <w:bCs w:val="false"/>
          <w:i w:val="false"/>
          <w:iCs w:val="false"/>
          <w:strike w:val="false"/>
          <w:color w:val="000000"/>
          <w:sz w:val="22"/>
          <w:szCs w:val="22"/>
        </w:rPr>
        <w:t xml:space="preserve"> the particle — specifically, it is the envelope modulation of the toroidal vortex's internal oscillation as viewed in the lab frame.</w:t>
      </w:r>
    </w:p>
    <w:p>
      <w:pPr>
        <w:pStyle w:val="Heading1"/>
        <w:spacing w:after="120" w:before="480" w:line="312" w:lineRule="auto"/>
      </w:pPr>
      <w:r>
        <w:rPr>
          <w:rFonts w:ascii="Cambria" w:cs="Cambria" w:eastAsia="Cambria" w:hAnsi="Cambria"/>
          <w:color w:val="1A1A1A"/>
          <w:sz w:val="44"/>
          <w:szCs w:val="44"/>
        </w:rPr>
        <w:t xml:space="preserve">10. Spin, Charge, and Quantum Numbers as Substrate Modes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Luminous Substrate framework, the intrinsic quantum numbers of particles — spin, charge, lepton number, baryon number — are not arbitrary labels attached to structureless points. They are geometric and topological properties of the Substrate defect, as tangible as the shape and frequency of a vibrating drum.</w:t>
      </w:r>
    </w:p>
    <w:p>
      <w:pPr>
        <w:pStyle w:val="Heading2"/>
        <w:spacing w:after="120" w:before="360" w:line="312" w:lineRule="auto"/>
      </w:pPr>
      <w:r>
        <w:rPr>
          <w:rFonts w:ascii="Cambria" w:cs="Cambria" w:eastAsia="Cambria" w:hAnsi="Cambria"/>
          <w:color w:val="1A1A1A"/>
          <w:sz w:val="32"/>
          <w:szCs w:val="32"/>
        </w:rPr>
        <w:t xml:space="preserve">10.1. Spin as Angular Momentum of the Substrate Circulation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intrinsic spin of a particle is identified with the angular momentum of the Substrate circulating within the toroidal vortex. For a toroidal vortex of energy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ℏω and circulation frequency ω, the angular momentum about the toroidal axis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2"/>
          <w:szCs w:val="22"/>
        </w:rPr>
        <w:t xml:space="preserve"> / ω = ℏ </w:t>
      </w:r>
      <w:r>
        <w:rPr>
          <w:rFonts w:ascii="Constantia" w:cs="Constantia" w:eastAsia="Constantia" w:hAnsi="Constantia"/>
          <w:b w:val="false"/>
          <w:bCs w:val="false"/>
          <w:i w:val="false"/>
          <w:iCs w:val="false"/>
          <w:strike w:val="false"/>
          <w:color w:val="444444"/>
          <w:sz w:val="20"/>
          <w:szCs w:val="20"/>
        </w:rPr>
        <w:t xml:space="preserve">(17)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gives spin-1 (in units of ℏ) for a simple toroidal circulation, corresponding to a boson — specifically, the photon. The factor-of-two mystery of fermion spin is resolved by the topology of the vortex. A toroidal vortex with a Möbius-strip-like twist — formally, a vortex whose Substrate field acquires a phase factor of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iCs/>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vertAlign w:val="superscript"/>
        </w:rPr>
        <w:t xml:space="preserve">π</w:t>
      </w:r>
      <w:r>
        <w:rPr>
          <w:rFonts w:ascii="Constantia" w:cs="Constantia" w:eastAsia="Constantia" w:hAnsi="Constantia"/>
          <w:b w:val="false"/>
          <w:bCs w:val="false"/>
          <w:i w:val="false"/>
          <w:iCs w:val="false"/>
          <w:strike w:val="false"/>
          <w:color w:val="000000"/>
          <w:sz w:val="22"/>
          <w:szCs w:val="22"/>
        </w:rPr>
        <w:t xml:space="preserve"> = −1 upon a single traversal of the toroidal loop — requires </w:t>
      </w:r>
      <w:r>
        <w:rPr>
          <w:rFonts w:ascii="Constantia" w:cs="Constantia" w:eastAsia="Constantia" w:hAnsi="Constantia"/>
          <w:b w:val="false"/>
          <w:bCs w:val="false"/>
          <w:i/>
          <w:iCs/>
          <w:strike w:val="false"/>
          <w:color w:val="000000"/>
          <w:sz w:val="22"/>
          <w:szCs w:val="22"/>
        </w:rPr>
        <w:t xml:space="preserve">two</w:t>
      </w:r>
      <w:r>
        <w:rPr>
          <w:rFonts w:ascii="Constantia" w:cs="Constantia" w:eastAsia="Constantia" w:hAnsi="Constantia"/>
          <w:b w:val="false"/>
          <w:bCs w:val="false"/>
          <w:i w:val="false"/>
          <w:iCs w:val="false"/>
          <w:strike w:val="false"/>
          <w:color w:val="000000"/>
          <w:sz w:val="22"/>
          <w:szCs w:val="22"/>
        </w:rPr>
        <w:t xml:space="preserve"> complete traversals (a 4π rotation) to return to its original configuration. The angular momentum of such a half-twisted vortex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2"/>
          <w:szCs w:val="22"/>
        </w:rPr>
        <w:t xml:space="preserve"> / (2ω) = ℏ/2 </w:t>
      </w:r>
      <w:r>
        <w:rPr>
          <w:rFonts w:ascii="Constantia" w:cs="Constantia" w:eastAsia="Constantia" w:hAnsi="Constantia"/>
          <w:b w:val="false"/>
          <w:bCs w:val="false"/>
          <w:i w:val="false"/>
          <w:iCs w:val="false"/>
          <w:strike w:val="false"/>
          <w:color w:val="444444"/>
          <w:sz w:val="20"/>
          <w:szCs w:val="20"/>
        </w:rPr>
        <w:t xml:space="preserve">(18)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spin-1/2, the hallmark of a fermion. The Möbius topology also explains the Pauli exclusion principle: two Möbius-twisted vortices cannot occupy the same state because their topological structure makes them indistinguishable after a single exchange, leading to the antisymmetric wave function required by Fermi-Dirac statistics.</w:t>
      </w:r>
    </w:p>
    <w:p>
      <w:pPr>
        <w:pStyle w:val="Heading2"/>
        <w:spacing w:after="120" w:before="360" w:line="312" w:lineRule="auto"/>
      </w:pPr>
      <w:r>
        <w:rPr>
          <w:rFonts w:ascii="Cambria" w:cs="Cambria" w:eastAsia="Cambria" w:hAnsi="Cambria"/>
          <w:color w:val="1A1A1A"/>
          <w:sz w:val="32"/>
          <w:szCs w:val="32"/>
        </w:rPr>
        <w:t xml:space="preserve">10.2. Charge as Chirality of Toroidal Circulation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Electric charge is identified with the </w:t>
      </w:r>
      <w:r>
        <w:rPr>
          <w:rFonts w:ascii="Constantia" w:cs="Constantia" w:eastAsia="Constantia" w:hAnsi="Constantia"/>
          <w:b w:val="false"/>
          <w:bCs w:val="false"/>
          <w:i/>
          <w:iCs/>
          <w:strike w:val="false"/>
          <w:color w:val="000000"/>
          <w:sz w:val="22"/>
          <w:szCs w:val="22"/>
        </w:rPr>
        <w:t xml:space="preserve">chirality</w:t>
      </w:r>
      <w:r>
        <w:rPr>
          <w:rFonts w:ascii="Constantia" w:cs="Constantia" w:eastAsia="Constantia" w:hAnsi="Constantia"/>
          <w:b w:val="false"/>
          <w:bCs w:val="false"/>
          <w:i w:val="false"/>
          <w:iCs w:val="false"/>
          <w:strike w:val="false"/>
          <w:color w:val="000000"/>
          <w:sz w:val="22"/>
          <w:szCs w:val="22"/>
        </w:rPr>
        <w:t xml:space="preserve"> (handedness) of the toroidal circulation. A vortex in which the Substrate circulates in a left-handed sense (when viewed along the toroidal axis) carries negative charge; a right-handed circulation carries positive charge. This identification is natural: chirality is a discrete, binary property (left or right), just like the sign of electric charge.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Charge quantization follows from topological stability. The winding number of the toroidal circulation — the number of times the Substrate field wraps around the torus — must be an integer for the field to be single-valued. Since the charge is proportional to the winding number (as shown in Section 6, Eq. (9)), charge is necessarily quantized in integer multiples of a fundamental unit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The magnitude of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determined by the Substrate coupling constants α and β in the Lagrangian (4), and in principle can be calculated from first principles, though this calculation remains an open problem (Section 28).</w:t>
      </w:r>
    </w:p>
    <w:p>
      <w:pPr>
        <w:pStyle w:val="Heading2"/>
        <w:spacing w:after="120" w:before="360" w:line="312" w:lineRule="auto"/>
      </w:pPr>
      <w:r>
        <w:rPr>
          <w:rFonts w:ascii="Cambria" w:cs="Cambria" w:eastAsia="Cambria" w:hAnsi="Cambria"/>
          <w:color w:val="1A1A1A"/>
          <w:sz w:val="32"/>
          <w:szCs w:val="32"/>
        </w:rPr>
        <w:t xml:space="preserve">10.3. Spin-Statistics Connection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Theorem 2 (Spin-Statistics from Substrate Topology).</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In the Luminous Substrate, the exchange of two identical topological defects is equivalent to a full rotation of one defect around the other. For integer-spin (untwisted) defects, this exchange introduces a phase factor of +1 (Bose-Einstein statistics). For half-integer-spin (Möbius-twisted) defects, the exchange introduces a phase factor of −1 (Fermi-Dirac statistics).</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theorem, whose proof proceeds by explicit construction of the exchange path in the Substrate configuration space, recovers the spin-statistics theorem without requiring the full apparatus of relativistic quantum field theory. The key insight is that the topology of the defect (twisted vs. untwisted) determines the phase acquired under exchange, and this phase determines the statistics.</w:t>
      </w:r>
    </w:p>
    <w:p>
      <w:pPr>
        <w:pStyle w:val="Heading2"/>
        <w:spacing w:after="120" w:before="360" w:line="312" w:lineRule="auto"/>
      </w:pPr>
      <w:r>
        <w:rPr>
          <w:rFonts w:ascii="Cambria" w:cs="Cambria" w:eastAsia="Cambria" w:hAnsi="Cambria"/>
          <w:color w:val="1A1A1A"/>
          <w:sz w:val="32"/>
          <w:szCs w:val="32"/>
        </w:rPr>
        <w:t xml:space="preserve">10.4. Other Quantum Numbers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Lepton number, baryon number, and other conserved quantum numbers correspond to distinct topological invariants of the Substrate defect. Baryon number is identified with the Hopf invariant (the linking number of the toroidal field lines with themselves). Lepton number is identified with the twist number (the number of internal half-twists in the poloidal direction). Flavor quantum numbers (strangeness, charm, etc.) correspond to the excitation mode of the vortex — the number of nodes in the poloidal direction. A detailed classification is provided in Appendix B.</w:t>
      </w:r>
    </w:p>
    <w:p>
      <w:pPr>
        <w:pStyle w:val="Heading1"/>
        <w:spacing w:after="120" w:before="480" w:line="312" w:lineRule="auto"/>
      </w:pPr>
      <w:r>
        <w:rPr>
          <w:rFonts w:ascii="Cambria" w:cs="Cambria" w:eastAsia="Cambria" w:hAnsi="Cambria"/>
          <w:color w:val="1A1A1A"/>
          <w:sz w:val="44"/>
          <w:szCs w:val="44"/>
        </w:rPr>
        <w:t xml:space="preserve">11. Time as Propagation 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standard formulation of physics, time is treated as a dimension — a coordinate axis orthogonal to the three spatial axes, combined with them into a four-dimensional spacetime manifold. This geometric treatment, while mathematically elegant, obscures the physical meaning of time and leads to well-known conceptual difficulties: the "problem of time" in quantum gravity [29], the question of why time has an arrow while spatial dimensions do not, and the apparent incompatibility of the block-universe picture of general relativity with the experiential flow of time.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time is not a dimension; it is a </w:t>
      </w:r>
      <w:r>
        <w:rPr>
          <w:rFonts w:ascii="Constantia" w:cs="Constantia" w:eastAsia="Constantia" w:hAnsi="Constantia"/>
          <w:b w:val="false"/>
          <w:bCs w:val="false"/>
          <w:i/>
          <w:iCs/>
          <w:strike w:val="false"/>
          <w:color w:val="000000"/>
          <w:sz w:val="22"/>
          <w:szCs w:val="22"/>
        </w:rPr>
        <w:t xml:space="preserve">process</w:t>
      </w:r>
      <w:r>
        <w:rPr>
          <w:rFonts w:ascii="Constantia" w:cs="Constantia" w:eastAsia="Constantia" w:hAnsi="Constantia"/>
          <w:b w:val="false"/>
          <w:bCs w:val="false"/>
          <w:i w:val="false"/>
          <w:iCs w:val="false"/>
          <w:strike w:val="false"/>
          <w:color w:val="000000"/>
          <w:sz w:val="22"/>
          <w:szCs w:val="22"/>
        </w:rPr>
        <w:t xml:space="preserve">. Specifically, time is the measure of Substrate propagation — the counting of oscillation cycles of the Luminous Substrate. The fundamental "tick" of the universe is the period of a single Substrate oscillation at the Planck frequency:</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 √(ℏ</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ambria Math" w:cs="Cambria Math" w:eastAsia="Cambria Math" w:hAnsi="Cambria Math"/>
          <w:b w:val="false"/>
          <w:bCs w:val="false"/>
          <w:i w:val="false"/>
          <w:iCs w:val="false"/>
          <w:strike w:val="false"/>
          <w:color w:val="000000"/>
          <w:sz w:val="22"/>
          <w:szCs w:val="22"/>
        </w:rPr>
        <w:t xml:space="preserve">) ≈ 5.39 × 10</w:t>
      </w:r>
      <w:r>
        <w:rPr>
          <w:rFonts w:ascii="Constantia" w:cs="Constantia" w:eastAsia="Constantia" w:hAnsi="Constantia"/>
          <w:b w:val="false"/>
          <w:bCs w:val="false"/>
          <w:i w:val="false"/>
          <w:iCs w:val="false"/>
          <w:strike w:val="false"/>
          <w:color w:val="000000"/>
          <w:sz w:val="22"/>
          <w:szCs w:val="22"/>
          <w:vertAlign w:val="superscript"/>
        </w:rPr>
        <w:t xml:space="preserve">−44</w:t>
      </w:r>
      <w:r>
        <w:rPr>
          <w:rFonts w:ascii="Cambria Math" w:cs="Cambria Math" w:eastAsia="Cambria Math" w:hAnsi="Cambria Math"/>
          <w:b w:val="false"/>
          <w:bCs w:val="false"/>
          <w:i w:val="false"/>
          <w:iCs w:val="false"/>
          <w:strike w:val="false"/>
          <w:color w:val="000000"/>
          <w:sz w:val="22"/>
          <w:szCs w:val="22"/>
        </w:rPr>
        <w:t xml:space="preserve"> s </w:t>
      </w:r>
      <w:r>
        <w:rPr>
          <w:rFonts w:ascii="Constantia" w:cs="Constantia" w:eastAsia="Constantia" w:hAnsi="Constantia"/>
          <w:b w:val="false"/>
          <w:bCs w:val="false"/>
          <w:i w:val="false"/>
          <w:iCs w:val="false"/>
          <w:strike w:val="false"/>
          <w:color w:val="444444"/>
          <w:sz w:val="20"/>
          <w:szCs w:val="20"/>
        </w:rPr>
        <w:t xml:space="preserve">(19)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All physical processes — chemical reactions, biological aging, radioactive decay — are mediated by electromagnetic interactions at the atomic and subatomic level. These interactions proceed at the speed of light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Therefore, the rate at which any physical process unfolds is governed by the rate at which the Substrate propagates through the system. If the Substrate propagation slows down (as it does in regions of high energy density — see Section 16), all processes slow down proportionally. This is time dilation.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Definition 1 (Proper Time in LST).</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proper time τ experienced by a localized Substrate defect (particle) is defined as the number of internal Substrate oscillation cycles completed by the defect, divided by the natural frequency of oscillation in the rest frame: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τ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cycles</w:t>
            </w:r>
            <w:r>
              <w:rPr>
                <w:rFonts w:ascii="Cambria Math" w:cs="Cambria Math" w:eastAsia="Cambria Math" w:hAnsi="Cambria Math"/>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(20)</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cycles</w:t>
            </w:r>
            <w:r>
              <w:rPr>
                <w:rFonts w:ascii="Constantia" w:cs="Constantia" w:eastAsia="Constantia" w:hAnsi="Constantia"/>
                <w:b w:val="false"/>
                <w:bCs w:val="false"/>
                <w:i w:val="false"/>
                <w:iCs w:val="false"/>
                <w:strike w:val="false"/>
                <w:color w:val="000000"/>
                <w:sz w:val="22"/>
                <w:szCs w:val="22"/>
              </w:rPr>
              <w:t xml:space="preserve"> is the count of completed oscillation cycles and ω</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/ℏ is the rest-frame angular frequency.</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makes time intrinsically </w:t>
      </w:r>
      <w:r>
        <w:rPr>
          <w:rFonts w:ascii="Constantia" w:cs="Constantia" w:eastAsia="Constantia" w:hAnsi="Constantia"/>
          <w:b w:val="false"/>
          <w:bCs w:val="false"/>
          <w:i/>
          <w:iCs/>
          <w:strike w:val="false"/>
          <w:color w:val="000000"/>
          <w:sz w:val="22"/>
          <w:szCs w:val="22"/>
        </w:rPr>
        <w:t xml:space="preserve">local</w:t>
      </w:r>
      <w:r>
        <w:rPr>
          <w:rFonts w:ascii="Constantia" w:cs="Constantia" w:eastAsia="Constantia" w:hAnsi="Constantia"/>
          <w:b w:val="false"/>
          <w:bCs w:val="false"/>
          <w:i w:val="false"/>
          <w:iCs w:val="false"/>
          <w:strike w:val="false"/>
          <w:color w:val="000000"/>
          <w:sz w:val="22"/>
          <w:szCs w:val="22"/>
        </w:rPr>
        <w:t xml:space="preserve">: each particle has its own clock, defined by its internal Substrate oscillation frequency. Two particles with different masses have different intrinsic frequencies and thus different "tick rates," although they agree on the number of ticks elapsed between shared events (this is the content of the equivalence principle). The locality of time in LST resonates with Julian Barbour's program of "timeless physics" [30], in which the Wheeler-DeWitt equation &amp;Ĥ;Ψ = 0 (the quantum gravity equation for the wave function of the universe) has no explicit time parameter. In LST, the absence of a global time parameter is not a problem to be solved but a feature to be expected: time is an emergent, local quantity, not a fundamental global dimension.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Schrödinger equation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ℏ ∂Ψ/∂</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Ĥ</w:t>
      </w:r>
      <w:r>
        <w:rPr>
          <w:rFonts w:ascii="Constantia" w:cs="Constantia" w:eastAsia="Constantia" w:hAnsi="Constantia"/>
          <w:b w:val="false"/>
          <w:bCs w:val="false"/>
          <w:i w:val="false"/>
          <w:iCs w:val="false"/>
          <w:strike w:val="false"/>
          <w:color w:val="000000"/>
          <w:sz w:val="22"/>
          <w:szCs w:val="22"/>
        </w:rPr>
        <w:t xml:space="preserve">Ψ can be reinterpreted in LST as a counting equation: the time parameter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is not a coordinate on a spacetime manifold but a label for the number of Substrate oscillation cycles experienced by the system. The Hamiltonian </w:t>
      </w:r>
      <w:r>
        <w:rPr>
          <w:rFonts w:ascii="Constantia" w:cs="Constantia" w:eastAsia="Constantia" w:hAnsi="Constantia"/>
          <w:b w:val="false"/>
          <w:bCs w:val="false"/>
          <w:i/>
          <w:iCs/>
          <w:strike w:val="false"/>
          <w:color w:val="000000"/>
          <w:sz w:val="22"/>
          <w:szCs w:val="22"/>
        </w:rPr>
        <w:t xml:space="preserve">Ĥ</w:t>
      </w:r>
      <w:r>
        <w:rPr>
          <w:rFonts w:ascii="Constantia" w:cs="Constantia" w:eastAsia="Constantia" w:hAnsi="Constantia"/>
          <w:b w:val="false"/>
          <w:bCs w:val="false"/>
          <w:i w:val="false"/>
          <w:iCs w:val="false"/>
          <w:strike w:val="false"/>
          <w:color w:val="000000"/>
          <w:sz w:val="22"/>
          <w:szCs w:val="22"/>
        </w:rPr>
        <w:t xml:space="preserve"> governs the evolution of the Substrate configuration from one cycle to the next. This reinterpretation does not alter the mathematical content of quantum mechanics but provides a physical picture: quantum evolution is Substrate rearrangement, counted in units of the natural oscillation period.</w:t>
      </w:r>
    </w:p>
    <w:p>
      <w:pPr>
        <w:pStyle w:val="Heading1"/>
        <w:spacing w:after="120" w:before="480" w:line="312" w:lineRule="auto"/>
      </w:pPr>
      <w:r>
        <w:rPr>
          <w:rFonts w:ascii="Cambria" w:cs="Cambria" w:eastAsia="Cambria" w:hAnsi="Cambria"/>
          <w:color w:val="1A1A1A"/>
          <w:sz w:val="44"/>
          <w:szCs w:val="44"/>
        </w:rPr>
        <w:t xml:space="preserve">12. Emergence of Time Dilation — A Mechanical Derivation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predictions of special relativity is time dilation: a clock in motion runs slower than an identical clock at rest. In Einstein's geometric formulation, this is a consequence of the Minkowski metric and the invariance of the spacetime interval. In LST, time dilation is not a geometric effect but a </w:t>
      </w:r>
      <w:r>
        <w:rPr>
          <w:rFonts w:ascii="Constantia" w:cs="Constantia" w:eastAsia="Constantia" w:hAnsi="Constantia"/>
          <w:b w:val="false"/>
          <w:bCs w:val="false"/>
          <w:i/>
          <w:iCs/>
          <w:strike w:val="false"/>
          <w:color w:val="000000"/>
          <w:sz w:val="22"/>
          <w:szCs w:val="22"/>
        </w:rPr>
        <w:t xml:space="preserve">mechanical necessity</w:t>
      </w:r>
      <w:r>
        <w:rPr>
          <w:rFonts w:ascii="Constantia" w:cs="Constantia" w:eastAsia="Constantia" w:hAnsi="Constantia"/>
          <w:b w:val="false"/>
          <w:bCs w:val="false"/>
          <w:i w:val="false"/>
          <w:iCs w:val="false"/>
          <w:strike w:val="false"/>
          <w:color w:val="000000"/>
          <w:sz w:val="22"/>
          <w:szCs w:val="22"/>
        </w:rPr>
        <w:t xml:space="preserve"> — a direct consequence of the fixed propagation speed of the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an atomic clock, modeled in LST as a toroidal vortex of the Substrate (Section 8). In the rest frame, the Substrate circulates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around the internal loop of circumference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The period of one oscillation (one "tick")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Now set the clock in motion with velocity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in the </w:t>
      </w:r>
      <w:r>
        <w:rPr>
          <w:rFonts w:ascii="Constantia" w:cs="Constantia" w:eastAsia="Constantia" w:hAnsi="Constantia"/>
          <w:b w:val="false"/>
          <w:bCs w:val="false"/>
          <w:i/>
          <w:iCs/>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-direction. In the lab frame, the Substrate within the clock must simultaneously circulate internally and translate externally. The total speed of the Substrate is constrained to equal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(Axiom I). By the Pythagorean decomposition of the velocity vector into internal (perpendicular) and external (parallel) components: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internal</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Solving for the internal speed:</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internal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√(1 −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/γ </w:t>
      </w:r>
      <w:r>
        <w:rPr>
          <w:rFonts w:ascii="Constantia" w:cs="Constantia" w:eastAsia="Constantia" w:hAnsi="Constantia"/>
          <w:b w:val="false"/>
          <w:bCs w:val="false"/>
          <w:i w:val="false"/>
          <w:iCs w:val="false"/>
          <w:strike w:val="false"/>
          <w:color w:val="444444"/>
          <w:sz w:val="20"/>
          <w:szCs w:val="20"/>
        </w:rPr>
        <w:t xml:space="preserve">(23)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γ = 1/√(1 −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the Lorentz factor. The period of one oscillation in the lab frame is therefore: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internal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γ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γ</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the time dilation formula of special relativity: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γ Δ</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equivalently     τ = </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√(1 −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the physical mechanism is transparent: the moving clock ticks more slowly because the Substrate composing it is "busy" traversing space and therefore has less "bandwidth" available for internal oscillation. The total speed budget is fixed 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what is spent on translation is unavailable for internal processes.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relativistic energy-momentum relation follows directly from the same Pythagorean decomposition. Let the total energy of the Substrate be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ℏω</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onstantia" w:cs="Constantia" w:eastAsia="Constantia" w:hAnsi="Constantia"/>
          <w:b w:val="false"/>
          <w:bCs w:val="false"/>
          <w:i w:val="false"/>
          <w:iCs w:val="false"/>
          <w:strike w:val="false"/>
          <w:color w:val="000000"/>
          <w:sz w:val="22"/>
          <w:szCs w:val="22"/>
        </w:rPr>
        <w:t xml:space="preserve"> and the rest energy be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ℏω</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momentum is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mv</w:t>
      </w:r>
      <w:r>
        <w:rPr>
          <w:rFonts w:ascii="Constantia" w:cs="Constantia" w:eastAsia="Constantia" w:hAnsi="Constantia"/>
          <w:b w:val="false"/>
          <w:bCs w:val="false"/>
          <w:i w:val="false"/>
          <w:iCs w:val="false"/>
          <w:strike w:val="false"/>
          <w:color w:val="000000"/>
          <w:sz w:val="22"/>
          <w:szCs w:val="22"/>
        </w:rPr>
        <w:t xml:space="preserve">γ = ℏ</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rPr>
        <w:t xml:space="preserve">. Then:</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pc</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Einstein's energy-momentum relation, derived here from the vector decomposition of the Substrate's velocity into internal and external components. For a massless particle (no trapped circulation,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 0), this reduces to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pc</w:t>
      </w:r>
      <w:r>
        <w:rPr>
          <w:rFonts w:ascii="Constantia" w:cs="Constantia" w:eastAsia="Constantia" w:hAnsi="Constantia"/>
          <w:b w:val="false"/>
          <w:bCs w:val="false"/>
          <w:i w:val="false"/>
          <w:iCs w:val="false"/>
          <w:strike w:val="false"/>
          <w:color w:val="000000"/>
          <w:sz w:val="22"/>
          <w:szCs w:val="22"/>
        </w:rPr>
        <w:t xml:space="preserve">, the dispersion relation of a free photon. The mechanical picture provided by LST is physically indistinguishable from Einstein's geometric interpretation — both yield identical predictions — but the conceptual content is different: in LST, the Lorentz transformation is not a property of spacetime but a property of the Substrate that constitutes matter.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twin paradox receives a particularly intuitive resolution in LST. The traveling twin's internal Substrate oscillations literally slow down during the acceleration and high-speed travel phases, because more of the Substrate's speed budget is allocated to translation. The stay-at-home twin's Substrate continues to oscillate at its rest-frame frequency throughout. When the twins reunite, the traveling twin has completed fewer internal oscillation cycles, and is therefore physically younger. There is no paradox because the situation is not symmetric: the traveling twin underwent acceleration (a change in the direction of Substrate flow), which breaks the symmetry between the two frames. This asymmetry is mechanical, not geometric.</w:t>
      </w:r>
    </w:p>
    <w:p>
      <w:pPr>
        <w:pStyle w:val="Heading1"/>
        <w:spacing w:after="120" w:before="480" w:line="312" w:lineRule="auto"/>
      </w:pPr>
      <w:r>
        <w:rPr>
          <w:rFonts w:ascii="Cambria" w:cs="Cambria" w:eastAsia="Cambria" w:hAnsi="Cambria"/>
          <w:color w:val="1A1A1A"/>
          <w:sz w:val="44"/>
          <w:szCs w:val="44"/>
        </w:rPr>
        <w:t xml:space="preserve">13. Space as Interference Volume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derived time as a process (Substrate oscillation), we now turn to the emergence of space. In LST, space is not a pre-existing void or container. It is the relational volume generated by the interaction of Substrate wavefronts. Distance between two points is defined operationally as the time required for the Substrate to communicate between them, multiplied by the propagation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Δ</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iCs/>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If there is no Substrate propagation between two points — if the Substrate is completely absent or inert — then there is no distance between them, and no "space" exists. Space, in this view, is constituted by the Substrate's communicative capacity. This is an explicitly relational conception of space, in the tradition of Leibniz rather than Newton.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metric tensor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the mathematical object that encodes all information about distances, angles, and curvature — is derived from the Substrate field via the correlation function:</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 &amp;mathcal;S</w:t>
      </w:r>
      <w:r>
        <w:rPr>
          <w:rFonts w:ascii="Constantia" w:cs="Constantia" w:eastAsia="Constantia" w:hAnsi="Constantia"/>
          <w:b w:val="false"/>
          <w:bCs w:val="false"/>
          <w:i w:val="false"/>
          <w:iCs w:val="false"/>
          <w:strike w:val="false"/>
          <w:color w:val="000000"/>
          <w:sz w:val="22"/>
          <w:szCs w:val="22"/>
          <w:vertAlign w:val="subscript"/>
        </w:rPr>
        <w:t xml:space="preserve">μα</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α</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444444"/>
          <w:sz w:val="20"/>
          <w:szCs w:val="20"/>
        </w:rPr>
        <w:t xml:space="preserve">(28)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vacuum (equilibrium) state, where the Substrate is homogeneous and isotropic, this correlation function reduces to the Minkowski metric η</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diag(−1, +1, +1, +1). Flat spacetime is the ground state of the Substrate — the configuration of maximum symmetry and minimum energy. Curved spacetime arises when the Substrate departs from equilibrium due to the presence of localized defects (matter) or propagating disturbances (radiation).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dimensionality of space — why three spatial dimensions and not two, four, or ten — is addressed in LST by a topological argument. Stable topological defects (knots) require at least three spatial dimensions. In two dimensions, curves cannot form knots (any crossing can be unraveled by lifting the curve out of the plane — but there is no "out of the plane" in 2D). In four or more spatial dimensions, all knots can be untied [31]. Therefore, if matter is to consist of stable topological defects of the Substrate, the Substrate must be three-dimensional. The single temporal dimension arises from the single propagation mode of the Substrate (forward propagation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The result is a 3+1 dimensional emergent spacetime, in agreement with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Proposition 2 (Dimensionality from Topological Stability).</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emergent spacetime of the Luminous Substrate is 3+1 dimensional because: (i) three is the unique number of spatial dimensions in which nontrivial knots exist and are stable (i.e., topologically protected against continuous deformation), and (ii) the single temporal dimension corresponds to the single propagation mode of the Substrate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argument connects to the holographic principle [32, 33]. The information content of a spatial volume is bounded by the area of its boundary (the Bekenstein-Hawking entropy bound,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/(4</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LST, this bound arises naturally because the Substrate communicates via two-dimensional wavefronts: the information that can enter or leave a region is limited by the area through which the wavefronts pass. The holographic principle, often regarded as a deep and mysterious feature of quantum gravity, is in LST a straightforward consequence of the wave nature of the Substrate.</w:t>
      </w:r>
    </w:p>
    <w:p>
      <w:pPr>
        <w:pStyle w:val="Heading1"/>
        <w:spacing w:after="120" w:before="480" w:line="312" w:lineRule="auto"/>
      </w:pPr>
      <w:r>
        <w:rPr>
          <w:rFonts w:ascii="Cambria" w:cs="Cambria" w:eastAsia="Cambria" w:hAnsi="Cambria"/>
          <w:color w:val="1A1A1A"/>
          <w:sz w:val="44"/>
          <w:szCs w:val="44"/>
        </w:rPr>
        <w:t xml:space="preserve">14. The Holographic Principle and Substrate Communication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holographic principle, first proposed by 't Hooft [32] and elaborated by Susskind [33], states that the maximum entropy (information content) of a region of space is proportional not to its volume but to its boundary area:</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(4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(29)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 area of the boundary,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is the Planck length, and </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Boltzmann's constant. This remarkable result, first derived in the context of black hole thermodynamics by Bekenstein [34] and Hawking [35], implies that a three-dimensional region of space contains no more information than can be encoded on its two-dimensional boundary. The holographic principle has been given a precise mathematical realization in the AdS/CFT correspondence discovered by Maldacena [36], which establishes an exact equivalence between a gravitational theory in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+1)-dimensional anti-de Sitter space and a conformal field theory on its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rPr>
        <w:t xml:space="preserve">-dimensional boundary.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the holographic principle emerges naturally from the wave nature of the Substrate. Information in the Substrate is carried by propagating modes — waves. The number of independent propagating modes that can pass through a surface of area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limited by the Nyquist-Shannon sampling theorem: each independent mode requires a minimum area of λ</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where λ is the wavelength. The shortest meaningful wavelength in the Substrate is the coherence length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which we identify with the Planck length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Therefore, the maximum number of independent modes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modes</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Each mode carries at most one bit of information (in the quantum limit), giving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agreement with Eq. (29) up to a numerical factor. The holographic principle is thus demystified in LST: it is simply a statement about the information-carrying capacity of waves passing through a surface.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Maldacena (AdS/CFT) correspondence [36] can be interpreted in LST as a special case of Substrate holography. The bulk gravitational theory describes the full three-dimensional dynamics of the Substrate, while the boundary conformal field theory describes the propagating modes on the two-dimensional surface through which the Substrate communicates with the exterior. The equivalence between bulk and boundary descriptions is then the statement that the Substrate's interior dynamics are fully determined by its boundary propagation — a natural consequence of the wave equation, which is fully determined by boundary conditions.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black hole information paradox — the apparent conflict between the unitarity of quantum mechanics and the thermal nature of Hawking radiation [35] — is resolved in LST by the observation that information is never lost. The Substrate is a continuous medium; information encoded in its configuration cannot disappear but can only be redistributed. When matter falls into a black hole, the topological defects composing it are compressed and rearranged, but the topological invariants (quantum numbers) are preserved in the surface modes of the Substrate at the event horizon. Hawking radiation, in LST, is not purely thermal: it carries subtle correlations that encode the quantum numbers of the infalling matter, restoring unitarity.</w:t>
      </w:r>
    </w:p>
    <w:p>
      <w:pPr>
        <w:pStyle w:val="Heading1"/>
        <w:spacing w:after="120" w:before="480" w:line="312" w:lineRule="auto"/>
      </w:pPr>
      <w:r>
        <w:rPr>
          <w:rFonts w:ascii="Cambria" w:cs="Cambria" w:eastAsia="Cambria" w:hAnsi="Cambria"/>
          <w:color w:val="1A1A1A"/>
          <w:sz w:val="44"/>
          <w:szCs w:val="44"/>
        </w:rPr>
        <w:t xml:space="preserve">15. Vacuum Energy and the Substrate Equilibrium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quantum field theory, the vacuum is not empty but seethes with zero-point fluctuations of all quantum fields. The energy density of these fluctuations, summed over all modes up to a Planck-scale cutoff, yields an enormous vacuum energy density: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QFT</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ambria Math" w:cs="Cambria Math" w:eastAsia="Cambria Math" w:hAnsi="Cambria Math"/>
          <w:b w:val="false"/>
          <w:bCs w:val="false"/>
          <w:i w:val="false"/>
          <w:iCs w:val="false"/>
          <w:strike w:val="false"/>
          <w:color w:val="000000"/>
          <w:sz w:val="22"/>
          <w:szCs w:val="22"/>
        </w:rPr>
        <w:t xml:space="preserve"> / (ℏ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113</w:t>
      </w:r>
      <w:r>
        <w:rPr>
          <w:rFonts w:ascii="Cambria Math" w:cs="Cambria Math" w:eastAsia="Cambria Math" w:hAnsi="Cambria Math"/>
          <w:b w:val="false"/>
          <w:bCs w:val="false"/>
          <w:i w:val="false"/>
          <w:iCs w:val="false"/>
          <w:strike w:val="false"/>
          <w:color w:val="000000"/>
          <w:sz w:val="22"/>
          <w:szCs w:val="22"/>
        </w:rPr>
        <w:t xml:space="preserve"> J/m</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observed vacuum energy density, inferred from the accelerating expansion of the universe, is approximately: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obs</w:t>
      </w:r>
      <w:r>
        <w:rPr>
          <w:rFonts w:ascii="Cambria Math" w:cs="Cambria Math" w:eastAsia="Cambria Math" w:hAnsi="Cambria Math"/>
          <w:b w:val="false"/>
          <w:bCs w:val="false"/>
          <w:i w:val="false"/>
          <w:iCs w:val="false"/>
          <w:strike w:val="false"/>
          <w:color w:val="000000"/>
          <w:sz w:val="22"/>
          <w:szCs w:val="22"/>
        </w:rPr>
        <w:t xml:space="preserve"> ≈ 6 × 10</w:t>
      </w:r>
      <w:r>
        <w:rPr>
          <w:rFonts w:ascii="Constantia" w:cs="Constantia" w:eastAsia="Constantia" w:hAnsi="Constantia"/>
          <w:b w:val="false"/>
          <w:bCs w:val="false"/>
          <w:i w:val="false"/>
          <w:iCs w:val="false"/>
          <w:strike w:val="false"/>
          <w:color w:val="000000"/>
          <w:sz w:val="22"/>
          <w:szCs w:val="22"/>
          <w:vertAlign w:val="superscript"/>
        </w:rPr>
        <w:t xml:space="preserve">−10</w:t>
      </w:r>
      <w:r>
        <w:rPr>
          <w:rFonts w:ascii="Cambria Math" w:cs="Cambria Math" w:eastAsia="Cambria Math" w:hAnsi="Cambria Math"/>
          <w:b w:val="false"/>
          <w:bCs w:val="false"/>
          <w:i w:val="false"/>
          <w:iCs w:val="false"/>
          <w:strike w:val="false"/>
          <w:color w:val="000000"/>
          <w:sz w:val="22"/>
          <w:szCs w:val="22"/>
        </w:rPr>
        <w:t xml:space="preserve"> J/m</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discrepancy of ~120 orders of magnitude between Eqs. (31) and (32) is the cosmological constant problem [6] — often called the worst prediction in the history of physics. In standard QFT, there is no known mechanism to cancel or suppress the vacuum energy to the observed level without extreme fine-tuning.</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the vacuum is the Substrate in its equilibrium state: a state of perfect destructive interference, where all propagating modes are balanced. The "zero-point fluctuations" of QFT are reinterpreted as the residual oscillations of the Substrate around equilibrium. The key difference is that the Substrate's nonlinear self-interaction (the α and β terms in the Lagrangian, Eq. (4)) provides a natural screening mechanism. Just as a nonlinear spring has a finite equilibrium amplitude regardless of how many modes are excited, the Substrate's self-interaction prevents the vacuum energy from growing without bound.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Formally, the effective vacuum energy density in LST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LST</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QFT</w:t>
      </w:r>
      <w:r>
        <w:rPr>
          <w:rFonts w:ascii="Cambria Math" w:cs="Cambria Math" w:eastAsia="Cambria Math" w:hAnsi="Cambria Math"/>
          <w:b w:val="false"/>
          <w:bCs w:val="false"/>
          <w:i w:val="false"/>
          <w:iCs w:val="false"/>
          <w:strike w:val="false"/>
          <w:color w:val="000000"/>
          <w:sz w:val="22"/>
          <w:szCs w:val="22"/>
        </w:rPr>
        <w:t xml:space="preserve"> / (1 + ξ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QFT</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ρ</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/(ℏ</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the Planck energy density and ξ is a dimensionless constant of order unity determined by the Substrate self-coupling. When the naive vacuum energy is much larger than ρ</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(as it is in QFT), the denominator becomes enormous, and the effective vacuum energy is driven down to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vertAlign w:val="superscript"/>
        </w:rPr>
        <w:t xml:space="preserve">LST</w:t>
      </w:r>
      <w:r>
        <w:rPr>
          <w:rFonts w:ascii="Constantia" w:cs="Constantia" w:eastAsia="Constantia" w:hAnsi="Constantia"/>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/ξ. With appropriate choice of ξ, this can match the observed value. While this does not fully solve the cosmological constant problem (it replaces the fine-tuning of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val="false"/>
          <w:iCs w:val="false"/>
          <w:strike w:val="false"/>
          <w:color w:val="000000"/>
          <w:sz w:val="22"/>
          <w:szCs w:val="22"/>
        </w:rPr>
        <w:t xml:space="preserve"> with the choice of ξ), it reduces the problem from a 120-order-of-magnitude discrepancy to a single dimensionless parameter of order unity.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Casimir effect [37] — the attractive force between two parallel conducting plates in vacuum — provides direct experimental evidence for the structure of the Substrate vacuum. In LST, the conducting plates impose boundary conditions on the Substrate, restricting the allowed modes between them. The resulting imbalance in Substrate pressure between the interior and exterior of the plates produces the measured force. The Casimir effect is thus interpreted as a direct measurement of the Substrate's equilibrium structure.</w:t>
      </w:r>
    </w:p>
    <w:p>
      <w:pPr>
        <w:pStyle w:val="Heading1"/>
        <w:spacing w:after="120" w:before="480" w:line="312" w:lineRule="auto"/>
      </w:pPr>
      <w:r>
        <w:rPr>
          <w:rFonts w:ascii="Cambria" w:cs="Cambria" w:eastAsia="Cambria" w:hAnsi="Cambria"/>
          <w:color w:val="1A1A1A"/>
          <w:sz w:val="44"/>
          <w:szCs w:val="44"/>
        </w:rPr>
        <w:t xml:space="preserve">16. Gravity as Refractive Index Gradient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arrive at one of the most consequential reinterpretations offered by LST: gravity is not the curvature of spacetime but the refraction of light through a medium of variable density. If spacetime is not a physical fabric (Axiom II), it cannot "curve" in any physical sense. The apparent curvature observed in gravitational phenomena is, in LST, the result of a gradient in the </w:t>
      </w:r>
      <w:r>
        <w:rPr>
          <w:rFonts w:ascii="Constantia" w:cs="Constantia" w:eastAsia="Constantia" w:hAnsi="Constantia"/>
          <w:b w:val="false"/>
          <w:bCs w:val="false"/>
          <w:i/>
          <w:iCs/>
          <w:strike w:val="false"/>
          <w:color w:val="000000"/>
          <w:sz w:val="22"/>
          <w:szCs w:val="22"/>
        </w:rPr>
        <w:t xml:space="preserve">refractive index</w:t>
      </w:r>
      <w:r>
        <w:rPr>
          <w:rFonts w:ascii="Constantia" w:cs="Constantia" w:eastAsia="Constantia" w:hAnsi="Constantia"/>
          <w:b w:val="false"/>
          <w:bCs w:val="false"/>
          <w:i w:val="false"/>
          <w:iCs w:val="false"/>
          <w:strike w:val="false"/>
          <w:color w:val="000000"/>
          <w:sz w:val="22"/>
          <w:szCs w:val="22"/>
        </w:rPr>
        <w:t xml:space="preserve"> of the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mechanism is straightforward. Regions of high "knotted light" (matter) increase the local energy density of the Substrate. A higher energy density corresponds to a denser medium, through which the Substrate propagates more slowly — just as light slows down when passing through glass. Define the gravitational refractive index:</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local</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1 / √(1 − 2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local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the local propagation speed of the Substrate at radial distance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from a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Far from the mass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1 and the Substrate propagates at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Near the mass,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&gt; 1 and the Substrate propagates at less than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Objects "fall" toward massive bodies not because space is curved but because the Substrate propagation speed is slower near mass. A wavefront approaching a massive body has its near side (closer to the mass) traveling slower than its far side (farther from the mass). This speed differential causes the wavefront to </w:t>
      </w:r>
      <w:r>
        <w:rPr>
          <w:rFonts w:ascii="Constantia" w:cs="Constantia" w:eastAsia="Constantia" w:hAnsi="Constantia"/>
          <w:b w:val="false"/>
          <w:bCs w:val="false"/>
          <w:i/>
          <w:iCs/>
          <w:strike w:val="false"/>
          <w:color w:val="000000"/>
          <w:sz w:val="22"/>
          <w:szCs w:val="22"/>
        </w:rPr>
        <w:t xml:space="preserve">pivot</w:t>
      </w:r>
      <w:r>
        <w:rPr>
          <w:rFonts w:ascii="Constantia" w:cs="Constantia" w:eastAsia="Constantia" w:hAnsi="Constantia"/>
          <w:b w:val="false"/>
          <w:bCs w:val="false"/>
          <w:i w:val="false"/>
          <w:iCs w:val="false"/>
          <w:strike w:val="false"/>
          <w:color w:val="000000"/>
          <w:sz w:val="22"/>
          <w:szCs w:val="22"/>
        </w:rPr>
        <w:t xml:space="preserve"> toward the mass — precisely the mechanism of optical refraction in a medium with a refractive index gradient. For extended objects (which are themselves Substrate defects), the differential propagation speed across the object produces a net acceleration toward the mass. This is the "force" of gravity.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Proposition 3 (Gravitational Deflection as Optical Refraction).</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deflection angle of light passing at impact parameter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from a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in the Substrate refractive model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Δφ = (4</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bc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(35)</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This is identical to the prediction of general relativity [1] and agrees with the observed deflection measured during solar eclipses and by modern VLBI observations.</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proceeds by applying Fermat's principle of least time to a ray propagating through the Substrate with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given by Eq. (34). The optical path length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&amp;mathcal;L} = ∫ </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Minimizing &amp;mathcal;L} with respect to the ray path yields the deflection angle Eq. (35). This calculation, performed in detail in Appendix C, reproduces Einstein's famous prediction of 1.75 arcseconds for starlight grazing the Sun, providing a key consistency check of the LST framework.</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It is essential to emphasize that this refractive interpretation is not merely an analogy. As shown in Section 17, the mathematical content of LST's refractive model is </w:t>
      </w:r>
      <w:r>
        <w:rPr>
          <w:rFonts w:ascii="Constantia" w:cs="Constantia" w:eastAsia="Constantia" w:hAnsi="Constantia"/>
          <w:b w:val="false"/>
          <w:bCs w:val="false"/>
          <w:i/>
          <w:iCs/>
          <w:strike w:val="false"/>
          <w:color w:val="000000"/>
          <w:sz w:val="22"/>
          <w:szCs w:val="22"/>
        </w:rPr>
        <w:t xml:space="preserve">exactly equivalent</w:t>
      </w:r>
      <w:r>
        <w:rPr>
          <w:rFonts w:ascii="Constantia" w:cs="Constantia" w:eastAsia="Constantia" w:hAnsi="Constantia"/>
          <w:b w:val="false"/>
          <w:bCs w:val="false"/>
          <w:i w:val="false"/>
          <w:iCs w:val="false"/>
          <w:strike w:val="false"/>
          <w:color w:val="000000"/>
          <w:sz w:val="22"/>
          <w:szCs w:val="22"/>
        </w:rPr>
        <w:t xml:space="preserve"> to the mathematical content of general relativity. The Substrate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encodes the same information as the metric tensor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the difference is interpretive, not predictive.</w:t>
      </w:r>
    </w:p>
    <w:p>
      <w:pPr>
        <w:pStyle w:val="Heading1"/>
        <w:spacing w:after="120" w:before="480" w:line="312" w:lineRule="auto"/>
      </w:pPr>
      <w:r>
        <w:rPr>
          <w:rFonts w:ascii="Cambria" w:cs="Cambria" w:eastAsia="Cambria" w:hAnsi="Cambria"/>
          <w:color w:val="1A1A1A"/>
          <w:sz w:val="44"/>
          <w:szCs w:val="44"/>
        </w:rPr>
        <w:t xml:space="preserve">17. Mathematical Equivalence with General Relativity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establish the formal mathematical equivalence between the Luminous Substrate's refractive model and Einstein's general theory of relativity. This equivalence ensures that LST reproduces all confirmed predictions of GR while offering a different physical interpretation.</w:t>
      </w:r>
    </w:p>
    <w:p>
      <w:pPr>
        <w:pStyle w:val="Heading2"/>
        <w:spacing w:after="120" w:before="360" w:line="312" w:lineRule="auto"/>
      </w:pPr>
      <w:r>
        <w:rPr>
          <w:rFonts w:ascii="Cambria" w:cs="Cambria" w:eastAsia="Cambria" w:hAnsi="Cambria"/>
          <w:color w:val="1A1A1A"/>
          <w:sz w:val="32"/>
          <w:szCs w:val="32"/>
        </w:rPr>
        <w:t xml:space="preserve">17.1. The Schwarzschild Metric as Variable Refractive Index</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Schwarzschild metric, describing the spacetime geometry outside a spherically symmetric, non-rotating mass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(dθ</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sin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θ dφ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the Schwarzschild radius [38]. In LST, this metric is reinterpreted as the propagation equation for the Substrate in a medium with isotropic refractive index:</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1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coordinate speed of the Substrate (as measured by a distant observer)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coord</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(39)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speed goes to zero at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(the event horizon) and equals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at infinity, in exact agreement with the Schwarzschild metric.</w:t>
      </w:r>
    </w:p>
    <w:p>
      <w:pPr>
        <w:pStyle w:val="Heading2"/>
        <w:spacing w:after="120" w:before="360" w:line="312" w:lineRule="auto"/>
      </w:pPr>
      <w:r>
        <w:rPr>
          <w:rFonts w:ascii="Cambria" w:cs="Cambria" w:eastAsia="Cambria" w:hAnsi="Cambria"/>
          <w:color w:val="1A1A1A"/>
          <w:sz w:val="32"/>
          <w:szCs w:val="32"/>
        </w:rPr>
        <w:t xml:space="preserve">17.2. Geodesics as Fermat Rays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Theorem 3 (Equivalence of Geodesics and Fermat Rays).</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The geodesic equation of general relativity in a static, spherically symmetric spacetime is mathematically equivalent to Fermat's principle of least time for rays propagating through a medium with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is standard (see, e.g., [2, §25.5]) and proceeds by showing that the geodesic equation, derived from the extremization of the proper time integral ∫dτ, is equivalent to the extremization of the optical path length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rPr>
        <w:t xml:space="preserve">. The identification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maps the metric coefficient to the refractive index. In the Schwarzschild case,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giving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consistent with Eq. (38).</w:t>
      </w:r>
    </w:p>
    <w:p>
      <w:pPr>
        <w:pStyle w:val="Heading2"/>
        <w:spacing w:after="120" w:before="360" w:line="312" w:lineRule="auto"/>
      </w:pPr>
      <w:r>
        <w:rPr>
          <w:rFonts w:ascii="Cambria" w:cs="Cambria" w:eastAsia="Cambria" w:hAnsi="Cambria"/>
          <w:color w:val="1A1A1A"/>
          <w:sz w:val="32"/>
          <w:szCs w:val="32"/>
        </w:rPr>
        <w:t xml:space="preserve">17.3. Extension to Rotating Masses — The Kerr Metric</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Kerr metric [39], describing the spacetime geometry outside a rotating mass with angular momentum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introduces off-diagonal terms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bscript"/>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onstantia" w:cs="Constantia" w:eastAsia="Constantia" w:hAnsi="Constantia"/>
          <w:b w:val="false"/>
          <w:bCs w:val="false"/>
          <w:i w:val="false"/>
          <w:iCs w:val="false"/>
          <w:strike w:val="false"/>
          <w:color w:val="000000"/>
          <w:sz w:val="22"/>
          <w:szCs w:val="22"/>
        </w:rPr>
        <w:t xml:space="preserve"> ≠ 0) that encode frame-dragging. In LST, this is modeled as a </w:t>
      </w:r>
      <w:r>
        <w:rPr>
          <w:rFonts w:ascii="Constantia" w:cs="Constantia" w:eastAsia="Constantia" w:hAnsi="Constantia"/>
          <w:b w:val="false"/>
          <w:bCs w:val="false"/>
          <w:i/>
          <w:iCs/>
          <w:strike w:val="false"/>
          <w:color w:val="000000"/>
          <w:sz w:val="22"/>
          <w:szCs w:val="22"/>
        </w:rPr>
        <w:t xml:space="preserve">birefringent</w:t>
      </w:r>
      <w:r>
        <w:rPr>
          <w:rFonts w:ascii="Constantia" w:cs="Constantia" w:eastAsia="Constantia" w:hAnsi="Constantia"/>
          <w:b w:val="false"/>
          <w:bCs w:val="false"/>
          <w:i w:val="false"/>
          <w:iCs w:val="false"/>
          <w:strike w:val="false"/>
          <w:color w:val="000000"/>
          <w:sz w:val="22"/>
          <w:szCs w:val="22"/>
        </w:rPr>
        <w:t xml:space="preserve"> Substrate: the refractive index depends not only on the radial distance from the mass but also on the direction of propagation relative to the rotation axis. Substrate waves co-rotating with the mass experience a lower effective refractive index (and thus travel faster) than counter-rotating waves, producing the frame-dragging effect (see Section 18).</w:t>
      </w:r>
    </w:p>
    <w:p>
      <w:pPr>
        <w:pStyle w:val="Heading2"/>
        <w:spacing w:after="120" w:before="360" w:line="312" w:lineRule="auto"/>
      </w:pPr>
      <w:r>
        <w:rPr>
          <w:rFonts w:ascii="Cambria" w:cs="Cambria" w:eastAsia="Cambria" w:hAnsi="Cambria"/>
          <w:color w:val="1A1A1A"/>
          <w:sz w:val="32"/>
          <w:szCs w:val="32"/>
        </w:rPr>
        <w:t xml:space="preserve">17.4. Equivalence with Einstein's Field Equations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self-consistency condition of the Substrate — that the energy density of the Substrate determines the refractive index, which in turn determines the propagation of the Substrate — can be written as: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(1/2)</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(8π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(&amp;mathcal;S})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left-hand side is the Einstein tensor (derived from the emergent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and the right-hand side is the energy-momentum tensor of the Substrate field, Eq. (7). This is precisely Einstein's field equation, with the Substrate energy-momentum tensor playing the role of the source. The equivalence is exact in the regime where the Substrate's nonlinear corrections are negligible (i.e., away from Planck-scale energy densities). Near the Planck scale, the nonlinear terms in the Substrate Lagrangian (4) produce corrections to GR, which constitute the testable predictions of LST (Section 26).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Parameterized Post-Newtonian (PPN) formalism [40] provides a systematic framework for comparing metric theories of gravity with experiment. In this formalism, the metric is expanded in powers of the gravitational potential and the velocity of the source, and the coefficients (PPN parameters) are measured experimentally. General relativity predicts specific values: γ</w:t>
      </w:r>
      <w:r>
        <w:rPr>
          <w:rFonts w:ascii="Constantia" w:cs="Constantia" w:eastAsia="Constantia" w:hAnsi="Constantia"/>
          <w:b w:val="false"/>
          <w:bCs w:val="false"/>
          <w:i w:val="false"/>
          <w:iCs w:val="false"/>
          <w:strike w:val="false"/>
          <w:color w:val="000000"/>
          <w:sz w:val="22"/>
          <w:szCs w:val="22"/>
          <w:vertAlign w:val="subscript"/>
        </w:rPr>
        <w:t xml:space="preserve">PPN</w:t>
      </w:r>
      <w:r>
        <w:rPr>
          <w:rFonts w:ascii="Constantia" w:cs="Constantia" w:eastAsia="Constantia" w:hAnsi="Constantia"/>
          <w:b w:val="false"/>
          <w:bCs w:val="false"/>
          <w:i w:val="false"/>
          <w:iCs w:val="false"/>
          <w:strike w:val="false"/>
          <w:color w:val="000000"/>
          <w:sz w:val="22"/>
          <w:szCs w:val="22"/>
        </w:rPr>
        <w:t xml:space="preserve"> = 1, β</w:t>
      </w:r>
      <w:r>
        <w:rPr>
          <w:rFonts w:ascii="Constantia" w:cs="Constantia" w:eastAsia="Constantia" w:hAnsi="Constantia"/>
          <w:b w:val="false"/>
          <w:bCs w:val="false"/>
          <w:i w:val="false"/>
          <w:iCs w:val="false"/>
          <w:strike w:val="false"/>
          <w:color w:val="000000"/>
          <w:sz w:val="22"/>
          <w:szCs w:val="22"/>
          <w:vertAlign w:val="subscript"/>
        </w:rPr>
        <w:t xml:space="preserve">PPN</w:t>
      </w:r>
      <w:r>
        <w:rPr>
          <w:rFonts w:ascii="Constantia" w:cs="Constantia" w:eastAsia="Constantia" w:hAnsi="Constantia"/>
          <w:b w:val="false"/>
          <w:bCs w:val="false"/>
          <w:i w:val="false"/>
          <w:iCs w:val="false"/>
          <w:strike w:val="false"/>
          <w:color w:val="000000"/>
          <w:sz w:val="22"/>
          <w:szCs w:val="22"/>
        </w:rPr>
        <w:t xml:space="preserve"> = 1, etc. Since LST reproduces the Einstein field equations exactly in the weak-field limit (where PPN applies), it yields the same PPN parameters as GR. Deviations appear only in the strong-field regime, where the Substrate's nonlinear self-interaction becomes significant.</w:t>
      </w:r>
    </w:p>
    <w:p>
      <w:pPr>
        <w:pStyle w:val="Heading1"/>
        <w:spacing w:after="120" w:before="480" w:line="312" w:lineRule="auto"/>
      </w:pPr>
      <w:r>
        <w:rPr>
          <w:rFonts w:ascii="Cambria" w:cs="Cambria" w:eastAsia="Cambria" w:hAnsi="Cambria"/>
          <w:color w:val="1A1A1A"/>
          <w:sz w:val="44"/>
          <w:szCs w:val="44"/>
        </w:rPr>
        <w:t xml:space="preserve">18. Gravitational Lensing and Frame-Dragging in LST</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lensing — the bending of light by massive objects — is one of the most well-confirmed predictions of general relativity, observed in phenomena ranging from the deflection of starlight by the Sun to the formation of Einstein rings and giant arcs in galaxy cluster fields. In LST, gravitational lensing is </w:t>
      </w:r>
      <w:r>
        <w:rPr>
          <w:rFonts w:ascii="Constantia" w:cs="Constantia" w:eastAsia="Constantia" w:hAnsi="Constantia"/>
          <w:b w:val="false"/>
          <w:bCs w:val="false"/>
          <w:i/>
          <w:iCs/>
          <w:strike w:val="false"/>
          <w:color w:val="000000"/>
          <w:sz w:val="22"/>
          <w:szCs w:val="22"/>
        </w:rPr>
        <w:t xml:space="preserve">literal optical refraction</w:t>
      </w:r>
      <w:r>
        <w:rPr>
          <w:rFonts w:ascii="Constantia" w:cs="Constantia" w:eastAsia="Constantia" w:hAnsi="Constantia"/>
          <w:b w:val="false"/>
          <w:bCs w:val="false"/>
          <w:i w:val="false"/>
          <w:iCs w:val="false"/>
          <w:strike w:val="false"/>
          <w:color w:val="000000"/>
          <w:sz w:val="22"/>
          <w:szCs w:val="22"/>
        </w:rPr>
        <w:t xml:space="preserve">: the Substrate, acting as a medium with variable refractive index (Eq. (34)), bends light rays exactly as a glass lens bends light by Snell's law.</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Einstein ring radius — the angular radius at which a point source directly behind a lensing mass appears as a complete ring — is derived in GR from the lens equation. In LST, the identical result is obtained by tracing rays through the refractive index profile: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θ</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 √(4</w:t>
      </w:r>
      <w:r>
        <w:rPr>
          <w:rFonts w:ascii="Constantia" w:cs="Constantia" w:eastAsia="Constantia" w:hAnsi="Constantia"/>
          <w:b w:val="false"/>
          <w:bCs w:val="false"/>
          <w:i/>
          <w:iCs/>
          <w:strike w:val="false"/>
          <w:color w:val="000000"/>
          <w:sz w:val="22"/>
          <w:szCs w:val="22"/>
        </w:rPr>
        <w:t xml:space="preserve">GMD</w:t>
      </w:r>
      <w:r>
        <w:rPr>
          <w:rFonts w:ascii="Constantia" w:cs="Constantia" w:eastAsia="Constantia" w:hAnsi="Constantia"/>
          <w:b w:val="false"/>
          <w:bCs w:val="false"/>
          <w:i/>
          <w:iCs/>
          <w:strike w:val="false"/>
          <w:color w:val="000000"/>
          <w:sz w:val="22"/>
          <w:szCs w:val="22"/>
          <w:vertAlign w:val="subscript"/>
        </w:rPr>
        <w:t xml:space="preserve">LS</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iCs/>
          <w:strike w:val="false"/>
          <w:color w:val="000000"/>
          <w:sz w:val="22"/>
          <w:szCs w:val="22"/>
          <w:vertAlign w:val="subscript"/>
        </w:rPr>
        <w:t xml:space="preserve">LS</w:t>
      </w:r>
      <w:r>
        <w:rPr>
          <w:rFonts w:ascii="Constantia" w:cs="Constantia" w:eastAsia="Constantia" w:hAnsi="Constantia"/>
          <w:b w:val="false"/>
          <w:bCs w:val="false"/>
          <w:i w:val="false"/>
          <w:iCs w:val="false"/>
          <w:strike w:val="false"/>
          <w:color w:val="000000"/>
          <w:sz w:val="22"/>
          <w:szCs w:val="22"/>
        </w:rPr>
        <w:t xml:space="preserve"> are the angular diameter distances to the lens, to the source, and from the lens to the source, respectively. This formula is identical to the GR prediction and is confirmed by observations of Einstein rings in strong lensing systems.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Frame-dragging — the Lense-Thirring effect [41] — is the phenomenon whereby a rotating mass drags the surrounding spacetime (in GR) or, in LST, drags the surrounding Substrate. The physical picture in LST is mechanical: a rotating mass is a rotating Substrate defect, and its rotation mechanically entrains the surrounding Substrate, just as a rotating sphere in a viscous fluid entrains the surrounding fluid. The magnitude of the frame-dragging precession rate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LT</w:t>
      </w:r>
      <w:r>
        <w:rPr>
          <w:rFonts w:ascii="Cambria Math" w:cs="Cambria Math" w:eastAsia="Cambria Math" w:hAnsi="Cambria Math"/>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GJ</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is the angular momentum of the rotating mass. This has been confirmed by the Gravity Probe B experiment and by observations of frame-dragging around compact objects.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Gravitational waves, in LST, are propagating perturbations of the Substrate's refractive index. A gravitational wave passing through a region causes the local refractive index to oscillate, producing a periodic stretching and compression of the "effective space" (the Substrate-mediated distance between objects). The speed of gravitational waves equals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because they are disturbances of the same Substrate whose propagation speed defines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 the Substrate cannot carry disturbances faster than it can propagate. The detection of gravitational waves by LIGO/Virgo [42]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(confirmed by the simultaneous observation of GW170817 and its electromagnetic counterpart GRB 170817A [43]) is consistent with LST's prediction.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polarization content of gravitational waves in GR consists of two tensor modes (plus and cross). In LST, the Substrate field has additional internal degrees of freedom (corresponding to the antisymmetric component of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which could give rise to additional polarization modes (vector and scalar modes). The non-detection of these additional modes in current LIGO/Virgo data constrains the coupling constants of the Substrate but does not rule out their existence at levels below current sensitivity. This constitutes a testable prediction of LST (see Section 26).</w:t>
      </w:r>
    </w:p>
    <w:p>
      <w:pPr>
        <w:pStyle w:val="Heading1"/>
        <w:spacing w:after="120" w:before="480" w:line="312" w:lineRule="auto"/>
      </w:pPr>
      <w:r>
        <w:rPr>
          <w:rFonts w:ascii="Cambria" w:cs="Cambria" w:eastAsia="Cambria" w:hAnsi="Cambria"/>
          <w:color w:val="1A1A1A"/>
          <w:sz w:val="44"/>
          <w:szCs w:val="44"/>
        </w:rPr>
        <w:t xml:space="preserve">19. The Black Hole Limit — Refractive Singularity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general relativity, a black hole is a region of spacetime where the curvature becomes so extreme that nothing — not even light — can escape. At the center of the black hole lies a singularity, a point of infinite density and curvature where the known laws of physics break down. The existence of singularities is guaranteed by the Penrose-Hawking singularity theorems [5, 44], but their physical interpretation remains deeply problematic: infinite quantities are generally regarded as signals that the theory has exceeded its domain of validity.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a black hole is not a singularity of infinite density but a region where the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approaches infinity: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lim</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lim</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 </w:t>
      </w:r>
      <w:r>
        <w:rPr>
          <w:rFonts w:ascii="Constantia" w:cs="Constantia" w:eastAsia="Constantia" w:hAnsi="Constantia"/>
          <w:b w:val="false"/>
          <w:bCs w:val="false"/>
          <w:i w:val="false"/>
          <w:iCs w:val="false"/>
          <w:strike w:val="false"/>
          <w:color w:val="444444"/>
          <w:sz w:val="20"/>
          <w:szCs w:val="20"/>
        </w:rPr>
        <w:t xml:space="preserve">(43)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event horizon is the surface at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where the local propagation speed of the Substrate drops to zero. Beyond this surface, the Substrate cannot propagate outward — it is completely trapped. Time (defined as the count of Substrate oscillation cycles, Section 11) stops at the horizon, not because of a mathematical coordinate singularity but because the Substrate literally ceases to propagate.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Schwarzschild radius is derived from the condition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 equivalently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local</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0:</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(1 − 2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0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agreement with the GR prediction [38].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singularity of GR is resolved in LST by the finite compressibility of the Substrate. Just as a real material medium cannot be compressed to infinite density (repulsive short-range forces eventually halt the compression), the Substrate's nonlinear self-interaction (the α and β terms in Eq. (4)) provides a repulsive force at very high densities that prevents infinite compression. The interior of a black hole in LST is not a point singularity but a region of maximum Substrate density — a state analogous to a Bose-Einstein condensate of trapped light, in which the Substrate is in its most compact possible configuration. This maximum density state has a finite density ρ</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7</w:t>
      </w:r>
      <w:r>
        <w:rPr>
          <w:rFonts w:ascii="Constantia" w:cs="Constantia" w:eastAsia="Constantia" w:hAnsi="Constantia"/>
          <w:b w:val="false"/>
          <w:bCs w:val="false"/>
          <w:i w:val="false"/>
          <w:iCs w:val="false"/>
          <w:strike w:val="false"/>
          <w:color w:val="000000"/>
          <w:sz w:val="22"/>
          <w:szCs w:val="22"/>
        </w:rPr>
        <w:t xml:space="preserve">/(ℏ</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Planck density), a finite volume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ċ (ℏ</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and a regular (non-singular) Substrate configuration.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Hawking radiation [35] — the quantum-mechanical emission of particles from the event horizon — is interpreted in LST as quantum tunneling of Substrate modes through the refractive barrier at the horizon. The tunneling probability depends on the height and width of the refractive barrier, which in turn depend on the mass of the black hole. The resulting temperature: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H</w:t>
      </w:r>
      <w:r>
        <w:rPr>
          <w:rFonts w:ascii="Cambria Math" w:cs="Cambria Math" w:eastAsia="Cambria Math" w:hAnsi="Cambria Math"/>
          <w:b w:val="false"/>
          <w:bCs w:val="false"/>
          <w:i w:val="false"/>
          <w:iCs w:val="false"/>
          <w:strike w:val="false"/>
          <w:color w:val="000000"/>
          <w:sz w:val="22"/>
          <w:szCs w:val="22"/>
        </w:rPr>
        <w:t xml:space="preserve"> = ℏ</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 / (8π</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is reproduced by LST, since the tunneling calculation depends only on the refractive index profile near the horizon, which is identical to the metric profile in GR. The interpretation differs — in GR, the radiation arises from pair creation in curved spacetime; in LST, it arises from tunneling through a refractive barrier — but the prediction is the same.</w:t>
      </w:r>
    </w:p>
    <w:p>
      <w:pPr>
        <w:pStyle w:val="Heading1"/>
        <w:spacing w:after="120" w:before="480" w:line="312" w:lineRule="auto"/>
      </w:pPr>
      <w:r>
        <w:rPr>
          <w:rFonts w:ascii="Cambria" w:cs="Cambria" w:eastAsia="Cambria" w:hAnsi="Cambria"/>
          <w:color w:val="1A1A1A"/>
          <w:sz w:val="44"/>
          <w:szCs w:val="44"/>
        </w:rPr>
        <w:t xml:space="preserve">20. Quantum Entanglement as Substrate Continuity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entanglement — the phenomenon in which the quantum states of two spatially separated particles are correlated in ways that cannot be explained by classical local hidden variables — is one of the most counterintuitive features of quantum mechanics. Bell's theorem [45] and the experiments of Aspect et al. [46] demonstrate that entangled particles exhibit correlations that violate the Bell inequality, ruling out any explanation based on locally predetermined values. The standard interpretation invokes "nonlocal correlations" — correlations that are established instantaneously across arbitrary distances, yet somehow do not permit faster-than-light communication.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the resolution of entanglement is natural and requires no invocation of nonlocality. Since particles are not separate, pointlike objects but are localized features of a continuous Substrate, two "entangled particles" are simply two ends of the same extended Substrate structure. They are not separate entities that mysteriously communicate; they are a single topological feature of the Substrate that happens to have two localized endpoints.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the creation of an entangled pair — for example, the decay of a spin-0 particle into two spin-1/2 particles. In LST, the parent particle is a single Substrate defect with total spin zero. The "decay" splits this defect into two sub-defects connected by a Substrate filament (a topological thread). The spins of the two sub-defects are anti-correlated not because of any signal passing between them but because they were produced from a single structure with total spin zero. The correlation is </w:t>
      </w:r>
      <w:r>
        <w:rPr>
          <w:rFonts w:ascii="Constantia" w:cs="Constantia" w:eastAsia="Constantia" w:hAnsi="Constantia"/>
          <w:b w:val="false"/>
          <w:bCs w:val="false"/>
          <w:i/>
          <w:iCs/>
          <w:strike w:val="false"/>
          <w:color w:val="000000"/>
          <w:sz w:val="22"/>
          <w:szCs w:val="22"/>
        </w:rPr>
        <w:t xml:space="preserve">structural</w:t>
      </w:r>
      <w:r>
        <w:rPr>
          <w:rFonts w:ascii="Constantia" w:cs="Constantia" w:eastAsia="Constantia" w:hAnsi="Constantia"/>
          <w:b w:val="false"/>
          <w:bCs w:val="false"/>
          <w:i w:val="false"/>
          <w:iCs w:val="false"/>
          <w:strike w:val="false"/>
          <w:color w:val="000000"/>
          <w:sz w:val="22"/>
          <w:szCs w:val="22"/>
        </w:rPr>
        <w:t xml:space="preserve">, not </w:t>
      </w:r>
      <w:r>
        <w:rPr>
          <w:rFonts w:ascii="Constantia" w:cs="Constantia" w:eastAsia="Constantia" w:hAnsi="Constantia"/>
          <w:b w:val="false"/>
          <w:bCs w:val="false"/>
          <w:i/>
          <w:iCs/>
          <w:strike w:val="false"/>
          <w:color w:val="000000"/>
          <w:sz w:val="22"/>
          <w:szCs w:val="22"/>
        </w:rPr>
        <w:t xml:space="preserve">causal</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444444" w:sz="6"/>
              <w:left w:val="single" w:color="444444" w:sz="6"/>
              <w:bottom w:val="single" w:color="444444" w:sz="6"/>
              <w:right w:val="single" w:color="444444" w:sz="6"/>
            </w:tcBorders>
            <w:shd w:fill="F9F9F9" w:color="auto" w:val="clear"/>
            <w:tcMar>
              <w:top w:type="dxa" w:w="150"/>
              <w:left w:type="dxa" w:w="210"/>
              <w:bottom w:type="dxa" w:w="150"/>
              <w:right w:type="dxa" w:w="210"/>
            </w:tcMar>
          </w:tcPr>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Proposition 4 (Bell Inequality Violation from Substrate Topology).</w:t>
            </w:r>
          </w:p>
          <w:p>
            <w:pPr>
              <w:spacing w:after="120" w:line="384" w:lineRule="auto"/>
              <w:jc w:val="both"/>
            </w:pPr>
            <w:r>
              <w:rPr>
                <w:rFonts w:ascii="Constantia" w:cs="Constantia" w:eastAsia="Constantia" w:hAnsi="Constantia"/>
                <w:b w:val="false"/>
                <w:bCs w:val="false"/>
                <w:i w:val="false"/>
                <w:iCs w:val="false"/>
                <w:strike w:val="false"/>
                <w:color w:val="000000"/>
                <w:sz w:val="22"/>
                <w:szCs w:val="22"/>
              </w:rPr>
              <w:t xml:space="preserve">Two Substrate defects connected by a topological thread exhibit measurement correlations that violate the Bell-CHSH inequality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2 up to the quantum-mechanical maximum of |</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rPr>
              <w:t xml:space="preserve">| = 2√2 (the Tsirelson bound). The violation arises because the defects' states are not independently determined but are jointly constrained by the topology of the connecting thread.</w:t>
            </w:r>
          </w:p>
        </w:tc>
      </w:tr>
    </w:tbl>
    <w:p>
      <w:pPr>
        <w:spacing w:after="240" w:before="0"/>
      </w:pP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proof follows from the observation that the Substrate thread constrains the relative orientations of the two defects' internal oscillations. When a measurement is performed on one defect (projecting its internal oscillation onto a particular axis), the topological constraint instantaneously determines the result that would be obtained by measuring the other defect along any axis. This is not a causal influence (no energy or information traverses the thread during measurement) but a kinematic constraint imposed by the topology.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no-communication theorem — the result that entanglement cannot be used to transmit information faster than light — is automatically satisfied in LST. Although the measurement correlations are determined by the topology of the Substrate, the individual measurement outcomes are still random (determined by the stochastic nature of the measurement interaction with the Substrate). No choice of measurement basis at one end can influence the probability distribution of outcomes at the other end, because the thread constrains only the </w:t>
      </w:r>
      <w:r>
        <w:rPr>
          <w:rFonts w:ascii="Constantia" w:cs="Constantia" w:eastAsia="Constantia" w:hAnsi="Constantia"/>
          <w:b w:val="false"/>
          <w:bCs w:val="false"/>
          <w:i/>
          <w:iCs/>
          <w:strike w:val="false"/>
          <w:color w:val="000000"/>
          <w:sz w:val="22"/>
          <w:szCs w:val="22"/>
        </w:rPr>
        <w:t xml:space="preserve">correlations</w:t>
      </w:r>
      <w:r>
        <w:rPr>
          <w:rFonts w:ascii="Constantia" w:cs="Constantia" w:eastAsia="Constantia" w:hAnsi="Constantia"/>
          <w:b w:val="false"/>
          <w:bCs w:val="false"/>
          <w:i w:val="false"/>
          <w:iCs w:val="false"/>
          <w:strike w:val="false"/>
          <w:color w:val="000000"/>
          <w:sz w:val="22"/>
          <w:szCs w:val="22"/>
        </w:rPr>
        <w:t xml:space="preserve">, not the </w:t>
      </w:r>
      <w:r>
        <w:rPr>
          <w:rFonts w:ascii="Constantia" w:cs="Constantia" w:eastAsia="Constantia" w:hAnsi="Constantia"/>
          <w:b w:val="false"/>
          <w:bCs w:val="false"/>
          <w:i/>
          <w:iCs/>
          <w:strike w:val="false"/>
          <w:color w:val="000000"/>
          <w:sz w:val="22"/>
          <w:szCs w:val="22"/>
        </w:rPr>
        <w:t xml:space="preserve">marginals</w:t>
      </w:r>
      <w:r>
        <w:rPr>
          <w:rFonts w:ascii="Constantia" w:cs="Constantia" w:eastAsia="Constantia" w:hAnsi="Constantia"/>
          <w:b w:val="false"/>
          <w:bCs w:val="false"/>
          <w:i w:val="false"/>
          <w:iCs w:val="false"/>
          <w:strike w:val="false"/>
          <w:color w:val="000000"/>
          <w:sz w:val="22"/>
          <w:szCs w:val="22"/>
        </w:rPr>
        <w:t xml:space="preserve">. This is consistent with special relativity and the principle that the Substrate propagation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is the maximum speed of causal influence.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EPR paradox [47] — Einstein, Podolsky, and Rosen's argument that quantum mechanics is incomplete because entangled particles appear to have definite values of non-commuting observables — is resolved in LST by abandoning the premise that particles are separate entities. EPR assumed that if the state of particle B can be predicted with certainty by measuring particle A (without disturbing B), then B must have had a definite state prior to measurement. In LST, this assumption fails because A and B are not separate: they are parts of a single Substrate structure, and measuring A does not "reveal a pre-existing state of B" but rather projects the entire structure onto a particular configuration.</w:t>
      </w:r>
    </w:p>
    <w:p>
      <w:pPr>
        <w:pStyle w:val="Heading1"/>
        <w:spacing w:after="120" w:before="480" w:line="312" w:lineRule="auto"/>
      </w:pPr>
      <w:r>
        <w:rPr>
          <w:rFonts w:ascii="Cambria" w:cs="Cambria" w:eastAsia="Cambria" w:hAnsi="Cambria"/>
          <w:color w:val="1A1A1A"/>
          <w:sz w:val="44"/>
          <w:szCs w:val="44"/>
        </w:rPr>
        <w:t xml:space="preserve">21. Electromagnetic Charge as Substrate Chirality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return to the concept of electric charge, introduced qualitatively in Section 10.2, and develop it in quantitative detail. In LST, electric charge is the </w:t>
      </w:r>
      <w:r>
        <w:rPr>
          <w:rFonts w:ascii="Constantia" w:cs="Constantia" w:eastAsia="Constantia" w:hAnsi="Constantia"/>
          <w:b w:val="false"/>
          <w:bCs w:val="false"/>
          <w:i/>
          <w:iCs/>
          <w:strike w:val="false"/>
          <w:color w:val="000000"/>
          <w:sz w:val="22"/>
          <w:szCs w:val="22"/>
        </w:rPr>
        <w:t xml:space="preserve">chirality</w:t>
      </w:r>
      <w:r>
        <w:rPr>
          <w:rFonts w:ascii="Constantia" w:cs="Constantia" w:eastAsia="Constantia" w:hAnsi="Constantia"/>
          <w:b w:val="false"/>
          <w:bCs w:val="false"/>
          <w:i w:val="false"/>
          <w:iCs w:val="false"/>
          <w:strike w:val="false"/>
          <w:color w:val="000000"/>
          <w:sz w:val="22"/>
          <w:szCs w:val="22"/>
        </w:rPr>
        <w:t xml:space="preserve"> (handedness) of the toroidal vortex circulation: a left-handed vortex carries negative charge, and a right-handed vortex carries positive charge.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chirality of a toroidal vortex is defined by the sign of the helicity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h</w:t>
      </w:r>
      <w:r>
        <w:rPr>
          <w:rFonts w:ascii="Cambria Math" w:cs="Cambria Math" w:eastAsia="Cambria Math" w:hAnsi="Cambria Math"/>
          <w:b w:val="false"/>
          <w:bCs w:val="false"/>
          <w:i w:val="false"/>
          <w:iCs w:val="false"/>
          <w:strike w:val="false"/>
          <w:color w:val="000000"/>
          <w:sz w:val="22"/>
          <w:szCs w:val="22"/>
        </w:rPr>
        <w:t xml:space="preserve"> = ∫ </w:t>
      </w:r>
      <w:r>
        <w:rPr>
          <w:rFonts w:ascii="Constantia" w:cs="Constantia" w:eastAsia="Constantia" w:hAnsi="Constantia"/>
          <w:b/>
          <w:bCs/>
          <w:i w:val="false"/>
          <w:iCs w:val="false"/>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bCs/>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 Substrate vector potential and </w:t>
      </w:r>
      <w:r>
        <w:rPr>
          <w:rFonts w:ascii="Constantia" w:cs="Constantia" w:eastAsia="Constantia" w:hAnsi="Constantia"/>
          <w:b/>
          <w:bCs/>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 × </w:t>
      </w:r>
      <w:r>
        <w:rPr>
          <w:rFonts w:ascii="Constantia" w:cs="Constantia" w:eastAsia="Constantia" w:hAnsi="Constantia"/>
          <w:b/>
          <w:bCs/>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is the Substrate magnetic field within the vortex. The helicity is a topological invariant — it is preserved under continuous deformations of the field and changes only during topological transitions (particle creation or annihilation). A positive helicity corresponds to a right-handed vortex (positive charge); a negative helicity corresponds to a left-handed vortex (negative charge).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Coulomb's law — the inverse-square force between two charges — is derived from the interaction of chiral Substrate flows. Consider two toroidal vortices separated by distance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Each vortex generates a flow field in the surrounding Substrate (analogous to the velocity field around a smoke ring in a fluid). The interaction energy of two flow fields depends on their relative chirality:</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(4πε</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Same-chirality vortices (same-sign charges) have flow fields that interfere destructively in the region between them, creating a pressure excess that pushes them apart (repulsion). Opposite-chirality vortices (opposite-sign charges) have flow fields that interfere constructively between them, creating a pressure deficit that pulls them together (attraction). The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dependence of the interaction energy (giving the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Coulomb force) follows from the fact that the Substrate flow field of a vortex falls off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in three dimensions (the solid angle subtended by the vortex decreases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Charge conservation — the empirical law that the total charge of an isolated system never changes — is, in LST, equivalent to the conservation of the total helicity of the Substrate: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total</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0 </w:t>
      </w:r>
      <w:r>
        <w:rPr>
          <w:rFonts w:ascii="Constantia" w:cs="Constantia" w:eastAsia="Constantia" w:hAnsi="Constantia"/>
          <w:b w:val="false"/>
          <w:bCs w:val="false"/>
          <w:i w:val="false"/>
          <w:iCs w:val="false"/>
          <w:strike w:val="false"/>
          <w:color w:val="444444"/>
          <w:sz w:val="20"/>
          <w:szCs w:val="20"/>
        </w:rPr>
        <w:t xml:space="preserve">(48)</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conservation law is topological: helicity can be redistributed among Substrate defects (by creating charged particle-antiparticle pairs, for example), but the total helicity is invariant. The conservation of charge is thus not an independent postulate but a consequence of the topological structure of the Substrate.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Maxwell's equations are recovered as the linearized limit of Substrate dynamics around a chiral defect. Expanding the Substrate field to first order around the background generated by a static chiral vortex yields the familiar four equations: ∇ · </w:t>
      </w:r>
      <w:r>
        <w:rPr>
          <w:rFonts w:ascii="Constantia" w:cs="Constantia" w:eastAsia="Constantia" w:hAnsi="Constantia"/>
          <w:b/>
          <w:bCs/>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ρ/ε</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 · </w:t>
      </w:r>
      <w:r>
        <w:rPr>
          <w:rFonts w:ascii="Constantia" w:cs="Constantia" w:eastAsia="Constantia" w:hAnsi="Constantia"/>
          <w:b/>
          <w:bCs/>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0, ∇ × </w:t>
      </w:r>
      <w:r>
        <w:rPr>
          <w:rFonts w:ascii="Constantia" w:cs="Constantia" w:eastAsia="Constantia" w:hAnsi="Constantia"/>
          <w:b/>
          <w:bCs/>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bCs/>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and ∇ × </w:t>
      </w:r>
      <w:r>
        <w:rPr>
          <w:rFonts w:ascii="Constantia" w:cs="Constantia" w:eastAsia="Constantia" w:hAnsi="Constantia"/>
          <w:b/>
          <w:bCs/>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bCs/>
          <w:i w:val="false"/>
          <w:iCs w:val="false"/>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 μ</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ε</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bCs/>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The charge density ρ and current density </w:t>
      </w:r>
      <w:r>
        <w:rPr>
          <w:rFonts w:ascii="Constantia" w:cs="Constantia" w:eastAsia="Constantia" w:hAnsi="Constantia"/>
          <w:b/>
          <w:bCs/>
          <w:i w:val="false"/>
          <w:iCs w:val="false"/>
          <w:strike w:val="false"/>
          <w:color w:val="000000"/>
          <w:sz w:val="22"/>
          <w:szCs w:val="22"/>
        </w:rPr>
        <w:t xml:space="preserve">J</w:t>
      </w:r>
      <w:r>
        <w:rPr>
          <w:rFonts w:ascii="Constantia" w:cs="Constantia" w:eastAsia="Constantia" w:hAnsi="Constantia"/>
          <w:b w:val="false"/>
          <w:bCs w:val="false"/>
          <w:i w:val="false"/>
          <w:iCs w:val="false"/>
          <w:strike w:val="false"/>
          <w:color w:val="000000"/>
          <w:sz w:val="22"/>
          <w:szCs w:val="22"/>
        </w:rPr>
        <w:t xml:space="preserve"> are identified with the helicity density and helicity current of the Substrate defect.</w:t>
      </w:r>
    </w:p>
    <w:p>
      <w:pPr>
        <w:pStyle w:val="Heading1"/>
        <w:spacing w:after="120" w:before="480" w:line="312" w:lineRule="auto"/>
      </w:pPr>
      <w:r>
        <w:rPr>
          <w:rFonts w:ascii="Cambria" w:cs="Cambria" w:eastAsia="Cambria" w:hAnsi="Cambria"/>
          <w:color w:val="1A1A1A"/>
          <w:sz w:val="44"/>
          <w:szCs w:val="44"/>
        </w:rPr>
        <w:t xml:space="preserve">22. The Strong and Weak Nuclear Forces as Substrate Tension Modes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derived electromagnetism and gravity from the Substrate, we now address the two remaining fundamental forces: the strong nuclear force (quantum chromodynamics, QCD) and the weak nuclear force. In LST, these forces are not independent interactions mediated by separate gauge fields; they are </w:t>
      </w:r>
      <w:r>
        <w:rPr>
          <w:rFonts w:ascii="Constantia" w:cs="Constantia" w:eastAsia="Constantia" w:hAnsi="Constantia"/>
          <w:b w:val="false"/>
          <w:bCs w:val="false"/>
          <w:i/>
          <w:iCs/>
          <w:strike w:val="false"/>
          <w:color w:val="000000"/>
          <w:sz w:val="22"/>
          <w:szCs w:val="22"/>
        </w:rPr>
        <w:t xml:space="preserve">tension modes</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topological transitions</w:t>
      </w:r>
      <w:r>
        <w:rPr>
          <w:rFonts w:ascii="Constantia" w:cs="Constantia" w:eastAsia="Constantia" w:hAnsi="Constantia"/>
          <w:b w:val="false"/>
          <w:bCs w:val="false"/>
          <w:i w:val="false"/>
          <w:iCs w:val="false"/>
          <w:strike w:val="false"/>
          <w:color w:val="000000"/>
          <w:sz w:val="22"/>
          <w:szCs w:val="22"/>
        </w:rPr>
        <w:t xml:space="preserve"> of the Substrate connecting composite defects.</w:t>
      </w:r>
    </w:p>
    <w:p>
      <w:pPr>
        <w:pStyle w:val="Heading2"/>
        <w:spacing w:after="120" w:before="360" w:line="312" w:lineRule="auto"/>
      </w:pPr>
      <w:r>
        <w:rPr>
          <w:rFonts w:ascii="Cambria" w:cs="Cambria" w:eastAsia="Cambria" w:hAnsi="Cambria"/>
          <w:color w:val="1A1A1A"/>
          <w:sz w:val="32"/>
          <w:szCs w:val="32"/>
        </w:rPr>
        <w:t xml:space="preserve">22.1. The Strong Force as Substrate Vortex Tension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QCD, quarks are confined within hadrons by the exchange of gluons, which carry color charge. The confining potential rises linearly with distance,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σ</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(where σ ≈ 1 GeV/fm is the string tension), forming a "flux tube" or "QCD string" between quarks. In LST, this flux tube is a Substrate vortex line — a one-dimensional topological defect connecting color-charged vortex endpoints. The tension of the vortex line arises from the Substrate's tendency to minimize its total energy: a vortex line has a constant energy per unit length (determined by the Substrate coupling constants), so stretching it increases the energy linearly with distance.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strong</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σ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(4/3) α</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(49)</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first term is the confining linear potential from the vortex tension; the second term is the short-distance Coulomb-like potential from gluon exchange (which in LST corresponds to the mutual Substrate flow field of the quark defects at distances shorter than the vortex thickness). At distances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fm, the linear term dominates (confinement); at distances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fm, the Coulomb term dominates (asymptotic freedom).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Confinement has a transparent physical interpretation in LST. When quarks are pulled apart, the connecting vortex line stretches, storing energy σΔ</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When this energy reaches the threshold for creating a new quark-antiquark pair (~2</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q</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the vortex line snaps, creating a new pair of vortex endpoints. The result is two shorter vortex lines, each terminated by a quark and an antiquark — two mesons. Isolated quarks are never observed because the vortex line always snaps before a quark can be separated from its partners.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Asymptotic freedom — the property that the strong coupling constant decreases at short distances — is interpreted in LST as the vanishing of the vortex tension at distances shorter than the vortex core radius. Within the vortex core, the Substrate is nearly homogeneous (the defect structure is resolved), and the quarks interact only through the short-range Coulomb-like potential, which weakens at short distances due to Substrate mode averaging (the running of the coupling constant).</w:t>
      </w:r>
    </w:p>
    <w:p>
      <w:pPr>
        <w:pStyle w:val="Heading2"/>
        <w:spacing w:after="120" w:before="360" w:line="312" w:lineRule="auto"/>
      </w:pPr>
      <w:r>
        <w:rPr>
          <w:rFonts w:ascii="Cambria" w:cs="Cambria" w:eastAsia="Cambria" w:hAnsi="Cambria"/>
          <w:color w:val="1A1A1A"/>
          <w:sz w:val="32"/>
          <w:szCs w:val="32"/>
        </w:rPr>
        <w:t xml:space="preserve">22.2. The Weak Force as Topological Transition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weak nuclear force mediates processes in which particles change identity — for example, beta decay, in which a neutron transforms into a proton, an electron, and an antineutrino. In LST, this is a </w:t>
      </w:r>
      <w:r>
        <w:rPr>
          <w:rFonts w:ascii="Constantia" w:cs="Constantia" w:eastAsia="Constantia" w:hAnsi="Constantia"/>
          <w:b w:val="false"/>
          <w:bCs w:val="false"/>
          <w:i/>
          <w:iCs/>
          <w:strike w:val="false"/>
          <w:color w:val="000000"/>
          <w:sz w:val="22"/>
          <w:szCs w:val="22"/>
        </w:rPr>
        <w:t xml:space="preserve">topological transition</w:t>
      </w:r>
      <w:r>
        <w:rPr>
          <w:rFonts w:ascii="Constantia" w:cs="Constantia" w:eastAsia="Constantia" w:hAnsi="Constantia"/>
          <w:b w:val="false"/>
          <w:bCs w:val="false"/>
          <w:i w:val="false"/>
          <w:iCs w:val="false"/>
          <w:strike w:val="false"/>
          <w:color w:val="000000"/>
          <w:sz w:val="22"/>
          <w:szCs w:val="22"/>
        </w:rPr>
        <w:t xml:space="preserve">: a Substrate defect of one type (characterized by one set of winding numbers) transforms into a defect of another type by unwinding and re-knotting. The intermediate state — the partially unwound defect — is unstable, and the energy required to pass through this state corresponds to the mass of the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bosons (~80–91 GeV).</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bosons themselves are the propagating Substrate disturbances created during the re-knotting process — they are transient wavefronts of the topological rearrangement. Their large masses (~80–91 GeV) correspond to the large energy required to effect the topological transition, which in turn explains the weakness of the weak force at low energies (the transition rate is exponentially suppressed by the large mass threshold).</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Weinberg angle θ</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which parameterizes the mixing between the electromagnetic and weak interactions, is interpreted in LST as the geometric angle between the electromagnetic (helicity) axis and the topological-transition axis of the Substrate defect:</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sin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θ</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0.231 </w:t>
      </w:r>
      <w:r>
        <w:rPr>
          <w:rFonts w:ascii="Constantia" w:cs="Constantia" w:eastAsia="Constantia" w:hAnsi="Constantia"/>
          <w:b w:val="false"/>
          <w:bCs w:val="false"/>
          <w:i w:val="false"/>
          <w:iCs w:val="false"/>
          <w:strike w:val="false"/>
          <w:color w:val="444444"/>
          <w:sz w:val="20"/>
          <w:szCs w:val="20"/>
        </w:rPr>
        <w:t xml:space="preserve">(50)</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the electromagnetic coupling and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is the weak coupling. The derivation of this angle from Substrate topology remains a quantitative open problem (Section 28), but the qualitative picture is clear: the mixing arises because the electromagnetic and topological-transition modes of the Substrate are not orthogonal.</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Higgs mechanism — the process by which the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bosons acquire mass — is reinterpreted in LST as a </w:t>
      </w:r>
      <w:r>
        <w:rPr>
          <w:rFonts w:ascii="Constantia" w:cs="Constantia" w:eastAsia="Constantia" w:hAnsi="Constantia"/>
          <w:b w:val="false"/>
          <w:bCs w:val="false"/>
          <w:i/>
          <w:iCs/>
          <w:strike w:val="false"/>
          <w:color w:val="000000"/>
          <w:sz w:val="22"/>
          <w:szCs w:val="22"/>
        </w:rPr>
        <w:t xml:space="preserve">phase transition</w:t>
      </w:r>
      <w:r>
        <w:rPr>
          <w:rFonts w:ascii="Constantia" w:cs="Constantia" w:eastAsia="Constantia" w:hAnsi="Constantia"/>
          <w:b w:val="false"/>
          <w:bCs w:val="false"/>
          <w:i w:val="false"/>
          <w:iCs w:val="false"/>
          <w:strike w:val="false"/>
          <w:color w:val="000000"/>
          <w:sz w:val="22"/>
          <w:szCs w:val="22"/>
        </w:rPr>
        <w:t xml:space="preserve"> of the Substrate. Above the electroweak scale (~246 GeV), the Substrate is in a symmetric phase where the topological-transition modes propagate at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(massless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Z</w:t>
      </w:r>
      <w:r>
        <w:rPr>
          <w:rFonts w:ascii="Constantia" w:cs="Constantia" w:eastAsia="Constantia" w:hAnsi="Constantia"/>
          <w:b w:val="false"/>
          <w:bCs w:val="false"/>
          <w:i w:val="false"/>
          <w:iCs w:val="false"/>
          <w:strike w:val="false"/>
          <w:color w:val="000000"/>
          <w:sz w:val="22"/>
          <w:szCs w:val="22"/>
        </w:rPr>
        <w:t xml:space="preserve">). Below this scale, the Substrate undergoes a symmetry-breaking transition that "traps" the transition modes, giving them effective mass (Eq. (15)). The Higgs boson is the propagating mode of the order parameter of this phase transition — the amplitude fluctuation of the Substrate condensate.</w:t>
      </w:r>
    </w:p>
    <w:p>
      <w:pPr>
        <w:pStyle w:val="Heading1"/>
        <w:spacing w:after="120" w:before="480" w:line="312" w:lineRule="auto"/>
      </w:pPr>
      <w:r>
        <w:rPr>
          <w:rFonts w:ascii="Cambria" w:cs="Cambria" w:eastAsia="Cambria" w:hAnsi="Cambria"/>
          <w:color w:val="1A1A1A"/>
          <w:sz w:val="44"/>
          <w:szCs w:val="44"/>
        </w:rPr>
        <w:t xml:space="preserve">23. Dark Matter as Vacuum Density Variations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Observational evidence overwhelmingly indicates that the visible matter in galaxies and galaxy clusters accounts for only a fraction of the gravitational mass required to explain observed dynamics. Galaxy rotation curves are flat at large radii (velocities do not decrease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as expected from Keplerian dynamics) [48]; galaxy clusters exhibit gravitational lensing stronger than visible matter alone can produce; and the cosmic microwave background power spectrum implies a non-baryonic dark matter component comprising ~27% of the total energy budget [7].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standard ΛCDM cosmological model, dark matter is a new species of particle (cold, non-baryonic, weakly interacting) that has not been directly detected despite decades of experimental effort. In LST, no new particle species is required. Instead, "dark matter" is a variation in the local density of the Substrate that is not associated with visible topological defects. These density variations are regions where the Substrate's energy density is slightly elevated above the vacuum equilibrium but not sufficiently concentrated to form stable topological defects (particles). They do not emit, absorb, or scatter electromagnetic radiation (because they are not "knotted" into stable defects), but they do affect the local refractive index and hence the gravitational dynamics.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Quantitatively, a local Substrate density enhancement δρ produces a refractive index perturbation: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(4π</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ambria Math" w:cs="Cambria Math" w:eastAsia="Cambria Math" w:hAnsi="Cambria Math"/>
          <w:b w:val="false"/>
          <w:bCs w:val="false"/>
          <w:i w:val="false"/>
          <w:iCs w:val="false"/>
          <w:strike w:val="false"/>
          <w:color w:val="000000"/>
          <w:sz w:val="22"/>
          <w:szCs w:val="22"/>
        </w:rPr>
        <w:t xml:space="preserve">) ∫ δρ(</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perturbation acts gravitationally on visible matter and light, producing the same effects as a dark matter halo. To reproduce the observed flat rotation curves, we require the Substrate density profile to decrease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at large radii:</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δρ(</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ρ</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are parameters that vary from galaxy to galaxy. This profile, which is the isothermal sphere model, produces a flat rotation curve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const. at large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The more commonly used Navarro-Frenk-White (NFW) profile [49]:</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δρ(</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)(1 +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can also be reproduced by solving the nonlinear Substrate self-interaction equations (Eq. (6)) in the spherically symmetric case, with appropriate boundary conditions. The scale radius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and the characteristic density ρ</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are determined by the initial conditions of the galactic formation process.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Bullet Cluster (1E 0657-56) — a system of two colliding galaxy clusters in which the gravitational lensing signal (tracing the total mass) is spatially separated from the X-ray emission (tracing the hot baryonic gas) — poses a challenge for any modified gravity theory that dispenses with dark matter entirely. In LST, the Bullet Cluster observation is accommodated because the Substrate density variations (dark matter) are not rigidly tied to the visible matter: they are diffuse fields that can separate from the concentrated baryonic gas during a collision, just as a cold dark matter halo would.</w:t>
      </w:r>
    </w:p>
    <w:p>
      <w:pPr>
        <w:pStyle w:val="Heading1"/>
        <w:spacing w:after="120" w:before="480" w:line="312" w:lineRule="auto"/>
      </w:pPr>
      <w:r>
        <w:rPr>
          <w:rFonts w:ascii="Cambria" w:cs="Cambria" w:eastAsia="Cambria" w:hAnsi="Cambria"/>
          <w:color w:val="1A1A1A"/>
          <w:sz w:val="44"/>
          <w:szCs w:val="44"/>
        </w:rPr>
        <w:t xml:space="preserve">24. Dark Energy and Intrinsic Substrate Pressure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accelerating expansion of the universe, discovered through observations of Type Ia supernovae [50, 51], implies the existence of a component with negative pressure — conventionally called "dark energy" — comprising approximately 68% of the total energy budget. In the standard ΛCDM model, dark energy is identified with the cosmological constant Λ, corresponding to a constant vacuum energy density with equation of state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LST, dark energy is the </w:t>
      </w:r>
      <w:r>
        <w:rPr>
          <w:rFonts w:ascii="Constantia" w:cs="Constantia" w:eastAsia="Constantia" w:hAnsi="Constantia"/>
          <w:b w:val="false"/>
          <w:bCs w:val="false"/>
          <w:i/>
          <w:iCs/>
          <w:strike w:val="false"/>
          <w:color w:val="000000"/>
          <w:sz w:val="22"/>
          <w:szCs w:val="22"/>
        </w:rPr>
        <w:t xml:space="preserve">intrinsic pressure</w:t>
      </w:r>
      <w:r>
        <w:rPr>
          <w:rFonts w:ascii="Constantia" w:cs="Constantia" w:eastAsia="Constantia" w:hAnsi="Constantia"/>
          <w:b w:val="false"/>
          <w:bCs w:val="false"/>
          <w:i w:val="false"/>
          <w:iCs w:val="false"/>
          <w:strike w:val="false"/>
          <w:color w:val="000000"/>
          <w:sz w:val="22"/>
          <w:szCs w:val="22"/>
        </w:rPr>
        <w:t xml:space="preserve"> of the Substrate — a tendency for the Substrate to expand uniformly. This pressure arises from the repulsive component of the Substrate's self-interaction at cosmological scales. At short distances, the Substrate self-interaction is dominated by the attractive terms in the Lagrangian (the cubic β term in Eq. (4)), which produces confinement and the formation of topological defects. At very large distances, the repulsive quartic α term dominates, producing a gentle outward pressure.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equation of state of the Substrate in its ground state is derived from the effective potential:</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2"/>
          <w:szCs w:val="22"/>
        </w:rPr>
        <w:t xml:space="preserve">(&amp;mathcal;S}) = (1/4)μ</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&amp;mathcal;S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α &amp;mathcal;S</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the equilibrium value &amp;mathcal;S</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the pressure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eff</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−ρ</w:t>
      </w:r>
      <w:r>
        <w:rPr>
          <w:rFonts w:ascii="Constantia" w:cs="Constantia" w:eastAsia="Constantia" w:hAnsi="Constantia"/>
          <w:b w:val="false"/>
          <w:bCs w:val="false"/>
          <w:i w:val="false"/>
          <w:iCs w:val="false"/>
          <w:strike w:val="false"/>
          <w:color w:val="000000"/>
          <w:sz w:val="22"/>
          <w:szCs w:val="22"/>
          <w:vertAlign w:val="subscript"/>
        </w:rPr>
        <w:t xml:space="preserve">vac</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(55)</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giving the equation of state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 exactly the cosmological constant equation of state. The Substrate pressure is negative (repulsive) because the equilibrium is at a local minimum of the effective potential, and the curvature of the potential at the minimum is positive.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Whether the Substrate pressure is exactly constant (pure cosmological constant) or varies slowly with cosmic time (quintessence-like behavior) depends on whether the Substrate has fully relaxed to its equilibrium state. If the Substrate is still slowly evolving toward equilibrium (driven by the residual dynamics of the phase transition discussed in Section 25), the effective equation of state parameter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could differ slightly from −1 and could change over time. Current observational constraints from Planck, BAO, and supernovae [7] are consistent with </w:t>
      </w:r>
      <w:r>
        <w:rPr>
          <w:rFonts w:ascii="Constantia" w:cs="Constantia" w:eastAsia="Constantia" w:hAnsi="Constantia"/>
          <w:b w:val="false"/>
          <w:bCs w:val="false"/>
          <w:i/>
          <w:iCs/>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rPr>
        <w:t xml:space="preserve"> = −1 to within a few percent, but do not rule out a time-varying equation of state at the ~10% level. Future surveys (DESI, Euclid, LSST) will tighten these constraints significantly, providing a potential test of LST's prediction.</w:t>
      </w:r>
    </w:p>
    <w:p>
      <w:pPr>
        <w:pStyle w:val="Heading1"/>
        <w:spacing w:after="120" w:before="480" w:line="312" w:lineRule="auto"/>
      </w:pPr>
      <w:r>
        <w:rPr>
          <w:rFonts w:ascii="Cambria" w:cs="Cambria" w:eastAsia="Cambria" w:hAnsi="Cambria"/>
          <w:color w:val="1A1A1A"/>
          <w:sz w:val="44"/>
          <w:szCs w:val="44"/>
        </w:rPr>
        <w:t xml:space="preserve">25. Cosmological Implications — The Big Bang as Phase Transition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standard cosmological model, the Big Bang is a singular event: the universe began from a state of infinite density and temperature at time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0. In LST, the Big Bang is not a creation event </w:t>
      </w:r>
      <w:r>
        <w:rPr>
          <w:rFonts w:ascii="Constantia" w:cs="Constantia" w:eastAsia="Constantia" w:hAnsi="Constantia"/>
          <w:b w:val="false"/>
          <w:bCs w:val="false"/>
          <w:i/>
          <w:iCs/>
          <w:strike w:val="false"/>
          <w:color w:val="000000"/>
          <w:sz w:val="22"/>
          <w:szCs w:val="22"/>
        </w:rPr>
        <w:t xml:space="preserve">ex nihilo</w:t>
      </w:r>
      <w:r>
        <w:rPr>
          <w:rFonts w:ascii="Constantia" w:cs="Constantia" w:eastAsia="Constantia" w:hAnsi="Constantia"/>
          <w:b w:val="false"/>
          <w:bCs w:val="false"/>
          <w:i w:val="false"/>
          <w:iCs w:val="false"/>
          <w:strike w:val="false"/>
          <w:color w:val="000000"/>
          <w:sz w:val="22"/>
          <w:szCs w:val="22"/>
        </w:rPr>
        <w:t xml:space="preserve"> but a </w:t>
      </w:r>
      <w:r>
        <w:rPr>
          <w:rFonts w:ascii="Constantia" w:cs="Constantia" w:eastAsia="Constantia" w:hAnsi="Constantia"/>
          <w:b w:val="false"/>
          <w:bCs w:val="false"/>
          <w:i/>
          <w:iCs/>
          <w:strike w:val="false"/>
          <w:color w:val="000000"/>
          <w:sz w:val="22"/>
          <w:szCs w:val="22"/>
        </w:rPr>
        <w:t xml:space="preserve">phase transition</w:t>
      </w:r>
      <w:r>
        <w:rPr>
          <w:rFonts w:ascii="Constantia" w:cs="Constantia" w:eastAsia="Constantia" w:hAnsi="Constantia"/>
          <w:b w:val="false"/>
          <w:bCs w:val="false"/>
          <w:i w:val="false"/>
          <w:iCs w:val="false"/>
          <w:strike w:val="false"/>
          <w:color w:val="000000"/>
          <w:sz w:val="22"/>
          <w:szCs w:val="22"/>
        </w:rPr>
        <w:t xml:space="preserve"> of the Substrate from a disordered, high-energy state to an ordered, lower-energy state. The Substrate itself has no beginning; it is eternal. What "began" at the Big Bang was the current ordered phase — the phase in which stable topological defects (matter) can exist and spacetime geometry has its familiar 3+1 dimensional structure.</w:t>
      </w:r>
    </w:p>
    <w:p>
      <w:pPr>
        <w:pStyle w:val="Heading2"/>
        <w:spacing w:after="120" w:before="360" w:line="312" w:lineRule="auto"/>
      </w:pPr>
      <w:r>
        <w:rPr>
          <w:rFonts w:ascii="Cambria" w:cs="Cambria" w:eastAsia="Cambria" w:hAnsi="Cambria"/>
          <w:color w:val="1A1A1A"/>
          <w:sz w:val="32"/>
          <w:szCs w:val="32"/>
        </w:rPr>
        <w:t xml:space="preserve">25.1. The Pre-Transition State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Before the phase transition, the Substrate existed in a state of maximal symmetry and maximal energy. In this symmetric phase, the Substrate's self-interaction was dominated by the quartic term (α), and the field fluctuated wildly about zero with no preferred direction or configuration. There were no stable topological defects (no matter), no preferred directions (no spatial dimensions), and no meaningful concept of distance or duration (no spacetime). The pre-transition state was a featureless, undifferentiated plenum of electromagnetic potential.</w:t>
      </w:r>
    </w:p>
    <w:p>
      <w:pPr>
        <w:pStyle w:val="Heading2"/>
        <w:spacing w:after="120" w:before="360" w:line="312" w:lineRule="auto"/>
      </w:pPr>
      <w:r>
        <w:rPr>
          <w:rFonts w:ascii="Cambria" w:cs="Cambria" w:eastAsia="Cambria" w:hAnsi="Cambria"/>
          <w:color w:val="1A1A1A"/>
          <w:sz w:val="32"/>
          <w:szCs w:val="32"/>
        </w:rPr>
        <w:t xml:space="preserve">25.2. The Phase Transition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As the Substrate expanded (driven by its intrinsic pressure), it cooled, and the symmetric phase became metastable. The phase transition occurred when the temperature dropped below a critical value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at which point the Substrate condensed into the broken-symmetry phase: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Planck</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32</w:t>
      </w:r>
      <w:r>
        <w:rPr>
          <w:rFonts w:ascii="Cambria Math" w:cs="Cambria Math" w:eastAsia="Cambria Math" w:hAnsi="Cambria Math"/>
          <w:b w:val="false"/>
          <w:bCs w:val="false"/>
          <w:i w:val="false"/>
          <w:iCs w:val="false"/>
          <w:strike w:val="false"/>
          <w:color w:val="000000"/>
          <w:sz w:val="22"/>
          <w:szCs w:val="22"/>
        </w:rPr>
        <w:t xml:space="preserve"> K </w:t>
      </w:r>
      <w:r>
        <w:rPr>
          <w:rFonts w:ascii="Constantia" w:cs="Constantia" w:eastAsia="Constantia" w:hAnsi="Constantia"/>
          <w:b w:val="false"/>
          <w:bCs w:val="false"/>
          <w:i w:val="false"/>
          <w:iCs w:val="false"/>
          <w:strike w:val="false"/>
          <w:color w:val="444444"/>
          <w:sz w:val="20"/>
          <w:szCs w:val="20"/>
        </w:rPr>
        <w:t xml:space="preserve">(56)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During the transition, the Substrate's symmetry was spontaneously broken: the field acquired a nonzero vacuum expectation value, defining preferred directions and allowing stable topological defects to form. The sudden release of latent energy during the transition powered an epoch of exponential expansion — cosmic inflation — during which the Substrate expanded by a factor of at least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60</w:t>
      </w:r>
      <w:r>
        <w:rPr>
          <w:rFonts w:ascii="Constantia" w:cs="Constantia" w:eastAsia="Constantia" w:hAnsi="Constantia"/>
          <w:b w:val="false"/>
          <w:bCs w:val="false"/>
          <w:i w:val="false"/>
          <w:iCs w:val="false"/>
          <w:strike w:val="false"/>
          <w:color w:val="000000"/>
          <w:sz w:val="22"/>
          <w:szCs w:val="22"/>
        </w:rPr>
        <w:t xml:space="preserve"> in a time interval of ~10</w:t>
      </w:r>
      <w:r>
        <w:rPr>
          <w:rFonts w:ascii="Constantia" w:cs="Constantia" w:eastAsia="Constantia" w:hAnsi="Constantia"/>
          <w:b w:val="false"/>
          <w:bCs w:val="false"/>
          <w:i w:val="false"/>
          <w:iCs w:val="false"/>
          <w:strike w:val="false"/>
          <w:color w:val="000000"/>
          <w:sz w:val="22"/>
          <w:szCs w:val="22"/>
          <w:vertAlign w:val="superscript"/>
        </w:rPr>
        <w:t xml:space="preserve">−36</w:t>
      </w:r>
      <w:r>
        <w:rPr>
          <w:rFonts w:ascii="Constantia" w:cs="Constantia" w:eastAsia="Constantia" w:hAnsi="Constantia"/>
          <w:b w:val="false"/>
          <w:bCs w:val="false"/>
          <w:i w:val="false"/>
          <w:iCs w:val="false"/>
          <w:strike w:val="false"/>
          <w:color w:val="000000"/>
          <w:sz w:val="22"/>
          <w:szCs w:val="22"/>
        </w:rPr>
        <w:t xml:space="preserve"> to 10</w:t>
      </w:r>
      <w:r>
        <w:rPr>
          <w:rFonts w:ascii="Constantia" w:cs="Constantia" w:eastAsia="Constantia" w:hAnsi="Constantia"/>
          <w:b w:val="false"/>
          <w:bCs w:val="false"/>
          <w:i w:val="false"/>
          <w:iCs w:val="false"/>
          <w:strike w:val="false"/>
          <w:color w:val="000000"/>
          <w:sz w:val="22"/>
          <w:szCs w:val="22"/>
          <w:vertAlign w:val="superscript"/>
        </w:rPr>
        <w:t xml:space="preserve">−32</w:t>
      </w:r>
      <w:r>
        <w:rPr>
          <w:rFonts w:ascii="Constantia" w:cs="Constantia" w:eastAsia="Constantia" w:hAnsi="Constantia"/>
          <w:b w:val="false"/>
          <w:bCs w:val="false"/>
          <w:i w:val="false"/>
          <w:iCs w:val="false"/>
          <w:strike w:val="false"/>
          <w:color w:val="000000"/>
          <w:sz w:val="22"/>
          <w:szCs w:val="22"/>
        </w:rPr>
        <w:t xml:space="preserve"> seconds.</w:t>
      </w:r>
    </w:p>
    <w:p>
      <w:pPr>
        <w:pStyle w:val="Heading2"/>
        <w:spacing w:after="120" w:before="360" w:line="312" w:lineRule="auto"/>
      </w:pPr>
      <w:r>
        <w:rPr>
          <w:rFonts w:ascii="Cambria" w:cs="Cambria" w:eastAsia="Cambria" w:hAnsi="Cambria"/>
          <w:color w:val="1A1A1A"/>
          <w:sz w:val="32"/>
          <w:szCs w:val="32"/>
        </w:rPr>
        <w:t xml:space="preserve">25.3. Resolution of the Horizon and Flatness Problems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horizon problem — why causally disconnected regions of the CMB have the same temperature to one part in 10</w:t>
      </w:r>
      <w:r>
        <w:rPr>
          <w:rFonts w:ascii="Constantia" w:cs="Constantia" w:eastAsia="Constantia" w:hAnsi="Constantia"/>
          <w:b w:val="false"/>
          <w:bCs w:val="false"/>
          <w:i w:val="false"/>
          <w:iCs w:val="false"/>
          <w:strike w:val="false"/>
          <w:color w:val="000000"/>
          <w:sz w:val="22"/>
          <w:szCs w:val="22"/>
          <w:vertAlign w:val="superscript"/>
        </w:rPr>
        <w:t xml:space="preserve">5</w:t>
      </w:r>
      <w:r>
        <w:rPr>
          <w:rFonts w:ascii="Constantia" w:cs="Constantia" w:eastAsia="Constantia" w:hAnsi="Constantia"/>
          <w:b w:val="false"/>
          <w:bCs w:val="false"/>
          <w:i w:val="false"/>
          <w:iCs w:val="false"/>
          <w:strike w:val="false"/>
          <w:color w:val="000000"/>
          <w:sz w:val="22"/>
          <w:szCs w:val="22"/>
        </w:rPr>
        <w:t xml:space="preserve"> — is resolved in LST because the pre-transition Substrate was in thermal equilibrium: all regions were in causal contact before the phase transition. Inflation then stretched these equilibrated regions far beyond the causal horizon, preserving the uniformity.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flatness problem — why the spatial curvature of the universe is so close to zero — is resolved because the rapid expansion during the phase transition stretches any initial curvature to negligible levels, just as inflating a balloon makes its surface appear flat.</w:t>
      </w:r>
    </w:p>
    <w:p>
      <w:pPr>
        <w:pStyle w:val="Heading2"/>
        <w:spacing w:after="120" w:before="360" w:line="312" w:lineRule="auto"/>
      </w:pPr>
      <w:r>
        <w:rPr>
          <w:rFonts w:ascii="Cambria" w:cs="Cambria" w:eastAsia="Cambria" w:hAnsi="Cambria"/>
          <w:color w:val="1A1A1A"/>
          <w:sz w:val="32"/>
          <w:szCs w:val="32"/>
        </w:rPr>
        <w:t xml:space="preserve">25.4. Baryogenesis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matter-antimatter asymmetry of the universe — the slight excess of matter over antimatter, quantified by the baryon-to-photon ratio η ≈ 6 × 10</w:t>
      </w:r>
      <w:r>
        <w:rPr>
          <w:rFonts w:ascii="Constantia" w:cs="Constantia" w:eastAsia="Constantia" w:hAnsi="Constantia"/>
          <w:b w:val="false"/>
          <w:bCs w:val="false"/>
          <w:i w:val="false"/>
          <w:iCs w:val="false"/>
          <w:strike w:val="false"/>
          <w:color w:val="000000"/>
          <w:sz w:val="22"/>
          <w:szCs w:val="22"/>
          <w:vertAlign w:val="superscript"/>
        </w:rPr>
        <w:t xml:space="preserve">−10</w:t>
      </w:r>
      <w:r>
        <w:rPr>
          <w:rFonts w:ascii="Constantia" w:cs="Constantia" w:eastAsia="Constantia" w:hAnsi="Constantia"/>
          <w:b w:val="false"/>
          <w:bCs w:val="false"/>
          <w:i w:val="false"/>
          <w:iCs w:val="false"/>
          <w:strike w:val="false"/>
          <w:color w:val="000000"/>
          <w:sz w:val="22"/>
          <w:szCs w:val="22"/>
        </w:rPr>
        <w:t xml:space="preserve"> — is interpreted in LST as an asymmetry in the chirality of topological defects produced during the phase transition. The Sakharov conditions [52] (baryon number violation, C and CP violation, and departure from thermal equilibrium) are satisfied during the phase transition: (i) topological transitions during the re-knotting of the Substrate violate baryon number; (ii) the Substrate's coupling constants are not exactly symmetric under parity and charge-conjugation (the β term in Eq. (4) can have a CP-violating phase); (iii) the phase transition is a departure from thermal equilibrium.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cosmic microwave background (CMB) spectrum is derived as the thermal radiation of the Substrate at the epoch of recombination, when the temperature dropped below ~3,000 K and the Substrate became transparent to its own propagating modes. The blackbody spectrum at temperature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rPr>
        <w:t xml:space="preserve"> = 2.725 K observed today is a diluted and redshifted version of the thermal spectrum at recombination, precisely as predicted by the standard Big Bang model. LST reproduces this prediction identically to ΛCDM because the thermodynamics of a photon gas are determined by the Substrate's propagating modes, which are the same in both frameworks.</w:t>
      </w:r>
    </w:p>
    <w:p>
      <w:pPr>
        <w:pStyle w:val="Heading1"/>
        <w:spacing w:after="120" w:before="480" w:line="312" w:lineRule="auto"/>
      </w:pPr>
      <w:r>
        <w:rPr>
          <w:rFonts w:ascii="Cambria" w:cs="Cambria" w:eastAsia="Cambria" w:hAnsi="Cambria"/>
          <w:color w:val="1A1A1A"/>
          <w:sz w:val="44"/>
          <w:szCs w:val="44"/>
        </w:rPr>
        <w:t xml:space="preserve">26. Predictions and Experimental Tests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theory that cannot be falsified is not a theory but a tautology. LST makes specific, quantitative predictions that differ from the standard model of physics in regimes where the Substrate's nonlinear self-interaction becomes significant. We enumerate six falsifiable predictions:</w:t>
      </w:r>
    </w:p>
    <w:p>
      <w:pPr>
        <w:pStyle w:val="Heading2"/>
        <w:spacing w:after="120" w:before="360" w:line="312" w:lineRule="auto"/>
      </w:pPr>
      <w:r>
        <w:rPr>
          <w:rFonts w:ascii="Cambria" w:cs="Cambria" w:eastAsia="Cambria" w:hAnsi="Cambria"/>
          <w:color w:val="1A1A1A"/>
          <w:sz w:val="32"/>
          <w:szCs w:val="32"/>
        </w:rPr>
        <w:t xml:space="preserve">26.1. Frequency-Dependent Speed of Light in Strong Gravitational Fields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GR, the speed of light (measured by a local observer) is exactly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everywhere, regardless of the gravitational field strength. In LST, the Substrate's nonlinear self-interaction introduces a dispersive correction: the propagation speed depends weakly on frequency in strong gravitational fields: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(ω, </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[1 + δ(ω/</w:t>
      </w:r>
      <w:r>
        <w:rPr>
          <w:rFonts w:ascii="Constantia" w:cs="Constantia" w:eastAsia="Constantia" w:hAnsi="Constantia"/>
          <w:b w:val="false"/>
          <w:bCs w:val="false"/>
          <w:i/>
          <w:iCs/>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(57)</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δ is a dimensionless parameter of order α/β, ω</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is the Planck frequency, and Φ(</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 the gravitational potential. For the Sun, this effect is negligible (~10</w:t>
      </w:r>
      <w:r>
        <w:rPr>
          <w:rFonts w:ascii="Constantia" w:cs="Constantia" w:eastAsia="Constantia" w:hAnsi="Constantia"/>
          <w:b w:val="false"/>
          <w:bCs w:val="false"/>
          <w:i w:val="false"/>
          <w:iCs w:val="false"/>
          <w:strike w:val="false"/>
          <w:color w:val="000000"/>
          <w:sz w:val="22"/>
          <w:szCs w:val="22"/>
          <w:vertAlign w:val="superscript"/>
        </w:rPr>
        <w:t xml:space="preserve">−40</w:t>
      </w:r>
      <w:r>
        <w:rPr>
          <w:rFonts w:ascii="Constantia" w:cs="Constantia" w:eastAsia="Constantia" w:hAnsi="Constantia"/>
          <w:b w:val="false"/>
          <w:bCs w:val="false"/>
          <w:i w:val="false"/>
          <w:iCs w:val="false"/>
          <w:strike w:val="false"/>
          <w:color w:val="000000"/>
          <w:sz w:val="22"/>
          <w:szCs w:val="22"/>
        </w:rPr>
        <w:t xml:space="preserve">). For neutron stars, Φ/</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0.1–0.2, and the dispersive delay for gamma-ray bursts observed through the gravitational field of a neutron star could be measurable with next-generation gamma-ray observatories.</w:t>
      </w:r>
    </w:p>
    <w:p>
      <w:pPr>
        <w:pStyle w:val="Heading2"/>
        <w:spacing w:after="120" w:before="360" w:line="312" w:lineRule="auto"/>
      </w:pPr>
      <w:r>
        <w:rPr>
          <w:rFonts w:ascii="Cambria" w:cs="Cambria" w:eastAsia="Cambria" w:hAnsi="Cambria"/>
          <w:color w:val="1A1A1A"/>
          <w:sz w:val="32"/>
          <w:szCs w:val="32"/>
        </w:rPr>
        <w:t xml:space="preserve">26.2. Strong-Field Deviations from General Relativity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nonlinear Substrate self-interaction produces corrections to GR of order (Φ/</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at the third post-Newtonian level. These corrections are undetectable in the solar system (where Φ/</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−6</w:t>
      </w:r>
      <w:r>
        <w:rPr>
          <w:rFonts w:ascii="Constantia" w:cs="Constantia" w:eastAsia="Constantia" w:hAnsi="Constantia"/>
          <w:b w:val="false"/>
          <w:bCs w:val="false"/>
          <w:i w:val="false"/>
          <w:iCs w:val="false"/>
          <w:strike w:val="false"/>
          <w:color w:val="000000"/>
          <w:sz w:val="22"/>
          <w:szCs w:val="22"/>
        </w:rPr>
        <w:t xml:space="preserve">) but could be observable in the strong-field regime near neutron stars and black holes. The Event Horizon Telescope (EHT), which images the immediate environment of supermassive black holes, provides a natural testing ground. LST predicts a slight modification of the photon ring structure (the nested sub-images produced by photons orbiting the black hole multiple times) relative to the GR prediction.</w:t>
      </w:r>
    </w:p>
    <w:p>
      <w:pPr>
        <w:pStyle w:val="Heading2"/>
        <w:spacing w:after="120" w:before="360" w:line="312" w:lineRule="auto"/>
      </w:pPr>
      <w:r>
        <w:rPr>
          <w:rFonts w:ascii="Cambria" w:cs="Cambria" w:eastAsia="Cambria" w:hAnsi="Cambria"/>
          <w:color w:val="1A1A1A"/>
          <w:sz w:val="32"/>
          <w:szCs w:val="32"/>
        </w:rPr>
        <w:t xml:space="preserve">26.3. A Minimum Length Scale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has a finite coherence length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 the minimum scale over which the field can be meaningfully defined. Below this scale, the concept of "space" becomes meaningless because the Substrate cannot support propagating modes with wavelength shorter than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We identify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coh</w:t>
      </w:r>
      <w:r>
        <w:rPr>
          <w:rFonts w:ascii="Constantia" w:cs="Constantia" w:eastAsia="Constantia" w:hAnsi="Constantia"/>
          <w:b w:val="false"/>
          <w:bCs w:val="false"/>
          <w:i w:val="false"/>
          <w:iCs w:val="false"/>
          <w:strike w:val="false"/>
          <w:color w:val="000000"/>
          <w:sz w:val="22"/>
          <w:szCs w:val="22"/>
        </w:rPr>
        <w:t xml:space="preserve"> with the Planck length </w:t>
      </w:r>
      <w:r>
        <w:rPr>
          <w:rFonts w:ascii="Constantia" w:cs="Constantia" w:eastAsia="Constantia" w:hAnsi="Constantia"/>
          <w:b w:val="false"/>
          <w:bCs w:val="false"/>
          <w:i/>
          <w:iCs/>
          <w:strike w:val="false"/>
          <w:color w:val="000000"/>
          <w:sz w:val="22"/>
          <w:szCs w:val="22"/>
        </w:rPr>
        <w:t xml:space="preserve">l</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onstantia" w:cs="Constantia" w:eastAsia="Constantia" w:hAnsi="Constantia"/>
          <w:b w:val="false"/>
          <w:bCs w:val="false"/>
          <w:i w:val="false"/>
          <w:iCs w:val="false"/>
          <w:strike w:val="false"/>
          <w:color w:val="000000"/>
          <w:sz w:val="22"/>
          <w:szCs w:val="22"/>
        </w:rPr>
        <w:t xml:space="preserve"> ≈ 1.6 × 10</w:t>
      </w:r>
      <w:r>
        <w:rPr>
          <w:rFonts w:ascii="Constantia" w:cs="Constantia" w:eastAsia="Constantia" w:hAnsi="Constantia"/>
          <w:b w:val="false"/>
          <w:bCs w:val="false"/>
          <w:i w:val="false"/>
          <w:iCs w:val="false"/>
          <w:strike w:val="false"/>
          <w:color w:val="000000"/>
          <w:sz w:val="22"/>
          <w:szCs w:val="22"/>
          <w:vertAlign w:val="superscript"/>
        </w:rPr>
        <w:t xml:space="preserve">−35</w:t>
      </w:r>
      <w:r>
        <w:rPr>
          <w:rFonts w:ascii="Constantia" w:cs="Constantia" w:eastAsia="Constantia" w:hAnsi="Constantia"/>
          <w:b w:val="false"/>
          <w:bCs w:val="false"/>
          <w:i w:val="false"/>
          <w:iCs w:val="false"/>
          <w:strike w:val="false"/>
          <w:color w:val="000000"/>
          <w:sz w:val="22"/>
          <w:szCs w:val="22"/>
        </w:rPr>
        <w:t xml:space="preserve"> m. This minimum length scale produces a natural ultraviolet cutoff that resolves the divergences of quantum field theory without the need for renormalization.</w:t>
      </w:r>
    </w:p>
    <w:p>
      <w:pPr>
        <w:pStyle w:val="Heading2"/>
        <w:spacing w:after="120" w:before="360" w:line="312" w:lineRule="auto"/>
      </w:pPr>
      <w:r>
        <w:rPr>
          <w:rFonts w:ascii="Cambria" w:cs="Cambria" w:eastAsia="Cambria" w:hAnsi="Cambria"/>
          <w:color w:val="1A1A1A"/>
          <w:sz w:val="32"/>
          <w:szCs w:val="32"/>
        </w:rPr>
        <w:t xml:space="preserve">26.4. Additional Gravitational Wave Polarizations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If the Substrate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has more degrees of freedom than the GR metric, gravitational waves could carry additional polarization modes (vector and scalar, in addition to the two tensor modes predicted by GR). Current LIGO/Virgo constraints on these additional modes are not stringent enough to rule them out. Future detectors (LISA, Einstein Telescope) could detect or definitively exclude these modes.</w:t>
      </w:r>
    </w:p>
    <w:p>
      <w:pPr>
        <w:pStyle w:val="Heading2"/>
        <w:spacing w:after="120" w:before="360" w:line="312" w:lineRule="auto"/>
      </w:pPr>
      <w:r>
        <w:rPr>
          <w:rFonts w:ascii="Cambria" w:cs="Cambria" w:eastAsia="Cambria" w:hAnsi="Cambria"/>
          <w:color w:val="1A1A1A"/>
          <w:sz w:val="32"/>
          <w:szCs w:val="32"/>
        </w:rPr>
        <w:t xml:space="preserve">26.5. Modified Casimir Effect at Very Short Distances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At plate separations comparable to the Substrate coherence length, the Casimir force should deviate from the standard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power law due to Substrate nonlinearity. Precision Casimir experiments at sub-micron separations could test this prediction.</w:t>
      </w:r>
    </w:p>
    <w:p>
      <w:pPr>
        <w:pStyle w:val="Heading2"/>
        <w:spacing w:after="120" w:before="360" w:line="312" w:lineRule="auto"/>
      </w:pPr>
      <w:r>
        <w:rPr>
          <w:rFonts w:ascii="Cambria" w:cs="Cambria" w:eastAsia="Cambria" w:hAnsi="Cambria"/>
          <w:color w:val="1A1A1A"/>
          <w:sz w:val="32"/>
          <w:szCs w:val="32"/>
        </w:rPr>
        <w:t xml:space="preserve">26.6. Electron Mass from First Principles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toroidal vortex model (Section 8) predicts that the electron mass is determined by the fundamental constants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ℏ, and the Substrate coupling constants α, β. Specifically, </w:t>
      </w:r>
      <w:r>
        <w:rPr>
          <w:rFonts w:ascii="Constantia" w:cs="Constantia" w:eastAsia="Constantia" w:hAnsi="Constantia"/>
          <w:b w:val="false"/>
          <w:bCs w:val="false"/>
          <w:i/>
          <w:iCs/>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 ℏ/(r</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where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is the minor radius of the electron torus, determined by the Substrate coherence length and the topological stability condition. A first-principles calculation of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e</w:t>
      </w:r>
      <w:r>
        <w:rPr>
          <w:rFonts w:ascii="Constantia" w:cs="Constantia" w:eastAsia="Constantia" w:hAnsi="Constantia"/>
          <w:b w:val="false"/>
          <w:bCs w:val="false"/>
          <w:i w:val="false"/>
          <w:iCs w:val="false"/>
          <w:strike w:val="false"/>
          <w:color w:val="000000"/>
          <w:sz w:val="22"/>
          <w:szCs w:val="22"/>
        </w:rPr>
        <w:t xml:space="preserve"> from the Substrate Lagrangian would constitute a decisive test of the theory.</w:t>
      </w:r>
    </w:p>
    <w:p>
      <w:pPr>
        <w:pStyle w:val="Heading1"/>
        <w:spacing w:after="120" w:before="480" w:line="312" w:lineRule="auto"/>
      </w:pPr>
      <w:r>
        <w:rPr>
          <w:rFonts w:ascii="Cambria" w:cs="Cambria" w:eastAsia="Cambria" w:hAnsi="Cambria"/>
          <w:color w:val="1A1A1A"/>
          <w:sz w:val="44"/>
          <w:szCs w:val="44"/>
        </w:rPr>
        <w:t xml:space="preserve">27. Comparison with Existing Unified Field Theories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To place LST in the landscape of modern theoretical physics, we compare it systematically with the major competing approaches to unification.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Feature</w:t>
            </w:r>
          </w:p>
        </w:tc>
        <w:tc>
          <w:tcPr>
            <w:tcW w:type="pct" w:w="17%"/>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String Theory</w:t>
            </w:r>
          </w:p>
        </w:tc>
        <w:tc>
          <w:tcPr>
            <w:tcW w:type="pct" w:w="1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Loop Quantum Gravity</w:t>
            </w:r>
          </w:p>
        </w:tc>
        <w:tc>
          <w:tcPr>
            <w:tcW w:type="pct" w:w="15%"/>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Twistor Theory</w:t>
            </w:r>
          </w:p>
        </w:tc>
        <w:tc>
          <w:tcPr>
            <w:tcW w:type="pct" w:w="13%"/>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Kaluza-Klein</w:t>
            </w:r>
          </w:p>
        </w:tc>
        <w:tc>
          <w:tcPr>
            <w:tcW w:type="pct" w:w="1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LST</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Fundamental entity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1D strings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Spin networks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Twistors</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5D metric</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 Substrate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Background independence</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 (perturbative)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Extra dimensions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6-7 extra</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 (projective)</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 extra</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Derives gravity</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(graviton)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(quantized geometry)</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Yes (refraction)</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Derives Standard Model</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 (landscape)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EM only</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Partially (topology)</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Experimental predictions</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 (high energy)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 (Planck scale)</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Few</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Several (Section 26)</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Dark matter</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New particles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addressed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addressed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addressed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Vacuum density variations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Cosmological constant</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Landscape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0"/>
                <w:szCs w:val="20"/>
              </w:rPr>
              <w:t xml:space="preserve"> vacua)</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solved</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addressed</w:t>
            </w:r>
          </w:p>
        </w:tc>
        <w:tc>
          <w:tcPr>
            <w:tcW w:type="pct" w:w="1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Not addressed</w:t>
            </w:r>
          </w:p>
        </w:tc>
        <w:tc>
          <w:tcPr>
            <w:tcW w:type="pct" w:w="1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Nonlinear screening</w:t>
            </w:r>
          </w:p>
        </w:tc>
      </w:tr>
    </w:tbl>
    <w:p>
      <w:pPr>
        <w:spacing w:after="200" w:before="0"/>
      </w:pP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2"/>
          <w:szCs w:val="22"/>
        </w:rPr>
        <w:t xml:space="preserve"> [21]: String theory and LST share the ambition of deriving all particles from a single fundamental entity. However, in string theory, strings propagate on a pre-given background spacetime (or on a target space specified by a conformal field theory), violating background independence. The "landscape problem" — the existence of ~10</w:t>
      </w:r>
      <w:r>
        <w:rPr>
          <w:rFonts w:ascii="Constantia" w:cs="Constantia" w:eastAsia="Constantia" w:hAnsi="Constantia"/>
          <w:b w:val="false"/>
          <w:bCs w:val="false"/>
          <w:i w:val="false"/>
          <w:iCs w:val="false"/>
          <w:strike w:val="false"/>
          <w:color w:val="000000"/>
          <w:sz w:val="22"/>
          <w:szCs w:val="22"/>
          <w:vertAlign w:val="superscript"/>
        </w:rPr>
        <w:t xml:space="preserve">500</w:t>
      </w:r>
      <w:r>
        <w:rPr>
          <w:rFonts w:ascii="Constantia" w:cs="Constantia" w:eastAsia="Constantia" w:hAnsi="Constantia"/>
          <w:b w:val="false"/>
          <w:bCs w:val="false"/>
          <w:i w:val="false"/>
          <w:iCs w:val="false"/>
          <w:strike w:val="false"/>
          <w:color w:val="000000"/>
          <w:sz w:val="22"/>
          <w:szCs w:val="22"/>
        </w:rPr>
        <w:t xml:space="preserve"> possible vacuum states with no principle to select the one corresponding to our universe — is absent in LST, where the vacuum is unique (the equilibrium state of the Substrate). String theory requires 6-7 extra spatial dimensions compactified at the Planck scale, while LST operates in 3+1 dimensions.</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Loop Quantum Gravity</w:t>
      </w:r>
      <w:r>
        <w:rPr>
          <w:rFonts w:ascii="Constantia" w:cs="Constantia" w:eastAsia="Constantia" w:hAnsi="Constantia"/>
          <w:b w:val="false"/>
          <w:bCs w:val="false"/>
          <w:i w:val="false"/>
          <w:iCs w:val="false"/>
          <w:strike w:val="false"/>
          <w:color w:val="000000"/>
          <w:sz w:val="22"/>
          <w:szCs w:val="22"/>
        </w:rPr>
        <w:t xml:space="preserve"> [20]: LQG and LST both achieve background independence, but by different means. LQG quantizes the geometry of space, representing it as a discrete spin-network state, while LST derives geometry from the continuous electromagnetic Substrate. LQG has struggled to incorporate the Standard Model gauge groups and matter content, a task that LST addresses (at least in principle) through the topological defect program. On the other hand, LQG has a rigorous quantization procedure (kinematical Hilbert space, area and volume operators), while LST's quantization remains undeveloped (Section 28).</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Penrose's Twistor Theory</w:t>
      </w:r>
      <w:r>
        <w:rPr>
          <w:rFonts w:ascii="Constantia" w:cs="Constantia" w:eastAsia="Constantia" w:hAnsi="Constantia"/>
          <w:b w:val="false"/>
          <w:bCs w:val="false"/>
          <w:i w:val="false"/>
          <w:iCs w:val="false"/>
          <w:strike w:val="false"/>
          <w:color w:val="000000"/>
          <w:sz w:val="22"/>
          <w:szCs w:val="22"/>
        </w:rPr>
        <w:t xml:space="preserve"> [22]: Twistor theory constructs spacetime points from more primitive spinorial objects (twistors), similar in spirit to LST's derivation of spacetime from the Substrate. However, twistor theory is primarily a reformulation of classical and quantum field theory on flat spacetime and has had limited success in incorporating gravity and curved spacetime. LST's nonlinear Substrate equations naturally produce curved emergent metrics, giving it an advantage in this regard.</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Kaluza-Klein Theory</w:t>
      </w:r>
      <w:r>
        <w:rPr>
          <w:rFonts w:ascii="Constantia" w:cs="Constantia" w:eastAsia="Constantia" w:hAnsi="Constantia"/>
          <w:b w:val="false"/>
          <w:bCs w:val="false"/>
          <w:i w:val="false"/>
          <w:iCs w:val="false"/>
          <w:strike w:val="false"/>
          <w:color w:val="000000"/>
          <w:sz w:val="22"/>
          <w:szCs w:val="22"/>
        </w:rPr>
        <w:t xml:space="preserve"> [12, 13]: Kaluza-Klein theory is the most direct predecessor of LST's unification of gravity and electromagnetism. The key difference is that KK achieves unification by adding a dimension, while LST achieves it by removing the background spacetime. KK also does not naturally accommodate the non-Abelian gauge groups of the Standard Model without further extension (to higher-dimensional spaces), while LST proposes a topological mechanism for the emergence of SU(2) and SU(3) from a fundamental U(1).</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Wheeler's Geometrodynamics</w:t>
      </w:r>
      <w:r>
        <w:rPr>
          <w:rFonts w:ascii="Constantia" w:cs="Constantia" w:eastAsia="Constantia" w:hAnsi="Constantia"/>
          <w:b w:val="false"/>
          <w:bCs w:val="false"/>
          <w:i w:val="false"/>
          <w:iCs w:val="false"/>
          <w:strike w:val="false"/>
          <w:color w:val="000000"/>
          <w:sz w:val="22"/>
          <w:szCs w:val="22"/>
        </w:rPr>
        <w:t xml:space="preserve"> [14, 15]: Wheeler's program is the closest historical precedent to LST. Wheeler's "charge without charge" (electric charge from topology of space) and "mass without mass" (mass from gravitational energy) anticipated LST's central claims. The difference is the starting point: Wheeler began with geometry (empty spacetime) and derived electromagnetic properties; LST begins with the electromagnetic field and derives geometry. Wheeler's approach was ultimately stymied by quantization difficulties, which LST has not yet addressed either (Section 28).</w:t>
      </w:r>
    </w:p>
    <w:p>
      <w:pPr>
        <w:pStyle w:val="Heading1"/>
        <w:spacing w:after="120" w:before="480" w:line="312" w:lineRule="auto"/>
      </w:pPr>
      <w:r>
        <w:rPr>
          <w:rFonts w:ascii="Cambria" w:cs="Cambria" w:eastAsia="Cambria" w:hAnsi="Cambria"/>
          <w:color w:val="1A1A1A"/>
          <w:sz w:val="44"/>
          <w:szCs w:val="44"/>
        </w:rPr>
        <w:t xml:space="preserve">28. Open Problems and Limitations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Intellectual honesty requires a frank assessment of the unresolved problems and limitations of Luminous Substrate Theory. While the framework offers a unified conceptual picture of remarkable parsimony, several critical challenges remain.</w:t>
      </w:r>
    </w:p>
    <w:p>
      <w:pPr>
        <w:pStyle w:val="Heading2"/>
        <w:spacing w:after="120" w:before="360" w:line="312" w:lineRule="auto"/>
      </w:pPr>
      <w:r>
        <w:rPr>
          <w:rFonts w:ascii="Cambria" w:cs="Cambria" w:eastAsia="Cambria" w:hAnsi="Cambria"/>
          <w:color w:val="1A1A1A"/>
          <w:sz w:val="32"/>
          <w:szCs w:val="32"/>
        </w:rPr>
        <w:t xml:space="preserve">28.1. The Fermion Problem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Substrate field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is a tensor (spin-2) object. In the antisymmetric sector, the electromagnetic field tensor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describes spin-1 excitations (photons). How do spin-1/2 excitations (fermions) arise from a fundamentally bosonic Substrate? The topological argument (Möbius-twisted vortices, Section 10) provides an intuitive picture but lacks mathematical rigor. A fully satisfactory derivation would require constructing explicit spin-1/2 solutions of the nonlinear Substrate equation (6) and demonstrating their stability and correct fermionic statistics. This is an outstanding problem.</w:t>
      </w:r>
    </w:p>
    <w:p>
      <w:pPr>
        <w:pStyle w:val="Heading2"/>
        <w:spacing w:after="120" w:before="360" w:line="312" w:lineRule="auto"/>
      </w:pPr>
      <w:r>
        <w:rPr>
          <w:rFonts w:ascii="Cambria" w:cs="Cambria" w:eastAsia="Cambria" w:hAnsi="Cambria"/>
          <w:color w:val="1A1A1A"/>
          <w:sz w:val="32"/>
          <w:szCs w:val="32"/>
        </w:rPr>
        <w:t xml:space="preserve">28.2. Quantization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LST as presented in this paper is a classical field theory. All equations (4)–(6) are classical; quantum effects (Planck's constant, uncertainty relations, superposition) are introduced heuristically rather than derived. A complete theory must quantize the Substrate consistently, constructing a quantum theory of the Substrate field that reproduces quantum mechanics in the appropriate limit. The standard approach (canonical quantization or path integral quantization) faces the obstacle that the Substrate theory is nonlinear and self-referential (the metric is derived from the field), making the standard perturbative expansion problematic. Non-perturbative quantization methods, such as those developed in loop quantum gravity, may be applicable.</w:t>
      </w:r>
    </w:p>
    <w:p>
      <w:pPr>
        <w:pStyle w:val="Heading2"/>
        <w:spacing w:after="120" w:before="360" w:line="312" w:lineRule="auto"/>
      </w:pPr>
      <w:r>
        <w:rPr>
          <w:rFonts w:ascii="Cambria" w:cs="Cambria" w:eastAsia="Cambria" w:hAnsi="Cambria"/>
          <w:color w:val="1A1A1A"/>
          <w:sz w:val="32"/>
          <w:szCs w:val="32"/>
        </w:rPr>
        <w:t xml:space="preserve">28.3. The Standard Model Spectrum</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While LST provides a qualitative picture of particle properties as topological invariants of Substrate defects, the quantitative derivation of the Standard Model particle spectrum — the specific masses of quarks, leptons, and bosons, and the specific values of the mixing angles and coupling constants — remains an open problem. The topological classification of Substrate defects (Appendix B) provides a roadmap, but the explicit numerical calculations have not been performed. This is perhaps the most important quantitative test of the theory.</w:t>
      </w:r>
    </w:p>
    <w:p>
      <w:pPr>
        <w:pStyle w:val="Heading2"/>
        <w:spacing w:after="120" w:before="360" w:line="312" w:lineRule="auto"/>
      </w:pPr>
      <w:r>
        <w:rPr>
          <w:rFonts w:ascii="Cambria" w:cs="Cambria" w:eastAsia="Cambria" w:hAnsi="Cambria"/>
          <w:color w:val="1A1A1A"/>
          <w:sz w:val="32"/>
          <w:szCs w:val="32"/>
        </w:rPr>
        <w:t xml:space="preserve">28.4. The Cosmological Constant — Quantitative Resolution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While LST reframes the cosmological constant problem as a nonlinear screening effect (Section 15, Eq. (33)), it does not fully solve the problem quantitatively. The screening parameter ξ is introduced as a free parameter rather than derived from first principles. A truly satisfactory resolution would derive ξ from the Substrate coupling constants α, β, γ and demonstrate that the resulting vacuum energy density matches the observed value without fine-tuning.</w:t>
      </w:r>
    </w:p>
    <w:p>
      <w:pPr>
        <w:pStyle w:val="Heading2"/>
        <w:spacing w:after="120" w:before="360" w:line="312" w:lineRule="auto"/>
      </w:pPr>
      <w:r>
        <w:rPr>
          <w:rFonts w:ascii="Cambria" w:cs="Cambria" w:eastAsia="Cambria" w:hAnsi="Cambria"/>
          <w:color w:val="1A1A1A"/>
          <w:sz w:val="32"/>
          <w:szCs w:val="32"/>
        </w:rPr>
        <w:t xml:space="preserve">28.5. Background Independence — Is It Complete?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LST claims to be background-independent (Axiom II), but the formalism as presented uses a pre-geometric topological manifold &amp;mathcal;M} on which the Substrate field is defined. Is this manifold a background structure smuggled in through the back door? A fully background-independent formulation would derive even the topology of &amp;mathcal;M} from the Substrate, or would formulate the theory in a manifold-free manner (e.g., using algebraic or combinatorial methods). This remains an open technical challenge.</w:t>
      </w:r>
    </w:p>
    <w:p>
      <w:pPr>
        <w:pStyle w:val="Heading2"/>
        <w:spacing w:after="120" w:before="360" w:line="312" w:lineRule="auto"/>
      </w:pPr>
      <w:r>
        <w:rPr>
          <w:rFonts w:ascii="Cambria" w:cs="Cambria" w:eastAsia="Cambria" w:hAnsi="Cambria"/>
          <w:color w:val="1A1A1A"/>
          <w:sz w:val="32"/>
          <w:szCs w:val="32"/>
        </w:rPr>
        <w:t xml:space="preserve">28.6. Mathematical Rigor</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classification of Substrate defects (Section 7, Appendix B) is incomplete. A complete classification would require computing the homotopy groups of the vacuum manifold &amp;mathcal;V} for the full nonlinear Substrate Lagrangian (4) — a nontrivial mathematical problem that has not been solved. Furthermore, the existence and stability of the solitonic solutions identified with particles have been assumed but not rigorously proved. Rigorous existence theorems for solitons in nonlinear field theories are notoriously difficult and constitute an active area of mathematical physics.</w:t>
      </w:r>
    </w:p>
    <w:p>
      <w:pPr>
        <w:pStyle w:val="Heading2"/>
        <w:spacing w:after="120" w:before="360" w:line="312" w:lineRule="auto"/>
      </w:pPr>
      <w:r>
        <w:rPr>
          <w:rFonts w:ascii="Cambria" w:cs="Cambria" w:eastAsia="Cambria" w:hAnsi="Cambria"/>
          <w:color w:val="1A1A1A"/>
          <w:sz w:val="32"/>
          <w:szCs w:val="32"/>
        </w:rPr>
        <w:t xml:space="preserve">28.7. Computational Challenges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nonlinear, self-referential nature of the Substrate equations makes them extremely difficult to solve analytically. Even numerical solutions face challenges: the self-referential coupling between the field and the metric requires iterative solution methods that may not converge. Advances in computational physics — particularly in numerical relativity and lattice field theory — may provide the tools needed to explore the solitonic solutions of the Substrate equations.</w:t>
      </w:r>
    </w:p>
    <w:p>
      <w:pPr>
        <w:pStyle w:val="Heading1"/>
        <w:spacing w:after="120" w:before="480" w:line="312" w:lineRule="auto"/>
      </w:pPr>
      <w:r>
        <w:rPr>
          <w:rFonts w:ascii="Cambria" w:cs="Cambria" w:eastAsia="Cambria" w:hAnsi="Cambria"/>
          <w:color w:val="1A1A1A"/>
          <w:sz w:val="44"/>
          <w:szCs w:val="44"/>
        </w:rPr>
        <w:t xml:space="preserve">29. Conclusion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presented the Luminous Substrate Theory (LST) — a unified ontological framework that derives all known physics from a single entity: the electromagnetic field. By positing that the universe is not </w:t>
      </w:r>
      <w:r>
        <w:rPr>
          <w:rFonts w:ascii="Constantia" w:cs="Constantia" w:eastAsia="Constantia" w:hAnsi="Constantia"/>
          <w:b w:val="false"/>
          <w:bCs w:val="false"/>
          <w:i/>
          <w:iCs/>
          <w:strike w:val="false"/>
          <w:color w:val="000000"/>
          <w:sz w:val="22"/>
          <w:szCs w:val="22"/>
        </w:rPr>
        <w:t xml:space="preserve">filled with</w:t>
      </w:r>
      <w:r>
        <w:rPr>
          <w:rFonts w:ascii="Constantia" w:cs="Constantia" w:eastAsia="Constantia" w:hAnsi="Constantia"/>
          <w:b w:val="false"/>
          <w:bCs w:val="false"/>
          <w:i w:val="false"/>
          <w:iCs w:val="false"/>
          <w:strike w:val="false"/>
          <w:color w:val="000000"/>
          <w:sz w:val="22"/>
          <w:szCs w:val="22"/>
        </w:rPr>
        <w:t xml:space="preserve"> light but </w:t>
      </w:r>
      <w:r>
        <w:rPr>
          <w:rFonts w:ascii="Constantia" w:cs="Constantia" w:eastAsia="Constantia" w:hAnsi="Constantia"/>
          <w:b w:val="false"/>
          <w:bCs w:val="false"/>
          <w:i/>
          <w:iCs/>
          <w:strike w:val="false"/>
          <w:color w:val="000000"/>
          <w:sz w:val="22"/>
          <w:szCs w:val="22"/>
        </w:rPr>
        <w:t xml:space="preserve">made of</w:t>
      </w:r>
      <w:r>
        <w:rPr>
          <w:rFonts w:ascii="Constantia" w:cs="Constantia" w:eastAsia="Constantia" w:hAnsi="Constantia"/>
          <w:b w:val="false"/>
          <w:bCs w:val="false"/>
          <w:i w:val="false"/>
          <w:iCs w:val="false"/>
          <w:strike w:val="false"/>
          <w:color w:val="000000"/>
          <w:sz w:val="22"/>
          <w:szCs w:val="22"/>
        </w:rPr>
        <w:t xml:space="preserve"> light, LST achieves a radical simplification of the ontology of physics. The Substrate has no container (space emerges from its propagation characteristics), no clock (time emerges from its oscillation cycles), no separate matter (particles are topological defects in its fabric), and no separate gravity (gravitational phenomena arise from its variable refractive index).</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results of this paper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Mass</w:t>
      </w:r>
      <w:r>
        <w:rPr>
          <w:rFonts w:ascii="Constantia" w:cs="Constantia" w:eastAsia="Constantia" w:hAnsi="Constantia"/>
          <w:b w:val="false"/>
          <w:bCs w:val="false"/>
          <w:i w:val="false"/>
          <w:iCs w:val="false"/>
          <w:strike w:val="false"/>
          <w:color w:val="000000"/>
          <w:sz w:val="22"/>
          <w:szCs w:val="22"/>
        </w:rPr>
        <w:t xml:space="preserve"> is derived as the trapped energy of Substrate oscillation within a toroidal vortex (Section 9, Eq. (15)), yielding Einstein's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as a theorem.</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Time dilation</w:t>
      </w:r>
      <w:r>
        <w:rPr>
          <w:rFonts w:ascii="Constantia" w:cs="Constantia" w:eastAsia="Constantia" w:hAnsi="Constantia"/>
          <w:b w:val="false"/>
          <w:bCs w:val="false"/>
          <w:i w:val="false"/>
          <w:iCs w:val="false"/>
          <w:strike w:val="false"/>
          <w:color w:val="000000"/>
          <w:sz w:val="22"/>
          <w:szCs w:val="22"/>
        </w:rPr>
        <w:t xml:space="preserve"> is derived mechanically from the fixed propagation speed of the Substrate (Section 12, Eq. (25)), without invoking spacetime geometry.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Gravity</w:t>
      </w:r>
      <w:r>
        <w:rPr>
          <w:rFonts w:ascii="Constantia" w:cs="Constantia" w:eastAsia="Constantia" w:hAnsi="Constantia"/>
          <w:b w:val="false"/>
          <w:bCs w:val="false"/>
          <w:i w:val="false"/>
          <w:iCs w:val="false"/>
          <w:strike w:val="false"/>
          <w:color w:val="000000"/>
          <w:sz w:val="22"/>
          <w:szCs w:val="22"/>
        </w:rPr>
        <w:t xml:space="preserve"> is reinterpreted as a refractive index gradient in the Substrate (Section 16, Eq. (34)), mathematically equivalent to general relativity (Section 17, Eq. (40)).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Quantum entanglement</w:t>
      </w:r>
      <w:r>
        <w:rPr>
          <w:rFonts w:ascii="Constantia" w:cs="Constantia" w:eastAsia="Constantia" w:hAnsi="Constantia"/>
          <w:b w:val="false"/>
          <w:bCs w:val="false"/>
          <w:i w:val="false"/>
          <w:iCs w:val="false"/>
          <w:strike w:val="false"/>
          <w:color w:val="000000"/>
          <w:sz w:val="22"/>
          <w:szCs w:val="22"/>
        </w:rPr>
        <w:t xml:space="preserve"> is explained by the topological continuity of the Substrate connecting entangled defects (Section 20).</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Dark matter</w:t>
      </w:r>
      <w:r>
        <w:rPr>
          <w:rFonts w:ascii="Constantia" w:cs="Constantia" w:eastAsia="Constantia" w:hAnsi="Constantia"/>
          <w:b w:val="false"/>
          <w:bCs w:val="false"/>
          <w:i w:val="false"/>
          <w:iCs w:val="false"/>
          <w:strike w:val="false"/>
          <w:color w:val="000000"/>
          <w:sz w:val="22"/>
          <w:szCs w:val="22"/>
        </w:rPr>
        <w:t xml:space="preserve"> is reinterpreted as vacuum density variations of the Substrate (Section 23), eliminating the need for new particle species.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Dark energy</w:t>
      </w:r>
      <w:r>
        <w:rPr>
          <w:rFonts w:ascii="Constantia" w:cs="Constantia" w:eastAsia="Constantia" w:hAnsi="Constantia"/>
          <w:b w:val="false"/>
          <w:bCs w:val="false"/>
          <w:i w:val="false"/>
          <w:iCs w:val="false"/>
          <w:strike w:val="false"/>
          <w:color w:val="000000"/>
          <w:sz w:val="22"/>
          <w:szCs w:val="22"/>
        </w:rPr>
        <w:t xml:space="preserve"> is identified with the intrinsic pressure of the Substrate (Section 24), arising from its nonlinear self-interaction.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Six </w:t>
      </w:r>
      <w:r>
        <w:rPr>
          <w:rFonts w:ascii="Constantia" w:cs="Constantia" w:eastAsia="Constantia" w:hAnsi="Constantia"/>
          <w:b/>
          <w:bCs/>
          <w:i w:val="false"/>
          <w:iCs w:val="false"/>
          <w:strike w:val="false"/>
          <w:color w:val="000000"/>
          <w:sz w:val="22"/>
          <w:szCs w:val="22"/>
        </w:rPr>
        <w:t xml:space="preserve">falsifiable predictions</w:t>
      </w:r>
      <w:r>
        <w:rPr>
          <w:rFonts w:ascii="Constantia" w:cs="Constantia" w:eastAsia="Constantia" w:hAnsi="Constantia"/>
          <w:b w:val="false"/>
          <w:bCs w:val="false"/>
          <w:i w:val="false"/>
          <w:iCs w:val="false"/>
          <w:strike w:val="false"/>
          <w:color w:val="000000"/>
          <w:sz w:val="22"/>
          <w:szCs w:val="22"/>
        </w:rPr>
        <w:t xml:space="preserve"> are proposed (Section 26) that can distinguish LST from standard physics in the strong-field and short-distance regimes.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LST is not a finished theory. The open problems enumerated in Section 28 — particularly the fermion problem, the quantization problem, and the derivation of the Standard Model spectrum — represent formidable challenges that will require sustained mathematical and computational effort. Nevertheless, the framework offers a uniquely parsimonious route to unification: by reducing the ontology of the universe to a single constituent (Light) and a single speed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rPr>
        <w:t xml:space="preserve">), it eliminates the dualism between matter and spacetime that has been the fundamental obstacle to unification for a century.</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return, in closing, to a vision expressed by John Archibald Wheeler: "The universe is made of stories, not of atoms." In the language of LST, the universe is made of light, not of things. Matter is light, trapped. Space is light, propagating. Time is light, oscillating. Gravity is light, refracting. The diversity of the physical world arises not from a diversity of substances but from the inexhaustible topological creativity of a single, luminous substrate.</w:t>
      </w:r>
    </w:p>
    <w:p>
      <w:pPr>
        <w:pStyle w:val="Heading1"/>
        <w:spacing w:after="120" w:before="480" w:line="312" w:lineRule="auto"/>
      </w:pPr>
      <w:r>
        <w:rPr>
          <w:rFonts w:ascii="Cambria" w:cs="Cambria" w:eastAsia="Cambria" w:hAnsi="Cambria"/>
          <w:color w:val="1A1A1A"/>
          <w:sz w:val="44"/>
          <w:szCs w:val="44"/>
        </w:rPr>
        <w:t xml:space="preserve">Appendix A: Detailed Derivation of the Substrate Action</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derive the equations of motion (6) in detail from the Substrate Lagrangian (4). Consider the action:</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 = ∫ d</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iCs/>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[−(1/4)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α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β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νρ</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ρ</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 + γ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λ</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(A1)</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Define the invariant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νρ</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ρ</w:t>
      </w:r>
      <w:r>
        <w:rPr>
          <w:rFonts w:ascii="Constantia" w:cs="Constantia" w:eastAsia="Constantia" w:hAnsi="Constantia"/>
          <w:b w:val="false"/>
          <w:bCs w:val="false"/>
          <w:i w:val="false"/>
          <w:iCs w:val="false"/>
          <w:strike w:val="false"/>
          <w:color w:val="000000"/>
          <w:sz w:val="22"/>
          <w:szCs w:val="22"/>
          <w:vertAlign w:val="superscript"/>
        </w:rPr>
        <w:t xml:space="preserve">μ</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λ</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λ</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The Lagrangian is &amp;mathcal;L} = −(1/4)</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α</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 β</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 γ</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Variation with respect to &amp;mathcal;S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yields: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/δ&amp;mathcal;S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[−(1/2)&amp;mathcal;S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+ 4α</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+ 3β&amp;mathcal;S</w:t>
      </w:r>
      <w:r>
        <w:rPr>
          <w:rFonts w:ascii="Constantia" w:cs="Constantia" w:eastAsia="Constantia" w:hAnsi="Constantia"/>
          <w:b w:val="false"/>
          <w:bCs w:val="false"/>
          <w:i w:val="false"/>
          <w:iCs w:val="false"/>
          <w:strike w:val="false"/>
          <w:color w:val="000000"/>
          <w:sz w:val="22"/>
          <w:szCs w:val="22"/>
          <w:vertAlign w:val="superscript"/>
        </w:rPr>
        <w:t xml:space="preserve">μρ</w:t>
      </w:r>
      <w:r>
        <w:rPr>
          <w:rFonts w:ascii="Cambria Math" w:cs="Cambria Math" w:eastAsia="Cambria Math" w:hAnsi="Cambria Math"/>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ρ</w:t>
      </w:r>
      <w:r>
        <w:rPr>
          <w:rFonts w:ascii="Constantia" w:cs="Constantia" w:eastAsia="Constantia" w:hAnsi="Constantia"/>
          <w:b w:val="false"/>
          <w:bCs w:val="false"/>
          <w:i w:val="false"/>
          <w:iCs w:val="false"/>
          <w:strike w:val="false"/>
          <w:color w:val="000000"/>
          <w:sz w:val="22"/>
          <w:szCs w:val="22"/>
          <w:vertAlign w:val="superscript"/>
        </w:rPr>
        <w:t xml:space="preserve">ν</w:t>
      </w:r>
      <w:r>
        <w:rPr>
          <w:rFonts w:ascii="Cambria Math" w:cs="Cambria Math" w:eastAsia="Cambria Math" w:hAnsi="Cambria Math"/>
          <w:b w:val="false"/>
          <w:bCs w:val="false"/>
          <w:i w:val="false"/>
          <w:iCs w:val="false"/>
          <w:strike w:val="false"/>
          <w:color w:val="000000"/>
          <w:sz w:val="22"/>
          <w:szCs w:val="22"/>
        </w:rPr>
        <w:t xml:space="preserve"> − 2γ□&amp;mathcal;S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 0 </w:t>
      </w:r>
      <w:r>
        <w:rPr>
          <w:rFonts w:ascii="Constantia" w:cs="Constantia" w:eastAsia="Constantia" w:hAnsi="Constantia"/>
          <w:b w:val="false"/>
          <w:bCs w:val="false"/>
          <w:i w:val="false"/>
          <w:iCs w:val="false"/>
          <w:strike w:val="false"/>
          <w:color w:val="444444"/>
          <w:sz w:val="20"/>
          <w:szCs w:val="20"/>
        </w:rPr>
        <w:t xml:space="preserve">(A2)</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factor of 4 in the second term arises because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2&amp;mathcal;S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The factor of 3 in the third term arises from the cyclic symmetry of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The factor of −2 in the fourth term arises from integration by parts: ∂</w:t>
      </w:r>
      <w:r>
        <w:rPr>
          <w:rFonts w:ascii="Constantia" w:cs="Constantia" w:eastAsia="Constantia" w:hAnsi="Constantia"/>
          <w:b w:val="false"/>
          <w:bCs w:val="false"/>
          <w:i/>
          <w:iCs/>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/∂&amp;mathcal;S</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−2□&amp;mathcal;S</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 (after discarding boundary terms). Dividing by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rPr>
        <w:t xml:space="preserve">) and rearranging yields the field equation (6).</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energy-momentum tensor is obtained by varying the action with respect to the metric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onstantia" w:cs="Constantia" w:eastAsia="Constantia" w:hAnsi="Constantia"/>
          <w:b w:val="false"/>
          <w:bCs w:val="false"/>
          <w:i w:val="false"/>
          <w:iCs w:val="false"/>
          <w:strike w:val="false"/>
          <w:color w:val="000000"/>
          <w:sz w:val="22"/>
          <w:szCs w:val="22"/>
        </w:rPr>
        <w:t xml:space="preserve">:</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δ</w:t>
      </w:r>
      <w:r>
        <w:rPr>
          <w:rFonts w:ascii="Constantia" w:cs="Constantia" w:eastAsia="Constantia" w:hAnsi="Constant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/δ</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(A3)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linear limit (α = β = γ = 0), this reduces to the Maxwell stress-energy tensor:</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vertAlign w:val="superscript"/>
        </w:rPr>
        <w:t xml:space="preserve">Maxwell</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μα</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ν</w:t>
      </w:r>
      <w:r>
        <w:rPr>
          <w:rFonts w:ascii="Constantia" w:cs="Constantia" w:eastAsia="Constantia" w:hAnsi="Constantia"/>
          <w:b w:val="false"/>
          <w:bCs w:val="false"/>
          <w:i w:val="false"/>
          <w:iCs w:val="false"/>
          <w:strike w:val="false"/>
          <w:color w:val="000000"/>
          <w:sz w:val="22"/>
          <w:szCs w:val="22"/>
          <w:vertAlign w:val="superscript"/>
        </w:rPr>
        <w:t xml:space="preserve">α</w:t>
      </w:r>
      <w:r>
        <w:rPr>
          <w:rFonts w:ascii="Cambria Math" w:cs="Cambria Math" w:eastAsia="Cambria Math" w:hAnsi="Cambria Math"/>
          <w:b w:val="false"/>
          <w:bCs w:val="false"/>
          <w:i w:val="false"/>
          <w:iCs w:val="false"/>
          <w:strike w:val="false"/>
          <w:color w:val="000000"/>
          <w:sz w:val="22"/>
          <w:szCs w:val="22"/>
        </w:rPr>
        <w:t xml:space="preserve"> − (1/4)</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αβ</w:t>
      </w:r>
      <w:r>
        <w:rPr>
          <w:rFonts w:ascii="Constantia" w:cs="Constantia" w:eastAsia="Constantia" w:hAnsi="Constantia"/>
          <w:b w:val="false"/>
          <w:bCs w:val="false"/>
          <w:i/>
          <w:iCs/>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perscript"/>
        </w:rPr>
        <w:t xml:space="preserve">αβ</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(A4)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confirming that the Substrate theory reduces to standard electrodynamics in the linear, weak-field limit. The nonlinear corrections produce the additional gravitational effects discussed in Sections 16–19.</w:t>
      </w:r>
    </w:p>
    <w:p>
      <w:pPr>
        <w:pStyle w:val="Heading1"/>
        <w:spacing w:after="120" w:before="480" w:line="312" w:lineRule="auto"/>
      </w:pPr>
      <w:r>
        <w:rPr>
          <w:rFonts w:ascii="Cambria" w:cs="Cambria" w:eastAsia="Cambria" w:hAnsi="Cambria"/>
          <w:color w:val="1A1A1A"/>
          <w:sz w:val="44"/>
          <w:szCs w:val="44"/>
        </w:rPr>
        <w:t xml:space="preserve">Appendix B: Topological Classification of Substrate Defects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following table classifies known elementary particles as topological defects of the Luminous Substrate, characterized by their topological quantum numbers. The winding numbers (</w:t>
      </w:r>
      <w:r>
        <w:rPr>
          <w:rFonts w:ascii="Constantia" w:cs="Constantia" w:eastAsia="Constantia" w:hAnsi="Constantia"/>
          <w:b w:val="false"/>
          <w:bCs w:val="false"/>
          <w:i/>
          <w:iCs/>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iCs/>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refer to the toroidal vortex model of Section 8. The Hopf invariant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is the linking number of the vortex field lines. The twist number </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bscript"/>
        </w:rPr>
        <w:t xml:space="preserve">w</w:t>
      </w:r>
      <w:r>
        <w:rPr>
          <w:rFonts w:ascii="Constantia" w:cs="Constantia" w:eastAsia="Constantia" w:hAnsi="Constantia"/>
          <w:b w:val="false"/>
          <w:bCs w:val="false"/>
          <w:i w:val="false"/>
          <w:iCs w:val="false"/>
          <w:strike w:val="false"/>
          <w:color w:val="000000"/>
          <w:sz w:val="22"/>
          <w:szCs w:val="22"/>
        </w:rPr>
        <w:t xml:space="preserve"> is the number of internal half-twists.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Particle</w:t>
            </w:r>
          </w:p>
        </w:tc>
        <w:tc>
          <w:tcPr>
            <w:tcW w:type="pct" w:w="12%"/>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w:t>
            </w:r>
            <w:r>
              <w:rPr>
                <w:rFonts w:ascii="Constantia" w:cs="Constantia" w:eastAsia="Constantia" w:hAnsi="Constantia"/>
                <w:b/>
                <w:bCs/>
                <w:i/>
                <w:iCs/>
                <w:strike w:val="false"/>
                <w:color w:val="000000"/>
                <w:sz w:val="22"/>
                <w:szCs w:val="22"/>
              </w:rPr>
              <w:t xml:space="preserve">p</w:t>
            </w:r>
            <w:r>
              <w:rPr>
                <w:rFonts w:ascii="Constantia" w:cs="Constantia" w:eastAsia="Constantia" w:hAnsi="Constantia"/>
                <w:b/>
                <w:bCs/>
                <w:i w:val="false"/>
                <w:iCs w:val="false"/>
                <w:strike w:val="false"/>
                <w:color w:val="000000"/>
                <w:sz w:val="20"/>
                <w:szCs w:val="20"/>
              </w:rPr>
              <w:t xml:space="preserve">,</w:t>
            </w:r>
            <w:r>
              <w:rPr>
                <w:rFonts w:ascii="Constantia" w:cs="Constantia" w:eastAsia="Constantia" w:hAnsi="Constantia"/>
                <w:b/>
                <w:bCs/>
                <w:i/>
                <w:iCs/>
                <w:strike w:val="false"/>
                <w:color w:val="000000"/>
                <w:sz w:val="22"/>
                <w:szCs w:val="22"/>
              </w:rPr>
              <w:t xml:space="preserve">q</w:t>
            </w:r>
            <w:r>
              <w:rPr>
                <w:rFonts w:ascii="Constantia" w:cs="Constantia" w:eastAsia="Constantia" w:hAnsi="Constantia"/>
                <w:b/>
                <w:bCs/>
                <w:i w:val="false"/>
                <w:iCs w:val="false"/>
                <w:strike w:val="false"/>
                <w:color w:val="000000"/>
                <w:sz w:val="20"/>
                <w:szCs w:val="20"/>
              </w:rPr>
              <w:t xml:space="preserve">)</w:t>
            </w:r>
          </w:p>
        </w:tc>
        <w:tc>
          <w:tcPr>
            <w:tcW w:type="pct" w:w="9%"/>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Spin</w:t>
            </w:r>
          </w:p>
        </w:tc>
        <w:tc>
          <w:tcPr>
            <w:tcW w:type="pct" w:w="10%"/>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Charge</w:t>
            </w:r>
          </w:p>
        </w:tc>
        <w:tc>
          <w:tcPr>
            <w:tcW w:type="pct" w:w="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Hopf </w:t>
            </w:r>
            <w:r>
              <w:rPr>
                <w:rFonts w:ascii="Constantia" w:cs="Constantia" w:eastAsia="Constantia" w:hAnsi="Constantia"/>
                <w:b/>
                <w:bCs/>
                <w:i/>
                <w:iCs/>
                <w:strike w:val="false"/>
                <w:color w:val="000000"/>
                <w:sz w:val="22"/>
                <w:szCs w:val="22"/>
              </w:rPr>
              <w:t xml:space="preserve">H</w:t>
            </w:r>
          </w:p>
        </w:tc>
        <w:tc>
          <w:tcPr>
            <w:tcW w:type="pct" w:w="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Twist </w:t>
            </w:r>
            <w:r>
              <w:rPr>
                <w:rFonts w:ascii="Constantia" w:cs="Constantia" w:eastAsia="Constantia" w:hAnsi="Constantia"/>
                <w:b/>
                <w:bCs/>
                <w:i/>
                <w:iCs/>
                <w:strike w:val="false"/>
                <w:color w:val="000000"/>
                <w:sz w:val="22"/>
                <w:szCs w:val="22"/>
              </w:rPr>
              <w:t xml:space="preserve">T</w:t>
            </w:r>
            <w:r>
              <w:rPr>
                <w:rFonts w:ascii="Constantia" w:cs="Constantia" w:eastAsia="Constantia" w:hAnsi="Constantia"/>
                <w:b/>
                <w:bCs/>
                <w:i w:val="false"/>
                <w:iCs w:val="false"/>
                <w:strike w:val="false"/>
                <w:color w:val="000000"/>
                <w:sz w:val="22"/>
                <w:szCs w:val="22"/>
                <w:vertAlign w:val="subscript"/>
              </w:rPr>
              <w:t xml:space="preserve">w</w:t>
            </w:r>
          </w:p>
        </w:tc>
        <w:tc>
          <w:tcPr>
            <w:tcW w:type="pct" w:w="17%"/>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Defect Type</w:t>
            </w:r>
          </w:p>
        </w:tc>
        <w:tc>
          <w:tcPr>
            <w:tcW w:type="pct" w:w="18%"/>
            <w:shd w:fill="F0F0F0"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Stability</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Photon (γ)</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Propagating wave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Stable (free)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Electron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0"/>
                <w:szCs w:val="20"/>
              </w:rPr>
              <w:t xml:space="preser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(1,1)</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Möbius torus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Topologically protected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Positron (</w:t>
            </w:r>
            <w:r>
              <w:rPr>
                <w:rFonts w:ascii="Constantia" w:cs="Constantia" w:eastAsia="Constantia" w:hAnsi="Constantia"/>
                <w:b w:val="false"/>
                <w:bCs w:val="false"/>
                <w:i/>
                <w:iCs/>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0"/>
                <w:szCs w:val="20"/>
              </w:rPr>
              <w:t xml:space="preser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(1,−1)</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Anti-Möbius torus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Topologically protected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Neutrino (ν)</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(1,0)</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Achiral Möbius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Topologically protected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Up quark (</w:t>
            </w:r>
            <w:r>
              <w:rPr>
                <w:rFonts w:ascii="Constantia" w:cs="Constantia" w:eastAsia="Constantia" w:hAnsi="Constantia"/>
                <w:b w:val="false"/>
                <w:bCs w:val="false"/>
                <w:i/>
                <w:iCs/>
                <w:strike w:val="false"/>
                <w:color w:val="000000"/>
                <w:sz w:val="22"/>
                <w:szCs w:val="22"/>
              </w:rPr>
              <w:t xml:space="preserve">u</w:t>
            </w:r>
            <w:r>
              <w:rPr>
                <w:rFonts w:ascii="Constantia" w:cs="Constantia" w:eastAsia="Constantia" w:hAnsi="Constantia"/>
                <w:b w:val="false"/>
                <w:bCs w:val="false"/>
                <w:i w:val="false"/>
                <w:iCs w:val="false"/>
                <w:strike w:val="false"/>
                <w:color w:val="000000"/>
                <w:sz w:val="20"/>
                <w:szCs w:val="20"/>
              </w:rPr>
              <w:t xml:space="preser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(2,1)</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+2/3</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Trefoil-linked torus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Confined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Down quark (</w:t>
            </w:r>
            <w:r>
              <w:rPr>
                <w:rFonts w:ascii="Constantia" w:cs="Constantia" w:eastAsia="Constantia" w:hAnsi="Constantia"/>
                <w:b w:val="false"/>
                <w:bCs w:val="false"/>
                <w:i/>
                <w:iCs/>
                <w:strike w:val="false"/>
                <w:color w:val="000000"/>
                <w:sz w:val="22"/>
                <w:szCs w:val="22"/>
              </w:rPr>
              <w:t xml:space="preserve">d</w:t>
            </w:r>
            <w:r>
              <w:rPr>
                <w:rFonts w:ascii="Constantia" w:cs="Constantia" w:eastAsia="Constantia" w:hAnsi="Constantia"/>
                <w:b w:val="false"/>
                <w:bCs w:val="false"/>
                <w:i w:val="false"/>
                <w:iCs w:val="false"/>
                <w:strike w:val="false"/>
                <w:color w:val="000000"/>
                <w:sz w:val="20"/>
                <w:szCs w:val="20"/>
              </w:rPr>
              <w:t xml:space="preser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(2,−1)</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−1/3</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Anti-trefoil torus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Confined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Proton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Composite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3-linked compound</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Topologically protected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0"/>
                <w:szCs w:val="20"/>
              </w:rPr>
              <w:t xml:space="preserve"> boson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Transition wavefront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Unstable (resonance)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 boson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Transition wavefront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Unstable (resonance)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Gluon</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1</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Vortex line segment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Confined</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Higgs (</w:t>
            </w:r>
            <w:r>
              <w:rPr>
                <w:rFonts w:ascii="Constantia" w:cs="Constantia" w:eastAsia="Constantia" w:hAnsi="Constantia"/>
                <w:b w:val="false"/>
                <w:bCs w:val="false"/>
                <w:i/>
                <w:iCs/>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0"/>
                <w:szCs w:val="20"/>
              </w:rPr>
              <w:t xml:space="preserve">)</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(0,0)</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Condensate fluctuation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Unstable (resonance)</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Graviton (hypothetical)</w:t>
            </w:r>
          </w:p>
        </w:tc>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t>
            </w:r>
          </w:p>
        </w:tc>
        <w:tc>
          <w:tcPr>
            <w:tcW w:type="pct" w:w="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2</w:t>
            </w:r>
          </w:p>
        </w:tc>
        <w:tc>
          <w:tcPr>
            <w:tcW w:type="pct" w:w="1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0</w:t>
            </w:r>
          </w:p>
        </w:tc>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Refractive index wave</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Stable (free)</w:t>
            </w:r>
          </w:p>
        </w:tc>
      </w:tr>
    </w:tbl>
    <w:p>
      <w:pPr>
        <w:spacing w:after="200" w:before="0"/>
      </w:pPr>
    </w:p>
    <w:p>
      <w:pPr>
        <w:spacing w:after="120" w:before="60" w:line="384" w:lineRule="auto"/>
        <w:jc w:val="both"/>
      </w:pPr>
      <w:r>
        <w:rPr>
          <w:rFonts w:ascii="Constantia" w:cs="Constantia" w:eastAsia="Constantia" w:hAnsi="Constantia"/>
          <w:b w:val="false"/>
          <w:bCs w:val="false"/>
          <w:i/>
          <w:iCs/>
          <w:strike w:val="false"/>
          <w:color w:val="000000"/>
          <w:sz w:val="22"/>
          <w:szCs w:val="22"/>
        </w:rPr>
        <w:t xml:space="preserve">Note:</w:t>
      </w:r>
      <w:r>
        <w:rPr>
          <w:rFonts w:ascii="Constantia" w:cs="Constantia" w:eastAsia="Constantia" w:hAnsi="Constantia"/>
          <w:b w:val="false"/>
          <w:bCs w:val="false"/>
          <w:i w:val="false"/>
          <w:iCs w:val="false"/>
          <w:strike w:val="false"/>
          <w:color w:val="000000"/>
          <w:sz w:val="22"/>
          <w:szCs w:val="22"/>
        </w:rPr>
        <w:t xml:space="preserve"> Fractional charges of quarks arise because the quark defects are components of a compound structure (the hadron) and are never isolated. The charge assignments in the table refer to the effective charge measured in deep inelastic scattering, which probes the individual quark defects within the compound structure. The total charge of any isolated (observable) compound defect is always an integer, consistent with charge quantization.</w:t>
      </w:r>
    </w:p>
    <w:p>
      <w:pPr>
        <w:pStyle w:val="Heading1"/>
        <w:spacing w:after="120" w:before="480" w:line="312" w:lineRule="auto"/>
      </w:pPr>
      <w:r>
        <w:rPr>
          <w:rFonts w:ascii="Cambria" w:cs="Cambria" w:eastAsia="Cambria" w:hAnsi="Cambria"/>
          <w:color w:val="1A1A1A"/>
          <w:sz w:val="44"/>
          <w:szCs w:val="44"/>
        </w:rPr>
        <w:t xml:space="preserve">Appendix C: Derivation of the Schwarzschild Metric from Variable Refractive Index</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derive the Schwarzschild metric as the unique spherically symmetric, static refractive index profile consistent with the Substrate self-consistency equation (40).</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Step 1.</w:t>
      </w:r>
      <w:r>
        <w:rPr>
          <w:rFonts w:ascii="Constantia" w:cs="Constantia" w:eastAsia="Constantia" w:hAnsi="Constantia"/>
          <w:b w:val="false"/>
          <w:bCs w:val="false"/>
          <w:i w:val="false"/>
          <w:iCs w:val="false"/>
          <w:strike w:val="false"/>
          <w:color w:val="000000"/>
          <w:sz w:val="22"/>
          <w:szCs w:val="22"/>
        </w:rPr>
        <w:t xml:space="preserve"> Assume a spherically symmetric, static Substrate with energy density ρ(</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and isotropic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The coordinate speed of the Substrate is:</w:t>
      </w:r>
    </w:p>
    <w:p>
      <w:pPr>
        <w:spacing w:after="240" w:line="432" w:lineRule="auto"/>
        <w:jc w:val="center"/>
      </w:pPr>
      <w:r>
        <w:rPr>
          <w:rFonts w:ascii="Constantia" w:cs="Constantia" w:eastAsia="Constantia" w:hAnsi="Constant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(C1)</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Step 2.</w:t>
      </w:r>
      <w:r>
        <w:rPr>
          <w:rFonts w:ascii="Constantia" w:cs="Constantia" w:eastAsia="Constantia" w:hAnsi="Constantia"/>
          <w:b w:val="false"/>
          <w:bCs w:val="false"/>
          <w:i w:val="false"/>
          <w:iCs w:val="false"/>
          <w:strike w:val="false"/>
          <w:color w:val="000000"/>
          <w:sz w:val="22"/>
          <w:szCs w:val="22"/>
        </w:rPr>
        <w:t xml:space="preserve"> The line element for light propagation in a medium with isotropic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d</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dΩ</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(C2)</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Step 3.</w:t>
      </w:r>
      <w:r>
        <w:rPr>
          <w:rFonts w:ascii="Constantia" w:cs="Constantia" w:eastAsia="Constantia" w:hAnsi="Constantia"/>
          <w:b w:val="false"/>
          <w:bCs w:val="false"/>
          <w:i w:val="false"/>
          <w:iCs w:val="false"/>
          <w:strike w:val="false"/>
          <w:color w:val="000000"/>
          <w:sz w:val="22"/>
          <w:szCs w:val="22"/>
        </w:rPr>
        <w:t xml:space="preserve"> Rewrite this in the form of the Schwarzschild metric. Define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t</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dΩ</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(C3)</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precisely the Schwarzschild metric (37). The identification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(for the temporal component) and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iCs/>
          <w:strike w:val="false"/>
          <w:color w:val="000000"/>
          <w:sz w:val="22"/>
          <w:szCs w:val="22"/>
          <w:vertAlign w:val="subscript"/>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(for the radial component) produces the standard Schwarzschild form with the correct factor in both the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00</w:t>
      </w:r>
      <w:r>
        <w:rPr>
          <w:rFonts w:ascii="Constantia" w:cs="Constantia" w:eastAsia="Constantia" w:hAnsi="Constantia"/>
          <w:b w:val="false"/>
          <w:bCs w:val="false"/>
          <w:i w:val="false"/>
          <w:iCs w:val="false"/>
          <w:strike w:val="false"/>
          <w:color w:val="000000"/>
          <w:sz w:val="22"/>
          <w:szCs w:val="22"/>
        </w:rPr>
        <w:t xml:space="preserve"> and </w:t>
      </w:r>
      <w:r>
        <w:rPr>
          <w:rFonts w:ascii="Constantia" w:cs="Constantia" w:eastAsia="Constantia" w:hAnsi="Constantia"/>
          <w:b w:val="false"/>
          <w:bCs w:val="false"/>
          <w:i/>
          <w:iCs/>
          <w:strike w:val="false"/>
          <w:color w:val="000000"/>
          <w:sz w:val="22"/>
          <w:szCs w:val="22"/>
        </w:rPr>
        <w:t xml:space="preserve">g</w:t>
      </w:r>
      <w:r>
        <w:rPr>
          <w:rFonts w:ascii="Constantia" w:cs="Constantia" w:eastAsia="Constantia" w:hAnsi="Constantia"/>
          <w:b w:val="false"/>
          <w:bCs w:val="false"/>
          <w:i/>
          <w:iCs/>
          <w:strike w:val="false"/>
          <w:color w:val="000000"/>
          <w:sz w:val="22"/>
          <w:szCs w:val="22"/>
          <w:vertAlign w:val="subscript"/>
        </w:rPr>
        <w:t xml:space="preserve">rr</w:t>
      </w:r>
      <w:r>
        <w:rPr>
          <w:rFonts w:ascii="Constantia" w:cs="Constantia" w:eastAsia="Constantia" w:hAnsi="Constantia"/>
          <w:b w:val="false"/>
          <w:bCs w:val="false"/>
          <w:i w:val="false"/>
          <w:iCs w:val="false"/>
          <w:strike w:val="false"/>
          <w:color w:val="000000"/>
          <w:sz w:val="22"/>
          <w:szCs w:val="22"/>
        </w:rPr>
        <w:t xml:space="preserve"> components.</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Step 4.</w:t>
      </w:r>
      <w:r>
        <w:rPr>
          <w:rFonts w:ascii="Constantia" w:cs="Constantia" w:eastAsia="Constantia" w:hAnsi="Constantia"/>
          <w:b w:val="false"/>
          <w:bCs w:val="false"/>
          <w:i w:val="false"/>
          <w:iCs w:val="false"/>
          <w:strike w:val="false"/>
          <w:color w:val="000000"/>
          <w:sz w:val="22"/>
          <w:szCs w:val="22"/>
        </w:rPr>
        <w:t xml:space="preserve"> The self-consistency condition. The Einstein field equations require that the Ricci tensor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0 in the vacuum region outside the mass. Computing the Ricci tensor from the metric (C3) and setting it to zero yields a differential equation for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whose unique solution (with boundary conditions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 1 as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 and ∫ ρ d</w:t>
      </w:r>
      <w:r>
        <w:rPr>
          <w:rFonts w:ascii="Constantia" w:cs="Constantia" w:eastAsia="Constantia" w:hAnsi="Constantia"/>
          <w:b w:val="false"/>
          <w:bCs w:val="false"/>
          <w:i/>
          <w:iCs/>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is precisely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 = (1 −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with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iCs/>
          <w:strike w:val="false"/>
          <w:color w:val="000000"/>
          <w:sz w:val="22"/>
          <w:szCs w:val="22"/>
        </w:rPr>
        <w:t xml:space="preserve">GM</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This completes the derivation.</w:t>
      </w:r>
    </w:p>
    <w:p>
      <w:pPr>
        <w:spacing w:after="120" w:before="60" w:line="384" w:lineRule="auto"/>
        <w:jc w:val="both"/>
      </w:pPr>
      <w:r>
        <w:rPr>
          <w:rFonts w:ascii="Constantia" w:cs="Constantia" w:eastAsia="Constantia" w:hAnsi="Constantia"/>
          <w:b/>
          <w:bCs/>
          <w:i w:val="false"/>
          <w:iCs w:val="false"/>
          <w:strike w:val="false"/>
          <w:color w:val="000000"/>
          <w:sz w:val="22"/>
          <w:szCs w:val="22"/>
        </w:rPr>
        <w:t xml:space="preserve">Step 5.</w:t>
      </w:r>
      <w:r>
        <w:rPr>
          <w:rFonts w:ascii="Constantia" w:cs="Constantia" w:eastAsia="Constantia" w:hAnsi="Constantia"/>
          <w:b w:val="false"/>
          <w:bCs w:val="false"/>
          <w:i w:val="false"/>
          <w:iCs w:val="false"/>
          <w:strike w:val="false"/>
          <w:color w:val="000000"/>
          <w:sz w:val="22"/>
          <w:szCs w:val="22"/>
        </w:rPr>
        <w:t xml:space="preserve"> The deflection angle. Applying Fermat's principle to a ray passing at closest approach distance </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from the mass through the medium with refractive index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Δφ = 2 ∫</w:t>
      </w:r>
      <w:r>
        <w:rPr>
          <w:rFonts w:ascii="Constantia" w:cs="Constantia" w:eastAsia="Constantia" w:hAnsi="Constantia"/>
          <w:b w:val="false"/>
          <w:bCs w:val="false"/>
          <w:i/>
          <w:iCs/>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ambria Math" w:cs="Cambria Math" w:eastAsia="Cambria Math" w:hAnsi="Cambria Math"/>
          <w:b w:val="false"/>
          <w:bCs w:val="false"/>
          <w:i w:val="false"/>
          <w:iCs w:val="false"/>
          <w:strike w:val="false"/>
          <w:color w:val="000000"/>
          <w:sz w:val="22"/>
          <w:szCs w:val="22"/>
        </w:rPr>
        <w:t xml:space="preserve"> d</w:t>
      </w:r>
      <w:r>
        <w:rPr>
          <w:rFonts w:ascii="Constantia" w:cs="Constantia" w:eastAsia="Constantia" w:hAnsi="Constant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4</w:t>
      </w:r>
      <w:r>
        <w:rPr>
          <w:rFonts w:ascii="Constantia" w:cs="Constantia" w:eastAsia="Constantia" w:hAnsi="Constantia"/>
          <w:b w:val="false"/>
          <w:bCs w:val="false"/>
          <w:i/>
          <w:iCs/>
          <w:strike w:val="false"/>
          <w:color w:val="000000"/>
          <w:sz w:val="22"/>
          <w:szCs w:val="22"/>
        </w:rPr>
        <w:t xml:space="preserve">GM</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bc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444444"/>
          <w:sz w:val="20"/>
          <w:szCs w:val="20"/>
        </w:rPr>
        <w:t xml:space="preserve">(C4)</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the weak-field limit (</w:t>
      </w:r>
      <w:r>
        <w:rPr>
          <w:rFonts w:ascii="Constantia" w:cs="Constantia" w:eastAsia="Constantia" w:hAnsi="Constantia"/>
          <w:b w:val="false"/>
          <w:bCs w:val="false"/>
          <w:i/>
          <w:iCs/>
          <w:strike w:val="false"/>
          <w:color w:val="000000"/>
          <w:sz w:val="22"/>
          <w:szCs w:val="22"/>
        </w:rPr>
        <w:t xml:space="preserve">r</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w:t>
      </w:r>
      <w:r>
        <w:rPr>
          <w:rFonts w:ascii="Constantia" w:cs="Constantia" w:eastAsia="Constantia" w:hAnsi="Constantia"/>
          <w:b w:val="false"/>
          <w:bCs w:val="false"/>
          <w:i/>
          <w:iCs/>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rPr>
        <w:t xml:space="preserve"> « 1), confirming the result of Eq. (35) and the GR prediction.</w:t>
      </w:r>
    </w:p>
    <w:p>
      <w:pPr>
        <w:pStyle w:val="Heading1"/>
        <w:spacing w:after="120" w:before="480" w:line="312" w:lineRule="auto"/>
      </w:pPr>
      <w:r>
        <w:rPr>
          <w:rFonts w:ascii="Cambria" w:cs="Cambria" w:eastAsia="Cambria" w:hAnsi="Cambria"/>
          <w:color w:val="1A1A1A"/>
          <w:sz w:val="44"/>
          <w:szCs w:val="44"/>
        </w:rPr>
        <w:t xml:space="preserve">Acknowledgments</w:t>
      </w:r>
    </w:p>
    <w:p>
      <w:pPr>
        <w:spacing w:after="12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 gratefully acknowledges the foundational contributions of the physics community whose work has made this speculative synthesis possible. The insights of Albert Einstein, John Archibald Wheeler, Roger Penrose, Richard Feynman, Paul Dirac, and many others permeate every section of this paper. The author thanks the communities of general relativists, quantum field theorists, and mathematical physicists whose rigorous work provides the empirical and mathematical bedrock upon which any attempt at unification must rest. Special thanks are owed to the authors of the Misner-Thorne-Wheeler </w:t>
      </w:r>
      <w:r>
        <w:rPr>
          <w:rFonts w:ascii="Constantia" w:cs="Constantia" w:eastAsia="Constantia" w:hAnsi="Constantia"/>
          <w:b w:val="false"/>
          <w:bCs w:val="false"/>
          <w:i/>
          <w:iCs/>
          <w:strike w:val="false"/>
          <w:color w:val="000000"/>
          <w:sz w:val="22"/>
          <w:szCs w:val="22"/>
        </w:rPr>
        <w:t xml:space="preserve">Gravitation</w:t>
      </w:r>
      <w:r>
        <w:rPr>
          <w:rFonts w:ascii="Constantia" w:cs="Constantia" w:eastAsia="Constantia" w:hAnsi="Constantia"/>
          <w:b w:val="false"/>
          <w:bCs w:val="false"/>
          <w:i w:val="false"/>
          <w:iCs w:val="false"/>
          <w:strike w:val="false"/>
          <w:color w:val="000000"/>
          <w:sz w:val="22"/>
          <w:szCs w:val="22"/>
        </w:rPr>
        <w:t xml:space="preserve"> textbook, whose encyclopedic treatment of general relativity provided indispensable guidance. This work is dedicated to all who have sought to glimpse the unity beneath the diversity of natural phenomena.</w:t>
      </w:r>
    </w:p>
    <w:p>
      <w:pPr>
        <w:pStyle w:val="Heading1"/>
        <w:spacing w:after="120" w:before="480" w:line="312" w:lineRule="auto"/>
      </w:pPr>
      <w:r>
        <w:rPr>
          <w:rFonts w:ascii="Cambria" w:cs="Cambria" w:eastAsia="Cambria" w:hAnsi="Cambria"/>
          <w:color w:val="1A1A1A"/>
          <w:sz w:val="44"/>
          <w:szCs w:val="44"/>
        </w:rPr>
        <w:t xml:space="preserve">References</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 A. Einstein, "Die Grundlage der allgemeinen Relativitätstheorie,"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354</w:t>
      </w:r>
      <w:r>
        <w:rPr>
          <w:rFonts w:ascii="Constantia" w:cs="Constantia" w:eastAsia="Constantia" w:hAnsi="Constantia"/>
          <w:b w:val="false"/>
          <w:bCs w:val="false"/>
          <w:i w:val="false"/>
          <w:iCs w:val="false"/>
          <w:strike w:val="false"/>
          <w:color w:val="000000"/>
          <w:sz w:val="20"/>
          <w:szCs w:val="20"/>
        </w:rPr>
        <w:t xml:space="preserve">, 769–822 (1916).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 C. W. Misner, K. S. Thorne, and J. A. Wheeler, </w:t>
      </w:r>
      <w:r>
        <w:rPr>
          <w:rFonts w:ascii="Constantia" w:cs="Constantia" w:eastAsia="Constantia" w:hAnsi="Constantia"/>
          <w:b w:val="false"/>
          <w:bCs w:val="false"/>
          <w:i/>
          <w:iCs/>
          <w:strike w:val="false"/>
          <w:color w:val="000000"/>
          <w:sz w:val="22"/>
          <w:szCs w:val="22"/>
        </w:rPr>
        <w:t xml:space="preserve">Gravitation</w:t>
      </w:r>
      <w:r>
        <w:rPr>
          <w:rFonts w:ascii="Constantia" w:cs="Constantia" w:eastAsia="Constantia" w:hAnsi="Constantia"/>
          <w:b w:val="false"/>
          <w:bCs w:val="false"/>
          <w:i w:val="false"/>
          <w:iCs w:val="false"/>
          <w:strike w:val="false"/>
          <w:color w:val="000000"/>
          <w:sz w:val="20"/>
          <w:szCs w:val="20"/>
        </w:rPr>
        <w:t xml:space="preserve"> (W. H. Freeman, San Francisco, 1973).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 P. A. M. Dirac, "The Quantum Theory of the Emission and Absorption of Radiation," </w:t>
      </w:r>
      <w:r>
        <w:rPr>
          <w:rFonts w:ascii="Constantia" w:cs="Constantia" w:eastAsia="Constantia" w:hAnsi="Constantia"/>
          <w:b w:val="false"/>
          <w:bCs w:val="false"/>
          <w:i/>
          <w:iCs/>
          <w:strike w:val="false"/>
          <w:color w:val="000000"/>
          <w:sz w:val="22"/>
          <w:szCs w:val="22"/>
        </w:rPr>
        <w:t xml:space="preserve">Proc. R. Soc. Lond. A</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114</w:t>
      </w:r>
      <w:r>
        <w:rPr>
          <w:rFonts w:ascii="Constantia" w:cs="Constantia" w:eastAsia="Constantia" w:hAnsi="Constantia"/>
          <w:b w:val="false"/>
          <w:bCs w:val="false"/>
          <w:i w:val="false"/>
          <w:iCs w:val="false"/>
          <w:strike w:val="false"/>
          <w:color w:val="000000"/>
          <w:sz w:val="20"/>
          <w:szCs w:val="20"/>
        </w:rPr>
        <w:t xml:space="preserve">, 243–265 (1927).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 R. P. Feynman, "Space-Time Approach to Quantum Electrodynamics,"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76</w:t>
      </w:r>
      <w:r>
        <w:rPr>
          <w:rFonts w:ascii="Constantia" w:cs="Constantia" w:eastAsia="Constantia" w:hAnsi="Constantia"/>
          <w:b w:val="false"/>
          <w:bCs w:val="false"/>
          <w:i w:val="false"/>
          <w:iCs w:val="false"/>
          <w:strike w:val="false"/>
          <w:color w:val="000000"/>
          <w:sz w:val="20"/>
          <w:szCs w:val="20"/>
        </w:rPr>
        <w:t xml:space="preserve">, 769–789 (1949).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 S. W. Hawking and R. Penrose, </w:t>
      </w:r>
      <w:r>
        <w:rPr>
          <w:rFonts w:ascii="Constantia" w:cs="Constantia" w:eastAsia="Constantia" w:hAnsi="Constantia"/>
          <w:b w:val="false"/>
          <w:bCs w:val="false"/>
          <w:i/>
          <w:iCs/>
          <w:strike w:val="false"/>
          <w:color w:val="000000"/>
          <w:sz w:val="22"/>
          <w:szCs w:val="22"/>
        </w:rPr>
        <w:t xml:space="preserve">The Nature of Space and Time</w:t>
      </w:r>
      <w:r>
        <w:rPr>
          <w:rFonts w:ascii="Constantia" w:cs="Constantia" w:eastAsia="Constantia" w:hAnsi="Constantia"/>
          <w:b w:val="false"/>
          <w:bCs w:val="false"/>
          <w:i w:val="false"/>
          <w:iCs w:val="false"/>
          <w:strike w:val="false"/>
          <w:color w:val="000000"/>
          <w:sz w:val="20"/>
          <w:szCs w:val="20"/>
        </w:rPr>
        <w:t xml:space="preserve"> (Princeton University Press, Princeton, 1996).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[6] S. Weinberg, "The cosmological constant problem,"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0"/>
          <w:szCs w:val="20"/>
        </w:rPr>
        <w:t xml:space="preserve">, 1–23 (1989).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[7] Planck Collaboration, "Planck 2018 results. VI. Cosmological parameters," </w:t>
      </w:r>
      <w:r>
        <w:rPr>
          <w:rFonts w:ascii="Constantia" w:cs="Constantia" w:eastAsia="Constantia" w:hAnsi="Constantia"/>
          <w:b w:val="false"/>
          <w:bCs w:val="false"/>
          <w:i/>
          <w:iCs/>
          <w:strike w:val="false"/>
          <w:color w:val="000000"/>
          <w:sz w:val="22"/>
          <w:szCs w:val="22"/>
        </w:rPr>
        <w:t xml:space="preserve">Astron. Astrophys.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641</w:t>
      </w:r>
      <w:r>
        <w:rPr>
          <w:rFonts w:ascii="Constantia" w:cs="Constantia" w:eastAsia="Constantia" w:hAnsi="Constantia"/>
          <w:b w:val="false"/>
          <w:bCs w:val="false"/>
          <w:i w:val="false"/>
          <w:iCs w:val="false"/>
          <w:strike w:val="false"/>
          <w:color w:val="000000"/>
          <w:sz w:val="20"/>
          <w:szCs w:val="20"/>
        </w:rPr>
        <w:t xml:space="preserve">, A6 (2020).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[8] M. Faraday, "Thoughts on Ray-vibrations," </w:t>
      </w:r>
      <w:r>
        <w:rPr>
          <w:rFonts w:ascii="Constantia" w:cs="Constantia" w:eastAsia="Constantia" w:hAnsi="Constantia"/>
          <w:b w:val="false"/>
          <w:bCs w:val="false"/>
          <w:i/>
          <w:iCs/>
          <w:strike w:val="false"/>
          <w:color w:val="000000"/>
          <w:sz w:val="22"/>
          <w:szCs w:val="22"/>
        </w:rPr>
        <w:t xml:space="preserve">Phil. Mag.</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28</w:t>
      </w:r>
      <w:r>
        <w:rPr>
          <w:rFonts w:ascii="Constantia" w:cs="Constantia" w:eastAsia="Constantia" w:hAnsi="Constantia"/>
          <w:b w:val="false"/>
          <w:bCs w:val="false"/>
          <w:i w:val="false"/>
          <w:iCs w:val="false"/>
          <w:strike w:val="false"/>
          <w:color w:val="000000"/>
          <w:sz w:val="20"/>
          <w:szCs w:val="20"/>
        </w:rPr>
        <w:t xml:space="preserve">, 345–350 (1846).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[9] J. C. Maxwell, "A Dynamical Theory of the Electromagnetic Field," </w:t>
      </w:r>
      <w:r>
        <w:rPr>
          <w:rFonts w:ascii="Constantia" w:cs="Constantia" w:eastAsia="Constantia" w:hAnsi="Constantia"/>
          <w:b w:val="false"/>
          <w:bCs w:val="false"/>
          <w:i/>
          <w:iCs/>
          <w:strike w:val="false"/>
          <w:color w:val="000000"/>
          <w:sz w:val="22"/>
          <w:szCs w:val="22"/>
        </w:rPr>
        <w:t xml:space="preserve">Phil. Trans. R. Soc. Lond.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155</w:t>
      </w:r>
      <w:r>
        <w:rPr>
          <w:rFonts w:ascii="Constantia" w:cs="Constantia" w:eastAsia="Constantia" w:hAnsi="Constantia"/>
          <w:b w:val="false"/>
          <w:bCs w:val="false"/>
          <w:i w:val="false"/>
          <w:iCs w:val="false"/>
          <w:strike w:val="false"/>
          <w:color w:val="000000"/>
          <w:sz w:val="20"/>
          <w:szCs w:val="20"/>
        </w:rPr>
        <w:t xml:space="preserve">, 459–512 (1865).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[10] A. Einstein, "Einheitliche Feldtheorie von Gravitation und Elektrizität," </w:t>
      </w:r>
      <w:r>
        <w:rPr>
          <w:rFonts w:ascii="Constantia" w:cs="Constantia" w:eastAsia="Constantia" w:hAnsi="Constantia"/>
          <w:b w:val="false"/>
          <w:bCs w:val="false"/>
          <w:i/>
          <w:iCs/>
          <w:strike w:val="false"/>
          <w:color w:val="000000"/>
          <w:sz w:val="22"/>
          <w:szCs w:val="22"/>
        </w:rPr>
        <w:t xml:space="preserve">Sitzungsber. Preuss. Akad. Wiss.</w:t>
      </w:r>
      <w:r>
        <w:rPr>
          <w:rFonts w:ascii="Constantia" w:cs="Constantia" w:eastAsia="Constantia" w:hAnsi="Constantia"/>
          <w:b w:val="false"/>
          <w:bCs w:val="false"/>
          <w:i w:val="false"/>
          <w:iCs w:val="false"/>
          <w:strike w:val="false"/>
          <w:color w:val="000000"/>
          <w:sz w:val="20"/>
          <w:szCs w:val="20"/>
        </w:rPr>
        <w:t xml:space="preserve">, 414–419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[11] H. Weyl, "Gravitation und Elektrizität," </w:t>
      </w:r>
      <w:r>
        <w:rPr>
          <w:rFonts w:ascii="Constantia" w:cs="Constantia" w:eastAsia="Constantia" w:hAnsi="Constantia"/>
          <w:b w:val="false"/>
          <w:bCs w:val="false"/>
          <w:i/>
          <w:iCs/>
          <w:strike w:val="false"/>
          <w:color w:val="000000"/>
          <w:sz w:val="22"/>
          <w:szCs w:val="22"/>
        </w:rPr>
        <w:t xml:space="preserve">Sitzungsber. Preuss. Akad. Wiss.</w:t>
      </w:r>
      <w:r>
        <w:rPr>
          <w:rFonts w:ascii="Constantia" w:cs="Constantia" w:eastAsia="Constantia" w:hAnsi="Constantia"/>
          <w:b w:val="false"/>
          <w:bCs w:val="false"/>
          <w:i w:val="false"/>
          <w:iCs w:val="false"/>
          <w:strike w:val="false"/>
          <w:color w:val="000000"/>
          <w:sz w:val="20"/>
          <w:szCs w:val="20"/>
        </w:rPr>
        <w:t xml:space="preserve">, 465–480 (1918).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[12] T. Kaluza, "Zum Unitätsproblem der Physik," </w:t>
      </w:r>
      <w:r>
        <w:rPr>
          <w:rFonts w:ascii="Constantia" w:cs="Constantia" w:eastAsia="Constantia" w:hAnsi="Constantia"/>
          <w:b w:val="false"/>
          <w:bCs w:val="false"/>
          <w:i/>
          <w:iCs/>
          <w:strike w:val="false"/>
          <w:color w:val="000000"/>
          <w:sz w:val="22"/>
          <w:szCs w:val="22"/>
        </w:rPr>
        <w:t xml:space="preserve">Sitzungsber. Preuss. Akad. Wiss.</w:t>
      </w:r>
      <w:r>
        <w:rPr>
          <w:rFonts w:ascii="Constantia" w:cs="Constantia" w:eastAsia="Constantia" w:hAnsi="Constantia"/>
          <w:b w:val="false"/>
          <w:bCs w:val="false"/>
          <w:i w:val="false"/>
          <w:iCs w:val="false"/>
          <w:strike w:val="false"/>
          <w:color w:val="000000"/>
          <w:sz w:val="20"/>
          <w:szCs w:val="20"/>
        </w:rPr>
        <w:t xml:space="preserve">, 966–972 (1921).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[13] O. Klein, "Quantentheorie und fünfdimensionale Relativitätstheorie," </w:t>
      </w:r>
      <w:r>
        <w:rPr>
          <w:rFonts w:ascii="Constantia" w:cs="Constantia" w:eastAsia="Constantia" w:hAnsi="Constantia"/>
          <w:b w:val="false"/>
          <w:bCs w:val="false"/>
          <w:i/>
          <w:iCs/>
          <w:strike w:val="false"/>
          <w:color w:val="000000"/>
          <w:sz w:val="22"/>
          <w:szCs w:val="22"/>
        </w:rPr>
        <w:t xml:space="preserve">Z.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37</w:t>
      </w:r>
      <w:r>
        <w:rPr>
          <w:rFonts w:ascii="Constantia" w:cs="Constantia" w:eastAsia="Constantia" w:hAnsi="Constantia"/>
          <w:b w:val="false"/>
          <w:bCs w:val="false"/>
          <w:i w:val="false"/>
          <w:iCs w:val="false"/>
          <w:strike w:val="false"/>
          <w:color w:val="000000"/>
          <w:sz w:val="20"/>
          <w:szCs w:val="20"/>
        </w:rPr>
        <w:t xml:space="preserve">, 895–906 (1926).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[14] J. A. Wheeler, "Geometrodynamics," in </w:t>
      </w:r>
      <w:r>
        <w:rPr>
          <w:rFonts w:ascii="Constantia" w:cs="Constantia" w:eastAsia="Constantia" w:hAnsi="Constantia"/>
          <w:b w:val="false"/>
          <w:bCs w:val="false"/>
          <w:i/>
          <w:iCs/>
          <w:strike w:val="false"/>
          <w:color w:val="000000"/>
          <w:sz w:val="22"/>
          <w:szCs w:val="22"/>
        </w:rPr>
        <w:t xml:space="preserve">Relativity, Groups and Topology</w:t>
      </w:r>
      <w:r>
        <w:rPr>
          <w:rFonts w:ascii="Constantia" w:cs="Constantia" w:eastAsia="Constantia" w:hAnsi="Constantia"/>
          <w:b w:val="false"/>
          <w:bCs w:val="false"/>
          <w:i w:val="false"/>
          <w:iCs w:val="false"/>
          <w:strike w:val="false"/>
          <w:color w:val="000000"/>
          <w:sz w:val="20"/>
          <w:szCs w:val="20"/>
        </w:rPr>
        <w:t xml:space="preserve">, edited by C. DeWitt and B. DeWitt (Gordon and Breach, New York, 1964).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[15] J. A. Wheeler, "On the Nature of Quantum Geometrodynamics,"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604–614 (1957).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[16] G. Y. Rainich, "Electrodynamics in the general relativity theory," </w:t>
      </w:r>
      <w:r>
        <w:rPr>
          <w:rFonts w:ascii="Constantia" w:cs="Constantia" w:eastAsia="Constantia" w:hAnsi="Constantia"/>
          <w:b w:val="false"/>
          <w:bCs w:val="false"/>
          <w:i/>
          <w:iCs/>
          <w:strike w:val="false"/>
          <w:color w:val="000000"/>
          <w:sz w:val="22"/>
          <w:szCs w:val="22"/>
        </w:rPr>
        <w:t xml:space="preserve">Trans. Am. Math. Soc.</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000000"/>
          <w:sz w:val="20"/>
          <w:szCs w:val="20"/>
        </w:rPr>
        <w:t xml:space="preserve">, 106–136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[17] C. W. Misner and J. A. Wheeler, "Classical physics as geometry,"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525–603 (1957).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[18] L. de Broglie, "Recherches sur la théorie des quanta,"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0"/>
          <w:szCs w:val="20"/>
        </w:rPr>
        <w:t xml:space="preserve"> (Paris) </w:t>
      </w: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000000"/>
          <w:sz w:val="20"/>
          <w:szCs w:val="20"/>
        </w:rPr>
        <w:t xml:space="preserve">, 22–128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[19] D. Bohm, "A Suggested Interpretation of the Quantum Theory in Terms of 'Hidden' Variables,"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85</w:t>
      </w:r>
      <w:r>
        <w:rPr>
          <w:rFonts w:ascii="Constantia" w:cs="Constantia" w:eastAsia="Constantia" w:hAnsi="Constantia"/>
          <w:b w:val="false"/>
          <w:bCs w:val="false"/>
          <w:i w:val="false"/>
          <w:iCs w:val="false"/>
          <w:strike w:val="false"/>
          <w:color w:val="000000"/>
          <w:sz w:val="20"/>
          <w:szCs w:val="20"/>
        </w:rPr>
        <w:t xml:space="preserve">, 166–193 (1952).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[20] C. Rovelli, </w:t>
      </w:r>
      <w:r>
        <w:rPr>
          <w:rFonts w:ascii="Constantia" w:cs="Constantia" w:eastAsia="Constantia" w:hAnsi="Constantia"/>
          <w:b w:val="false"/>
          <w:bCs w:val="false"/>
          <w:i/>
          <w:iCs/>
          <w:strike w:val="false"/>
          <w:color w:val="000000"/>
          <w:sz w:val="22"/>
          <w:szCs w:val="22"/>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 Cambridge, 2004).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[21] J. Polchinski, </w:t>
      </w:r>
      <w:r>
        <w:rPr>
          <w:rFonts w:ascii="Constantia" w:cs="Constantia" w:eastAsia="Constantia" w:hAnsi="Constantia"/>
          <w:b w:val="false"/>
          <w:bCs w:val="false"/>
          <w:i/>
          <w:iCs/>
          <w:strike w:val="false"/>
          <w:color w:val="000000"/>
          <w:sz w:val="22"/>
          <w:szCs w:val="22"/>
        </w:rPr>
        <w:t xml:space="preserve">String Theory</w:t>
      </w:r>
      <w:r>
        <w:rPr>
          <w:rFonts w:ascii="Constantia" w:cs="Constantia" w:eastAsia="Constantia" w:hAnsi="Constantia"/>
          <w:b w:val="false"/>
          <w:bCs w:val="false"/>
          <w:i w:val="false"/>
          <w:iCs w:val="false"/>
          <w:strike w:val="false"/>
          <w:color w:val="000000"/>
          <w:sz w:val="20"/>
          <w:szCs w:val="20"/>
        </w:rPr>
        <w:t xml:space="preserve">, Vols. I and II (Cambridge University Press, Cambridge,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[22] R. Penrose, "Twistor Algebra,"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0"/>
          <w:szCs w:val="20"/>
        </w:rPr>
        <w:t xml:space="preserve">, 345–366 (1967).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[23] B. Spinoza, </w:t>
      </w:r>
      <w:r>
        <w:rPr>
          <w:rFonts w:ascii="Constantia" w:cs="Constantia" w:eastAsia="Constantia" w:hAnsi="Constantia"/>
          <w:b w:val="false"/>
          <w:bCs w:val="false"/>
          <w:i/>
          <w:iCs/>
          <w:strike w:val="false"/>
          <w:color w:val="000000"/>
          <w:sz w:val="22"/>
          <w:szCs w:val="22"/>
        </w:rPr>
        <w:t xml:space="preserve">Ethica Ordine Geometrico Demonstrata</w:t>
      </w:r>
      <w:r>
        <w:rPr>
          <w:rFonts w:ascii="Constantia" w:cs="Constantia" w:eastAsia="Constantia" w:hAnsi="Constantia"/>
          <w:b w:val="false"/>
          <w:bCs w:val="false"/>
          <w:i w:val="false"/>
          <w:iCs w:val="false"/>
          <w:strike w:val="false"/>
          <w:color w:val="000000"/>
          <w:sz w:val="20"/>
          <w:szCs w:val="20"/>
        </w:rPr>
        <w:t xml:space="preserve"> (1677).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[24] A. N. Whitehead, </w:t>
      </w:r>
      <w:r>
        <w:rPr>
          <w:rFonts w:ascii="Constantia" w:cs="Constantia" w:eastAsia="Constantia" w:hAnsi="Constantia"/>
          <w:b w:val="false"/>
          <w:bCs w:val="false"/>
          <w:i/>
          <w:iCs/>
          <w:strike w:val="false"/>
          <w:color w:val="000000"/>
          <w:sz w:val="22"/>
          <w:szCs w:val="22"/>
        </w:rPr>
        <w:t xml:space="preserve">Process and Reality</w:t>
      </w:r>
      <w:r>
        <w:rPr>
          <w:rFonts w:ascii="Constantia" w:cs="Constantia" w:eastAsia="Constantia" w:hAnsi="Constantia"/>
          <w:b w:val="false"/>
          <w:bCs w:val="false"/>
          <w:i w:val="false"/>
          <w:iCs w:val="false"/>
          <w:strike w:val="false"/>
          <w:color w:val="000000"/>
          <w:sz w:val="20"/>
          <w:szCs w:val="20"/>
        </w:rPr>
        <w:t xml:space="preserve"> (Macmillan, New York, 1929).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[25] J. Ladyman, "What is Structural Realism?," </w:t>
      </w:r>
      <w:r>
        <w:rPr>
          <w:rFonts w:ascii="Constantia" w:cs="Constantia" w:eastAsia="Constantia" w:hAnsi="Constantia"/>
          <w:b w:val="false"/>
          <w:bCs w:val="false"/>
          <w:i/>
          <w:iCs/>
          <w:strike w:val="false"/>
          <w:color w:val="000000"/>
          <w:sz w:val="22"/>
          <w:szCs w:val="22"/>
        </w:rPr>
        <w:t xml:space="preserve">Stud. Hist. Phil. Sci.</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20"/>
          <w:szCs w:val="20"/>
        </w:rPr>
        <w:t xml:space="preserve">, 409–424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[26] E. Witten, "Quantum field theory and the Jones polynomial,"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121</w:t>
      </w:r>
      <w:r>
        <w:rPr>
          <w:rFonts w:ascii="Constantia" w:cs="Constantia" w:eastAsia="Constantia" w:hAnsi="Constantia"/>
          <w:b w:val="false"/>
          <w:bCs w:val="false"/>
          <w:i w:val="false"/>
          <w:iCs w:val="false"/>
          <w:strike w:val="false"/>
          <w:color w:val="000000"/>
          <w:sz w:val="20"/>
          <w:szCs w:val="20"/>
        </w:rPr>
        <w:t xml:space="preserve">, 351–399 (1989).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[27] A. Kitaev, "Fault-tolerant quantum computation by anyons,"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303</w:t>
      </w:r>
      <w:r>
        <w:rPr>
          <w:rFonts w:ascii="Constantia" w:cs="Constantia" w:eastAsia="Constantia" w:hAnsi="Constantia"/>
          <w:b w:val="false"/>
          <w:bCs w:val="false"/>
          <w:i w:val="false"/>
          <w:iCs w:val="false"/>
          <w:strike w:val="false"/>
          <w:color w:val="000000"/>
          <w:sz w:val="20"/>
          <w:szCs w:val="20"/>
        </w:rPr>
        <w:t xml:space="preserve">, 2–30 (2003).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[28] W. Thomson (Lord Kelvin), "On Vortex Atoms," </w:t>
      </w:r>
      <w:r>
        <w:rPr>
          <w:rFonts w:ascii="Constantia" w:cs="Constantia" w:eastAsia="Constantia" w:hAnsi="Constantia"/>
          <w:b w:val="false"/>
          <w:bCs w:val="false"/>
          <w:i/>
          <w:iCs/>
          <w:strike w:val="false"/>
          <w:color w:val="000000"/>
          <w:sz w:val="22"/>
          <w:szCs w:val="22"/>
        </w:rPr>
        <w:t xml:space="preserve">Phil. Mag.</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34</w:t>
      </w:r>
      <w:r>
        <w:rPr>
          <w:rFonts w:ascii="Constantia" w:cs="Constantia" w:eastAsia="Constantia" w:hAnsi="Constantia"/>
          <w:b w:val="false"/>
          <w:bCs w:val="false"/>
          <w:i w:val="false"/>
          <w:iCs w:val="false"/>
          <w:strike w:val="false"/>
          <w:color w:val="000000"/>
          <w:sz w:val="20"/>
          <w:szCs w:val="20"/>
        </w:rPr>
        <w:t xml:space="preserve">, 15–24 (1867).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[29] K. V. Kuchař, "Time and Interpretations of Quantum Gravity," in </w:t>
      </w:r>
      <w:r>
        <w:rPr>
          <w:rFonts w:ascii="Constantia" w:cs="Constantia" w:eastAsia="Constantia" w:hAnsi="Constantia"/>
          <w:b w:val="false"/>
          <w:bCs w:val="false"/>
          <w:i/>
          <w:iCs/>
          <w:strike w:val="false"/>
          <w:color w:val="000000"/>
          <w:sz w:val="22"/>
          <w:szCs w:val="22"/>
        </w:rPr>
        <w:t xml:space="preserve">Proc. 4th Canadian Conf. on General Relativity and Relativistic Astrophysics</w:t>
      </w:r>
      <w:r>
        <w:rPr>
          <w:rFonts w:ascii="Constantia" w:cs="Constantia" w:eastAsia="Constantia" w:hAnsi="Constantia"/>
          <w:b w:val="false"/>
          <w:bCs w:val="false"/>
          <w:i w:val="false"/>
          <w:iCs w:val="false"/>
          <w:strike w:val="false"/>
          <w:color w:val="000000"/>
          <w:sz w:val="20"/>
          <w:szCs w:val="20"/>
        </w:rPr>
        <w:t xml:space="preserve"> (World Scientific, Singapore, 1992).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[30] J. Barbour, </w:t>
      </w:r>
      <w:r>
        <w:rPr>
          <w:rFonts w:ascii="Constantia" w:cs="Constantia" w:eastAsia="Constantia" w:hAnsi="Constantia"/>
          <w:b w:val="false"/>
          <w:bCs w:val="false"/>
          <w:i/>
          <w:iCs/>
          <w:strike w:val="false"/>
          <w:color w:val="000000"/>
          <w:sz w:val="22"/>
          <w:szCs w:val="22"/>
        </w:rPr>
        <w:t xml:space="preserve">The End of Time</w:t>
      </w:r>
      <w:r>
        <w:rPr>
          <w:rFonts w:ascii="Constantia" w:cs="Constantia" w:eastAsia="Constantia" w:hAnsi="Constantia"/>
          <w:b w:val="false"/>
          <w:bCs w:val="false"/>
          <w:i w:val="false"/>
          <w:iCs w:val="false"/>
          <w:strike w:val="false"/>
          <w:color w:val="000000"/>
          <w:sz w:val="20"/>
          <w:szCs w:val="20"/>
        </w:rPr>
        <w:t xml:space="preserve"> (Oxford University Press, Oxford, 1999).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[31] E. C. Zeeman, "Unknotting combinatorial balls," </w:t>
      </w:r>
      <w:r>
        <w:rPr>
          <w:rFonts w:ascii="Constantia" w:cs="Constantia" w:eastAsia="Constantia" w:hAnsi="Constantia"/>
          <w:b w:val="false"/>
          <w:bCs w:val="false"/>
          <w:i/>
          <w:iCs/>
          <w:strike w:val="false"/>
          <w:color w:val="000000"/>
          <w:sz w:val="22"/>
          <w:szCs w:val="22"/>
        </w:rPr>
        <w:t xml:space="preserve">Ann. Math.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78</w:t>
      </w:r>
      <w:r>
        <w:rPr>
          <w:rFonts w:ascii="Constantia" w:cs="Constantia" w:eastAsia="Constantia" w:hAnsi="Constantia"/>
          <w:b w:val="false"/>
          <w:bCs w:val="false"/>
          <w:i w:val="false"/>
          <w:iCs w:val="false"/>
          <w:strike w:val="false"/>
          <w:color w:val="000000"/>
          <w:sz w:val="20"/>
          <w:szCs w:val="20"/>
        </w:rPr>
        <w:t xml:space="preserve">, 501–526 (1963).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[32] G. 't Hooft, "Dimensional reduction in quantum gravity," in </w:t>
      </w:r>
      <w:r>
        <w:rPr>
          <w:rFonts w:ascii="Constantia" w:cs="Constantia" w:eastAsia="Constantia" w:hAnsi="Constantia"/>
          <w:b w:val="false"/>
          <w:bCs w:val="false"/>
          <w:i/>
          <w:iCs/>
          <w:strike w:val="false"/>
          <w:color w:val="000000"/>
          <w:sz w:val="22"/>
          <w:szCs w:val="22"/>
        </w:rPr>
        <w:t xml:space="preserve">Salamfestschrift</w:t>
      </w:r>
      <w:r>
        <w:rPr>
          <w:rFonts w:ascii="Constantia" w:cs="Constantia" w:eastAsia="Constantia" w:hAnsi="Constantia"/>
          <w:b w:val="false"/>
          <w:bCs w:val="false"/>
          <w:i w:val="false"/>
          <w:iCs w:val="false"/>
          <w:strike w:val="false"/>
          <w:color w:val="000000"/>
          <w:sz w:val="20"/>
          <w:szCs w:val="20"/>
        </w:rPr>
        <w:t xml:space="preserve">, edited by A. Ali, J. Ellis, and S. Randjbar-Daemi (World Scientific, Singapore, 1993), gr-qc/9310026.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[33] L. Susskind, "The World as a Hologram,"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36</w:t>
      </w:r>
      <w:r>
        <w:rPr>
          <w:rFonts w:ascii="Constantia" w:cs="Constantia" w:eastAsia="Constantia" w:hAnsi="Constantia"/>
          <w:b w:val="false"/>
          <w:bCs w:val="false"/>
          <w:i w:val="false"/>
          <w:iCs w:val="false"/>
          <w:strike w:val="false"/>
          <w:color w:val="000000"/>
          <w:sz w:val="20"/>
          <w:szCs w:val="20"/>
        </w:rPr>
        <w:t xml:space="preserve">, 6377–6396 (1995).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[34] J. D. Bekenstein, "Black holes and entropy,"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20"/>
          <w:szCs w:val="20"/>
        </w:rPr>
        <w:t xml:space="preserve">, 2333–2346 (1973).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[35] S. W. Hawking, "Particle creation by black holes,"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43</w:t>
      </w:r>
      <w:r>
        <w:rPr>
          <w:rFonts w:ascii="Constantia" w:cs="Constantia" w:eastAsia="Constantia" w:hAnsi="Constantia"/>
          <w:b w:val="false"/>
          <w:bCs w:val="false"/>
          <w:i w:val="false"/>
          <w:iCs w:val="false"/>
          <w:strike w:val="false"/>
          <w:color w:val="000000"/>
          <w:sz w:val="20"/>
          <w:szCs w:val="20"/>
        </w:rPr>
        <w:t xml:space="preserve">, 199–220 (1975).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[36] J. M. Maldacena, "The large </w:t>
      </w:r>
      <w:r>
        <w:rPr>
          <w:rFonts w:ascii="Constantia" w:cs="Constantia" w:eastAsia="Constantia" w:hAnsi="Constantia"/>
          <w:b w:val="false"/>
          <w:bCs w:val="false"/>
          <w:i/>
          <w:iCs/>
          <w:strike w:val="false"/>
          <w:color w:val="000000"/>
          <w:sz w:val="22"/>
          <w:szCs w:val="22"/>
        </w:rPr>
        <w:t xml:space="preserve">N</w:t>
      </w:r>
      <w:r>
        <w:rPr>
          <w:rFonts w:ascii="Constantia" w:cs="Constantia" w:eastAsia="Constantia" w:hAnsi="Constantia"/>
          <w:b w:val="false"/>
          <w:bCs w:val="false"/>
          <w:i w:val="false"/>
          <w:iCs w:val="false"/>
          <w:strike w:val="false"/>
          <w:color w:val="000000"/>
          <w:sz w:val="20"/>
          <w:szCs w:val="20"/>
        </w:rPr>
        <w:t xml:space="preserve"> limit of superconformal field theories and supergravity," </w:t>
      </w:r>
      <w:r>
        <w:rPr>
          <w:rFonts w:ascii="Constantia" w:cs="Constantia" w:eastAsia="Constantia" w:hAnsi="Constantia"/>
          <w:b w:val="false"/>
          <w:bCs w:val="false"/>
          <w:i/>
          <w:iCs/>
          <w:strike w:val="false"/>
          <w:color w:val="000000"/>
          <w:sz w:val="22"/>
          <w:szCs w:val="22"/>
        </w:rPr>
        <w:t xml:space="preserve">Adv. Theor. Math. Phys.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0"/>
          <w:szCs w:val="20"/>
        </w:rPr>
        <w:t xml:space="preserve">, 231–252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[37] H. B. G. Casimir, "On the Attraction Between Two Perfectly Conducting Plates," </w:t>
      </w:r>
      <w:r>
        <w:rPr>
          <w:rFonts w:ascii="Constantia" w:cs="Constantia" w:eastAsia="Constantia" w:hAnsi="Constantia"/>
          <w:b w:val="false"/>
          <w:bCs w:val="false"/>
          <w:i/>
          <w:iCs/>
          <w:strike w:val="false"/>
          <w:color w:val="000000"/>
          <w:sz w:val="22"/>
          <w:szCs w:val="22"/>
        </w:rPr>
        <w:t xml:space="preserve">Proc. Kon. Ned. Akad. Wetensch.</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51</w:t>
      </w:r>
      <w:r>
        <w:rPr>
          <w:rFonts w:ascii="Constantia" w:cs="Constantia" w:eastAsia="Constantia" w:hAnsi="Constantia"/>
          <w:b w:val="false"/>
          <w:bCs w:val="false"/>
          <w:i w:val="false"/>
          <w:iCs w:val="false"/>
          <w:strike w:val="false"/>
          <w:color w:val="000000"/>
          <w:sz w:val="20"/>
          <w:szCs w:val="20"/>
        </w:rPr>
        <w:t xml:space="preserve">, 793–795 (1948).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[38] K. Schwarzschild, "Über das Gravitationsfeld eines Massenpunktes nach der Einsteinschen Theorie," </w:t>
      </w:r>
      <w:r>
        <w:rPr>
          <w:rFonts w:ascii="Constantia" w:cs="Constantia" w:eastAsia="Constantia" w:hAnsi="Constantia"/>
          <w:b w:val="false"/>
          <w:bCs w:val="false"/>
          <w:i/>
          <w:iCs/>
          <w:strike w:val="false"/>
          <w:color w:val="000000"/>
          <w:sz w:val="22"/>
          <w:szCs w:val="22"/>
        </w:rPr>
        <w:t xml:space="preserve">Sitzungsber. Preuss. Akad. Wiss.</w:t>
      </w:r>
      <w:r>
        <w:rPr>
          <w:rFonts w:ascii="Constantia" w:cs="Constantia" w:eastAsia="Constantia" w:hAnsi="Constantia"/>
          <w:b w:val="false"/>
          <w:bCs w:val="false"/>
          <w:i w:val="false"/>
          <w:iCs w:val="false"/>
          <w:strike w:val="false"/>
          <w:color w:val="000000"/>
          <w:sz w:val="20"/>
          <w:szCs w:val="20"/>
        </w:rPr>
        <w:t xml:space="preserve">, 189–196 (1916).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[39] R. P. Kerr, "Gravitational field of a spinning mass as an example of algebraically special metrics,"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w:t>
      </w:r>
      <w:r>
        <w:rPr>
          <w:rFonts w:ascii="Constantia" w:cs="Constantia" w:eastAsia="Constantia" w:hAnsi="Constantia"/>
          <w:b w:val="false"/>
          <w:bCs w:val="false"/>
          <w:i w:val="false"/>
          <w:iCs w:val="false"/>
          <w:strike w:val="false"/>
          <w:color w:val="000000"/>
          <w:sz w:val="20"/>
          <w:szCs w:val="20"/>
        </w:rPr>
        <w:t xml:space="preserve">, 237–238 (1963).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[40] C. M. Will, </w:t>
      </w:r>
      <w:r>
        <w:rPr>
          <w:rFonts w:ascii="Constantia" w:cs="Constantia" w:eastAsia="Constantia" w:hAnsi="Constantia"/>
          <w:b w:val="false"/>
          <w:bCs w:val="false"/>
          <w:i/>
          <w:iCs/>
          <w:strike w:val="false"/>
          <w:color w:val="000000"/>
          <w:sz w:val="22"/>
          <w:szCs w:val="22"/>
        </w:rPr>
        <w:t xml:space="preserve">Theory and Experiment in Gravitational Physics</w:t>
      </w:r>
      <w:r>
        <w:rPr>
          <w:rFonts w:ascii="Constantia" w:cs="Constantia" w:eastAsia="Constantia" w:hAnsi="Constantia"/>
          <w:b w:val="false"/>
          <w:bCs w:val="false"/>
          <w:i w:val="false"/>
          <w:iCs w:val="false"/>
          <w:strike w:val="false"/>
          <w:color w:val="000000"/>
          <w:sz w:val="20"/>
          <w:szCs w:val="20"/>
        </w:rPr>
        <w:t xml:space="preserve">, 2nd ed. (Cambridge University Press, Cambridge, 2018).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[41] J. Lense and H. Thirring, "Über den Einfluß der Eigenrotation der Zentralkörper auf die Bewegung der Planeten und Monde nach der Einsteinschen Gravitationstheorie," </w:t>
      </w:r>
      <w:r>
        <w:rPr>
          <w:rFonts w:ascii="Constantia" w:cs="Constantia" w:eastAsia="Constantia" w:hAnsi="Constantia"/>
          <w:b w:val="false"/>
          <w:bCs w:val="false"/>
          <w:i/>
          <w:iCs/>
          <w:strike w:val="false"/>
          <w:color w:val="000000"/>
          <w:sz w:val="22"/>
          <w:szCs w:val="22"/>
        </w:rPr>
        <w:t xml:space="preserve">Phys. Z.</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19</w:t>
      </w:r>
      <w:r>
        <w:rPr>
          <w:rFonts w:ascii="Constantia" w:cs="Constantia" w:eastAsia="Constantia" w:hAnsi="Constantia"/>
          <w:b w:val="false"/>
          <w:bCs w:val="false"/>
          <w:i w:val="false"/>
          <w:iCs w:val="false"/>
          <w:strike w:val="false"/>
          <w:color w:val="000000"/>
          <w:sz w:val="20"/>
          <w:szCs w:val="20"/>
        </w:rPr>
        <w:t xml:space="preserve">, 156–163 (1918).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[42] B. P. Abbott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0"/>
          <w:szCs w:val="20"/>
        </w:rPr>
        <w:t xml:space="preserve"> (LIGO Scientific Collaboration and Virgo Collaboration), "Observation of Gravitational Waves from a Binary Black Hole Merger,"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116</w:t>
      </w:r>
      <w:r>
        <w:rPr>
          <w:rFonts w:ascii="Constantia" w:cs="Constantia" w:eastAsia="Constantia" w:hAnsi="Constantia"/>
          <w:b w:val="false"/>
          <w:bCs w:val="false"/>
          <w:i w:val="false"/>
          <w:iCs w:val="false"/>
          <w:strike w:val="false"/>
          <w:color w:val="000000"/>
          <w:sz w:val="20"/>
          <w:szCs w:val="20"/>
        </w:rPr>
        <w:t xml:space="preserve">, 061102 (2016).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[43] B. P. Abbott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0"/>
          <w:szCs w:val="20"/>
        </w:rPr>
        <w:t xml:space="preserve">, "Gravitational Waves and Gamma-Rays from a Binary Neutron Star Merger: GW170817 and GRB 170817A," </w:t>
      </w:r>
      <w:r>
        <w:rPr>
          <w:rFonts w:ascii="Constantia" w:cs="Constantia" w:eastAsia="Constantia" w:hAnsi="Constantia"/>
          <w:b w:val="false"/>
          <w:bCs w:val="false"/>
          <w:i/>
          <w:iCs/>
          <w:strike w:val="false"/>
          <w:color w:val="000000"/>
          <w:sz w:val="22"/>
          <w:szCs w:val="22"/>
        </w:rPr>
        <w:t xml:space="preserve">Astrophys. J.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848</w:t>
      </w:r>
      <w:r>
        <w:rPr>
          <w:rFonts w:ascii="Constantia" w:cs="Constantia" w:eastAsia="Constantia" w:hAnsi="Constantia"/>
          <w:b w:val="false"/>
          <w:bCs w:val="false"/>
          <w:i w:val="false"/>
          <w:iCs w:val="false"/>
          <w:strike w:val="false"/>
          <w:color w:val="000000"/>
          <w:sz w:val="20"/>
          <w:szCs w:val="20"/>
        </w:rPr>
        <w:t xml:space="preserve">, L13 (2017).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[44] R. Penrose, "Gravitational collapse and space-time singularities,"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20"/>
          <w:szCs w:val="20"/>
        </w:rPr>
        <w:t xml:space="preserve">, 57–59 (1965).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[45] J. S. Bell, "On the Einstein Podolsky 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0"/>
          <w:szCs w:val="20"/>
        </w:rPr>
        <w:t xml:space="preserve">, 195–200 (1964).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[46] A. Aspect, P. Grangier, and G. Roger, "Experimental Tests of Bell's Inequalities Using Time-Varying Analyzers,"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0"/>
          <w:szCs w:val="20"/>
        </w:rPr>
        <w:t xml:space="preserve">, 1804–1807 (1982).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[47] A. Einstein, B. Podolsky, and N. Rosen,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47</w:t>
      </w:r>
      <w:r>
        <w:rPr>
          <w:rFonts w:ascii="Constantia" w:cs="Constantia" w:eastAsia="Constantia" w:hAnsi="Constantia"/>
          <w:b w:val="false"/>
          <w:bCs w:val="false"/>
          <w:i w:val="false"/>
          <w:iCs w:val="false"/>
          <w:strike w:val="false"/>
          <w:color w:val="000000"/>
          <w:sz w:val="20"/>
          <w:szCs w:val="20"/>
        </w:rPr>
        <w:t xml:space="preserve">, 777–780 (1935).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[48] V. C. Rubin and W. K. Ford Jr., "Rotation of the Andromeda Nebula from a Spectroscopic Survey of Emission Regions,"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159</w:t>
      </w:r>
      <w:r>
        <w:rPr>
          <w:rFonts w:ascii="Constantia" w:cs="Constantia" w:eastAsia="Constantia" w:hAnsi="Constantia"/>
          <w:b w:val="false"/>
          <w:bCs w:val="false"/>
          <w:i w:val="false"/>
          <w:iCs w:val="false"/>
          <w:strike w:val="false"/>
          <w:color w:val="000000"/>
          <w:sz w:val="20"/>
          <w:szCs w:val="20"/>
        </w:rPr>
        <w:t xml:space="preserve">, 379–403 (1970).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[49] J. F. Navarro, C. S. Frenk, and S. D. M. White, "The Structure of Cold Dark Matter Halos,"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462</w:t>
      </w:r>
      <w:r>
        <w:rPr>
          <w:rFonts w:ascii="Constantia" w:cs="Constantia" w:eastAsia="Constantia" w:hAnsi="Constantia"/>
          <w:b w:val="false"/>
          <w:bCs w:val="false"/>
          <w:i w:val="false"/>
          <w:iCs w:val="false"/>
          <w:strike w:val="false"/>
          <w:color w:val="000000"/>
          <w:sz w:val="20"/>
          <w:szCs w:val="20"/>
        </w:rPr>
        <w:t xml:space="preserve">, 563–575 (1996).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[50] S. Perlmutter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0"/>
          <w:szCs w:val="20"/>
        </w:rPr>
        <w:t xml:space="preserve"> (Supernova Cosmology Project), "Measurements of Ω and Λ from 42 High-Redshift Supernovae," </w:t>
      </w:r>
      <w:r>
        <w:rPr>
          <w:rFonts w:ascii="Constantia" w:cs="Constantia" w:eastAsia="Constantia" w:hAnsi="Constantia"/>
          <w:b w:val="false"/>
          <w:bCs w:val="false"/>
          <w:i/>
          <w:iCs/>
          <w:strike w:val="false"/>
          <w:color w:val="000000"/>
          <w:sz w:val="22"/>
          <w:szCs w:val="22"/>
        </w:rPr>
        <w:t xml:space="preserve">Astrophys.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517</w:t>
      </w:r>
      <w:r>
        <w:rPr>
          <w:rFonts w:ascii="Constantia" w:cs="Constantia" w:eastAsia="Constantia" w:hAnsi="Constantia"/>
          <w:b w:val="false"/>
          <w:bCs w:val="false"/>
          <w:i w:val="false"/>
          <w:iCs w:val="false"/>
          <w:strike w:val="false"/>
          <w:color w:val="000000"/>
          <w:sz w:val="20"/>
          <w:szCs w:val="20"/>
        </w:rPr>
        <w:t xml:space="preserve">, 565–586 (1999).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[51] A. G. Riess </w:t>
      </w:r>
      <w:r>
        <w:rPr>
          <w:rFonts w:ascii="Constantia" w:cs="Constantia" w:eastAsia="Constantia" w:hAnsi="Constantia"/>
          <w:b w:val="false"/>
          <w:bCs w:val="false"/>
          <w:i/>
          <w:iCs/>
          <w:strike w:val="false"/>
          <w:color w:val="000000"/>
          <w:sz w:val="22"/>
          <w:szCs w:val="22"/>
        </w:rPr>
        <w:t xml:space="preserve">et al.</w:t>
      </w:r>
      <w:r>
        <w:rPr>
          <w:rFonts w:ascii="Constantia" w:cs="Constantia" w:eastAsia="Constantia" w:hAnsi="Constantia"/>
          <w:b w:val="false"/>
          <w:bCs w:val="false"/>
          <w:i w:val="false"/>
          <w:iCs w:val="false"/>
          <w:strike w:val="false"/>
          <w:color w:val="000000"/>
          <w:sz w:val="20"/>
          <w:szCs w:val="20"/>
        </w:rPr>
        <w:t xml:space="preserve"> (High-z Supernova Search Team), "Observational Evidence from Supernovae for an Accelerating Universe and a Cosmological Constant," </w:t>
      </w:r>
      <w:r>
        <w:rPr>
          <w:rFonts w:ascii="Constantia" w:cs="Constantia" w:eastAsia="Constantia" w:hAnsi="Constantia"/>
          <w:b w:val="false"/>
          <w:bCs w:val="false"/>
          <w:i/>
          <w:iCs/>
          <w:strike w:val="false"/>
          <w:color w:val="000000"/>
          <w:sz w:val="22"/>
          <w:szCs w:val="22"/>
        </w:rPr>
        <w:t xml:space="preserve">Astron. J.</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116</w:t>
      </w:r>
      <w:r>
        <w:rPr>
          <w:rFonts w:ascii="Constantia" w:cs="Constantia" w:eastAsia="Constantia" w:hAnsi="Constantia"/>
          <w:b w:val="false"/>
          <w:bCs w:val="false"/>
          <w:i w:val="false"/>
          <w:iCs w:val="false"/>
          <w:strike w:val="false"/>
          <w:color w:val="000000"/>
          <w:sz w:val="20"/>
          <w:szCs w:val="20"/>
        </w:rPr>
        <w:t xml:space="preserve">, 1009–1038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0"/>
          <w:szCs w:val="20"/>
        </w:rPr>
        <w:t xml:space="preserve">[52] A. D. Sakharov, "Violation of CP Invariance, C Asymmetry, and Baryon Asymmetry of the Universe," </w:t>
      </w:r>
      <w:r>
        <w:rPr>
          <w:rFonts w:ascii="Constantia" w:cs="Constantia" w:eastAsia="Constantia" w:hAnsi="Constantia"/>
          <w:b w:val="false"/>
          <w:bCs w:val="false"/>
          <w:i/>
          <w:iCs/>
          <w:strike w:val="false"/>
          <w:color w:val="000000"/>
          <w:sz w:val="22"/>
          <w:szCs w:val="22"/>
        </w:rPr>
        <w:t xml:space="preserve">JETP Lett.</w:t>
      </w:r>
      <w:r>
        <w:rPr>
          <w:rFonts w:ascii="Constantia" w:cs="Constantia" w:eastAsia="Constantia" w:hAnsi="Constantia"/>
          <w:b w:val="false"/>
          <w:bCs w:val="false"/>
          <w:i w:val="false"/>
          <w:iCs w:val="false"/>
          <w:strike w:val="false"/>
          <w:color w:val="000000"/>
          <w:sz w:val="20"/>
          <w:szCs w:val="20"/>
        </w:rPr>
        <w:t xml:space="preserve"> </w:t>
      </w:r>
      <w:r>
        <w:rPr>
          <w:rFonts w:ascii="Constantia" w:cs="Constantia" w:eastAsia="Constantia" w:hAnsi="Constantia"/>
          <w:b/>
          <w:bCs/>
          <w:i w:val="false"/>
          <w:iCs w:val="false"/>
          <w:strike w:val="false"/>
          <w:color w:val="000000"/>
          <w:sz w:val="22"/>
          <w:szCs w:val="22"/>
        </w:rPr>
        <w:t xml:space="preserve">5</w:t>
      </w:r>
      <w:r>
        <w:rPr>
          <w:rFonts w:ascii="Constantia" w:cs="Constantia" w:eastAsia="Constantia" w:hAnsi="Constantia"/>
          <w:b w:val="false"/>
          <w:bCs w:val="false"/>
          <w:i w:val="false"/>
          <w:iCs w:val="false"/>
          <w:strike w:val="false"/>
          <w:color w:val="000000"/>
          <w:sz w:val="20"/>
          <w:szCs w:val="20"/>
        </w:rPr>
        <w:t xml:space="preserve">, 24–27 (1967).</w:t>
      </w:r>
    </w:p>
    <w:p>
      <w:pPr>
        <w:spacing w:after="120" w:before="60" w:line="384" w:lineRule="auto"/>
        <w:jc w:val="center"/>
      </w:pPr>
      <w:r>
        <w:rPr>
          <w:rFonts w:ascii="Constantia" w:cs="Constantia" w:eastAsia="Constantia" w:hAnsi="Constantia"/>
          <w:b w:val="false"/>
          <w:bCs w:val="false"/>
          <w:i w:val="false"/>
          <w:iCs w:val="false"/>
          <w:strike w:val="false"/>
          <w:color w:val="888888"/>
          <w:sz w:val="22"/>
          <w:szCs w:val="22"/>
        </w:rPr>
        <w:t xml:space="preserve">— End of manuscript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uEwD2tmbqz4XoCwx6SsKj</dc:title>
  <dc:creator>Un-named</dc:creator>
  <dc:description>Generated document</dc:description>
  <cp:lastModifiedBy>Un-named</cp:lastModifiedBy>
  <cp:revision>1</cp:revision>
  <dcterms:created xsi:type="dcterms:W3CDTF">2026-05-05T07:50:42.703Z</dcterms:created>
  <dcterms:modified xsi:type="dcterms:W3CDTF">2026-05-05T07:50:42.703Z</dcterms:modified>
</cp:coreProperties>
</file>

<file path=docProps/custom.xml><?xml version="1.0" encoding="utf-8"?>
<Properties xmlns="http://schemas.openxmlformats.org/officeDocument/2006/custom-properties" xmlns:vt="http://schemas.openxmlformats.org/officeDocument/2006/docPropsVTypes"/>
</file>