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84" w:lineRule="auto"/>
        <w:jc w:val="right"/>
      </w:pPr>
      <w:r>
        <w:rPr>
          <w:rFonts w:ascii="Cambria" w:cs="Cambria" w:eastAsia="Cambria" w:hAnsi="Cambria"/>
          <w:b w:val="false"/>
          <w:bCs w:val="false"/>
          <w:i w:val="false"/>
          <w:iCs w:val="false"/>
          <w:strike w:val="false"/>
          <w:color w:val="444444"/>
          <w:spacing w:val="5"/>
          <w:sz w:val="17"/>
          <w:szCs w:val="17"/>
        </w:rPr>
        <w:t xml:space="preserve">Phase Theory — Paper 39: Bosons as Collective Phase Modes</w:t>
      </w:r>
    </w:p>
    <w:p>
      <w:pPr>
        <w:pBdr>
          <w:bottom w:val="single" w:color="AAAAAA" w:sz="6"/>
        </w:pBdr>
        <w:spacing w:after="240" w:before="240"/>
      </w:pPr>
    </w:p>
    <w:p>
      <w:pPr>
        <w:spacing w:after="240" w:line="300" w:lineRule="auto"/>
        <w:jc w:val="center"/>
      </w:pPr>
      <w:r>
        <w:rPr>
          <w:rFonts w:ascii="Cambria" w:cs="Cambria" w:eastAsia="Cambria" w:hAnsi="Cambria"/>
          <w:b/>
          <w:bCs/>
          <w:i w:val="false"/>
          <w:iCs w:val="false"/>
          <w:strike w:val="false"/>
          <w:color w:val="000000"/>
          <w:sz w:val="44"/>
          <w:szCs w:val="44"/>
        </w:rPr>
        <w:t xml:space="preserve">Bosons as Collective Phase Modes</w:t>
      </w:r>
    </w:p>
    <w:p>
      <w:pPr>
        <w:spacing w:after="240" w:line="384" w:lineRule="auto"/>
        <w:jc w:val="center"/>
      </w:pPr>
      <w:r>
        <w:rPr>
          <w:rFonts w:ascii="Cambria" w:cs="Cambria" w:eastAsia="Cambria" w:hAnsi="Cambria"/>
          <w:b/>
          <w:bCs/>
          <w:i w:val="false"/>
          <w:iCs w:val="false"/>
          <w:strike w:val="false"/>
          <w:color w:val="333333"/>
          <w:spacing w:val="12"/>
          <w:sz w:val="26"/>
          <w:szCs w:val="26"/>
        </w:rPr>
        <w:t xml:space="preserve">Phase Theory — Paper 39</w:t>
      </w:r>
    </w:p>
    <w:p>
      <w:pPr>
        <w:spacing w:after="240" w:line="384" w:lineRule="auto"/>
        <w:jc w:val="center"/>
      </w:pPr>
      <w:r>
        <w:rPr>
          <w:rFonts w:ascii="Constantia" w:cs="Constantia" w:eastAsia="Constantia" w:hAnsi="Constantia"/>
          <w:b/>
          <w:bCs/>
          <w:i w:val="false"/>
          <w:iCs w:val="false"/>
          <w:strike w:val="false"/>
          <w:color w:val="000000"/>
          <w:sz w:val="22"/>
          <w:szCs w:val="22"/>
        </w:rPr>
        <w:t xml:space="preserve">Marlon Hanks</w:t>
      </w:r>
    </w:p>
    <w:p>
      <w:pPr>
        <w:spacing w:after="240" w:line="384" w:lineRule="auto"/>
        <w:jc w:val="center"/>
      </w:pPr>
      <w:r>
        <w:rPr>
          <w:rFonts w:ascii="Cambria" w:cs="Cambria" w:eastAsia="Cambria" w:hAnsi="Cambria"/>
          <w:b w:val="false"/>
          <w:bCs w:val="false"/>
          <w:i/>
          <w:iCs/>
          <w:strike w:val="false"/>
          <w:color w:val="555555"/>
          <w:sz w:val="20"/>
          <w:szCs w:val="20"/>
        </w:rPr>
        <w:t xml:space="preserve">Independent Research  |  Dust LLC, United States</w:t>
      </w:r>
    </w:p>
    <w:p>
      <w:pPr>
        <w:spacing w:after="240" w:line="384" w:lineRule="auto"/>
        <w:jc w:val="center"/>
      </w:pPr>
      <w:r>
        <w:rPr>
          <w:rFonts w:ascii="Cambria" w:cs="Cambria" w:eastAsia="Cambria" w:hAnsi="Cambria"/>
          <w:b w:val="false"/>
          <w:bCs w:val="false"/>
          <w:i/>
          <w:iCs/>
          <w:strike w:val="false"/>
          <w:color w:val="555555"/>
          <w:sz w:val="20"/>
          <w:szCs w:val="20"/>
        </w:rPr>
        <w:t xml:space="preserve">January 9, 2026</w:t>
      </w:r>
    </w:p>
    <w:p>
      <w:pPr>
        <w:spacing w:after="240" w:line="384" w:lineRule="auto"/>
        <w:jc w:val="center"/>
      </w:pPr>
      <w:r>
        <w:rPr>
          <w:rFonts w:ascii="Cambria" w:cs="Cambria" w:eastAsia="Cambria" w:hAnsi="Cambria"/>
          <w:b w:val="false"/>
          <w:bCs w:val="false"/>
          <w:i/>
          <w:iCs/>
          <w:strike w:val="false"/>
          <w:color w:val="8B4513"/>
          <w:sz w:val="19"/>
          <w:szCs w:val="19"/>
        </w:rPr>
        <w:t xml:space="preserve">Preprint — Under Review</w:t>
      </w:r>
    </w:p>
    <w:p>
      <w:pPr>
        <w:pBdr>
          <w:bottom w:val="single" w:color="8B4513" w:sz="6"/>
        </w:pBdr>
        <w:spacing w:after="240" w:before="240"/>
      </w:pPr>
    </w:p>
    <w:p>
      <w:pPr>
        <w:spacing w:after="240" w:line="384" w:lineRule="auto"/>
        <w:jc w:val="center"/>
      </w:pPr>
      <w:r>
        <w:rPr>
          <w:rFonts w:ascii="Constantia" w:cs="Constantia" w:eastAsia="Constantia" w:hAnsi="Constantia"/>
          <w:b/>
          <w:bCs/>
          <w:i w:val="false"/>
          <w:iCs w:val="false"/>
          <w:strike w:val="false"/>
          <w:color w:val="000000"/>
          <w:sz w:val="22"/>
          <w:szCs w:val="22"/>
        </w:rPr>
        <w:t xml:space="preserve">Subject Areas:</w:t>
      </w:r>
      <w:r>
        <w:rPr>
          <w:rFonts w:ascii="Cambria" w:cs="Cambria" w:eastAsia="Cambria" w:hAnsi="Cambria"/>
          <w:b w:val="false"/>
          <w:bCs w:val="false"/>
          <w:i w:val="false"/>
          <w:iCs w:val="false"/>
          <w:strike w:val="false"/>
          <w:color w:val="333333"/>
          <w:sz w:val="19"/>
          <w:szCs w:val="19"/>
        </w:rPr>
        <w:t xml:space="preserve"> Foundations of Physics  /  Unified Theory</w:t>
      </w:r>
    </w:p>
    <w:p>
      <w:pPr>
        <w:spacing w:after="240" w:line="384" w:lineRule="auto"/>
        <w:jc w:val="center"/>
      </w:pPr>
      <w:r>
        <w:rPr>
          <w:rFonts w:ascii="Constantia" w:cs="Constantia" w:eastAsia="Constantia" w:hAnsi="Constantia"/>
          <w:b/>
          <w:bCs/>
          <w:i w:val="false"/>
          <w:iCs w:val="false"/>
          <w:strike w:val="false"/>
          <w:color w:val="000000"/>
          <w:sz w:val="22"/>
          <w:szCs w:val="22"/>
        </w:rPr>
        <w:t xml:space="preserve">Keywords:</w:t>
      </w:r>
      <w:r>
        <w:rPr>
          <w:rFonts w:ascii="Cambria" w:cs="Cambria" w:eastAsia="Cambria" w:hAnsi="Cambria"/>
          <w:b w:val="false"/>
          <w:bCs w:val="false"/>
          <w:i w:val="false"/>
          <w:iCs w:val="false"/>
          <w:strike w:val="false"/>
          <w:color w:val="333333"/>
          <w:sz w:val="19"/>
          <w:szCs w:val="19"/>
        </w:rPr>
        <w:t xml:space="preserve"> phase ontology, bosons, collective modes, admissibility geometry, holonomy, Bose–Einstein condensation, coherence, emergence, Phase Theory</w:t>
      </w:r>
    </w:p>
    <w:p>
      <w:pPr>
        <w:pBdr>
          <w:bottom w:val="single" w:color="000000" w:sz="6"/>
        </w:pBdr>
        <w:spacing w:after="240" w:before="240"/>
      </w:pPr>
    </w:p>
    <w:p>
      <w:pPr>
        <w:pBdr>
          <w:bottom w:val="single" w:color="000000" w:sz="6"/>
        </w:pBdr>
        <w:spacing w:after="240" w:before="240"/>
      </w:pPr>
    </w:p>
    <w:p>
      <w:pPr>
        <w:spacing w:after="240" w:line="384" w:lineRule="auto"/>
        <w:jc w:val="center"/>
      </w:pPr>
      <w:r>
        <w:rPr>
          <w:rFonts w:ascii="Cambria" w:cs="Cambria" w:eastAsia="Cambria" w:hAnsi="Cambria"/>
          <w:b/>
          <w:bCs/>
          <w:i w:val="false"/>
          <w:iCs w:val="false"/>
          <w:strike w:val="false"/>
          <w:color w:val="000000"/>
          <w:spacing w:val="29"/>
          <w:sz w:val="20"/>
          <w:szCs w:val="20"/>
        </w:rPr>
        <w:t xml:space="preserve">ABSTRACT</w:t>
      </w:r>
    </w:p>
    <w:p>
      <w:pPr>
        <w:spacing w:after="240" w:before="60" w:line="372" w:lineRule="auto"/>
        <w:jc w:val="both"/>
      </w:pPr>
      <w:r>
        <w:rPr>
          <w:rFonts w:ascii="Constantia" w:cs="Constantia" w:eastAsia="Constantia" w:hAnsi="Constantia"/>
          <w:b w:val="false"/>
          <w:bCs w:val="false"/>
          <w:i w:val="false"/>
          <w:iCs w:val="false"/>
          <w:strike w:val="false"/>
          <w:color w:val="000000"/>
          <w:sz w:val="20"/>
          <w:szCs w:val="20"/>
        </w:rPr>
        <w:t xml:space="preserve">We derive bosonic behavior in Phase Theory as the manifestation of collective, composable phase modes rather than as properties of individual particles or field quanta. Without assuming bosons, fields, or commutation relations as primitives, we show that symmetric statistics, occupation-number freedom, and coherent amplification arise naturally when admissible phase excitations are non-protective, overlap-permissive, and holonomy-trivial. Bosons are thus identified as modes of collective phase reconfiguration, not discrete objects. This formulation explains coherence, condensation, and bosonic enhancement effects as structural consequences of admissible phase geometry. The framework reproduces all known bosonic phenomenology — including Bose–Einstein statistics, superfluidity, superconductivity, photonic coherence, and gauge interactions — while eliminating the ontological need for fields, mediator particles, or second-quantization postulates. We further show that the apparent non-conservation of boson number, gauge boson exchange, and the Higgs mechanism all admit natural reformulations within the phase-topological language. Eight classes of differential predictions beyond standard quantum field theory are enumerated.</w:t>
      </w:r>
    </w:p>
    <w:p>
      <w:pPr>
        <w:pBdr>
          <w:bottom w:val="single" w:color="000000" w:sz="6"/>
        </w:pBdr>
        <w:spacing w:after="240" w:before="240"/>
      </w:pP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1. Why Bosons Must Be Reinterpreted</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boson is among the most consequential and least understood objects in theoretical physics. The Standard Model of particle physics implicitly relies on a triple conflation that has never been satisfactorily resolved: bosons are simultaneously characterized as (i) particles with integer spin, (ii) quanta of quantum fields, and (iii) force carriers mediating interactions between fermionic matter. These three characterizations need not be identical, and in fact they are not — yet the formalism of quantum field theory (QFT) bundles them together into a single ontological category, obscuring the distinct roles each plays and generating conceptual instability at the foundations of the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historical assembly of bosonic ontology is instructive precisely because it was never the result of a single coherent derivation. Planck’s 1900 resolution of the ultraviolet catastrophe required that electromagnetic energy be exchanged in discrete units </w:t>
      </w:r>
      <w:r>
        <w:rPr>
          <w:rFonts w:ascii="Cambria Math" w:cs="Cambria Math" w:eastAsia="Cambria Math" w:hAnsi="Cambria Math"/>
          <w:b w:val="false"/>
          <w:bCs w:val="false"/>
          <w:i/>
          <w:iCs/>
          <w:strike w:val="false"/>
          <w:color w:val="000000"/>
          <w:sz w:val="22"/>
          <w:szCs w:val="22"/>
        </w:rPr>
        <w:t xml:space="preserve">E = hν</w:t>
      </w:r>
      <w:r>
        <w:rPr>
          <w:rFonts w:ascii="Constantia" w:cs="Constantia" w:eastAsia="Constantia" w:hAnsi="Constantia"/>
          <w:b w:val="false"/>
          <w:bCs w:val="false"/>
          <w:i w:val="false"/>
          <w:iCs w:val="false"/>
          <w:strike w:val="false"/>
          <w:color w:val="000000"/>
          <w:sz w:val="22"/>
          <w:szCs w:val="22"/>
        </w:rPr>
        <w:t xml:space="preserve">, but Planck himself did not interpret this as a statement about the reality of discrete light quanta [1]. Einstein’s 1905 work on the photoelectric effect made the bold step of attributing particle-like properties to light itself — the photon as an object [2]. Bose’s 1924 derivation of Planck’s distribution by treating photons as indistinguishable classical particles introduced a new counting rule that distinguished photons from ordinary classical objects, and Einstein’s 1924 extension to massive particles predicted condensation [3, 4]. Dirac’s 1927 field quantization formalism then recast these entities as quanta of a quantum field, elevating the creation and annihilation operators to fundamental status [5]. At no point in this sequence was there a derivation from first principles: each step introduced a new posit, a new rule, a new mathematical device.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consequence is a picture of bosons assembled from historical convenience. The spin-statistics theorem, proved within the axiomatic framework of relativistic QFT, tells us </w:t>
      </w:r>
      <w:r>
        <w:rPr>
          <w:rFonts w:ascii="Constantia" w:cs="Constantia" w:eastAsia="Constantia" w:hAnsi="Constantia"/>
          <w:b w:val="false"/>
          <w:bCs w:val="false"/>
          <w:i/>
          <w:iCs/>
          <w:strike w:val="false"/>
          <w:color w:val="000000"/>
          <w:sz w:val="22"/>
          <w:szCs w:val="22"/>
        </w:rPr>
        <w:t xml:space="preserve">that</w:t>
      </w:r>
      <w:r>
        <w:rPr>
          <w:rFonts w:ascii="Constantia" w:cs="Constantia" w:eastAsia="Constantia" w:hAnsi="Constantia"/>
          <w:b w:val="false"/>
          <w:bCs w:val="false"/>
          <w:i w:val="false"/>
          <w:iCs w:val="false"/>
          <w:strike w:val="false"/>
          <w:color w:val="000000"/>
          <w:sz w:val="22"/>
          <w:szCs w:val="22"/>
        </w:rPr>
        <w:t xml:space="preserve"> integer-spin particles obey Bose–Einstein statistics — but the proof assumes the field-theoretic scaffolding it was constructed to explain. The commutation relations </w:t>
      </w:r>
      <w:r>
        <w:rPr>
          <w:rFonts w:ascii="Cambria Math" w:cs="Cambria Math" w:eastAsia="Cambria Math" w:hAnsi="Cambria Math"/>
          <w:b w:val="false"/>
          <w:bCs w:val="false"/>
          <w:i/>
          <w:iCs/>
          <w:strike w:val="false"/>
          <w:color w:val="000000"/>
          <w:sz w:val="22"/>
          <w:szCs w:val="22"/>
        </w:rPr>
        <w:t xml:space="preserve">[â, â†] = 1</w:t>
      </w:r>
      <w:r>
        <w:rPr>
          <w:rFonts w:ascii="Constantia" w:cs="Constantia" w:eastAsia="Constantia" w:hAnsi="Constantia"/>
          <w:b w:val="false"/>
          <w:bCs w:val="false"/>
          <w:i w:val="false"/>
          <w:iCs w:val="false"/>
          <w:strike w:val="false"/>
          <w:color w:val="000000"/>
          <w:sz w:val="22"/>
          <w:szCs w:val="22"/>
        </w:rPr>
        <w:t xml:space="preserve"> are postulated, not derived. The force-carrier picture — in which a photon literally travels between two charges and transfers momentum — is an effective visualization of a perturbative Feynman diagram expansion, not a literal description of ontology.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demands a more fundamental account. If, as established in Paper 35 [36], stable phase defects of the manifold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are fermions — topologically protected, carrying winding number </w:t>
      </w:r>
      <w:r>
        <w:rPr>
          <w:rFonts w:ascii="Cambria Math" w:cs="Cambria Math" w:eastAsia="Cambria Math" w:hAnsi="Cambria Math"/>
          <w:b w:val="false"/>
          <w:bCs w:val="false"/>
          <w:i/>
          <w:iCs/>
          <w:strike w:val="false"/>
          <w:color w:val="000000"/>
          <w:sz w:val="22"/>
          <w:szCs w:val="22"/>
        </w:rPr>
        <w:t xml:space="preserve">W ∈ ℤ\{0}</w:t>
      </w:r>
      <w:r>
        <w:rPr>
          <w:rFonts w:ascii="Constantia" w:cs="Constantia" w:eastAsia="Constantia" w:hAnsi="Constantia"/>
          <w:b w:val="false"/>
          <w:bCs w:val="false"/>
          <w:i w:val="false"/>
          <w:iCs w:val="false"/>
          <w:strike w:val="false"/>
          <w:color w:val="000000"/>
          <w:sz w:val="22"/>
          <w:szCs w:val="22"/>
        </w:rPr>
        <w:t xml:space="preserve">, excluded from identical configurations by winding number conservation — then bosons cannot be a separate postulate. They must be derived from the same phase-topological foundation. The framework cannot be internally consistent if one class of quantum entities is derived while the other is assumed.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central claim of this paper is the following: </w:t>
      </w:r>
      <w:r>
        <w:rPr>
          <w:rFonts w:ascii="Constantia" w:cs="Constantia" w:eastAsia="Constantia" w:hAnsi="Constantia"/>
          <w:b/>
          <w:bCs/>
          <w:i w:val="false"/>
          <w:iCs w:val="false"/>
          <w:strike w:val="false"/>
          <w:color w:val="000000"/>
          <w:sz w:val="22"/>
          <w:szCs w:val="22"/>
        </w:rPr>
        <w:t xml:space="preserve">bosonic behavior is the emergent signature of holonomy-trivial, topologically unprotected, overlap-permissive phase excitations of the phase manifold </w:t>
      </w:r>
      <w:r>
        <w:rPr>
          <w:rFonts w:ascii="Cambria Math" w:cs="Cambria Math" w:eastAsia="Cambria Math" w:hAnsi="Cambria Math"/>
          <w:b/>
          <w:bCs/>
          <w:i/>
          <w:iCs/>
          <w:strike w:val="false"/>
          <w:color w:val="000000"/>
          <w:sz w:val="22"/>
          <w:szCs w:val="22"/>
        </w:rPr>
        <w:t xml:space="preserve">Ω</w:t>
      </w:r>
      <w:r>
        <w:rPr>
          <w:rFonts w:ascii="Constantia" w:cs="Constantia" w:eastAsia="Constantia" w:hAnsi="Constantia"/>
          <w:b/>
          <w:bCs/>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Fermions and bosons are not different species of object; they are different classes of phase configuration behavior, distinguished by their topological character. The fermion is a defect; the boson is a mode. This asymmetry is not put in by hand — it is a consequence of the geometry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Before developing the formal framework, we state the foundational admissibility concept that will govern all subsequent analysis.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39.0 (Admissibility).</w:t>
            </w:r>
          </w:p>
          <w:p>
            <w:pPr>
              <w:spacing w:after="120" w:line="408" w:lineRule="auto"/>
            </w:pPr>
            <w:r>
              <w:rPr>
                <w:rFonts w:ascii="Constantia" w:cs="Constantia" w:eastAsia="Constantia" w:hAnsi="Constantia"/>
                <w:b w:val="false"/>
                <w:bCs w:val="false"/>
                <w:i/>
                <w:iCs/>
                <w:strike w:val="false"/>
                <w:color w:val="111111"/>
                <w:sz w:val="21"/>
                <w:szCs w:val="21"/>
              </w:rPr>
              <w:t xml:space="preserve">A phase configuration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111111"/>
                <w:sz w:val="21"/>
                <w:szCs w:val="21"/>
              </w:rPr>
              <w:t xml:space="preserve"> on the phase manifold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111111"/>
                <w:sz w:val="21"/>
                <w:szCs w:val="21"/>
              </w:rPr>
              <w:t xml:space="preserve"> is </w:t>
            </w:r>
            <w:r>
              <w:rPr>
                <w:rFonts w:ascii="Constantia" w:cs="Constantia" w:eastAsia="Constantia" w:hAnsi="Constantia"/>
                <w:b w:val="false"/>
                <w:bCs w:val="false"/>
                <w:i/>
                <w:iCs/>
                <w:strike w:val="false"/>
                <w:color w:val="000000"/>
                <w:sz w:val="22"/>
                <w:szCs w:val="22"/>
              </w:rPr>
              <w:t xml:space="preserve">admissible</w:t>
            </w:r>
            <w:r>
              <w:rPr>
                <w:rFonts w:ascii="Constantia" w:cs="Constantia" w:eastAsia="Constantia" w:hAnsi="Constantia"/>
                <w:b w:val="false"/>
                <w:bCs w:val="false"/>
                <w:i/>
                <w:iCs/>
                <w:strike w:val="false"/>
                <w:color w:val="111111"/>
                <w:sz w:val="21"/>
                <w:szCs w:val="21"/>
              </w:rPr>
              <w:t xml:space="preserve"> if it is globally consistent (the phase function is well-defined and single-valued up to integer multiples of </w:t>
            </w:r>
            <w:r>
              <w:rPr>
                <w:rFonts w:ascii="Cambria Math" w:cs="Cambria Math" w:eastAsia="Cambria Math" w:hAnsi="Cambria Math"/>
                <w:b w:val="false"/>
                <w:bCs w:val="false"/>
                <w:i/>
                <w:iCs/>
                <w:strike w:val="false"/>
                <w:color w:val="000000"/>
                <w:sz w:val="22"/>
                <w:szCs w:val="22"/>
              </w:rPr>
              <w:t xml:space="preserve">2π</w:t>
            </w:r>
            <w:r>
              <w:rPr>
                <w:rFonts w:ascii="Constantia" w:cs="Constantia" w:eastAsia="Constantia" w:hAnsi="Constantia"/>
                <w:b w:val="false"/>
                <w:bCs w:val="false"/>
                <w:i/>
                <w:iCs/>
                <w:strike w:val="false"/>
                <w:color w:val="111111"/>
                <w:sz w:val="21"/>
                <w:szCs w:val="21"/>
              </w:rPr>
              <w:t xml:space="preserve"> on all contractible loops), satisfies the topological constraints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111111"/>
                <w:sz w:val="21"/>
                <w:szCs w:val="21"/>
              </w:rPr>
              <w:t xml:space="preserve"> (the winding number distribution is compatible with the boundary conditions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111111"/>
                <w:sz w:val="21"/>
                <w:szCs w:val="21"/>
              </w:rPr>
              <w:t xml:space="preserve">), and lies within the basin of attraction of global phase coherence (the admissibility functional </w:t>
            </w:r>
            <w:r>
              <w:rPr>
                <w:rFonts w:ascii="Cambria Math" w:cs="Cambria Math" w:eastAsia="Cambria Math" w:hAnsi="Cambria Math"/>
                <w:b w:val="false"/>
                <w:bCs w:val="false"/>
                <w:i/>
                <w:iCs/>
                <w:strike w:val="false"/>
                <w:color w:val="000000"/>
                <w:sz w:val="22"/>
                <w:szCs w:val="22"/>
              </w:rPr>
              <w:t xml:space="preserve">A[φ] ≥ 0</w:t>
            </w:r>
            <w:r>
              <w:rPr>
                <w:rFonts w:ascii="Constantia" w:cs="Constantia" w:eastAsia="Constantia" w:hAnsi="Constantia"/>
                <w:b w:val="false"/>
                <w:bCs w:val="false"/>
                <w:i/>
                <w:iCs/>
                <w:strike w:val="false"/>
                <w:color w:val="111111"/>
                <w:sz w:val="21"/>
                <w:szCs w:val="21"/>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definition will be formalized in Section 4 and in the Mathematical Appendix (Section 25). For now, it suffices to note that admissibility is the fundamental filter through which all physically realizable phase configurations must pass. Non-admissible configurations are not merely improbable — they are not realized in the phase manifold at all. The distinction between bosonic and fermionic behavior rests entirely on how different classes of phase excitation relate to this admissibility condition.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remainder of this paper proceeds as follows. Section 2 provides a negative characterization of bosons — precisely what Phase Theory denies. Sections 3–12 develop the formal machinery: collective modes, admissibility geometry, holonomy, statistics, coherence, enhancement, dispersion, gauge structure, and field emergence. Sections 13–21 apply the framework to specific physical phenomena. Sections 22–24 compare Phase Theory to QFT and enumerate falsifiable predictions. Section 25 presents the full mathematical formalism. Sections 26–28 situate the theory among competing approaches and conclude.</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2. What a Boson Is Not</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rigorous theory must be precise about what it denies as well as what it asserts. Phase Theory makes definite negative claims about the nature of bosons, and these claims stand in sharp contrast to the received view. We enumerate them explicitly.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Bosons are not fundamental particles.</w:t>
      </w:r>
      <w:r>
        <w:rPr>
          <w:rFonts w:ascii="Constantia" w:cs="Constantia" w:eastAsia="Constantia" w:hAnsi="Constantia"/>
          <w:b w:val="false"/>
          <w:bCs w:val="false"/>
          <w:i w:val="false"/>
          <w:iCs w:val="false"/>
          <w:strike w:val="false"/>
          <w:color w:val="000000"/>
          <w:sz w:val="22"/>
          <w:szCs w:val="22"/>
        </w:rPr>
        <w:t xml:space="preserve"> No bosonic entity in Phase Theory has primitive ontological status. A photon, a W boson, a Higgs particle — none of these is a basic constituent of reality in the way atoms were once thought to be. They are collective behavior patterns of the phase substrate, as dependent on the manifold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for their existence as a wave is dependent on the medium through which it travels. Remove the medium and the wave does not persist in a subtler form; it simply ceases.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Bosons are not point-like objects.</w:t>
      </w:r>
      <w:r>
        <w:rPr>
          <w:rFonts w:ascii="Constantia" w:cs="Constantia" w:eastAsia="Constantia" w:hAnsi="Constantia"/>
          <w:b w:val="false"/>
          <w:bCs w:val="false"/>
          <w:i w:val="false"/>
          <w:iCs w:val="false"/>
          <w:strike w:val="false"/>
          <w:color w:val="000000"/>
          <w:sz w:val="22"/>
          <w:szCs w:val="22"/>
        </w:rPr>
        <w:t xml:space="preserve"> The concept of a boson having a definite trajectory in phase space is denied. A photon does not travel from source to detector along a well-defined path. Rather, a collective phase mode is excited across a region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and the energy transfer to a fermionic defect (detector) is localized by the defect’s interaction, not by a prior trajectory of the boson. This is not a statement about quantum indeterminacy; it is a statement about ontology.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Bosons are not carriers exchanged between bodies.</w:t>
      </w:r>
      <w:r>
        <w:rPr>
          <w:rFonts w:ascii="Constantia" w:cs="Constantia" w:eastAsia="Constantia" w:hAnsi="Constantia"/>
          <w:b w:val="false"/>
          <w:bCs w:val="false"/>
          <w:i w:val="false"/>
          <w:iCs w:val="false"/>
          <w:strike w:val="false"/>
          <w:color w:val="000000"/>
          <w:sz w:val="22"/>
          <w:szCs w:val="22"/>
        </w:rPr>
        <w:t xml:space="preserve"> The mediator picture — in which a virtual photon passes from electron to electron, transferring momentum — is a computational artifact of perturbation theory, not a literal description of what happens. Phase Theory replaces this with a phase response mode: a bosonic collective mode generated by the consistency requirement that the phase manifold remain globally admissible when fermionic defects are displaced (see Section 12).</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Bosons have no persistent individual identity.</w:t>
      </w:r>
      <w:r>
        <w:rPr>
          <w:rFonts w:ascii="Constantia" w:cs="Constantia" w:eastAsia="Constantia" w:hAnsi="Constantia"/>
          <w:b w:val="false"/>
          <w:bCs w:val="false"/>
          <w:i w:val="false"/>
          <w:iCs w:val="false"/>
          <w:strike w:val="false"/>
          <w:color w:val="000000"/>
          <w:sz w:val="22"/>
          <w:szCs w:val="22"/>
        </w:rPr>
        <w:t xml:space="preserve"> There is no haecceity — no “thisness” — that makes photon #1 distinct from photon #2. Two identical bosonic modes are not two individual things that happen to have the same properties; they are two realizations of the same collective mode pattern. This is why they are truly indistinguishable, not merely practically so.</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Contrast with fermionic defects (Paper 35).</w:t>
      </w:r>
      <w:r>
        <w:rPr>
          <w:rFonts w:ascii="Constantia" w:cs="Constantia" w:eastAsia="Constantia" w:hAnsi="Constantia"/>
          <w:b w:val="false"/>
          <w:bCs w:val="false"/>
          <w:i w:val="false"/>
          <w:iCs w:val="false"/>
          <w:strike w:val="false"/>
          <w:color w:val="000000"/>
          <w:sz w:val="22"/>
          <w:szCs w:val="22"/>
        </w:rPr>
        <w:t xml:space="preserve"> Fermionic defects possess winding number </w:t>
      </w:r>
      <w:r>
        <w:rPr>
          <w:rFonts w:ascii="Cambria Math" w:cs="Cambria Math" w:eastAsia="Cambria Math" w:hAnsi="Cambria Math"/>
          <w:b w:val="false"/>
          <w:bCs w:val="false"/>
          <w:i/>
          <w:iCs/>
          <w:strike w:val="false"/>
          <w:color w:val="000000"/>
          <w:sz w:val="22"/>
          <w:szCs w:val="22"/>
        </w:rPr>
        <w:t xml:space="preserve">W ∈ ℤ\{0}</w:t>
      </w:r>
      <w:r>
        <w:rPr>
          <w:rFonts w:ascii="Constantia" w:cs="Constantia" w:eastAsia="Constantia" w:hAnsi="Constantia"/>
          <w:b w:val="false"/>
          <w:bCs w:val="false"/>
          <w:i w:val="false"/>
          <w:iCs w:val="false"/>
          <w:strike w:val="false"/>
          <w:color w:val="000000"/>
          <w:sz w:val="22"/>
          <w:szCs w:val="22"/>
        </w:rPr>
        <w:t xml:space="preserve">, topological stability (they cannot be removed by any continuous deformation of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and a form of individuality grounded in their topological charge. An electron has a definite winding number and that number is conserved. It is not a mode — it is a defect, a topological structure in the phase field.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140"/>
              <w:left w:type="dxa" w:w="240"/>
              <w:bottom w:type="dxa" w:w="140"/>
              <w:right w:type="dxa" w:w="240"/>
            </w:tcMar>
          </w:tcPr>
          <w:p>
            <w:pPr>
              <w:spacing w:after="120" w:line="408" w:lineRule="auto"/>
            </w:pPr>
            <w:r>
              <w:rPr>
                <w:b/>
                <w:bCs/>
                <w:i w:val="false"/>
                <w:iCs w:val="false"/>
                <w:color w:val="333333"/>
              </w:rPr>
              <w:t xml:space="preserve">Remark 39.1.</w:t>
            </w:r>
          </w:p>
          <w:p>
            <w:pPr>
              <w:spacing w:after="120" w:line="408" w:lineRule="auto"/>
            </w:pPr>
            <w:r>
              <w:rPr>
                <w:rFonts w:ascii="Constantia" w:cs="Constantia" w:eastAsia="Constantia" w:hAnsi="Constantia"/>
                <w:b w:val="false"/>
                <w:bCs w:val="false"/>
                <w:i/>
                <w:iCs/>
                <w:strike w:val="false"/>
                <w:color w:val="222222"/>
                <w:sz w:val="21"/>
                <w:szCs w:val="21"/>
              </w:rPr>
              <w:t xml:space="preserve">The “force carrier” picture in the Standard Model is an effective computational device, not a literal description of ontology. Feynman diagrams are a perturbative bookkeeping method for organizing contributions to scattering amplitudes; the internal lines representing virtual bosons do not correspond to physical trajectories of real objects. Phase Theory replaces this picture with phase response structure: when fermionic defects interact, the interaction is mediated by collective phase reconfiguration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222222"/>
                <w:sz w:val="21"/>
                <w:szCs w:val="21"/>
              </w:rPr>
              <w:t xml:space="preserve">, not by the transmission of an object from one defect to another.</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Having established what bosons are not, we now construct what they are.</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3. Collective Phase Modes — Formal Definition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introduce the principal formal objects of this paper: collective phase modes. These are the entities whose behavior constitutes what conventional physics calls “bosons.”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39.1 (Collective Phase Mode).</w:t>
            </w:r>
          </w:p>
          <w:p>
            <w:pPr>
              <w:spacing w:after="120" w:line="408" w:lineRule="auto"/>
            </w:pPr>
            <w:r>
              <w:rPr>
                <w:rFonts w:ascii="Constantia" w:cs="Constantia" w:eastAsia="Constantia" w:hAnsi="Constantia"/>
                <w:b w:val="false"/>
                <w:bCs w:val="false"/>
                <w:i/>
                <w:iCs/>
                <w:strike w:val="false"/>
                <w:color w:val="111111"/>
                <w:sz w:val="21"/>
                <w:szCs w:val="21"/>
              </w:rPr>
              <w:t xml:space="preserve">A collective phase mode is a distributed, admissible phase reconfiguration pattern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111111"/>
                <w:sz w:val="21"/>
                <w:szCs w:val="21"/>
              </w:rPr>
              <w:t xml:space="preserve"> on the phase manifold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111111"/>
                <w:sz w:val="21"/>
                <w:szCs w:val="21"/>
              </w:rPr>
              <w:t xml:space="preserve"> such that: (i)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111111"/>
                <w:sz w:val="21"/>
                <w:szCs w:val="21"/>
              </w:rPr>
              <w:t xml:space="preserve"> is not topologically protected — its winding number satisfies </w:t>
            </w:r>
            <w:r>
              <w:rPr>
                <w:rFonts w:ascii="Cambria Math" w:cs="Cambria Math" w:eastAsia="Cambria Math" w:hAnsi="Cambria Math"/>
                <w:b w:val="false"/>
                <w:bCs w:val="false"/>
                <w:i/>
                <w:iCs/>
                <w:strike w:val="false"/>
                <w:color w:val="000000"/>
                <w:sz w:val="22"/>
                <w:szCs w:val="22"/>
              </w:rPr>
              <w:t xml:space="preserve">W(M) = 0</w:t>
            </w:r>
            <w:r>
              <w:rPr>
                <w:rFonts w:ascii="Constantia" w:cs="Constantia" w:eastAsia="Constantia" w:hAnsi="Constantia"/>
                <w:b w:val="false"/>
                <w:bCs w:val="false"/>
                <w:i/>
                <w:iCs/>
                <w:strike w:val="false"/>
                <w:color w:val="111111"/>
                <w:sz w:val="21"/>
                <w:szCs w:val="21"/>
              </w:rPr>
              <w:t xml:space="preserve">; (ii)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111111"/>
                <w:sz w:val="21"/>
                <w:szCs w:val="21"/>
              </w:rPr>
              <w:t xml:space="preserve"> admits superposition with identical modes — the overlap integral </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bscript"/>
              </w:rPr>
              <w:t xml:space="preserve">Ω</w:t>
            </w:r>
            <w:r>
              <w:rPr>
                <w:rFonts w:ascii="Cambria Math" w:cs="Cambria Math" w:eastAsia="Cambria Math" w:hAnsi="Cambria Math"/>
                <w:b w:val="false"/>
                <w:bCs w:val="false"/>
                <w:i/>
                <w:iCs/>
                <w:strike w:val="false"/>
                <w:color w:val="000000"/>
                <w:sz w:val="22"/>
                <w:szCs w:val="22"/>
              </w:rPr>
              <w:t xml:space="preserve"> φ</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(x) φ</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*(x) dV &gt; 0</w:t>
            </w:r>
            <w:r>
              <w:rPr>
                <w:rFonts w:ascii="Constantia" w:cs="Constantia" w:eastAsia="Constantia" w:hAnsi="Constantia"/>
                <w:b w:val="false"/>
                <w:bCs w:val="false"/>
                <w:i/>
                <w:iCs/>
                <w:strike w:val="false"/>
                <w:color w:val="111111"/>
                <w:sz w:val="21"/>
                <w:szCs w:val="21"/>
              </w:rPr>
              <w:t xml:space="preserve">; (iii)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111111"/>
                <w:sz w:val="21"/>
                <w:szCs w:val="21"/>
              </w:rPr>
              <w:t xml:space="preserve"> can be occupied multiply without generating admissibility violations — the configuration </w:t>
            </w:r>
            <w:r>
              <w:rPr>
                <w:rFonts w:ascii="Cambria Math" w:cs="Cambria Math" w:eastAsia="Cambria Math" w:hAnsi="Cambria Math"/>
                <w:b w:val="false"/>
                <w:bCs w:val="false"/>
                <w:i/>
                <w:iCs/>
                <w:strike w:val="false"/>
                <w:color w:val="000000"/>
                <w:sz w:val="22"/>
                <w:szCs w:val="22"/>
              </w:rPr>
              <w:t xml:space="preserve">N ċ φ</w:t>
            </w:r>
            <w:r>
              <w:rPr>
                <w:rFonts w:ascii="Constantia" w:cs="Constantia" w:eastAsia="Constantia" w:hAnsi="Constantia"/>
                <w:b w:val="false"/>
                <w:bCs w:val="false"/>
                <w:i/>
                <w:iCs/>
                <w:strike w:val="false"/>
                <w:color w:val="000000"/>
                <w:sz w:val="22"/>
                <w:szCs w:val="22"/>
                <w:vertAlign w:val="subscript"/>
              </w:rPr>
              <w:t xml:space="preserve">M</w:t>
            </w:r>
            <w:r>
              <w:rPr>
                <w:rFonts w:ascii="Constantia" w:cs="Constantia" w:eastAsia="Constantia" w:hAnsi="Constantia"/>
                <w:b w:val="false"/>
                <w:bCs w:val="false"/>
                <w:i/>
                <w:iCs/>
                <w:strike w:val="false"/>
                <w:color w:val="111111"/>
                <w:sz w:val="21"/>
                <w:szCs w:val="21"/>
              </w:rPr>
              <w:t xml:space="preserve"> is admissible for all </w:t>
            </w:r>
            <w:r>
              <w:rPr>
                <w:rFonts w:ascii="Cambria Math" w:cs="Cambria Math" w:eastAsia="Cambria Math" w:hAnsi="Cambria Math"/>
                <w:b w:val="false"/>
                <w:bCs w:val="false"/>
                <w:i/>
                <w:iCs/>
                <w:strike w:val="false"/>
                <w:color w:val="000000"/>
                <w:sz w:val="22"/>
                <w:szCs w:val="22"/>
              </w:rPr>
              <w:t xml:space="preserve">N ≥ 1</w:t>
            </w:r>
            <w:r>
              <w:rPr>
                <w:rFonts w:ascii="Constantia" w:cs="Constantia" w:eastAsia="Constantia" w:hAnsi="Constantia"/>
                <w:b w:val="false"/>
                <w:bCs w:val="false"/>
                <w:i/>
                <w:iCs/>
                <w:strike w:val="false"/>
                <w:color w:val="111111"/>
                <w:sz w:val="21"/>
                <w:szCs w:val="21"/>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Condition (i) distinguishes bosonic modes from fermionic defects at the topological level. Condition (ii) ensures that the mode is coherent with itself — it can constructively superpose. Condition (iii) is the key feature that allows unlimited occupation and gives rise to Bose–Einstein statistics.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define the bosonic mode space as the set of all such configurations.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(Bosonic Mode Space).</w:t>
            </w:r>
          </w:p>
          <w:p>
            <w:pPr>
              <w:spacing w:after="120" w:line="408" w:lineRule="auto"/>
            </w:pPr>
            <w:r>
              <w:rPr>
                <w:rFonts w:ascii="Constantia" w:cs="Constantia" w:eastAsia="Constantia" w:hAnsi="Constantia"/>
                <w:b w:val="false"/>
                <w:bCs w:val="false"/>
                <w:i/>
                <w:iCs/>
                <w:strike w:val="false"/>
                <w:color w:val="111111"/>
                <w:sz w:val="21"/>
                <w:szCs w:val="21"/>
              </w:rPr>
              <w:t xml:space="preserve">The bosonic mode space </w:t>
            </w:r>
            <w:r>
              <w:rPr>
                <w:rFonts w:ascii="Cambria Math" w:cs="Cambria Math" w:eastAsia="Cambria Math" w:hAnsi="Cambria Math"/>
                <w:b w:val="false"/>
                <w:bCs w:val="false"/>
                <w:i/>
                <w:iCs/>
                <w:strike w:val="false"/>
                <w:color w:val="000000"/>
                <w:sz w:val="22"/>
                <w:szCs w:val="22"/>
              </w:rPr>
              <w:t xml:space="preserve">ℳ</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 ⊂ ℳ</w:t>
            </w:r>
            <w:r>
              <w:rPr>
                <w:rFonts w:ascii="Constantia" w:cs="Constantia" w:eastAsia="Constantia" w:hAnsi="Constantia"/>
                <w:b w:val="false"/>
                <w:bCs w:val="false"/>
                <w:i/>
                <w:iCs/>
                <w:strike w:val="false"/>
                <w:color w:val="111111"/>
                <w:sz w:val="21"/>
                <w:szCs w:val="21"/>
              </w:rPr>
              <w:t xml:space="preserve"> is the subspace of all collective phase modes: </w:t>
            </w:r>
            <w:r>
              <w:rPr>
                <w:rFonts w:ascii="Cambria Math" w:cs="Cambria Math" w:eastAsia="Cambria Math" w:hAnsi="Cambria Math"/>
                <w:b w:val="false"/>
                <w:bCs w:val="false"/>
                <w:i/>
                <w:iCs/>
                <w:strike w:val="false"/>
                <w:color w:val="000000"/>
                <w:sz w:val="22"/>
                <w:szCs w:val="22"/>
              </w:rPr>
              <w:t xml:space="preserve">ℳ</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 = {M ∈ ℳ : W(M) = 0, M is admissible, M admits positive self-overlap}</w:t>
            </w:r>
            <w:r>
              <w:rPr>
                <w:rFonts w:ascii="Constantia" w:cs="Constantia" w:eastAsia="Constantia" w:hAnsi="Constantia"/>
                <w:b w:val="false"/>
                <w:bCs w:val="false"/>
                <w:i/>
                <w:iCs/>
                <w:strike w:val="false"/>
                <w:color w:val="111111"/>
                <w:sz w:val="21"/>
                <w:szCs w:val="21"/>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full mode space </w:t>
      </w:r>
      <w:r>
        <w:rPr>
          <w:rFonts w:ascii="Cambria Math" w:cs="Cambria Math" w:eastAsia="Cambria Math" w:hAnsi="Cambria Math"/>
          <w:b w:val="false"/>
          <w:bCs w:val="false"/>
          <w:i/>
          <w:iCs/>
          <w:strike w:val="false"/>
          <w:color w:val="000000"/>
          <w:sz w:val="22"/>
          <w:szCs w:val="22"/>
        </w:rPr>
        <w:t xml:space="preserve">ℳ</w:t>
      </w:r>
      <w:r>
        <w:rPr>
          <w:rFonts w:ascii="Constantia" w:cs="Constantia" w:eastAsia="Constantia" w:hAnsi="Constantia"/>
          <w:b w:val="false"/>
          <w:bCs w:val="false"/>
          <w:i w:val="false"/>
          <w:iCs w:val="false"/>
          <w:strike w:val="false"/>
          <w:color w:val="000000"/>
          <w:sz w:val="22"/>
          <w:szCs w:val="22"/>
        </w:rPr>
        <w:t xml:space="preserve"> includes both bosonic modes and fermionic defect contributions. The bosonic sector </w:t>
      </w:r>
      <w:r>
        <w:rPr>
          <w:rFonts w:ascii="Cambria Math" w:cs="Cambria Math" w:eastAsia="Cambria Math" w:hAnsi="Cambria Math"/>
          <w:b w:val="false"/>
          <w:bCs w:val="false"/>
          <w:i/>
          <w:iCs/>
          <w:strike w:val="false"/>
          <w:color w:val="000000"/>
          <w:sz w:val="22"/>
          <w:szCs w:val="22"/>
        </w:rPr>
        <w:t xml:space="preserve">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is characterized by the vanishing of topological charge.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Central to the analysis is the admissibility functional, which measures how well a given phase configuration satisfies the global consistency requirements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(Admissibility Functional).</w:t>
            </w:r>
          </w:p>
          <w:p>
            <w:pPr>
              <w:spacing w:after="120" w:line="408" w:lineRule="auto"/>
            </w:pPr>
            <w:r>
              <w:rPr>
                <w:rFonts w:ascii="Constantia" w:cs="Constantia" w:eastAsia="Constantia" w:hAnsi="Constantia"/>
                <w:b w:val="false"/>
                <w:bCs w:val="false"/>
                <w:i/>
                <w:iCs/>
                <w:strike w:val="false"/>
                <w:color w:val="111111"/>
                <w:sz w:val="21"/>
                <w:szCs w:val="21"/>
              </w:rPr>
              <w:t xml:space="preserve">The admissibility functional </w:t>
            </w:r>
            <w:r>
              <w:rPr>
                <w:rFonts w:ascii="Cambria Math" w:cs="Cambria Math" w:eastAsia="Cambria Math" w:hAnsi="Cambria Math"/>
                <w:b w:val="false"/>
                <w:bCs w:val="false"/>
                <w:i/>
                <w:iCs/>
                <w:strike w:val="false"/>
                <w:color w:val="000000"/>
                <w:sz w:val="22"/>
                <w:szCs w:val="22"/>
              </w:rPr>
              <w:t xml:space="preserve">A[φ]: Ω → ℝ</w:t>
            </w:r>
            <w:r>
              <w:rPr>
                <w:rFonts w:ascii="Constantia" w:cs="Constantia" w:eastAsia="Constantia" w:hAnsi="Constantia"/>
                <w:b w:val="false"/>
                <w:bCs w:val="false"/>
                <w:i/>
                <w:iCs/>
                <w:strike w:val="false"/>
                <w:color w:val="111111"/>
                <w:sz w:val="21"/>
                <w:szCs w:val="21"/>
              </w:rPr>
              <w:t xml:space="preserve"> is defined as </w:t>
            </w:r>
            <w:r>
              <w:rPr>
                <w:rFonts w:ascii="Cambria Math" w:cs="Cambria Math" w:eastAsia="Cambria Math" w:hAnsi="Cambria Math"/>
                <w:b w:val="false"/>
                <w:bCs w:val="false"/>
                <w:i/>
                <w:iCs/>
                <w:strike w:val="false"/>
                <w:color w:val="000000"/>
                <w:sz w:val="22"/>
                <w:szCs w:val="22"/>
              </w:rPr>
              <w:t xml:space="preserve">A[φ] = ∫</w:t>
            </w:r>
            <w:r>
              <w:rPr>
                <w:rFonts w:ascii="Constantia" w:cs="Constantia" w:eastAsia="Constantia" w:hAnsi="Constantia"/>
                <w:b w:val="false"/>
                <w:bCs w:val="false"/>
                <w:i/>
                <w:iCs/>
                <w:strike w:val="false"/>
                <w:color w:val="000000"/>
                <w:sz w:val="22"/>
                <w:szCs w:val="22"/>
                <w:vertAlign w:val="subscript"/>
              </w:rPr>
              <w:t xml:space="preserve">Ω</w:t>
            </w:r>
            <w:r>
              <w:rPr>
                <w:rFonts w:ascii="Cambria Math" w:cs="Cambria Math" w:eastAsia="Cambria Math" w:hAnsi="Cambria Math"/>
                <w:b w:val="false"/>
                <w:bCs w:val="false"/>
                <w:i/>
                <w:iCs/>
                <w:strike w:val="false"/>
                <w:color w:val="000000"/>
                <w:sz w:val="22"/>
                <w:szCs w:val="22"/>
              </w:rPr>
              <w:t xml:space="preserve"> (½g</w:t>
            </w:r>
            <w:r>
              <w:rPr>
                <w:rFonts w:ascii="Constantia" w:cs="Constantia" w:eastAsia="Constantia" w:hAnsi="Constantia"/>
                <w:b w:val="false"/>
                <w:bCs w:val="false"/>
                <w:i/>
                <w:iCs/>
                <w:strike w:val="false"/>
                <w:color w:val="000000"/>
                <w:sz w:val="22"/>
                <w:szCs w:val="22"/>
                <w:vertAlign w:val="superscript"/>
              </w:rPr>
              <w:t xml:space="preserve">μν</w:t>
            </w:r>
            <w:r>
              <w:rPr>
                <w:rFonts w:ascii="Cambria Math" w:cs="Cambria Math" w:eastAsia="Cambria Math" w:hAnsi="Cambria Math"/>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φ D</w:t>
            </w:r>
            <w:r>
              <w:rPr>
                <w:rFonts w:ascii="Constantia" w:cs="Constantia" w:eastAsia="Constantia" w:hAnsi="Constantia"/>
                <w:b w:val="false"/>
                <w:bCs w:val="false"/>
                <w:i/>
                <w:iCs/>
                <w:strike w:val="false"/>
                <w:color w:val="000000"/>
                <w:sz w:val="22"/>
                <w:szCs w:val="22"/>
                <w:vertAlign w:val="subscript"/>
              </w:rPr>
              <w:t xml:space="preserve">ν</w:t>
            </w:r>
            <w:r>
              <w:rPr>
                <w:rFonts w:ascii="Cambria Math" w:cs="Cambria Math" w:eastAsia="Cambria Math" w:hAnsi="Cambria Math"/>
                <w:b w:val="false"/>
                <w:bCs w:val="false"/>
                <w:i/>
                <w:iCs/>
                <w:strike w:val="false"/>
                <w:color w:val="000000"/>
                <w:sz w:val="22"/>
                <w:szCs w:val="22"/>
              </w:rPr>
              <w:t xml:space="preserve">φ + V(φ)) dVol</w:t>
            </w:r>
            <w:r>
              <w:rPr>
                <w:rFonts w:ascii="Constantia" w:cs="Constantia" w:eastAsia="Constantia" w:hAnsi="Constantia"/>
                <w:b w:val="false"/>
                <w:bCs w:val="false"/>
                <w:i/>
                <w:iCs/>
                <w:strike w:val="false"/>
                <w:color w:val="000000"/>
                <w:sz w:val="22"/>
                <w:szCs w:val="22"/>
                <w:vertAlign w:val="subscript"/>
              </w:rPr>
              <w:t xml:space="preserve">g</w:t>
            </w:r>
            <w:r>
              <w:rPr>
                <w:rFonts w:ascii="Constantia" w:cs="Constantia" w:eastAsia="Constantia" w:hAnsi="Constantia"/>
                <w:b w:val="false"/>
                <w:bCs w:val="false"/>
                <w:i/>
                <w:iCs/>
                <w:strike w:val="false"/>
                <w:color w:val="111111"/>
                <w:sz w:val="21"/>
                <w:szCs w:val="21"/>
              </w:rPr>
              <w:t xml:space="preserve">, where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iCs/>
                <w:strike w:val="false"/>
                <w:color w:val="000000"/>
                <w:sz w:val="22"/>
                <w:szCs w:val="22"/>
                <w:vertAlign w:val="superscript"/>
              </w:rPr>
              <w:t xml:space="preserve">μν</w:t>
            </w:r>
            <w:r>
              <w:rPr>
                <w:rFonts w:ascii="Constantia" w:cs="Constantia" w:eastAsia="Constantia" w:hAnsi="Constantia"/>
                <w:b w:val="false"/>
                <w:bCs w:val="false"/>
                <w:i/>
                <w:iCs/>
                <w:strike w:val="false"/>
                <w:color w:val="111111"/>
                <w:sz w:val="21"/>
                <w:szCs w:val="21"/>
              </w:rPr>
              <w:t xml:space="preserve"> is the Riemannian metric on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111111"/>
                <w:sz w:val="21"/>
                <w:szCs w:val="21"/>
              </w:rPr>
              <w:t xml:space="preserve">, </w:t>
            </w:r>
            <w:r>
              <w:rPr>
                <w:rFonts w:ascii="Cambria Math" w:cs="Cambria Math" w:eastAsia="Cambria Math" w:hAnsi="Cambria Math"/>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bscript"/>
              </w:rPr>
              <w:t xml:space="preserve">μ</w:t>
            </w:r>
            <w:r>
              <w:rPr>
                <w:rFonts w:ascii="Constantia" w:cs="Constantia" w:eastAsia="Constantia" w:hAnsi="Constantia"/>
                <w:b w:val="false"/>
                <w:bCs w:val="false"/>
                <w:i/>
                <w:iCs/>
                <w:strike w:val="false"/>
                <w:color w:val="111111"/>
                <w:sz w:val="21"/>
                <w:szCs w:val="21"/>
              </w:rPr>
              <w:t xml:space="preserve"> is the covariant derivative, and </w:t>
            </w:r>
            <w:r>
              <w:rPr>
                <w:rFonts w:ascii="Cambria Math" w:cs="Cambria Math" w:eastAsia="Cambria Math" w:hAnsi="Cambria Math"/>
                <w:b w:val="false"/>
                <w:bCs w:val="false"/>
                <w:i/>
                <w:iCs/>
                <w:strike w:val="false"/>
                <w:color w:val="000000"/>
                <w:sz w:val="22"/>
                <w:szCs w:val="22"/>
              </w:rPr>
              <w:t xml:space="preserve">V(φ)</w:t>
            </w:r>
            <w:r>
              <w:rPr>
                <w:rFonts w:ascii="Constantia" w:cs="Constantia" w:eastAsia="Constantia" w:hAnsi="Constantia"/>
                <w:b w:val="false"/>
                <w:bCs w:val="false"/>
                <w:i/>
                <w:iCs/>
                <w:strike w:val="false"/>
                <w:color w:val="111111"/>
                <w:sz w:val="21"/>
                <w:szCs w:val="21"/>
              </w:rPr>
              <w:t xml:space="preserve"> is the admissibility potential encoding global consistency requirements. Admissible configurations satisfy </w:t>
            </w:r>
            <w:r>
              <w:rPr>
                <w:rFonts w:ascii="Cambria Math" w:cs="Cambria Math" w:eastAsia="Cambria Math" w:hAnsi="Cambria Math"/>
                <w:b w:val="false"/>
                <w:bCs w:val="false"/>
                <w:i/>
                <w:iCs/>
                <w:strike w:val="false"/>
                <w:color w:val="000000"/>
                <w:sz w:val="22"/>
                <w:szCs w:val="22"/>
              </w:rPr>
              <w:t xml:space="preserve">A[φ] ≥ 0</w:t>
            </w:r>
            <w:r>
              <w:rPr>
                <w:rFonts w:ascii="Constantia" w:cs="Constantia" w:eastAsia="Constantia" w:hAnsi="Constantia"/>
                <w:b w:val="false"/>
                <w:bCs w:val="false"/>
                <w:i/>
                <w:iCs/>
                <w:strike w:val="false"/>
                <w:color w:val="111111"/>
                <w:sz w:val="21"/>
                <w:szCs w:val="21"/>
              </w:rPr>
              <w:t xml:space="preserve">, with equality at the boundary of the admissible region.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admissibility potential </w:t>
      </w:r>
      <w:r>
        <w:rPr>
          <w:rFonts w:ascii="Cambria Math" w:cs="Cambria Math" w:eastAsia="Cambria Math" w:hAnsi="Cambria Math"/>
          <w:b w:val="false"/>
          <w:bCs w:val="false"/>
          <w:i/>
          <w:iCs/>
          <w:strike w:val="false"/>
          <w:color w:val="000000"/>
          <w:sz w:val="22"/>
          <w:szCs w:val="22"/>
        </w:rPr>
        <w:t xml:space="preserve">V(φ)</w:t>
      </w:r>
      <w:r>
        <w:rPr>
          <w:rFonts w:ascii="Constantia" w:cs="Constantia" w:eastAsia="Constantia" w:hAnsi="Constantia"/>
          <w:b w:val="false"/>
          <w:bCs w:val="false"/>
          <w:i w:val="false"/>
          <w:iCs w:val="false"/>
          <w:strike w:val="false"/>
          <w:color w:val="000000"/>
          <w:sz w:val="22"/>
          <w:szCs w:val="22"/>
        </w:rPr>
        <w:t xml:space="preserve"> is not freely specifiable; it is determined by the topology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Its precise form will depend on the symmetry group of the phase bundle and the curvature of the manifold, as discussed in Section 25.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following structural proposition is fundamental to the entire framework.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39.1.</w:t>
            </w:r>
          </w:p>
          <w:p>
            <w:pPr>
              <w:spacing w:after="120" w:line="408" w:lineRule="auto"/>
            </w:pPr>
            <w:r>
              <w:rPr>
                <w:rFonts w:ascii="Constantia" w:cs="Constantia" w:eastAsia="Constantia" w:hAnsi="Constantia"/>
                <w:b w:val="false"/>
                <w:bCs w:val="false"/>
                <w:i/>
                <w:iCs/>
                <w:strike w:val="false"/>
                <w:color w:val="111111"/>
                <w:sz w:val="21"/>
                <w:szCs w:val="21"/>
              </w:rPr>
              <w:t xml:space="preserve">The set </w:t>
            </w:r>
            <w:r>
              <w:rPr>
                <w:rFonts w:ascii="Cambria Math" w:cs="Cambria Math" w:eastAsia="Cambria Math" w:hAnsi="Cambria Math"/>
                <w:b w:val="false"/>
                <w:bCs w:val="false"/>
                <w:i/>
                <w:iCs/>
                <w:strike w:val="false"/>
                <w:color w:val="000000"/>
                <w:sz w:val="22"/>
                <w:szCs w:val="22"/>
              </w:rPr>
              <w:t xml:space="preserve">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iCs/>
                <w:strike w:val="false"/>
                <w:color w:val="111111"/>
                <w:sz w:val="21"/>
                <w:szCs w:val="21"/>
              </w:rPr>
              <w:t xml:space="preserve"> of all admissible, holonomy-trivial phase modes forms a </w:t>
            </w:r>
            <w:r>
              <w:rPr>
                <w:rFonts w:ascii="Constantia" w:cs="Constantia" w:eastAsia="Constantia" w:hAnsi="Constantia"/>
                <w:b w:val="false"/>
                <w:bCs w:val="false"/>
                <w:i/>
                <w:iCs/>
                <w:strike w:val="false"/>
                <w:color w:val="000000"/>
                <w:sz w:val="22"/>
                <w:szCs w:val="22"/>
              </w:rPr>
              <w:t xml:space="preserve">convex cone</w:t>
            </w:r>
            <w:r>
              <w:rPr>
                <w:rFonts w:ascii="Constantia" w:cs="Constantia" w:eastAsia="Constantia" w:hAnsi="Constantia"/>
                <w:b w:val="false"/>
                <w:bCs w:val="false"/>
                <w:i/>
                <w:iCs/>
                <w:strike w:val="false"/>
                <w:color w:val="111111"/>
                <w:sz w:val="21"/>
                <w:szCs w:val="21"/>
              </w:rPr>
              <w:t xml:space="preserve"> in the space of phase reconfigurations. That is: (i) if </w:t>
            </w:r>
            <w:r>
              <w:rPr>
                <w:rFonts w:ascii="Cambria Math" w:cs="Cambria Math" w:eastAsia="Cambria Math" w:hAnsi="Cambria Math"/>
                <w:b w:val="false"/>
                <w:bCs w:val="false"/>
                <w:i/>
                <w:iCs/>
                <w:strike w:val="false"/>
                <w:color w:val="000000"/>
                <w:sz w:val="22"/>
                <w:szCs w:val="22"/>
              </w:rPr>
              <w:t xml:space="preserve">M ∈ 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iCs/>
                <w:strike w:val="false"/>
                <w:color w:val="111111"/>
                <w:sz w:val="21"/>
                <w:szCs w:val="21"/>
              </w:rPr>
              <w:t xml:space="preserve">, then </w:t>
            </w:r>
            <w:r>
              <w:rPr>
                <w:rFonts w:ascii="Cambria Math" w:cs="Cambria Math" w:eastAsia="Cambria Math" w:hAnsi="Cambria Math"/>
                <w:b w:val="false"/>
                <w:bCs w:val="false"/>
                <w:i/>
                <w:iCs/>
                <w:strike w:val="false"/>
                <w:color w:val="000000"/>
                <w:sz w:val="22"/>
                <w:szCs w:val="22"/>
              </w:rPr>
              <w:t xml:space="preserve">λM ∈ 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iCs/>
                <w:strike w:val="false"/>
                <w:color w:val="111111"/>
                <w:sz w:val="21"/>
                <w:szCs w:val="21"/>
              </w:rPr>
              <w:t xml:space="preserve"> for all </w:t>
            </w:r>
            <w:r>
              <w:rPr>
                <w:rFonts w:ascii="Cambria Math" w:cs="Cambria Math" w:eastAsia="Cambria Math" w:hAnsi="Cambria Math"/>
                <w:b w:val="false"/>
                <w:bCs w:val="false"/>
                <w:i/>
                <w:iCs/>
                <w:strike w:val="false"/>
                <w:color w:val="000000"/>
                <w:sz w:val="22"/>
                <w:szCs w:val="22"/>
              </w:rPr>
              <w:t xml:space="preserve">λ &gt; 0</w:t>
            </w:r>
            <w:r>
              <w:rPr>
                <w:rFonts w:ascii="Constantia" w:cs="Constantia" w:eastAsia="Constantia" w:hAnsi="Constantia"/>
                <w:b w:val="false"/>
                <w:bCs w:val="false"/>
                <w:i/>
                <w:iCs/>
                <w:strike w:val="false"/>
                <w:color w:val="111111"/>
                <w:sz w:val="21"/>
                <w:szCs w:val="21"/>
              </w:rPr>
              <w:t xml:space="preserve">; (ii) if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 M</w:t>
            </w:r>
            <w:r>
              <w:rPr>
                <w:rFonts w:ascii="Constantia" w:cs="Constantia" w:eastAsia="Constantia" w:hAnsi="Constantia"/>
                <w:b w:val="false"/>
                <w:bCs w:val="false"/>
                <w:i/>
                <w:iCs/>
                <w:strike w:val="false"/>
                <w:color w:val="000000"/>
                <w:sz w:val="22"/>
                <w:szCs w:val="22"/>
                <w:vertAlign w:val="subscript"/>
              </w:rPr>
              <w:t xml:space="preserve">2</w:t>
            </w:r>
            <w:r>
              <w:rPr>
                <w:rFonts w:ascii="Cambria Math" w:cs="Cambria Math" w:eastAsia="Cambria Math" w:hAnsi="Cambria Math"/>
                <w:b w:val="false"/>
                <w:bCs w:val="false"/>
                <w:i/>
                <w:iCs/>
                <w:strike w:val="false"/>
                <w:color w:val="000000"/>
                <w:sz w:val="22"/>
                <w:szCs w:val="22"/>
              </w:rPr>
              <w:t xml:space="preserve"> ∈ 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iCs/>
                <w:strike w:val="false"/>
                <w:color w:val="111111"/>
                <w:sz w:val="21"/>
                <w:szCs w:val="21"/>
              </w:rPr>
              <w:t xml:space="preserve">, then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 + M</w:t>
            </w:r>
            <w:r>
              <w:rPr>
                <w:rFonts w:ascii="Constantia" w:cs="Constantia" w:eastAsia="Constantia" w:hAnsi="Constantia"/>
                <w:b w:val="false"/>
                <w:bCs w:val="false"/>
                <w:i/>
                <w:iCs/>
                <w:strike w:val="false"/>
                <w:color w:val="000000"/>
                <w:sz w:val="22"/>
                <w:szCs w:val="22"/>
                <w:vertAlign w:val="subscript"/>
              </w:rPr>
              <w:t xml:space="preserve">2</w:t>
            </w:r>
            <w:r>
              <w:rPr>
                <w:rFonts w:ascii="Cambria Math" w:cs="Cambria Math" w:eastAsia="Cambria Math" w:hAnsi="Cambria Math"/>
                <w:b w:val="false"/>
                <w:bCs w:val="false"/>
                <w:i/>
                <w:iCs/>
                <w:strike w:val="false"/>
                <w:color w:val="000000"/>
                <w:sz w:val="22"/>
                <w:szCs w:val="22"/>
              </w:rPr>
              <w:t xml:space="preserve"> ∈ 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iCs/>
                <w:strike w:val="false"/>
                <w:color w:val="111111"/>
                <w:sz w:val="21"/>
                <w:szCs w:val="21"/>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convex cone structure has an immediate and powerful physical interpretation. Because </w:t>
      </w:r>
      <w:r>
        <w:rPr>
          <w:rFonts w:ascii="Cambria Math" w:cs="Cambria Math" w:eastAsia="Cambria Math" w:hAnsi="Cambria Math"/>
          <w:b w:val="false"/>
          <w:bCs w:val="false"/>
          <w:i/>
          <w:iCs/>
          <w:strike w:val="false"/>
          <w:color w:val="000000"/>
          <w:sz w:val="22"/>
          <w:szCs w:val="22"/>
        </w:rPr>
        <w:t xml:space="preserve">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is closed under addition, bosonic modes can always be superposed to form new admissible bosonic modes. This is the algebraic root of bosonic superposition: it is not a principle imposed from outside but a consequence of the geometric structure of the phase manifold.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cone structure also means that bosonic modes can be scaled without violating admissibility. If a single photon mode is admissible, then two photons in the same mode, or a thousand, are equally admissible. The occupation depth can be increased without bound, and the resulting configuration remains within </w:t>
      </w:r>
      <w:r>
        <w:rPr>
          <w:rFonts w:ascii="Cambria Math" w:cs="Cambria Math" w:eastAsia="Cambria Math" w:hAnsi="Cambria Math"/>
          <w:b w:val="false"/>
          <w:bCs w:val="false"/>
          <w:i/>
          <w:iCs/>
          <w:strike w:val="false"/>
          <w:color w:val="000000"/>
          <w:sz w:val="22"/>
          <w:szCs w:val="22"/>
        </w:rPr>
        <w:t xml:space="preserve">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This is the topological origin of unlimited boson occupation.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fermionic mode space, by contrast, is </w:t>
      </w:r>
      <w:r>
        <w:rPr>
          <w:rFonts w:ascii="Constantia" w:cs="Constantia" w:eastAsia="Constantia" w:hAnsi="Constantia"/>
          <w:b w:val="false"/>
          <w:bCs w:val="false"/>
          <w:i/>
          <w:iCs/>
          <w:strike w:val="false"/>
          <w:color w:val="000000"/>
          <w:sz w:val="22"/>
          <w:szCs w:val="22"/>
        </w:rPr>
        <w:t xml:space="preserve">not</w:t>
      </w:r>
      <w:r>
        <w:rPr>
          <w:rFonts w:ascii="Constantia" w:cs="Constantia" w:eastAsia="Constantia" w:hAnsi="Constantia"/>
          <w:b w:val="false"/>
          <w:bCs w:val="false"/>
          <w:i w:val="false"/>
          <w:iCs w:val="false"/>
          <w:strike w:val="false"/>
          <w:color w:val="000000"/>
          <w:sz w:val="22"/>
          <w:szCs w:val="22"/>
        </w:rPr>
        <w:t xml:space="preserve"> a convex cone. Two fermionic defects with </w:t>
      </w:r>
      <w:r>
        <w:rPr>
          <w:rFonts w:ascii="Cambria Math" w:cs="Cambria Math" w:eastAsia="Cambria Math" w:hAnsi="Cambria Math"/>
          <w:b w:val="false"/>
          <w:bCs w:val="false"/>
          <w:i/>
          <w:iCs/>
          <w:strike w:val="false"/>
          <w:color w:val="000000"/>
          <w:sz w:val="22"/>
          <w:szCs w:val="22"/>
        </w:rPr>
        <w:t xml:space="preserve">W = +1</w:t>
      </w:r>
      <w:r>
        <w:rPr>
          <w:rFonts w:ascii="Constantia" w:cs="Constantia" w:eastAsia="Constantia" w:hAnsi="Constantia"/>
          <w:b w:val="false"/>
          <w:bCs w:val="false"/>
          <w:i w:val="false"/>
          <w:iCs w:val="false"/>
          <w:strike w:val="false"/>
          <w:color w:val="000000"/>
          <w:sz w:val="22"/>
          <w:szCs w:val="22"/>
        </w:rPr>
        <w:t xml:space="preserve"> cannot be superposed to give an admissible configuration with </w:t>
      </w:r>
      <w:r>
        <w:rPr>
          <w:rFonts w:ascii="Cambria Math" w:cs="Cambria Math" w:eastAsia="Cambria Math" w:hAnsi="Cambria Math"/>
          <w:b w:val="false"/>
          <w:bCs w:val="false"/>
          <w:i/>
          <w:iCs/>
          <w:strike w:val="false"/>
          <w:color w:val="000000"/>
          <w:sz w:val="22"/>
          <w:szCs w:val="22"/>
        </w:rPr>
        <w:t xml:space="preserve">W = +2</w:t>
      </w:r>
      <w:r>
        <w:rPr>
          <w:rFonts w:ascii="Constantia" w:cs="Constantia" w:eastAsia="Constantia" w:hAnsi="Constantia"/>
          <w:b w:val="false"/>
          <w:bCs w:val="false"/>
          <w:i w:val="false"/>
          <w:iCs w:val="false"/>
          <w:strike w:val="false"/>
          <w:color w:val="000000"/>
          <w:sz w:val="22"/>
          <w:szCs w:val="22"/>
        </w:rPr>
        <w:t xml:space="preserve"> in the same topological class — this would require a fundamentally different type of defect. The topological exclusivity of fermionic configurations is precisely what the Pauli exclusion principle reflects.</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4. The Admissibility Geometry of Phase Space</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develop the geometric structure that governs which excitations are bosonic and which are fermionic. This section provides the mathematical backbone of the entire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 manifold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is a smooth, connected, orientable manifold equipped with a global phase function </w:t>
      </w:r>
      <w:r>
        <w:rPr>
          <w:rFonts w:ascii="Cambria Math" w:cs="Cambria Math" w:eastAsia="Cambria Math" w:hAnsi="Cambria Math"/>
          <w:b w:val="false"/>
          <w:bCs w:val="false"/>
          <w:i/>
          <w:iCs/>
          <w:strike w:val="false"/>
          <w:color w:val="000000"/>
          <w:sz w:val="22"/>
          <w:szCs w:val="22"/>
        </w:rPr>
        <w:t xml:space="preserve">φ: Ω → S¹</w:t>
      </w:r>
      <w:r>
        <w:rPr>
          <w:rFonts w:ascii="Constantia" w:cs="Constantia" w:eastAsia="Constantia" w:hAnsi="Constantia"/>
          <w:b w:val="false"/>
          <w:bCs w:val="false"/>
          <w:i w:val="false"/>
          <w:iCs w:val="false"/>
          <w:strike w:val="false"/>
          <w:color w:val="000000"/>
          <w:sz w:val="22"/>
          <w:szCs w:val="22"/>
        </w:rPr>
        <w:t xml:space="preserve">. The circle </w:t>
      </w:r>
      <w:r>
        <w:rPr>
          <w:rFonts w:ascii="Cambria Math" w:cs="Cambria Math" w:eastAsia="Cambria Math" w:hAnsi="Cambria Math"/>
          <w:b w:val="false"/>
          <w:bCs w:val="false"/>
          <w:i/>
          <w:iCs/>
          <w:strike w:val="false"/>
          <w:color w:val="000000"/>
          <w:sz w:val="22"/>
          <w:szCs w:val="22"/>
        </w:rPr>
        <w:t xml:space="preserve">S¹ = ℝ/2πℤ</w:t>
      </w:r>
      <w:r>
        <w:rPr>
          <w:rFonts w:ascii="Constantia" w:cs="Constantia" w:eastAsia="Constantia" w:hAnsi="Constantia"/>
          <w:b w:val="false"/>
          <w:bCs w:val="false"/>
          <w:i w:val="false"/>
          <w:iCs w:val="false"/>
          <w:strike w:val="false"/>
          <w:color w:val="000000"/>
          <w:sz w:val="22"/>
          <w:szCs w:val="22"/>
        </w:rPr>
        <w:t xml:space="preserve"> is the target space of the phase — phases are defined modulo </w:t>
      </w:r>
      <w:r>
        <w:rPr>
          <w:rFonts w:ascii="Cambria Math" w:cs="Cambria Math" w:eastAsia="Cambria Math" w:hAnsi="Cambria Math"/>
          <w:b w:val="false"/>
          <w:bCs w:val="false"/>
          <w:i/>
          <w:iCs/>
          <w:strike w:val="false"/>
          <w:color w:val="000000"/>
          <w:sz w:val="22"/>
          <w:szCs w:val="22"/>
        </w:rPr>
        <w:t xml:space="preserve">2π</w:t>
      </w:r>
      <w:r>
        <w:rPr>
          <w:rFonts w:ascii="Constantia" w:cs="Constantia" w:eastAsia="Constantia" w:hAnsi="Constantia"/>
          <w:b w:val="false"/>
          <w:bCs w:val="false"/>
          <w:i w:val="false"/>
          <w:iCs w:val="false"/>
          <w:strike w:val="false"/>
          <w:color w:val="000000"/>
          <w:sz w:val="22"/>
          <w:szCs w:val="22"/>
        </w:rPr>
        <w:t xml:space="preserve">. The manifold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need not be flat; its curvature encodes the physical content of gravitational and topological phenomena, as will be developed in Papers 41 and 42.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fundamental group </w:t>
      </w:r>
      <w:r>
        <w:rPr>
          <w:rFonts w:ascii="Cambria Math" w:cs="Cambria Math" w:eastAsia="Cambria Math" w:hAnsi="Cambria Math"/>
          <w:b w:val="false"/>
          <w:bCs w:val="false"/>
          <w:i/>
          <w:iCs/>
          <w:strike w:val="false"/>
          <w:color w:val="000000"/>
          <w:sz w:val="22"/>
          <w:szCs w:val="22"/>
        </w:rPr>
        <w:t xml:space="preserve">π</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classifies the topologically inequivalent loops in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It is this group that determines the classification of phase excitations: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Fermionic defects</w:t>
      </w:r>
      <w:r>
        <w:rPr>
          <w:rFonts w:ascii="Constantia" w:cs="Constantia" w:eastAsia="Constantia" w:hAnsi="Constantia"/>
          <w:b w:val="false"/>
          <w:bCs w:val="false"/>
          <w:i w:val="false"/>
          <w:iCs w:val="false"/>
          <w:strike w:val="false"/>
          <w:color w:val="000000"/>
          <w:sz w:val="22"/>
          <w:szCs w:val="22"/>
        </w:rPr>
        <w:t xml:space="preserve"> correspond to nontrivial elements of </w:t>
      </w:r>
      <w:r>
        <w:rPr>
          <w:rFonts w:ascii="Cambria Math" w:cs="Cambria Math" w:eastAsia="Cambria Math" w:hAnsi="Cambria Math"/>
          <w:b w:val="false"/>
          <w:bCs w:val="false"/>
          <w:i/>
          <w:iCs/>
          <w:strike w:val="false"/>
          <w:color w:val="000000"/>
          <w:sz w:val="22"/>
          <w:szCs w:val="22"/>
        </w:rPr>
        <w:t xml:space="preserve">π</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A fermionic defect is a region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around which the phase cannot be continuously defined — a loop encircling it is not contractible to a point, and the phase accrues a nontrivial holonomy </w:t>
      </w:r>
      <w:r>
        <w:rPr>
          <w:rFonts w:ascii="Cambria Math" w:cs="Cambria Math" w:eastAsia="Cambria Math" w:hAnsi="Cambria Math"/>
          <w:b w:val="false"/>
          <w:bCs w:val="false"/>
          <w:i/>
          <w:iCs/>
          <w:strike w:val="false"/>
          <w:color w:val="000000"/>
          <w:sz w:val="22"/>
          <w:szCs w:val="22"/>
        </w:rPr>
        <w:t xml:space="preserve">θ</w:t>
      </w:r>
      <w:r>
        <w:rPr>
          <w:rFonts w:ascii="Constantia" w:cs="Constantia" w:eastAsia="Constantia" w:hAnsi="Constantia"/>
          <w:b w:val="false"/>
          <w:bCs w:val="false"/>
          <w:i/>
          <w:iCs/>
          <w:strike w:val="false"/>
          <w:color w:val="000000"/>
          <w:sz w:val="22"/>
          <w:szCs w:val="22"/>
          <w:vertAlign w:val="subscript"/>
        </w:rPr>
        <w:t xml:space="preserve">hol</w:t>
      </w:r>
      <w:r>
        <w:rPr>
          <w:rFonts w:ascii="Cambria Math" w:cs="Cambria Math" w:eastAsia="Cambria Math" w:hAnsi="Cambria Math"/>
          <w:b w:val="false"/>
          <w:bCs w:val="false"/>
          <w:i/>
          <w:iCs/>
          <w:strike w:val="false"/>
          <w:color w:val="000000"/>
          <w:sz w:val="22"/>
          <w:szCs w:val="22"/>
        </w:rPr>
        <w:t xml:space="preserve"> = π</w:t>
      </w:r>
      <w:r>
        <w:rPr>
          <w:rFonts w:ascii="Constantia" w:cs="Constantia" w:eastAsia="Constantia" w:hAnsi="Constantia"/>
          <w:b w:val="false"/>
          <w:bCs w:val="false"/>
          <w:i w:val="false"/>
          <w:iCs w:val="false"/>
          <w:strike w:val="false"/>
          <w:color w:val="000000"/>
          <w:sz w:val="22"/>
          <w:szCs w:val="22"/>
        </w:rPr>
        <w:t xml:space="preserve"> (Paper 38 [37]).</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Bosonic modes</w:t>
      </w:r>
      <w:r>
        <w:rPr>
          <w:rFonts w:ascii="Constantia" w:cs="Constantia" w:eastAsia="Constantia" w:hAnsi="Constantia"/>
          <w:b w:val="false"/>
          <w:bCs w:val="false"/>
          <w:i w:val="false"/>
          <w:iCs w:val="false"/>
          <w:strike w:val="false"/>
          <w:color w:val="000000"/>
          <w:sz w:val="22"/>
          <w:szCs w:val="22"/>
        </w:rPr>
        <w:t xml:space="preserve"> correspond to the identity element of </w:t>
      </w:r>
      <w:r>
        <w:rPr>
          <w:rFonts w:ascii="Cambria Math" w:cs="Cambria Math" w:eastAsia="Cambria Math" w:hAnsi="Cambria Math"/>
          <w:b w:val="false"/>
          <w:bCs w:val="false"/>
          <w:i/>
          <w:iCs/>
          <w:strike w:val="false"/>
          <w:color w:val="000000"/>
          <w:sz w:val="22"/>
          <w:szCs w:val="22"/>
        </w:rPr>
        <w:t xml:space="preserve">π</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A bosonic mode excitation is a phase reconfiguration whose associated loop in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is contractible to a point. No topological obstacle prevents the loop from being shrunk to zero.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Theorem 39.1 (Topological Classification).</w:t>
            </w:r>
          </w:p>
          <w:p>
            <w:pPr>
              <w:spacing w:after="120" w:line="408" w:lineRule="auto"/>
            </w:pPr>
            <w:r>
              <w:rPr>
                <w:rFonts w:ascii="Constantia" w:cs="Constantia" w:eastAsia="Constantia" w:hAnsi="Constantia"/>
                <w:b w:val="false"/>
                <w:bCs w:val="false"/>
                <w:i/>
                <w:iCs/>
                <w:strike w:val="false"/>
                <w:color w:val="111111"/>
                <w:sz w:val="21"/>
                <w:szCs w:val="21"/>
              </w:rPr>
              <w:t xml:space="preserve">An admissible phase excitation is bosonic if and only if its corresponding loop in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111111"/>
                <w:sz w:val="21"/>
                <w:szCs w:val="21"/>
              </w:rPr>
              <w:t xml:space="preserve"> is contractible to a point. Equivalently, bosonic modes carry zero holonomy with respect to the natural connection </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iCs/>
                <w:strike w:val="false"/>
                <w:color w:val="111111"/>
                <w:sz w:val="21"/>
                <w:szCs w:val="21"/>
              </w:rPr>
              <w:t xml:space="preserve"> on the phase bundle </w:t>
            </w:r>
            <w:r>
              <w:rPr>
                <w:rFonts w:ascii="Cambria Math" w:cs="Cambria Math" w:eastAsia="Cambria Math" w:hAnsi="Cambria Math"/>
                <w:b w:val="false"/>
                <w:bCs w:val="false"/>
                <w:i/>
                <w:iCs/>
                <w:strike w:val="false"/>
                <w:color w:val="000000"/>
                <w:sz w:val="22"/>
                <w:szCs w:val="22"/>
              </w:rPr>
              <w:t xml:space="preserve">P → Ω</w:t>
            </w:r>
            <w:r>
              <w:rPr>
                <w:rFonts w:ascii="Constantia" w:cs="Constantia" w:eastAsia="Constantia" w:hAnsi="Constantia"/>
                <w:b w:val="false"/>
                <w:bCs w:val="false"/>
                <w:i/>
                <w:iCs/>
                <w:strike w:val="false"/>
                <w:color w:val="111111"/>
                <w:sz w:val="21"/>
                <w:szCs w:val="21"/>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 connection </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is the covariant derivative determined by the </w:t>
      </w:r>
      <w:r>
        <w:rPr>
          <w:rFonts w:ascii="Cambria Math" w:cs="Cambria Math" w:eastAsia="Cambria Math" w:hAnsi="Cambria Math"/>
          <w:b w:val="false"/>
          <w:bCs w:val="false"/>
          <w:i/>
          <w:iCs/>
          <w:strike w:val="false"/>
          <w:color w:val="000000"/>
          <w:sz w:val="22"/>
          <w:szCs w:val="22"/>
        </w:rPr>
        <w:t xml:space="preserve">U(1)</w:t>
      </w:r>
      <w:r>
        <w:rPr>
          <w:rFonts w:ascii="Constantia" w:cs="Constantia" w:eastAsia="Constantia" w:hAnsi="Constantia"/>
          <w:b w:val="false"/>
          <w:bCs w:val="false"/>
          <w:i w:val="false"/>
          <w:iCs w:val="false"/>
          <w:strike w:val="false"/>
          <w:color w:val="000000"/>
          <w:sz w:val="22"/>
          <w:szCs w:val="22"/>
        </w:rPr>
        <w:t xml:space="preserve"> principal bundle structure of </w:t>
      </w:r>
      <w:r>
        <w:rPr>
          <w:rFonts w:ascii="Cambria Math" w:cs="Cambria Math" w:eastAsia="Cambria Math" w:hAnsi="Cambria Math"/>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It governs how the phase function is transported along curves in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The holonomy group </w:t>
      </w:r>
      <w:r>
        <w:rPr>
          <w:rFonts w:ascii="Cambria Math" w:cs="Cambria Math" w:eastAsia="Cambria Math" w:hAnsi="Cambria Math"/>
          <w:b w:val="false"/>
          <w:bCs w:val="false"/>
          <w:i/>
          <w:iCs/>
          <w:strike w:val="false"/>
          <w:color w:val="000000"/>
          <w:sz w:val="22"/>
          <w:szCs w:val="22"/>
        </w:rPr>
        <w:t xml:space="preserve">Hol(∇</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is the group of all holonomies generated by this connection.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a general phase excitation, the holonomy around a loop </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is </w:t>
      </w:r>
      <w:r>
        <w:rPr>
          <w:rFonts w:ascii="Cambria Math" w:cs="Cambria Math" w:eastAsia="Cambria Math" w:hAnsi="Cambria Math"/>
          <w:b w:val="false"/>
          <w:bCs w:val="false"/>
          <w:i/>
          <w:iCs/>
          <w:strike w:val="false"/>
          <w:color w:val="000000"/>
          <w:sz w:val="22"/>
          <w:szCs w:val="22"/>
        </w:rPr>
        <w:t xml:space="preserve">Hol</w:t>
      </w:r>
      <w:r>
        <w:rPr>
          <w:rFonts w:ascii="Constantia" w:cs="Constantia" w:eastAsia="Constantia" w:hAnsi="Constantia"/>
          <w:b w:val="false"/>
          <w:bCs w:val="false"/>
          <w:i/>
          <w:iCs/>
          <w:strike w:val="false"/>
          <w:color w:val="000000"/>
          <w:sz w:val="22"/>
          <w:szCs w:val="22"/>
          <w:vertAlign w:val="subscript"/>
        </w:rPr>
        <w:t xml:space="preserve">γ</w:t>
      </w:r>
      <w:r>
        <w:rPr>
          <w:rFonts w:ascii="Cambria Math" w:cs="Cambria Math" w:eastAsia="Cambria Math" w:hAnsi="Cambria Math"/>
          <w:b w:val="false"/>
          <w:bCs w:val="false"/>
          <w:i/>
          <w:iCs/>
          <w:strike w:val="false"/>
          <w:color w:val="000000"/>
          <w:sz w:val="22"/>
          <w:szCs w:val="22"/>
        </w:rPr>
        <w:t xml:space="preserve">(A) = exp(i∮</w:t>
      </w:r>
      <w:r>
        <w:rPr>
          <w:rFonts w:ascii="Constantia" w:cs="Constantia" w:eastAsia="Constantia" w:hAnsi="Constantia"/>
          <w:b w:val="false"/>
          <w:bCs w:val="false"/>
          <w:i/>
          <w:iCs/>
          <w:strike w:val="false"/>
          <w:color w:val="000000"/>
          <w:sz w:val="22"/>
          <w:szCs w:val="22"/>
          <w:vertAlign w:val="subscript"/>
        </w:rPr>
        <w:t xml:space="preserve">γ</w:t>
      </w:r>
      <w:r>
        <w:rPr>
          <w:rFonts w:ascii="Cambria Math" w:cs="Cambria Math" w:eastAsia="Cambria Math" w:hAnsi="Cambria Math"/>
          <w:b w:val="false"/>
          <w:bCs w:val="false"/>
          <w:i/>
          <w:iCs/>
          <w:strike w:val="false"/>
          <w:color w:val="000000"/>
          <w:sz w:val="22"/>
          <w:szCs w:val="22"/>
        </w:rPr>
        <w:t xml:space="preserve"> A) ∈ U(1)</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is the connection 1-form. Fermionic defects generate nontrivial holonomy: transport around a fermionic defect yields </w:t>
      </w:r>
      <w:r>
        <w:rPr>
          <w:rFonts w:ascii="Cambria Math" w:cs="Cambria Math" w:eastAsia="Cambria Math" w:hAnsi="Cambria Math"/>
          <w:b w:val="false"/>
          <w:bCs w:val="false"/>
          <w:i/>
          <w:iCs/>
          <w:strike w:val="false"/>
          <w:color w:val="000000"/>
          <w:sz w:val="22"/>
          <w:szCs w:val="22"/>
        </w:rPr>
        <w:t xml:space="preserve">Hol = e</w:t>
      </w:r>
      <w:r>
        <w:rPr>
          <w:rFonts w:ascii="Constantia" w:cs="Constantia" w:eastAsia="Constantia" w:hAnsi="Constantia"/>
          <w:b w:val="false"/>
          <w:bCs w:val="false"/>
          <w:i/>
          <w:iCs/>
          <w:strike w:val="false"/>
          <w:color w:val="000000"/>
          <w:sz w:val="22"/>
          <w:szCs w:val="22"/>
          <w:vertAlign w:val="superscript"/>
        </w:rPr>
        <w:t xml:space="preserve">iπ</w:t>
      </w:r>
      <w:r>
        <w:rPr>
          <w:rFonts w:ascii="Cambria Math" w:cs="Cambria Math" w:eastAsia="Cambria Math" w:hAnsi="Cambria Math"/>
          <w:b w:val="false"/>
          <w:bCs w:val="false"/>
          <w:i/>
          <w:iCs/>
          <w:strike w:val="false"/>
          <w:color w:val="000000"/>
          <w:sz w:val="22"/>
          <w:szCs w:val="22"/>
        </w:rPr>
        <w:t xml:space="preserve"> = −1</w:t>
      </w:r>
      <w:r>
        <w:rPr>
          <w:rFonts w:ascii="Constantia" w:cs="Constantia" w:eastAsia="Constantia" w:hAnsi="Constantia"/>
          <w:b w:val="false"/>
          <w:bCs w:val="false"/>
          <w:i w:val="false"/>
          <w:iCs w:val="false"/>
          <w:strike w:val="false"/>
          <w:color w:val="000000"/>
          <w:sz w:val="22"/>
          <w:szCs w:val="22"/>
        </w:rPr>
        <w:t xml:space="preserve">. Bosonic modes generate trivial holonomy: </w:t>
      </w:r>
      <w:r>
        <w:rPr>
          <w:rFonts w:ascii="Cambria Math" w:cs="Cambria Math" w:eastAsia="Cambria Math" w:hAnsi="Cambria Math"/>
          <w:b w:val="false"/>
          <w:bCs w:val="false"/>
          <w:i/>
          <w:iCs/>
          <w:strike w:val="false"/>
          <w:color w:val="000000"/>
          <w:sz w:val="22"/>
          <w:szCs w:val="22"/>
        </w:rPr>
        <w:t xml:space="preserve">Hol = e</w:t>
      </w:r>
      <w:r>
        <w:rPr>
          <w:rFonts w:ascii="Constantia" w:cs="Constantia" w:eastAsia="Constantia" w:hAnsi="Constantia"/>
          <w:b w:val="false"/>
          <w:bCs w:val="false"/>
          <w:i/>
          <w:iCs/>
          <w:strike w:val="false"/>
          <w:color w:val="000000"/>
          <w:sz w:val="22"/>
          <w:szCs w:val="22"/>
          <w:vertAlign w:val="superscript"/>
        </w:rPr>
        <w:t xml:space="preserve">i·0</w:t>
      </w:r>
      <w:r>
        <w:rPr>
          <w:rFonts w:ascii="Cambria Math" w:cs="Cambria Math" w:eastAsia="Cambria Math" w:hAnsi="Cambria Math"/>
          <w:b w:val="false"/>
          <w:bCs w:val="false"/>
          <w:i/>
          <w:iCs/>
          <w:strike w:val="false"/>
          <w:color w:val="000000"/>
          <w:sz w:val="22"/>
          <w:szCs w:val="22"/>
        </w:rPr>
        <w:t xml:space="preserve"> = +1</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define the bosonic sector of the phase manifold.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(Bosonic Sector).</w:t>
            </w:r>
          </w:p>
          <w:p>
            <w:pPr>
              <w:spacing w:after="120" w:line="408" w:lineRule="auto"/>
            </w:pPr>
            <w:r>
              <w:rPr>
                <w:rFonts w:ascii="Constantia" w:cs="Constantia" w:eastAsia="Constantia" w:hAnsi="Constantia"/>
                <w:b w:val="false"/>
                <w:bCs w:val="false"/>
                <w:i/>
                <w:iCs/>
                <w:strike w:val="false"/>
                <w:color w:val="111111"/>
                <w:sz w:val="21"/>
                <w:szCs w:val="21"/>
              </w:rPr>
              <w:t xml:space="preserve">The bosonic sector of the phase manifold is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 = {φ ∈ Γ(P) : Hol</w:t>
            </w:r>
            <w:r>
              <w:rPr>
                <w:rFonts w:ascii="Constantia" w:cs="Constantia" w:eastAsia="Constantia" w:hAnsi="Constantia"/>
                <w:b w:val="false"/>
                <w:bCs w:val="false"/>
                <w:i/>
                <w:iCs/>
                <w:strike w:val="false"/>
                <w:color w:val="000000"/>
                <w:sz w:val="22"/>
                <w:szCs w:val="22"/>
                <w:vertAlign w:val="subscript"/>
              </w:rPr>
              <w:t xml:space="preserve">γ</w:t>
            </w:r>
            <w:r>
              <w:rPr>
                <w:rFonts w:ascii="Cambria Math" w:cs="Cambria Math" w:eastAsia="Cambria Math" w:hAnsi="Cambria Math"/>
                <w:b w:val="false"/>
                <w:bCs w:val="false"/>
                <w:i/>
                <w:iCs/>
                <w:strike w:val="false"/>
                <w:color w:val="000000"/>
                <w:sz w:val="22"/>
                <w:szCs w:val="22"/>
              </w:rPr>
              <w:t xml:space="preserve">(φ) = 1 for all contractible loops γ ⊂ Ω}</w:t>
            </w:r>
            <w:r>
              <w:rPr>
                <w:rFonts w:ascii="Constantia" w:cs="Constantia" w:eastAsia="Constantia" w:hAnsi="Constantia"/>
                <w:b w:val="false"/>
                <w:bCs w:val="false"/>
                <w:i/>
                <w:iCs/>
                <w:strike w:val="false"/>
                <w:color w:val="111111"/>
                <w:sz w:val="21"/>
                <w:szCs w:val="21"/>
              </w:rPr>
              <w:t xml:space="preserve">, the submanifold of phase configurations accessible by bosonic mode excitations alone.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Corollary 39.1.</w:t>
            </w:r>
          </w:p>
          <w:p>
            <w:pPr>
              <w:spacing w:after="120" w:line="408" w:lineRule="auto"/>
            </w:pPr>
            <w:r>
              <w:rPr>
                <w:rFonts w:ascii="Constantia" w:cs="Constantia" w:eastAsia="Constantia" w:hAnsi="Constantia"/>
                <w:b w:val="false"/>
                <w:bCs w:val="false"/>
                <w:i/>
                <w:iCs/>
                <w:strike w:val="false"/>
                <w:color w:val="111111"/>
                <w:sz w:val="21"/>
                <w:szCs w:val="21"/>
              </w:rPr>
              <w:t xml:space="preserve">The bosonic sector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iCs/>
                <w:strike w:val="false"/>
                <w:color w:val="111111"/>
                <w:sz w:val="21"/>
                <w:szCs w:val="21"/>
              </w:rPr>
              <w:t xml:space="preserve"> is simply connected. No topological obstruction prevents the addition of further identical modes. For any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 φ</w:t>
            </w:r>
            <w:r>
              <w:rPr>
                <w:rFonts w:ascii="Constantia" w:cs="Constantia" w:eastAsia="Constantia" w:hAnsi="Constantia"/>
                <w:b w:val="false"/>
                <w:bCs w:val="false"/>
                <w:i/>
                <w:iCs/>
                <w:strike w:val="false"/>
                <w:color w:val="000000"/>
                <w:sz w:val="22"/>
                <w:szCs w:val="22"/>
                <w:vertAlign w:val="subscript"/>
              </w:rPr>
              <w:t xml:space="preserve">2</w:t>
            </w:r>
            <w:r>
              <w:rPr>
                <w:rFonts w:ascii="Cambria Math" w:cs="Cambria Math" w:eastAsia="Cambria Math" w:hAnsi="Cambria Math"/>
                <w:b w:val="false"/>
                <w:bCs w:val="false"/>
                <w:i/>
                <w:iCs/>
                <w:strike w:val="false"/>
                <w:color w:val="000000"/>
                <w:sz w:val="22"/>
                <w:szCs w:val="22"/>
              </w:rPr>
              <w:t xml:space="preserve"> ∈ Ω</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iCs/>
                <w:strike w:val="false"/>
                <w:color w:val="111111"/>
                <w:sz w:val="21"/>
                <w:szCs w:val="21"/>
              </w:rPr>
              <w:t xml:space="preserve">, the configuration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 + φ</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111111"/>
                <w:sz w:val="21"/>
                <w:szCs w:val="21"/>
              </w:rPr>
              <w:t xml:space="preserve"> is also in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iCs/>
                <w:strike w:val="false"/>
                <w:color w:val="111111"/>
                <w:sz w:val="21"/>
                <w:szCs w:val="21"/>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Corollary 39.1 is the geometric foundation of bosonic composability and of Bose–Einstein statistics. Because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is simply connected, adding further identical modes never encounters a topological barrier. The constraint that limits occupation — the topological barrier that gives rise to the Pauli exclusion principle in the fermionic sector — simply does not exist in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admissibility functional restricted to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is globally non-negative and achieves its minimum at the vacuum phase configuration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The bosonic mode space </w:t>
      </w:r>
      <w:r>
        <w:rPr>
          <w:rFonts w:ascii="Cambria Math" w:cs="Cambria Math" w:eastAsia="Cambria Math" w:hAnsi="Cambria Math"/>
          <w:b w:val="false"/>
          <w:bCs w:val="false"/>
          <w:i/>
          <w:iCs/>
          <w:strike w:val="false"/>
          <w:color w:val="000000"/>
          <w:sz w:val="22"/>
          <w:szCs w:val="22"/>
        </w:rPr>
        <w:t xml:space="preserve">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is the tangent space to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at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elevated to a global structure by the cone structure of Proposition 39.1. Every physical boson corresponds to a direction in this tangent cone.</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5. Why Bosons Are Composable — Topological Argument</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ability of bosons to occupy the same mode without restriction — their fundamental composability — is often treated as a brute fact of quantum mechanics. In Phase Theory, it is a theorem derived from the topological character of the phase manifold.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Fermionic defects carry conserved winding number </w:t>
      </w:r>
      <w:r>
        <w:rPr>
          <w:rFonts w:ascii="Cambria Math" w:cs="Cambria Math" w:eastAsia="Cambria Math" w:hAnsi="Cambria Math"/>
          <w:b w:val="false"/>
          <w:bCs w:val="false"/>
          <w:i/>
          <w:iCs/>
          <w:strike w:val="false"/>
          <w:color w:val="000000"/>
          <w:sz w:val="22"/>
          <w:szCs w:val="22"/>
        </w:rPr>
        <w:t xml:space="preserve">W ∈ ℤ</w:t>
      </w:r>
      <w:r>
        <w:rPr>
          <w:rFonts w:ascii="Constantia" w:cs="Constantia" w:eastAsia="Constantia" w:hAnsi="Constantia"/>
          <w:b w:val="false"/>
          <w:bCs w:val="false"/>
          <w:i w:val="false"/>
          <w:iCs w:val="false"/>
          <w:strike w:val="false"/>
          <w:color w:val="000000"/>
          <w:sz w:val="22"/>
          <w:szCs w:val="22"/>
        </w:rPr>
        <w:t xml:space="preserve">. This conservation is topological in origin: the winding number of a phase field around a defect cannot change under continuous deformation of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It is the phase analog of charge conservation, and like charge conservation, it has deep geometric roots (Paper 38 [37]).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Consider two fermionic defects, each with winding number </w:t>
      </w:r>
      <w:r>
        <w:rPr>
          <w:rFonts w:ascii="Cambria Math" w:cs="Cambria Math" w:eastAsia="Cambria Math" w:hAnsi="Cambria Math"/>
          <w:b w:val="false"/>
          <w:bCs w:val="false"/>
          <w:i/>
          <w:iCs/>
          <w:strike w:val="false"/>
          <w:color w:val="000000"/>
          <w:sz w:val="22"/>
          <w:szCs w:val="22"/>
        </w:rPr>
        <w:t xml:space="preserve">W = +1</w:t>
      </w:r>
      <w:r>
        <w:rPr>
          <w:rFonts w:ascii="Constantia" w:cs="Constantia" w:eastAsia="Constantia" w:hAnsi="Constantia"/>
          <w:b w:val="false"/>
          <w:bCs w:val="false"/>
          <w:i w:val="false"/>
          <w:iCs w:val="false"/>
          <w:strike w:val="false"/>
          <w:color w:val="000000"/>
          <w:sz w:val="22"/>
          <w:szCs w:val="22"/>
        </w:rPr>
        <w:t xml:space="preserve">. If they were placed in the same configuration, the total winding would be </w:t>
      </w:r>
      <w:r>
        <w:rPr>
          <w:rFonts w:ascii="Cambria Math" w:cs="Cambria Math" w:eastAsia="Cambria Math" w:hAnsi="Cambria Math"/>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total</w:t>
      </w:r>
      <w:r>
        <w:rPr>
          <w:rFonts w:ascii="Cambria Math" w:cs="Cambria Math" w:eastAsia="Cambria Math" w:hAnsi="Cambria Math"/>
          <w:b w:val="false"/>
          <w:bCs w:val="false"/>
          <w:i/>
          <w:iCs/>
          <w:strike w:val="false"/>
          <w:color w:val="000000"/>
          <w:sz w:val="22"/>
          <w:szCs w:val="22"/>
        </w:rPr>
        <w:t xml:space="preserve"> = +2</w:t>
      </w:r>
      <w:r>
        <w:rPr>
          <w:rFonts w:ascii="Constantia" w:cs="Constantia" w:eastAsia="Constantia" w:hAnsi="Constantia"/>
          <w:b w:val="false"/>
          <w:bCs w:val="false"/>
          <w:i w:val="false"/>
          <w:iCs w:val="false"/>
          <w:strike w:val="false"/>
          <w:color w:val="000000"/>
          <w:sz w:val="22"/>
          <w:szCs w:val="22"/>
        </w:rPr>
        <w:t xml:space="preserve">. But a configuration with </w:t>
      </w:r>
      <w:r>
        <w:rPr>
          <w:rFonts w:ascii="Cambria Math" w:cs="Cambria Math" w:eastAsia="Cambria Math" w:hAnsi="Cambria Math"/>
          <w:b w:val="false"/>
          <w:bCs w:val="false"/>
          <w:i/>
          <w:iCs/>
          <w:strike w:val="false"/>
          <w:color w:val="000000"/>
          <w:sz w:val="22"/>
          <w:szCs w:val="22"/>
        </w:rPr>
        <w:t xml:space="preserve">W = +2</w:t>
      </w:r>
      <w:r>
        <w:rPr>
          <w:rFonts w:ascii="Constantia" w:cs="Constantia" w:eastAsia="Constantia" w:hAnsi="Constantia"/>
          <w:b w:val="false"/>
          <w:bCs w:val="false"/>
          <w:i w:val="false"/>
          <w:iCs w:val="false"/>
          <w:strike w:val="false"/>
          <w:color w:val="000000"/>
          <w:sz w:val="22"/>
          <w:szCs w:val="22"/>
        </w:rPr>
        <w:t xml:space="preserve"> is topologically inequivalent to a configuration with </w:t>
      </w:r>
      <w:r>
        <w:rPr>
          <w:rFonts w:ascii="Cambria Math" w:cs="Cambria Math" w:eastAsia="Cambria Math" w:hAnsi="Cambria Math"/>
          <w:b w:val="false"/>
          <w:bCs w:val="false"/>
          <w:i/>
          <w:iCs/>
          <w:strike w:val="false"/>
          <w:color w:val="000000"/>
          <w:sz w:val="22"/>
          <w:szCs w:val="22"/>
        </w:rPr>
        <w:t xml:space="preserve">W = +1</w:t>
      </w:r>
      <w:r>
        <w:rPr>
          <w:rFonts w:ascii="Constantia" w:cs="Constantia" w:eastAsia="Constantia" w:hAnsi="Constantia"/>
          <w:b w:val="false"/>
          <w:bCs w:val="false"/>
          <w:i w:val="false"/>
          <w:iCs w:val="false"/>
          <w:strike w:val="false"/>
          <w:color w:val="000000"/>
          <w:sz w:val="22"/>
          <w:szCs w:val="22"/>
        </w:rPr>
        <w:t xml:space="preserve">. It represents a different topological class — a different type of defect. The two </w:t>
      </w:r>
      <w:r>
        <w:rPr>
          <w:rFonts w:ascii="Cambria Math" w:cs="Cambria Math" w:eastAsia="Cambria Math" w:hAnsi="Cambria Math"/>
          <w:b w:val="false"/>
          <w:bCs w:val="false"/>
          <w:i/>
          <w:iCs/>
          <w:strike w:val="false"/>
          <w:color w:val="000000"/>
          <w:sz w:val="22"/>
          <w:szCs w:val="22"/>
        </w:rPr>
        <w:t xml:space="preserve">W = +1</w:t>
      </w:r>
      <w:r>
        <w:rPr>
          <w:rFonts w:ascii="Constantia" w:cs="Constantia" w:eastAsia="Constantia" w:hAnsi="Constantia"/>
          <w:b w:val="false"/>
          <w:bCs w:val="false"/>
          <w:i w:val="false"/>
          <w:iCs w:val="false"/>
          <w:strike w:val="false"/>
          <w:color w:val="000000"/>
          <w:sz w:val="22"/>
          <w:szCs w:val="22"/>
        </w:rPr>
        <w:t xml:space="preserve"> defects cannot merge into a single </w:t>
      </w:r>
      <w:r>
        <w:rPr>
          <w:rFonts w:ascii="Cambria Math" w:cs="Cambria Math" w:eastAsia="Cambria Math" w:hAnsi="Cambria Math"/>
          <w:b w:val="false"/>
          <w:bCs w:val="false"/>
          <w:i/>
          <w:iCs/>
          <w:strike w:val="false"/>
          <w:color w:val="000000"/>
          <w:sz w:val="22"/>
          <w:szCs w:val="22"/>
        </w:rPr>
        <w:t xml:space="preserve">W = +1</w:t>
      </w:r>
      <w:r>
        <w:rPr>
          <w:rFonts w:ascii="Constantia" w:cs="Constantia" w:eastAsia="Constantia" w:hAnsi="Constantia"/>
          <w:b w:val="false"/>
          <w:bCs w:val="false"/>
          <w:i w:val="false"/>
          <w:iCs w:val="false"/>
          <w:strike w:val="false"/>
          <w:color w:val="000000"/>
          <w:sz w:val="22"/>
          <w:szCs w:val="22"/>
        </w:rPr>
        <w:t xml:space="preserve"> state; they produce </w:t>
      </w:r>
      <w:r>
        <w:rPr>
          <w:rFonts w:ascii="Cambria Math" w:cs="Cambria Math" w:eastAsia="Cambria Math" w:hAnsi="Cambria Math"/>
          <w:b w:val="false"/>
          <w:bCs w:val="false"/>
          <w:i/>
          <w:iCs/>
          <w:strike w:val="false"/>
          <w:color w:val="000000"/>
          <w:sz w:val="22"/>
          <w:szCs w:val="22"/>
        </w:rPr>
        <w:t xml:space="preserve">W = +2</w:t>
      </w:r>
      <w:r>
        <w:rPr>
          <w:rFonts w:ascii="Constantia" w:cs="Constantia" w:eastAsia="Constantia" w:hAnsi="Constantia"/>
          <w:b w:val="false"/>
          <w:bCs w:val="false"/>
          <w:i w:val="false"/>
          <w:iCs w:val="false"/>
          <w:strike w:val="false"/>
          <w:color w:val="000000"/>
          <w:sz w:val="22"/>
          <w:szCs w:val="22"/>
        </w:rPr>
        <w:t xml:space="preserve">. The attempt to superpose them in the same state is not merely energetically costly — it is topologically forbidden. This is the deep origin of the Pauli exclusion principle.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Bosonic modes, by contrast, have </w:t>
      </w:r>
      <w:r>
        <w:rPr>
          <w:rFonts w:ascii="Cambria Math" w:cs="Cambria Math" w:eastAsia="Cambria Math" w:hAnsi="Cambria Math"/>
          <w:b w:val="false"/>
          <w:bCs w:val="false"/>
          <w:i/>
          <w:iCs/>
          <w:strike w:val="false"/>
          <w:color w:val="000000"/>
          <w:sz w:val="22"/>
          <w:szCs w:val="22"/>
        </w:rPr>
        <w:t xml:space="preserve">W = 0</w:t>
      </w:r>
      <w:r>
        <w:rPr>
          <w:rFonts w:ascii="Constantia" w:cs="Constantia" w:eastAsia="Constantia" w:hAnsi="Constantia"/>
          <w:b w:val="false"/>
          <w:bCs w:val="false"/>
          <w:i w:val="false"/>
          <w:iCs w:val="false"/>
          <w:strike w:val="false"/>
          <w:color w:val="000000"/>
          <w:sz w:val="22"/>
          <w:szCs w:val="22"/>
        </w:rPr>
        <w:t xml:space="preserve">. The superposition of two bosonic modes also has </w:t>
      </w:r>
      <w:r>
        <w:rPr>
          <w:rFonts w:ascii="Cambria Math" w:cs="Cambria Math" w:eastAsia="Cambria Math" w:hAnsi="Cambria Math"/>
          <w:b w:val="false"/>
          <w:bCs w:val="false"/>
          <w:i/>
          <w:iCs/>
          <w:strike w:val="false"/>
          <w:color w:val="000000"/>
          <w:sz w:val="22"/>
          <w:szCs w:val="22"/>
        </w:rPr>
        <w:t xml:space="preserve">W = 0</w:t>
      </w:r>
      <w:r>
        <w:rPr>
          <w:rFonts w:ascii="Constantia" w:cs="Constantia" w:eastAsia="Constantia" w:hAnsi="Constantia"/>
          <w:b w:val="false"/>
          <w:bCs w:val="false"/>
          <w:i w:val="false"/>
          <w:iCs w:val="false"/>
          <w:strike w:val="false"/>
          <w:color w:val="000000"/>
          <w:sz w:val="22"/>
          <w:szCs w:val="22"/>
        </w:rPr>
        <w:t xml:space="preserve">. No topological complexity is generated. The total admissibility functional of the composite configuration satisfies a superadditivity condition.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39.2 (Composability).</w:t>
            </w:r>
          </w:p>
          <w:p>
            <w:pPr>
              <w:spacing w:after="120" w:line="408" w:lineRule="auto"/>
            </w:pPr>
            <w:r>
              <w:rPr>
                <w:rFonts w:ascii="Constantia" w:cs="Constantia" w:eastAsia="Constantia" w:hAnsi="Constantia"/>
                <w:b w:val="false"/>
                <w:bCs w:val="false"/>
                <w:i/>
                <w:iCs/>
                <w:strike w:val="false"/>
                <w:color w:val="111111"/>
                <w:sz w:val="21"/>
                <w:szCs w:val="21"/>
              </w:rPr>
              <w:t xml:space="preserve">For any two bosonic modes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 M</w:t>
            </w:r>
            <w:r>
              <w:rPr>
                <w:rFonts w:ascii="Constantia" w:cs="Constantia" w:eastAsia="Constantia" w:hAnsi="Constantia"/>
                <w:b w:val="false"/>
                <w:bCs w:val="false"/>
                <w:i/>
                <w:iCs/>
                <w:strike w:val="false"/>
                <w:color w:val="000000"/>
                <w:sz w:val="22"/>
                <w:szCs w:val="22"/>
                <w:vertAlign w:val="subscript"/>
              </w:rPr>
              <w:t xml:space="preserve">2</w:t>
            </w:r>
            <w:r>
              <w:rPr>
                <w:rFonts w:ascii="Cambria Math" w:cs="Cambria Math" w:eastAsia="Cambria Math" w:hAnsi="Cambria Math"/>
                <w:b w:val="false"/>
                <w:bCs w:val="false"/>
                <w:i/>
                <w:iCs/>
                <w:strike w:val="false"/>
                <w:color w:val="000000"/>
                <w:sz w:val="22"/>
                <w:szCs w:val="22"/>
              </w:rPr>
              <w:t xml:space="preserve"> ∈ 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iCs/>
                <w:strike w:val="false"/>
                <w:color w:val="111111"/>
                <w:sz w:val="21"/>
                <w:szCs w:val="21"/>
              </w:rPr>
              <w:t xml:space="preserve"> with winding numbers </w:t>
            </w:r>
            <w:r>
              <w:rPr>
                <w:rFonts w:ascii="Cambria Math" w:cs="Cambria Math" w:eastAsia="Cambria Math" w:hAnsi="Cambria Math"/>
                <w:b w:val="false"/>
                <w:bCs w:val="false"/>
                <w:i/>
                <w:iCs/>
                <w:strike w:val="false"/>
                <w:color w:val="000000"/>
                <w:sz w:val="22"/>
                <w:szCs w:val="22"/>
              </w:rPr>
              <w:t xml:space="preserve">W(M</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 = W(M</w:t>
            </w:r>
            <w:r>
              <w:rPr>
                <w:rFonts w:ascii="Constantia" w:cs="Constantia" w:eastAsia="Constantia" w:hAnsi="Constantia"/>
                <w:b w:val="false"/>
                <w:bCs w:val="false"/>
                <w:i/>
                <w:iCs/>
                <w:strike w:val="false"/>
                <w:color w:val="000000"/>
                <w:sz w:val="22"/>
                <w:szCs w:val="22"/>
                <w:vertAlign w:val="subscript"/>
              </w:rPr>
              <w:t xml:space="preserve">2</w:t>
            </w:r>
            <w:r>
              <w:rPr>
                <w:rFonts w:ascii="Cambria Math" w:cs="Cambria Math" w:eastAsia="Cambria Math" w:hAnsi="Cambria Math"/>
                <w:b w:val="false"/>
                <w:bCs w:val="false"/>
                <w:i/>
                <w:iCs/>
                <w:strike w:val="false"/>
                <w:color w:val="000000"/>
                <w:sz w:val="22"/>
                <w:szCs w:val="22"/>
              </w:rPr>
              <w:t xml:space="preserve">) = 0</w:t>
            </w:r>
            <w:r>
              <w:rPr>
                <w:rFonts w:ascii="Constantia" w:cs="Constantia" w:eastAsia="Constantia" w:hAnsi="Constantia"/>
                <w:b w:val="false"/>
                <w:bCs w:val="false"/>
                <w:i/>
                <w:iCs/>
                <w:strike w:val="false"/>
                <w:color w:val="111111"/>
                <w:sz w:val="21"/>
                <w:szCs w:val="21"/>
              </w:rPr>
              <w:t xml:space="preserve">, their superposition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 + M</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111111"/>
                <w:sz w:val="21"/>
                <w:szCs w:val="21"/>
              </w:rPr>
              <w:t xml:space="preserve"> is also in </w:t>
            </w:r>
            <w:r>
              <w:rPr>
                <w:rFonts w:ascii="Cambria Math" w:cs="Cambria Math" w:eastAsia="Cambria Math" w:hAnsi="Cambria Math"/>
                <w:b w:val="false"/>
                <w:bCs w:val="false"/>
                <w:i/>
                <w:iCs/>
                <w:strike w:val="false"/>
                <w:color w:val="000000"/>
                <w:sz w:val="22"/>
                <w:szCs w:val="22"/>
              </w:rPr>
              <w:t xml:space="preserve">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iCs/>
                <w:strike w:val="false"/>
                <w:color w:val="111111"/>
                <w:sz w:val="21"/>
                <w:szCs w:val="21"/>
              </w:rPr>
              <w:t xml:space="preserve"> and satisfies </w:t>
            </w:r>
            <w:r>
              <w:rPr>
                <w:rFonts w:ascii="Cambria Math" w:cs="Cambria Math" w:eastAsia="Cambria Math" w:hAnsi="Cambria Math"/>
                <w:b w:val="false"/>
                <w:bCs w:val="false"/>
                <w:i/>
                <w:iCs/>
                <w:strike w:val="false"/>
                <w:color w:val="000000"/>
                <w:sz w:val="22"/>
                <w:szCs w:val="22"/>
              </w:rPr>
              <w:t xml:space="preserve">A[M</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 + M</w:t>
            </w:r>
            <w:r>
              <w:rPr>
                <w:rFonts w:ascii="Constantia" w:cs="Constantia" w:eastAsia="Constantia" w:hAnsi="Constantia"/>
                <w:b w:val="false"/>
                <w:bCs w:val="false"/>
                <w:i/>
                <w:iCs/>
                <w:strike w:val="false"/>
                <w:color w:val="000000"/>
                <w:sz w:val="22"/>
                <w:szCs w:val="22"/>
                <w:vertAlign w:val="subscript"/>
              </w:rPr>
              <w:t xml:space="preserve">2</w:t>
            </w:r>
            <w:r>
              <w:rPr>
                <w:rFonts w:ascii="Cambria Math" w:cs="Cambria Math" w:eastAsia="Cambria Math" w:hAnsi="Cambria Math"/>
                <w:b w:val="false"/>
                <w:bCs w:val="false"/>
                <w:i/>
                <w:iCs/>
                <w:strike w:val="false"/>
                <w:color w:val="000000"/>
                <w:sz w:val="22"/>
                <w:szCs w:val="22"/>
              </w:rPr>
              <w:t xml:space="preserve">] ≥ max(A[M</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 A[M</w:t>
            </w:r>
            <w:r>
              <w:rPr>
                <w:rFonts w:ascii="Constantia" w:cs="Constantia" w:eastAsia="Constantia" w:hAnsi="Constantia"/>
                <w:b w:val="false"/>
                <w:bCs w:val="false"/>
                <w:i/>
                <w:iCs/>
                <w:strike w:val="false"/>
                <w:color w:val="000000"/>
                <w:sz w:val="22"/>
                <w:szCs w:val="22"/>
                <w:vertAlign w:val="subscript"/>
              </w:rPr>
              <w:t xml:space="preserve">2</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111111"/>
                <w:sz w:val="21"/>
                <w:szCs w:val="21"/>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meaning of Proposition 39.2 is profound. Each additional identical bosonic mode does not merely maintain admissibility — it deepens the admissibility basin. The composite configuration is </w:t>
      </w:r>
      <w:r>
        <w:rPr>
          <w:rFonts w:ascii="Constantia" w:cs="Constantia" w:eastAsia="Constantia" w:hAnsi="Constantia"/>
          <w:b w:val="false"/>
          <w:bCs w:val="false"/>
          <w:i/>
          <w:iCs/>
          <w:strike w:val="false"/>
          <w:color w:val="000000"/>
          <w:sz w:val="22"/>
          <w:szCs w:val="22"/>
        </w:rPr>
        <w:t xml:space="preserve">more</w:t>
      </w:r>
      <w:r>
        <w:rPr>
          <w:rFonts w:ascii="Constantia" w:cs="Constantia" w:eastAsia="Constantia" w:hAnsi="Constantia"/>
          <w:b w:val="false"/>
          <w:bCs w:val="false"/>
          <w:i w:val="false"/>
          <w:iCs w:val="false"/>
          <w:strike w:val="false"/>
          <w:color w:val="000000"/>
          <w:sz w:val="22"/>
          <w:szCs w:val="22"/>
        </w:rPr>
        <w:t xml:space="preserve"> admissible, not less. This is the structural opposite of what happens with fermions, where each additional fermionic defect raises the topological complexity of the configuration and eventually creates a forbidden state.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superadditive behavior of the admissibility functional in the bosonic sector is what drives bosonic enhancement, coherence, and condensation. The admissibility landscape does not resist the accumulation of bosonic modes; it welcomes it. The basin becomes deeper with each mode added, creating a thermodynamic tendency toward large occupation numbers — precisely the behavior captured by the Bose–Einstein distribution.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fermions: each new fermion raises the topological complexity of the phase configuration. The admissibility functional in the fermionic sector is </w:t>
      </w:r>
      <w:r>
        <w:rPr>
          <w:rFonts w:ascii="Constantia" w:cs="Constantia" w:eastAsia="Constantia" w:hAnsi="Constantia"/>
          <w:b w:val="false"/>
          <w:bCs w:val="false"/>
          <w:i/>
          <w:iCs/>
          <w:strike w:val="false"/>
          <w:color w:val="000000"/>
          <w:sz w:val="22"/>
          <w:szCs w:val="22"/>
        </w:rPr>
        <w:t xml:space="preserve">subadditive</w:t>
      </w:r>
      <w:r>
        <w:rPr>
          <w:rFonts w:ascii="Constantia" w:cs="Constantia" w:eastAsia="Constantia" w:hAnsi="Constantia"/>
          <w:b w:val="false"/>
          <w:bCs w:val="false"/>
          <w:i w:val="false"/>
          <w:iCs w:val="false"/>
          <w:strike w:val="false"/>
          <w:color w:val="000000"/>
          <w:sz w:val="22"/>
          <w:szCs w:val="22"/>
        </w:rPr>
        <w:t xml:space="preserve"> for identical-state configurations: </w:t>
      </w:r>
      <w:r>
        <w:rPr>
          <w:rFonts w:ascii="Cambria Math" w:cs="Cambria Math" w:eastAsia="Cambria Math" w:hAnsi="Cambria Math"/>
          <w:b w:val="false"/>
          <w:bCs w:val="false"/>
          <w:i/>
          <w:iCs/>
          <w:strike w:val="false"/>
          <w:color w:val="000000"/>
          <w:sz w:val="22"/>
          <w:szCs w:val="22"/>
        </w:rPr>
        <w:t xml:space="preserve">A[φ</w:t>
      </w:r>
      <w:r>
        <w:rPr>
          <w:rFonts w:ascii="Constantia" w:cs="Constantia" w:eastAsia="Constantia" w:hAnsi="Constantia"/>
          <w:b w:val="false"/>
          <w:bCs w:val="false"/>
          <w:i/>
          <w:iCs/>
          <w:strike w:val="false"/>
          <w:color w:val="000000"/>
          <w:sz w:val="22"/>
          <w:szCs w:val="22"/>
          <w:vertAlign w:val="subscript"/>
        </w:rPr>
        <w:t xml:space="preserve">f</w:t>
      </w:r>
      <w:r>
        <w:rPr>
          <w:rFonts w:ascii="Cambria Math" w:cs="Cambria Math" w:eastAsia="Cambria Math" w:hAnsi="Cambria Math"/>
          <w:b w:val="false"/>
          <w:bCs w:val="false"/>
          <w:i/>
          <w:iCs/>
          <w:strike w:val="false"/>
          <w:color w:val="000000"/>
          <w:sz w:val="22"/>
          <w:szCs w:val="22"/>
        </w:rPr>
        <w:t xml:space="preserve"> + φ</w:t>
      </w:r>
      <w:r>
        <w:rPr>
          <w:rFonts w:ascii="Constantia" w:cs="Constantia" w:eastAsia="Constantia" w:hAnsi="Constantia"/>
          <w:b w:val="false"/>
          <w:bCs w:val="false"/>
          <w:i/>
          <w:iCs/>
          <w:strike w:val="false"/>
          <w:color w:val="000000"/>
          <w:sz w:val="22"/>
          <w:szCs w:val="22"/>
          <w:vertAlign w:val="subscript"/>
        </w:rPr>
        <w:t xml:space="preserve">f</w:t>
      </w:r>
      <w:r>
        <w:rPr>
          <w:rFonts w:ascii="Cambria Math" w:cs="Cambria Math" w:eastAsia="Cambria Math" w:hAnsi="Cambria Math"/>
          <w:b w:val="false"/>
          <w:bCs w:val="false"/>
          <w:i/>
          <w:iCs/>
          <w:strike w:val="false"/>
          <w:color w:val="000000"/>
          <w:sz w:val="22"/>
          <w:szCs w:val="22"/>
        </w:rPr>
        <w:t xml:space="preserve">] &lt; A[φ</w:t>
      </w:r>
      <w:r>
        <w:rPr>
          <w:rFonts w:ascii="Constantia" w:cs="Constantia" w:eastAsia="Constantia" w:hAnsi="Constantia"/>
          <w:b w:val="false"/>
          <w:bCs w:val="false"/>
          <w:i/>
          <w:iCs/>
          <w:strike w:val="false"/>
          <w:color w:val="000000"/>
          <w:sz w:val="22"/>
          <w:szCs w:val="22"/>
          <w:vertAlign w:val="subscript"/>
        </w:rPr>
        <w:t xml:space="preserve">f</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because the overlap of two identical fermionic configurations generates a topologically inadmissible state. This subadditivity is the admissibility-functional formulation of the Pauli exclusion principle.</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6. Holonomy Triviality and Exchange Symmetry</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derive Bose–Einstein exchange symmetry from the holonomy structure of bosonic modes. This is one of the central results of Phase Theory: symmetric statistics is not postulated but derived from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Holonomy is the phase accumulated when a configuration is transported around a closed loop in the configuration space. When a phase configuration is transported around a closed loop </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in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and returns to its starting point, the phase may shift by a holonomy angle </w:t>
      </w:r>
      <w:r>
        <w:rPr>
          <w:rFonts w:ascii="Cambria Math" w:cs="Cambria Math" w:eastAsia="Cambria Math" w:hAnsi="Cambria Math"/>
          <w:b w:val="false"/>
          <w:bCs w:val="false"/>
          <w:i/>
          <w:iCs/>
          <w:strike w:val="false"/>
          <w:color w:val="000000"/>
          <w:sz w:val="22"/>
          <w:szCs w:val="22"/>
        </w:rPr>
        <w:t xml:space="preserve">θ</w:t>
      </w:r>
      <w:r>
        <w:rPr>
          <w:rFonts w:ascii="Constantia" w:cs="Constantia" w:eastAsia="Constantia" w:hAnsi="Constantia"/>
          <w:b w:val="false"/>
          <w:bCs w:val="false"/>
          <w:i/>
          <w:iCs/>
          <w:strike w:val="false"/>
          <w:color w:val="000000"/>
          <w:sz w:val="22"/>
          <w:szCs w:val="22"/>
          <w:vertAlign w:val="subscript"/>
        </w:rPr>
        <w:t xml:space="preserve">hol</w:t>
      </w:r>
      <w:r>
        <w:rPr>
          <w:rFonts w:ascii="Constantia" w:cs="Constantia" w:eastAsia="Constantia" w:hAnsi="Constantia"/>
          <w:b w:val="false"/>
          <w:bCs w:val="false"/>
          <w:i w:val="false"/>
          <w:iCs w:val="false"/>
          <w:strike w:val="false"/>
          <w:color w:val="000000"/>
          <w:sz w:val="22"/>
          <w:szCs w:val="22"/>
        </w:rPr>
        <w:t xml:space="preserve">. This shift is not an artifact — it is a real physical consequence of the topology of the phase bundle.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fermionic defects (Paper 38 [37]), the exchange holonomy is </w:t>
      </w:r>
      <w:r>
        <w:rPr>
          <w:rFonts w:ascii="Cambria Math" w:cs="Cambria Math" w:eastAsia="Cambria Math" w:hAnsi="Cambria Math"/>
          <w:b w:val="false"/>
          <w:bCs w:val="false"/>
          <w:i/>
          <w:iCs/>
          <w:strike w:val="false"/>
          <w:color w:val="000000"/>
          <w:sz w:val="22"/>
          <w:szCs w:val="22"/>
        </w:rPr>
        <w:t xml:space="preserve">θ</w:t>
      </w:r>
      <w:r>
        <w:rPr>
          <w:rFonts w:ascii="Constantia" w:cs="Constantia" w:eastAsia="Constantia" w:hAnsi="Constantia"/>
          <w:b w:val="false"/>
          <w:bCs w:val="false"/>
          <w:i/>
          <w:iCs/>
          <w:strike w:val="false"/>
          <w:color w:val="000000"/>
          <w:sz w:val="22"/>
          <w:szCs w:val="22"/>
          <w:vertAlign w:val="subscript"/>
        </w:rPr>
        <w:t xml:space="preserve">hol</w:t>
      </w:r>
      <w:r>
        <w:rPr>
          <w:rFonts w:ascii="Cambria Math" w:cs="Cambria Math" w:eastAsia="Cambria Math" w:hAnsi="Cambria Math"/>
          <w:b w:val="false"/>
          <w:bCs w:val="false"/>
          <w:i/>
          <w:iCs/>
          <w:strike w:val="false"/>
          <w:color w:val="000000"/>
          <w:sz w:val="22"/>
          <w:szCs w:val="22"/>
        </w:rPr>
        <w:t xml:space="preserve"> = π</w:t>
      </w:r>
      <w:r>
        <w:rPr>
          <w:rFonts w:ascii="Constantia" w:cs="Constantia" w:eastAsia="Constantia" w:hAnsi="Constantia"/>
          <w:b w:val="false"/>
          <w:bCs w:val="false"/>
          <w:i w:val="false"/>
          <w:iCs w:val="false"/>
          <w:strike w:val="false"/>
          <w:color w:val="000000"/>
          <w:sz w:val="22"/>
          <w:szCs w:val="22"/>
        </w:rPr>
        <w:t xml:space="preserve">. When two identical fermionic defects are exchanged — that is, when the configuration is transported through the exchange loop in configuration space — the phase shifts by </w:t>
      </w:r>
      <w:r>
        <w:rPr>
          <w:rFonts w:ascii="Cambria Math" w:cs="Cambria Math" w:eastAsia="Cambria Math" w:hAnsi="Cambria Math"/>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perscript"/>
        </w:rPr>
        <w:t xml:space="preserve">iπ</w:t>
      </w:r>
      <w:r>
        <w:rPr>
          <w:rFonts w:ascii="Cambria Math" w:cs="Cambria Math" w:eastAsia="Cambria Math" w:hAnsi="Cambria Math"/>
          <w:b w:val="false"/>
          <w:bCs w:val="false"/>
          <w:i/>
          <w:iCs/>
          <w:strike w:val="false"/>
          <w:color w:val="000000"/>
          <w:sz w:val="22"/>
          <w:szCs w:val="22"/>
        </w:rPr>
        <w:t xml:space="preserve"> = −1</w:t>
      </w:r>
      <w:r>
        <w:rPr>
          <w:rFonts w:ascii="Constantia" w:cs="Constantia" w:eastAsia="Constantia" w:hAnsi="Constantia"/>
          <w:b w:val="false"/>
          <w:bCs w:val="false"/>
          <w:i w:val="false"/>
          <w:iCs w:val="false"/>
          <w:strike w:val="false"/>
          <w:color w:val="000000"/>
          <w:sz w:val="22"/>
          <w:szCs w:val="22"/>
        </w:rPr>
        <w:t xml:space="preserve">. This is the geometric origin of antisymmetric exchange statistics and the Fermi–Dirac distribution.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bosonic modes, the exchange holonomy is trivial.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Theorem 39.2 (Exchange Symmetry from Holonomy).</w:t>
            </w:r>
          </w:p>
          <w:p>
            <w:pPr>
              <w:spacing w:after="120" w:line="408" w:lineRule="auto"/>
            </w:pPr>
            <w:r>
              <w:rPr>
                <w:rFonts w:ascii="Constantia" w:cs="Constantia" w:eastAsia="Constantia" w:hAnsi="Constantia"/>
                <w:b w:val="false"/>
                <w:bCs w:val="false"/>
                <w:i/>
                <w:iCs/>
                <w:strike w:val="false"/>
                <w:color w:val="111111"/>
                <w:sz w:val="21"/>
                <w:szCs w:val="21"/>
              </w:rPr>
              <w:t xml:space="preserve">Let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111111"/>
                <w:sz w:val="21"/>
                <w:szCs w:val="21"/>
              </w:rPr>
              <w:t xml:space="preserve"> and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111111"/>
                <w:sz w:val="21"/>
                <w:szCs w:val="21"/>
              </w:rPr>
              <w:t xml:space="preserve"> be two bosonic phase modes. The exchange operation </w:t>
            </w:r>
            <w:r>
              <w:rPr>
                <w:rFonts w:ascii="Cambria Math" w:cs="Cambria Math" w:eastAsia="Cambria Math" w:hAnsi="Cambria Math"/>
                <w:b w:val="false"/>
                <w:bCs w:val="false"/>
                <w:i/>
                <w:iCs/>
                <w:strike w:val="false"/>
                <w:color w:val="000000"/>
                <w:sz w:val="22"/>
                <w:szCs w:val="22"/>
              </w:rPr>
              <w:t xml:space="preserve">E: M</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 ↔ M</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111111"/>
                <w:sz w:val="21"/>
                <w:szCs w:val="21"/>
              </w:rPr>
              <w:t xml:space="preserve"> is represented by a contractible loop in </w:t>
            </w:r>
            <w:r>
              <w:rPr>
                <w:rFonts w:ascii="Cambria Math" w:cs="Cambria Math" w:eastAsia="Cambria Math" w:hAnsi="Cambria Math"/>
                <w:b w:val="false"/>
                <w:bCs w:val="false"/>
                <w:i/>
                <w:iCs/>
                <w:strike w:val="false"/>
                <w:color w:val="000000"/>
                <w:sz w:val="22"/>
                <w:szCs w:val="22"/>
              </w:rPr>
              <w:t xml:space="preserve">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iCs/>
                <w:strike w:val="false"/>
                <w:color w:val="111111"/>
                <w:sz w:val="21"/>
                <w:szCs w:val="21"/>
              </w:rPr>
              <w:t xml:space="preserve">. The holonomy of this loop is trivial (</w:t>
            </w:r>
            <w:r>
              <w:rPr>
                <w:rFonts w:ascii="Cambria Math" w:cs="Cambria Math" w:eastAsia="Cambria Math" w:hAnsi="Cambria Math"/>
                <w:b w:val="false"/>
                <w:bCs w:val="false"/>
                <w:i/>
                <w:iCs/>
                <w:strike w:val="false"/>
                <w:color w:val="000000"/>
                <w:sz w:val="22"/>
                <w:szCs w:val="22"/>
              </w:rPr>
              <w:t xml:space="preserve">θ</w:t>
            </w:r>
            <w:r>
              <w:rPr>
                <w:rFonts w:ascii="Constantia" w:cs="Constantia" w:eastAsia="Constantia" w:hAnsi="Constantia"/>
                <w:b w:val="false"/>
                <w:bCs w:val="false"/>
                <w:i/>
                <w:iCs/>
                <w:strike w:val="false"/>
                <w:color w:val="000000"/>
                <w:sz w:val="22"/>
                <w:szCs w:val="22"/>
                <w:vertAlign w:val="subscript"/>
              </w:rPr>
              <w:t xml:space="preserve">hol</w:t>
            </w:r>
            <w:r>
              <w:rPr>
                <w:rFonts w:ascii="Cambria Math" w:cs="Cambria Math" w:eastAsia="Cambria Math" w:hAnsi="Cambria Math"/>
                <w:b w:val="false"/>
                <w:bCs w:val="false"/>
                <w:i/>
                <w:iCs/>
                <w:strike w:val="false"/>
                <w:color w:val="000000"/>
                <w:sz w:val="22"/>
                <w:szCs w:val="22"/>
              </w:rPr>
              <w:t xml:space="preserve"> = 0</w:t>
            </w:r>
            <w:r>
              <w:rPr>
                <w:rFonts w:ascii="Constantia" w:cs="Constantia" w:eastAsia="Constantia" w:hAnsi="Constantia"/>
                <w:b w:val="false"/>
                <w:bCs w:val="false"/>
                <w:i/>
                <w:iCs/>
                <w:strike w:val="false"/>
                <w:color w:val="111111"/>
                <w:sz w:val="21"/>
                <w:szCs w:val="21"/>
              </w:rPr>
              <w:t xml:space="preserve">), so the composite configuration is invariant under exchange: </w:t>
            </w:r>
            <w:r>
              <w:rPr>
                <w:rFonts w:ascii="Cambria Math" w:cs="Cambria Math" w:eastAsia="Cambria Math" w:hAnsi="Cambria Math"/>
                <w:b w:val="false"/>
                <w:bCs w:val="false"/>
                <w:i/>
                <w:iCs/>
                <w:strike w:val="false"/>
                <w:color w:val="000000"/>
                <w:sz w:val="22"/>
                <w:szCs w:val="22"/>
              </w:rPr>
              <w:t xml:space="preserve">φ(M</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 M</w:t>
            </w:r>
            <w:r>
              <w:rPr>
                <w:rFonts w:ascii="Constantia" w:cs="Constantia" w:eastAsia="Constantia" w:hAnsi="Constantia"/>
                <w:b w:val="false"/>
                <w:bCs w:val="false"/>
                <w:i/>
                <w:iCs/>
                <w:strike w:val="false"/>
                <w:color w:val="000000"/>
                <w:sz w:val="22"/>
                <w:szCs w:val="22"/>
                <w:vertAlign w:val="subscript"/>
              </w:rPr>
              <w:t xml:space="preserve">2</w:t>
            </w:r>
            <w:r>
              <w:rPr>
                <w:rFonts w:ascii="Cambria Math" w:cs="Cambria Math" w:eastAsia="Cambria Math" w:hAnsi="Cambria Math"/>
                <w:b w:val="false"/>
                <w:bCs w:val="false"/>
                <w:i/>
                <w:iCs/>
                <w:strike w:val="false"/>
                <w:color w:val="000000"/>
                <w:sz w:val="22"/>
                <w:szCs w:val="22"/>
              </w:rPr>
              <w:t xml:space="preserve">) = +φ(M</w:t>
            </w:r>
            <w:r>
              <w:rPr>
                <w:rFonts w:ascii="Constantia" w:cs="Constantia" w:eastAsia="Constantia" w:hAnsi="Constantia"/>
                <w:b w:val="false"/>
                <w:bCs w:val="false"/>
                <w:i/>
                <w:iCs/>
                <w:strike w:val="false"/>
                <w:color w:val="000000"/>
                <w:sz w:val="22"/>
                <w:szCs w:val="22"/>
                <w:vertAlign w:val="subscript"/>
              </w:rPr>
              <w:t xml:space="preserve">2</w:t>
            </w:r>
            <w:r>
              <w:rPr>
                <w:rFonts w:ascii="Cambria Math" w:cs="Cambria Math" w:eastAsia="Cambria Math" w:hAnsi="Cambria Math"/>
                <w:b w:val="false"/>
                <w:bCs w:val="false"/>
                <w:i/>
                <w:iCs/>
                <w:strike w:val="false"/>
                <w:color w:val="000000"/>
                <w:sz w:val="22"/>
                <w:szCs w:val="22"/>
              </w:rPr>
              <w:t xml:space="preserve">, M</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111111"/>
                <w:sz w:val="21"/>
                <w:szCs w:val="21"/>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proof proceeds by observing that the exchange loop in </w:t>
      </w:r>
      <w:r>
        <w:rPr>
          <w:rFonts w:ascii="Cambria Math" w:cs="Cambria Math" w:eastAsia="Cambria Math" w:hAnsi="Cambria Math"/>
          <w:b w:val="false"/>
          <w:bCs w:val="false"/>
          <w:i/>
          <w:iCs/>
          <w:strike w:val="false"/>
          <w:color w:val="000000"/>
          <w:sz w:val="22"/>
          <w:szCs w:val="22"/>
        </w:rPr>
        <w:t xml:space="preserve">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is contractible because </w:t>
      </w:r>
      <w:r>
        <w:rPr>
          <w:rFonts w:ascii="Cambria Math" w:cs="Cambria Math" w:eastAsia="Cambria Math" w:hAnsi="Cambria Math"/>
          <w:b w:val="false"/>
          <w:bCs w:val="false"/>
          <w:i/>
          <w:iCs/>
          <w:strike w:val="false"/>
          <w:color w:val="000000"/>
          <w:sz w:val="22"/>
          <w:szCs w:val="22"/>
        </w:rPr>
        <w:t xml:space="preserve">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is simply connected (Corollary 39.1). A contractible loop accumulates zero holonomy. Therefore the exchange operation multiplies the composite phase configuration by </w:t>
      </w:r>
      <w:r>
        <w:rPr>
          <w:rFonts w:ascii="Cambria Math" w:cs="Cambria Math" w:eastAsia="Cambria Math" w:hAnsi="Cambria Math"/>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perscript"/>
        </w:rPr>
        <w:t xml:space="preserve">i·0</w:t>
      </w:r>
      <w:r>
        <w:rPr>
          <w:rFonts w:ascii="Cambria Math" w:cs="Cambria Math" w:eastAsia="Cambria Math" w:hAnsi="Cambria Math"/>
          <w:b w:val="false"/>
          <w:bCs w:val="false"/>
          <w:i/>
          <w:iCs/>
          <w:strike w:val="false"/>
          <w:color w:val="000000"/>
          <w:sz w:val="22"/>
          <w:szCs w:val="22"/>
        </w:rPr>
        <w:t xml:space="preserve"> = +1</w:t>
      </w:r>
      <w:r>
        <w:rPr>
          <w:rFonts w:ascii="Constantia" w:cs="Constantia" w:eastAsia="Constantia" w:hAnsi="Constantia"/>
          <w:b w:val="false"/>
          <w:bCs w:val="false"/>
          <w:i w:val="false"/>
          <w:iCs w:val="false"/>
          <w:strike w:val="false"/>
          <w:color w:val="000000"/>
          <w:sz w:val="22"/>
          <w:szCs w:val="22"/>
        </w:rPr>
        <w:t xml:space="preserve">. Symmetric statistics follows immediately.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the geometric origin of Bose–Einstein statistics. No postulate of symmetrization is required. The symmetrization rule — one of the unexplained axioms of quantum mechanics in its conventional formulation — is here a theorem about the topology of the bosonic mode space.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Corollary 39.2.</w:t>
            </w:r>
          </w:p>
          <w:p>
            <w:pPr>
              <w:spacing w:after="120" w:line="408" w:lineRule="auto"/>
            </w:pPr>
            <w:r>
              <w:rPr>
                <w:rFonts w:ascii="Constantia" w:cs="Constantia" w:eastAsia="Constantia" w:hAnsi="Constantia"/>
                <w:b w:val="false"/>
                <w:bCs w:val="false"/>
                <w:i/>
                <w:iCs/>
                <w:strike w:val="false"/>
                <w:color w:val="111111"/>
                <w:sz w:val="21"/>
                <w:szCs w:val="21"/>
              </w:rPr>
              <w:t xml:space="preserve">The state space of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iCs/>
                <w:strike w:val="false"/>
                <w:color w:val="111111"/>
                <w:sz w:val="21"/>
                <w:szCs w:val="21"/>
              </w:rPr>
              <w:t xml:space="preserve"> identical bosonic modes is the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iCs/>
                <w:strike w:val="false"/>
                <w:color w:val="111111"/>
                <w:sz w:val="21"/>
                <w:szCs w:val="21"/>
              </w:rPr>
              <w:t xml:space="preserve">-th symmetric tensor product </w:t>
            </w:r>
            <w:r>
              <w:rPr>
                <w:rFonts w:ascii="Cambria Math" w:cs="Cambria Math" w:eastAsia="Cambria Math" w:hAnsi="Cambria Math"/>
                <w:b w:val="false"/>
                <w:bCs w:val="false"/>
                <w:i/>
                <w:iCs/>
                <w:strike w:val="false"/>
                <w:color w:val="000000"/>
                <w:sz w:val="22"/>
                <w:szCs w:val="22"/>
              </w:rPr>
              <w:t xml:space="preserve">Sym</w:t>
            </w:r>
            <w:r>
              <w:rPr>
                <w:rFonts w:ascii="Constantia" w:cs="Constantia" w:eastAsia="Constantia" w:hAnsi="Constantia"/>
                <w:b w:val="false"/>
                <w:bCs w:val="false"/>
                <w:i/>
                <w:iCs/>
                <w:strike w:val="false"/>
                <w:color w:val="000000"/>
                <w:sz w:val="22"/>
                <w:szCs w:val="22"/>
                <w:vertAlign w:val="superscript"/>
              </w:rPr>
              <w:t xml:space="preserve">N</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iCs/>
                <w:strike w:val="false"/>
                <w:color w:val="111111"/>
                <w:sz w:val="21"/>
                <w:szCs w:val="21"/>
              </w:rPr>
              <w:t xml:space="preserve"> of the single-mode Hilbert space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iCs/>
                <w:strike w:val="false"/>
                <w:color w:val="111111"/>
                <w:sz w:val="21"/>
                <w:szCs w:val="21"/>
              </w:rPr>
              <w:t xml:space="preserve">, as a consequence of holonomy triviality — not by assumption.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Corollary 39.2 establishes the connection to the conventional Fock space formalism. The symmetric Fock space of quantum field theory is recovered as the natural Hilbert space representation of the bosonic sector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but derived rather than postulated.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contrast with fermions is complete: the antisymmetric tensor product </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N</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of the fermionic sector follows from the nontrivial holonomy </w:t>
      </w:r>
      <w:r>
        <w:rPr>
          <w:rFonts w:ascii="Cambria Math" w:cs="Cambria Math" w:eastAsia="Cambria Math" w:hAnsi="Cambria Math"/>
          <w:b w:val="false"/>
          <w:bCs w:val="false"/>
          <w:i/>
          <w:iCs/>
          <w:strike w:val="false"/>
          <w:color w:val="000000"/>
          <w:sz w:val="22"/>
          <w:szCs w:val="22"/>
        </w:rPr>
        <w:t xml:space="preserve">θ</w:t>
      </w:r>
      <w:r>
        <w:rPr>
          <w:rFonts w:ascii="Constantia" w:cs="Constantia" w:eastAsia="Constantia" w:hAnsi="Constantia"/>
          <w:b w:val="false"/>
          <w:bCs w:val="false"/>
          <w:i/>
          <w:iCs/>
          <w:strike w:val="false"/>
          <w:color w:val="000000"/>
          <w:sz w:val="22"/>
          <w:szCs w:val="22"/>
          <w:vertAlign w:val="subscript"/>
        </w:rPr>
        <w:t xml:space="preserve">hol</w:t>
      </w:r>
      <w:r>
        <w:rPr>
          <w:rFonts w:ascii="Cambria Math" w:cs="Cambria Math" w:eastAsia="Cambria Math" w:hAnsi="Cambria Math"/>
          <w:b w:val="false"/>
          <w:bCs w:val="false"/>
          <w:i/>
          <w:iCs/>
          <w:strike w:val="false"/>
          <w:color w:val="000000"/>
          <w:sz w:val="22"/>
          <w:szCs w:val="22"/>
        </w:rPr>
        <w:t xml:space="preserve"> = π</w:t>
      </w:r>
      <w:r>
        <w:rPr>
          <w:rFonts w:ascii="Constantia" w:cs="Constantia" w:eastAsia="Constantia" w:hAnsi="Constantia"/>
          <w:b w:val="false"/>
          <w:bCs w:val="false"/>
          <w:i w:val="false"/>
          <w:iCs w:val="false"/>
          <w:strike w:val="false"/>
          <w:color w:val="000000"/>
          <w:sz w:val="22"/>
          <w:szCs w:val="22"/>
        </w:rPr>
        <w:t xml:space="preserve"> of the fermionic exchange loop. The two types of Fock space — symmetric and antisymmetric — are unified in Phase Theory as consequences of the two possible holonomy values for exchange loops in configuration space.</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7. Symmetric Statistics Without Postulates — Geometric Derivation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derive the Bose–Einstein distribution from the geometry of the bosonic sector, completing the derivation of quantum statistics from phase-topological first principles.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Consider the problem of distributing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identical bosonic modes among </w:t>
      </w:r>
      <w:r>
        <w:rPr>
          <w:rFonts w:ascii="Cambria Math" w:cs="Cambria Math" w:eastAsia="Cambria Math" w:hAnsi="Cambria Math"/>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available mode slots. In the conventional derivation, one invokes the symmetrization postulate and counts the number of ways to do so. In Phase Theory, the counting arises from the convexity of </w:t>
      </w:r>
      <w:r>
        <w:rPr>
          <w:rFonts w:ascii="Cambria Math" w:cs="Cambria Math" w:eastAsia="Cambria Math" w:hAnsi="Cambria Math"/>
          <w:b w:val="false"/>
          <w:bCs w:val="false"/>
          <w:i/>
          <w:iCs/>
          <w:strike w:val="false"/>
          <w:color w:val="000000"/>
          <w:sz w:val="22"/>
          <w:szCs w:val="22"/>
        </w:rPr>
        <w:t xml:space="preserve">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and the absence of topological obstruction.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Because </w:t>
      </w:r>
      <w:r>
        <w:rPr>
          <w:rFonts w:ascii="Cambria Math" w:cs="Cambria Math" w:eastAsia="Cambria Math" w:hAnsi="Cambria Math"/>
          <w:b w:val="false"/>
          <w:bCs w:val="false"/>
          <w:i/>
          <w:iCs/>
          <w:strike w:val="false"/>
          <w:color w:val="000000"/>
          <w:sz w:val="22"/>
          <w:szCs w:val="22"/>
        </w:rPr>
        <w:t xml:space="preserve">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is a convex cone, any assignment of mode occupations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 n</w:t>
      </w:r>
      <w:r>
        <w:rPr>
          <w:rFonts w:ascii="Constantia" w:cs="Constantia" w:eastAsia="Constantia" w:hAnsi="Constantia"/>
          <w:b w:val="false"/>
          <w:bCs w:val="false"/>
          <w:i/>
          <w:iCs/>
          <w:strike w:val="false"/>
          <w:color w:val="000000"/>
          <w:sz w:val="22"/>
          <w:szCs w:val="22"/>
          <w:vertAlign w:val="subscript"/>
        </w:rPr>
        <w:t xml:space="preserve">2</w:t>
      </w:r>
      <w:r>
        <w:rPr>
          <w:rFonts w:ascii="Cambria Math" w:cs="Cambria Math" w:eastAsia="Cambria Math" w:hAnsi="Cambria Math"/>
          <w:b w:val="false"/>
          <w:bCs w:val="false"/>
          <w:i/>
          <w:iCs/>
          <w:strike w:val="false"/>
          <w:color w:val="000000"/>
          <w:sz w:val="22"/>
          <w:szCs w:val="22"/>
        </w:rPr>
        <w:t xml:space="preserve">, ..., n</w:t>
      </w:r>
      <w:r>
        <w:rPr>
          <w:rFonts w:ascii="Constantia" w:cs="Constantia" w:eastAsia="Constantia" w:hAnsi="Constantia"/>
          <w:b w:val="false"/>
          <w:bCs w:val="false"/>
          <w:i/>
          <w:iCs/>
          <w:strike w:val="false"/>
          <w:color w:val="000000"/>
          <w:sz w:val="22"/>
          <w:szCs w:val="22"/>
          <w:vertAlign w:val="subscript"/>
        </w:rPr>
        <w:t xml:space="preserve">k</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with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iCs/>
          <w:strike w:val="false"/>
          <w:color w:val="000000"/>
          <w:sz w:val="22"/>
          <w:szCs w:val="22"/>
        </w:rPr>
        <w:t xml:space="preserve"> ≥ 0</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iCs/>
          <w:strike w:val="false"/>
          <w:color w:val="000000"/>
          <w:sz w:val="22"/>
          <w:szCs w:val="22"/>
        </w:rPr>
        <w:t xml:space="preserve">Σ n</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iCs/>
          <w:strike w:val="false"/>
          <w:color w:val="000000"/>
          <w:sz w:val="22"/>
          <w:szCs w:val="22"/>
        </w:rPr>
        <w:t xml:space="preserve"> = N</w:t>
      </w:r>
      <w:r>
        <w:rPr>
          <w:rFonts w:ascii="Constantia" w:cs="Constantia" w:eastAsia="Constantia" w:hAnsi="Constantia"/>
          <w:b w:val="false"/>
          <w:bCs w:val="false"/>
          <w:i w:val="false"/>
          <w:iCs w:val="false"/>
          <w:strike w:val="false"/>
          <w:color w:val="000000"/>
          <w:sz w:val="22"/>
          <w:szCs w:val="22"/>
        </w:rPr>
        <w:t xml:space="preserve"> is admissible. The number of such assignments is:</w:t>
      </w:r>
    </w:p>
    <w:p>
      <w:pPr>
        <w:spacing w:after="240" w:before="60" w:line="384" w:lineRule="auto"/>
        <w:jc w:val="center"/>
      </w:pPr>
      <w:r>
        <w:rPr>
          <w:rFonts w:ascii="Cambria Math" w:cs="Cambria Math" w:eastAsia="Cambria Math" w:hAnsi="Cambria Math"/>
          <w:b w:val="false"/>
          <w:bCs w:val="false"/>
          <w:i/>
          <w:iCs/>
          <w:strike w:val="false"/>
          <w:color w:val="000000"/>
          <w:sz w:val="22"/>
          <w:szCs w:val="22"/>
        </w:rPr>
        <w:t xml:space="preserve">Ω(N, k) = C(N + k − 1, N) = (N + k − 1)! / (N! (k − 1)!)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the stars-and-bars formula, and in Phase Theory it arises not from combinatorial convention but from the geometric fact that </w:t>
      </w:r>
      <w:r>
        <w:rPr>
          <w:rFonts w:ascii="Cambria Math" w:cs="Cambria Math" w:eastAsia="Cambria Math" w:hAnsi="Cambria Math"/>
          <w:b w:val="false"/>
          <w:bCs w:val="false"/>
          <w:i/>
          <w:iCs/>
          <w:strike w:val="false"/>
          <w:color w:val="000000"/>
          <w:sz w:val="22"/>
          <w:szCs w:val="22"/>
        </w:rPr>
        <w:t xml:space="preserve">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is simply connected and its mode slots are independent. There is no topological reason to exclude any assignment — all assignments are admissible.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Bose–Einstein distribution follows from the standard thermodynamic derivation applied to this counting:</w:t>
      </w:r>
    </w:p>
    <w:p>
      <w:pPr>
        <w:spacing w:after="240" w:before="60" w:line="384" w:lineRule="auto"/>
        <w:jc w:val="center"/>
      </w:pP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iCs/>
          <w:strike w:val="false"/>
          <w:color w:val="000000"/>
          <w:sz w:val="22"/>
          <w:szCs w:val="22"/>
        </w:rPr>
        <w:t xml:space="preserve">⟩ = 1 / (exp((ε</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iCs/>
          <w:strike w:val="false"/>
          <w:color w:val="000000"/>
          <w:sz w:val="22"/>
          <w:szCs w:val="22"/>
        </w:rPr>
        <w:t xml:space="preserve"> − μ)/k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T) − 1)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ambria Math" w:cs="Cambria Math" w:eastAsia="Cambria Math" w:hAnsi="Cambria Math"/>
          <w:b w:val="false"/>
          <w:bCs w:val="false"/>
          <w:i/>
          <w:iCs/>
          <w:strike w:val="false"/>
          <w:color w:val="000000"/>
          <w:sz w:val="22"/>
          <w:szCs w:val="22"/>
        </w:rPr>
        <w:t xml:space="preserve">ε</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is the energy of mode </w:t>
      </w:r>
      <w:r>
        <w:rPr>
          <w:rFonts w:ascii="Cambria Math" w:cs="Cambria Math" w:eastAsia="Cambria Math" w:hAnsi="Cambria Math"/>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iCs/>
          <w:strike w:val="false"/>
          <w:color w:val="000000"/>
          <w:sz w:val="22"/>
          <w:szCs w:val="22"/>
        </w:rPr>
        <w:t xml:space="preserve">μ</w:t>
      </w:r>
      <w:r>
        <w:rPr>
          <w:rFonts w:ascii="Constantia" w:cs="Constantia" w:eastAsia="Constantia" w:hAnsi="Constantia"/>
          <w:b w:val="false"/>
          <w:bCs w:val="false"/>
          <w:i w:val="false"/>
          <w:iCs w:val="false"/>
          <w:strike w:val="false"/>
          <w:color w:val="000000"/>
          <w:sz w:val="22"/>
          <w:szCs w:val="22"/>
        </w:rPr>
        <w:t xml:space="preserve"> is the chemical potential, and </w:t>
      </w:r>
      <w:r>
        <w:rPr>
          <w:rFonts w:ascii="Cambria Math" w:cs="Cambria Math" w:eastAsia="Cambria Math" w:hAnsi="Cambria Math"/>
          <w:b w:val="false"/>
          <w:bCs w:val="false"/>
          <w:i/>
          <w:iCs/>
          <w:strike w:val="false"/>
          <w:color w:val="000000"/>
          <w:sz w:val="22"/>
          <w:szCs w:val="22"/>
        </w:rPr>
        <w:t xml:space="preserve">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is the thermal energy.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contrast with the fermionic case (Paper 38 [37]) is instructive. For fermionic modes, the topological exclusion in the fermionic sector enforces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iCs/>
          <w:strike w:val="false"/>
          <w:color w:val="000000"/>
          <w:sz w:val="22"/>
          <w:szCs w:val="22"/>
        </w:rPr>
        <w:t xml:space="preserve"> ∈ {0, 1}</w:t>
      </w:r>
      <w:r>
        <w:rPr>
          <w:rFonts w:ascii="Constantia" w:cs="Constantia" w:eastAsia="Constantia" w:hAnsi="Constantia"/>
          <w:b w:val="false"/>
          <w:bCs w:val="false"/>
          <w:i w:val="false"/>
          <w:iCs w:val="false"/>
          <w:strike w:val="false"/>
          <w:color w:val="000000"/>
          <w:sz w:val="22"/>
          <w:szCs w:val="22"/>
        </w:rPr>
        <w:t xml:space="preserve"> for each mode slot. This changes the counting to </w:t>
      </w:r>
      <w:r>
        <w:rPr>
          <w:rFonts w:ascii="Cambria Math" w:cs="Cambria Math" w:eastAsia="Cambria Math" w:hAnsi="Cambria Math"/>
          <w:b w:val="false"/>
          <w:bCs w:val="false"/>
          <w:i/>
          <w:iCs/>
          <w:strike w:val="false"/>
          <w:color w:val="000000"/>
          <w:sz w:val="22"/>
          <w:szCs w:val="22"/>
        </w:rPr>
        <w:t xml:space="preserve">C(k, N)</w:t>
      </w:r>
      <w:r>
        <w:rPr>
          <w:rFonts w:ascii="Constantia" w:cs="Constantia" w:eastAsia="Constantia" w:hAnsi="Constantia"/>
          <w:b w:val="false"/>
          <w:bCs w:val="false"/>
          <w:i w:val="false"/>
          <w:iCs w:val="false"/>
          <w:strike w:val="false"/>
          <w:color w:val="000000"/>
          <w:sz w:val="22"/>
          <w:szCs w:val="22"/>
        </w:rPr>
        <w:t xml:space="preserve"> and yields the Fermi–Dirac distribution:</w:t>
      </w:r>
    </w:p>
    <w:p>
      <w:pPr>
        <w:spacing w:after="240" w:before="60" w:line="384" w:lineRule="auto"/>
        <w:jc w:val="center"/>
      </w:pP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iCs/>
          <w:strike w:val="false"/>
          <w:color w:val="000000"/>
          <w:sz w:val="22"/>
          <w:szCs w:val="22"/>
        </w:rPr>
        <w:t xml:space="preserve">⟩ = 1 / (exp((ε</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iCs/>
          <w:strike w:val="false"/>
          <w:color w:val="000000"/>
          <w:sz w:val="22"/>
          <w:szCs w:val="22"/>
        </w:rPr>
        <w:t xml:space="preserve"> − μ)/k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T) + 1)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sign difference (−1 for bosons, +1 for fermions) in the denominator is the direct algebraic signature of the difference between zero holonomy (bosons) and π holonomy (fermions) under exchange.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39.3 (Statistical Derivation).</w:t>
            </w:r>
          </w:p>
          <w:p>
            <w:pPr>
              <w:spacing w:after="120" w:line="408" w:lineRule="auto"/>
            </w:pPr>
            <w:r>
              <w:rPr>
                <w:rFonts w:ascii="Constantia" w:cs="Constantia" w:eastAsia="Constantia" w:hAnsi="Constantia"/>
                <w:b w:val="false"/>
                <w:bCs w:val="false"/>
                <w:i/>
                <w:iCs/>
                <w:strike w:val="false"/>
                <w:color w:val="111111"/>
                <w:sz w:val="21"/>
                <w:szCs w:val="21"/>
              </w:rPr>
              <w:t xml:space="preserve">The Bose–Einstein grand canonical distribution is the unique thermal state consistent with the admissibility geometry of the bosonic sector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iCs/>
                <w:strike w:val="false"/>
                <w:color w:val="111111"/>
                <w:sz w:val="21"/>
                <w:szCs w:val="21"/>
              </w:rPr>
              <w:t xml:space="preserve"> and the constraint that total mode occupation is determined by the chemical potential </w:t>
            </w:r>
            <w:r>
              <w:rPr>
                <w:rFonts w:ascii="Cambria Math" w:cs="Cambria Math" w:eastAsia="Cambria Math" w:hAnsi="Cambria Math"/>
                <w:b w:val="false"/>
                <w:bCs w:val="false"/>
                <w:i/>
                <w:iCs/>
                <w:strike w:val="false"/>
                <w:color w:val="000000"/>
                <w:sz w:val="22"/>
                <w:szCs w:val="22"/>
              </w:rPr>
              <w:t xml:space="preserve">μ</w:t>
            </w:r>
            <w:r>
              <w:rPr>
                <w:rFonts w:ascii="Constantia" w:cs="Constantia" w:eastAsia="Constantia" w:hAnsi="Constantia"/>
                <w:b w:val="false"/>
                <w:bCs w:val="false"/>
                <w:i/>
                <w:iCs/>
                <w:strike w:val="false"/>
                <w:color w:val="111111"/>
                <w:sz w:val="21"/>
                <w:szCs w:val="21"/>
              </w:rPr>
              <w:t xml:space="preserve"> alone. No commutation relations, second quantization, or occupation-number operators are invoked as primitives — they emerge as bookkeeping devices for tracking collective mode configurations.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a result of significant foundational importance. The Bose–Einstein distribution is often presented as a consequence of the symmetrization postulate and the resulting commutation relations. Here, it is derived from topology and thermodynamics alone. The commutation relations </w:t>
      </w:r>
      <w:r>
        <w:rPr>
          <w:rFonts w:ascii="Cambria Math" w:cs="Cambria Math" w:eastAsia="Cambria Math" w:hAnsi="Cambria Math"/>
          <w:b w:val="false"/>
          <w:bCs w:val="false"/>
          <w:i/>
          <w:iCs/>
          <w:strike w:val="false"/>
          <w:color w:val="000000"/>
          <w:sz w:val="22"/>
          <w:szCs w:val="22"/>
        </w:rPr>
        <w:t xml:space="preserve">[â, â†] = 1</w:t>
      </w:r>
      <w:r>
        <w:rPr>
          <w:rFonts w:ascii="Constantia" w:cs="Constantia" w:eastAsia="Constantia" w:hAnsi="Constantia"/>
          <w:b w:val="false"/>
          <w:bCs w:val="false"/>
          <w:i w:val="false"/>
          <w:iCs w:val="false"/>
          <w:strike w:val="false"/>
          <w:color w:val="000000"/>
          <w:sz w:val="22"/>
          <w:szCs w:val="22"/>
        </w:rPr>
        <w:t xml:space="preserve"> of quantum field theory emerge as the operator-algebraic encoding of the convex cone structure of </w:t>
      </w:r>
      <w:r>
        <w:rPr>
          <w:rFonts w:ascii="Cambria Math" w:cs="Cambria Math" w:eastAsia="Cambria Math" w:hAnsi="Cambria Math"/>
          <w:b w:val="false"/>
          <w:bCs w:val="false"/>
          <w:i/>
          <w:iCs/>
          <w:strike w:val="false"/>
          <w:color w:val="000000"/>
          <w:sz w:val="22"/>
          <w:szCs w:val="22"/>
        </w:rPr>
        <w:t xml:space="preserve">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not as fundamental axioms.</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8. Occupation Number Freedom — The Admissibility Basin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conventional quantum field theory, the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-particle bosonic state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is constructed by applying the creation operator </w:t>
      </w:r>
      <w:r>
        <w:rPr>
          <w:rFonts w:ascii="Cambria Math" w:cs="Cambria Math" w:eastAsia="Cambria Math" w:hAnsi="Cambria Math"/>
          <w:b w:val="false"/>
          <w:bCs w:val="false"/>
          <w:i/>
          <w:iCs/>
          <w:strike w:val="false"/>
          <w:color w:val="000000"/>
          <w:sz w:val="22"/>
          <w:szCs w:val="22"/>
        </w:rPr>
        <w:t xml:space="preserve">â†</w:t>
      </w:r>
      <w:r>
        <w:rPr>
          <w:rFonts w:ascii="Constantia" w:cs="Constantia" w:eastAsia="Constantia" w:hAnsi="Constantia"/>
          <w:b w:val="false"/>
          <w:bCs w:val="false"/>
          <w:i w:val="false"/>
          <w:iCs w:val="false"/>
          <w:strike w:val="false"/>
          <w:color w:val="000000"/>
          <w:sz w:val="22"/>
          <w:szCs w:val="22"/>
        </w:rPr>
        <w:t xml:space="preserve"> repeatedly to the vacuum: </w:t>
      </w:r>
      <w:r>
        <w:rPr>
          <w:rFonts w:ascii="Cambria Math" w:cs="Cambria Math" w:eastAsia="Cambria Math" w:hAnsi="Cambria Math"/>
          <w:b w:val="false"/>
          <w:bCs w:val="false"/>
          <w:i/>
          <w:iCs/>
          <w:strike w:val="false"/>
          <w:color w:val="000000"/>
          <w:sz w:val="22"/>
          <w:szCs w:val="22"/>
        </w:rPr>
        <w:t xml:space="preserve">|N⟩ = (1/√N!)(â†)</w:t>
      </w:r>
      <w:r>
        <w:rPr>
          <w:rFonts w:ascii="Constantia" w:cs="Constantia" w:eastAsia="Constantia" w:hAnsi="Constantia"/>
          <w:b w:val="false"/>
          <w:bCs w:val="false"/>
          <w:i/>
          <w:iCs/>
          <w:strike w:val="false"/>
          <w:color w:val="000000"/>
          <w:sz w:val="22"/>
          <w:szCs w:val="22"/>
          <w:vertAlign w:val="superscript"/>
        </w:rPr>
        <w:t xml:space="preserve">N</w:t>
      </w:r>
      <w:r>
        <w:rPr>
          <w:rFonts w:ascii="Cambria Math" w:cs="Cambria Math" w:eastAsia="Cambria Math" w:hAnsi="Cambria Math"/>
          <w:b w:val="false"/>
          <w:bCs w:val="false"/>
          <w:i/>
          <w:iCs/>
          <w:strike w:val="false"/>
          <w:color w:val="000000"/>
          <w:sz w:val="22"/>
          <w:szCs w:val="22"/>
        </w:rPr>
        <w:t xml:space="preserve">|0⟩</w:t>
      </w:r>
      <w:r>
        <w:rPr>
          <w:rFonts w:ascii="Constantia" w:cs="Constantia" w:eastAsia="Constantia" w:hAnsi="Constantia"/>
          <w:b w:val="false"/>
          <w:bCs w:val="false"/>
          <w:i w:val="false"/>
          <w:iCs w:val="false"/>
          <w:strike w:val="false"/>
          <w:color w:val="000000"/>
          <w:sz w:val="22"/>
          <w:szCs w:val="22"/>
        </w:rPr>
        <w:t xml:space="preserve">. The commutation relation </w:t>
      </w:r>
      <w:r>
        <w:rPr>
          <w:rFonts w:ascii="Cambria Math" w:cs="Cambria Math" w:eastAsia="Cambria Math" w:hAnsi="Cambria Math"/>
          <w:b w:val="false"/>
          <w:bCs w:val="false"/>
          <w:i/>
          <w:iCs/>
          <w:strike w:val="false"/>
          <w:color w:val="000000"/>
          <w:sz w:val="22"/>
          <w:szCs w:val="22"/>
        </w:rPr>
        <w:t xml:space="preserve">[â, â†] = 1</w:t>
      </w:r>
      <w:r>
        <w:rPr>
          <w:rFonts w:ascii="Constantia" w:cs="Constantia" w:eastAsia="Constantia" w:hAnsi="Constantia"/>
          <w:b w:val="false"/>
          <w:bCs w:val="false"/>
          <w:i w:val="false"/>
          <w:iCs w:val="false"/>
          <w:strike w:val="false"/>
          <w:color w:val="000000"/>
          <w:sz w:val="22"/>
          <w:szCs w:val="22"/>
        </w:rPr>
        <w:t xml:space="preserve"> encodes the algebraic structure and ensures that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is unbounded from above. The origin of this unboundedness is rarely given a deeper explanation.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the state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corresponds to a configuration in which the collective mode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is realized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times: the phase field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has amplitude proportional to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in the mode-</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direction of the bosonic sector. There is no upper bound on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because: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Bosonic modes have </w:t>
      </w:r>
      <w:r>
        <w:rPr>
          <w:rFonts w:ascii="Cambria Math" w:cs="Cambria Math" w:eastAsia="Cambria Math" w:hAnsi="Cambria Math"/>
          <w:b w:val="false"/>
          <w:bCs w:val="false"/>
          <w:i/>
          <w:iCs/>
          <w:strike w:val="false"/>
          <w:color w:val="000000"/>
          <w:sz w:val="22"/>
          <w:szCs w:val="22"/>
        </w:rPr>
        <w:t xml:space="preserve">W = 0</w:t>
      </w:r>
      <w:r>
        <w:rPr>
          <w:rFonts w:ascii="Constantia" w:cs="Constantia" w:eastAsia="Constantia" w:hAnsi="Constantia"/>
          <w:b w:val="false"/>
          <w:bCs w:val="false"/>
          <w:i w:val="false"/>
          <w:iCs w:val="false"/>
          <w:strike w:val="false"/>
          <w:color w:val="000000"/>
          <w:sz w:val="22"/>
          <w:szCs w:val="22"/>
        </w:rPr>
        <w:t xml:space="preserve">, so stacking them introduces no topological complexity. The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-fold occupied configuration has the same topological character as the singly occupied configuration.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The admissibility functional evaluated on the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-fold configuration satisfies </w:t>
      </w:r>
      <w:r>
        <w:rPr>
          <w:rFonts w:ascii="Cambria Math" w:cs="Cambria Math" w:eastAsia="Cambria Math" w:hAnsi="Cambria Math"/>
          <w:b w:val="false"/>
          <w:bCs w:val="false"/>
          <w:i/>
          <w:iCs/>
          <w:strike w:val="false"/>
          <w:color w:val="000000"/>
          <w:sz w:val="22"/>
          <w:szCs w:val="22"/>
        </w:rPr>
        <w:t xml:space="preserve">A[Nφ</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 = N · A[φ</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 it grows linearly with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meaning that more mode realizations deepen the admissibility basin rather than exhausting 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39.2 (Occupation Depth).</w:t>
            </w:r>
          </w:p>
          <w:p>
            <w:pPr>
              <w:spacing w:after="120" w:line="408" w:lineRule="auto"/>
            </w:pPr>
            <w:r>
              <w:rPr>
                <w:rFonts w:ascii="Constantia" w:cs="Constantia" w:eastAsia="Constantia" w:hAnsi="Constantia"/>
                <w:b w:val="false"/>
                <w:bCs w:val="false"/>
                <w:i/>
                <w:iCs/>
                <w:strike w:val="false"/>
                <w:color w:val="111111"/>
                <w:sz w:val="21"/>
                <w:szCs w:val="21"/>
              </w:rPr>
              <w:t xml:space="preserve">The occupation depth </w:t>
            </w:r>
            <w:r>
              <w:rPr>
                <w:rFonts w:ascii="Cambria Math" w:cs="Cambria Math" w:eastAsia="Cambria Math" w:hAnsi="Cambria Math"/>
                <w:b w:val="false"/>
                <w:bCs w:val="false"/>
                <w:i/>
                <w:iCs/>
                <w:strike w:val="false"/>
                <w:color w:val="000000"/>
                <w:sz w:val="22"/>
                <w:szCs w:val="22"/>
              </w:rPr>
              <w:t xml:space="preserve">D(N)</w:t>
            </w:r>
            <w:r>
              <w:rPr>
                <w:rFonts w:ascii="Constantia" w:cs="Constantia" w:eastAsia="Constantia" w:hAnsi="Constantia"/>
                <w:b w:val="false"/>
                <w:bCs w:val="false"/>
                <w:i/>
                <w:iCs/>
                <w:strike w:val="false"/>
                <w:color w:val="111111"/>
                <w:sz w:val="21"/>
                <w:szCs w:val="21"/>
              </w:rPr>
              <w:t xml:space="preserve"> of a bosonic mode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111111"/>
                <w:sz w:val="21"/>
                <w:szCs w:val="21"/>
              </w:rPr>
              <w:t xml:space="preserve"> realized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iCs/>
                <w:strike w:val="false"/>
                <w:color w:val="111111"/>
                <w:sz w:val="21"/>
                <w:szCs w:val="21"/>
              </w:rPr>
              <w:t xml:space="preserve"> times is </w:t>
            </w:r>
            <w:r>
              <w:rPr>
                <w:rFonts w:ascii="Cambria Math" w:cs="Cambria Math" w:eastAsia="Cambria Math" w:hAnsi="Cambria Math"/>
                <w:b w:val="false"/>
                <w:bCs w:val="false"/>
                <w:i/>
                <w:iCs/>
                <w:strike w:val="false"/>
                <w:color w:val="000000"/>
                <w:sz w:val="22"/>
                <w:szCs w:val="22"/>
              </w:rPr>
              <w:t xml:space="preserve">D(N) = N · A[φ</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111111"/>
                <w:sz w:val="21"/>
                <w:szCs w:val="21"/>
              </w:rPr>
              <w:t xml:space="preserve">, where </w:t>
            </w:r>
            <w:r>
              <w:rPr>
                <w:rFonts w:ascii="Cambria Math" w:cs="Cambria Math" w:eastAsia="Cambria Math" w:hAnsi="Cambria Math"/>
                <w:b w:val="false"/>
                <w:bCs w:val="false"/>
                <w:i/>
                <w:iCs/>
                <w:strike w:val="false"/>
                <w:color w:val="000000"/>
                <w:sz w:val="22"/>
                <w:szCs w:val="22"/>
              </w:rPr>
              <w:t xml:space="preserve">A[φ</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111111"/>
                <w:sz w:val="21"/>
                <w:szCs w:val="21"/>
              </w:rPr>
              <w:t xml:space="preserve"> is the single-mode admissibility integral. The occupation depth increases without bound as </w:t>
            </w:r>
            <w:r>
              <w:rPr>
                <w:rFonts w:ascii="Cambria Math" w:cs="Cambria Math" w:eastAsia="Cambria Math" w:hAnsi="Cambria Math"/>
                <w:b w:val="false"/>
                <w:bCs w:val="false"/>
                <w:i/>
                <w:iCs/>
                <w:strike w:val="false"/>
                <w:color w:val="000000"/>
                <w:sz w:val="22"/>
                <w:szCs w:val="22"/>
              </w:rPr>
              <w:t xml:space="preserve">N → ∞</w:t>
            </w:r>
            <w:r>
              <w:rPr>
                <w:rFonts w:ascii="Constantia" w:cs="Constantia" w:eastAsia="Constantia" w:hAnsi="Constantia"/>
                <w:b w:val="false"/>
                <w:bCs w:val="false"/>
                <w:i/>
                <w:iCs/>
                <w:strike w:val="false"/>
                <w:color w:val="111111"/>
                <w:sz w:val="21"/>
                <w:szCs w:val="21"/>
              </w:rPr>
              <w:t xml:space="preserve">, and there is no topological maximum.</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absence of an occupation limit is thus not a consequence of the algebraic structure of commutation relations but of the superlinear growth of the admissibility functional with occupation. No external principle or postulate is needed to allow bosons to pile up in the same mode; the geometry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makes it natural.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contrast with fermions is sharp. For fermionic defects, the winding number conservation means that two </w:t>
      </w:r>
      <w:r>
        <w:rPr>
          <w:rFonts w:ascii="Cambria Math" w:cs="Cambria Math" w:eastAsia="Cambria Math" w:hAnsi="Cambria Math"/>
          <w:b w:val="false"/>
          <w:bCs w:val="false"/>
          <w:i/>
          <w:iCs/>
          <w:strike w:val="false"/>
          <w:color w:val="000000"/>
          <w:sz w:val="22"/>
          <w:szCs w:val="22"/>
        </w:rPr>
        <w:t xml:space="preserve">W = +1</w:t>
      </w:r>
      <w:r>
        <w:rPr>
          <w:rFonts w:ascii="Constantia" w:cs="Constantia" w:eastAsia="Constantia" w:hAnsi="Constantia"/>
          <w:b w:val="false"/>
          <w:bCs w:val="false"/>
          <w:i w:val="false"/>
          <w:iCs w:val="false"/>
          <w:strike w:val="false"/>
          <w:color w:val="000000"/>
          <w:sz w:val="22"/>
          <w:szCs w:val="22"/>
        </w:rPr>
        <w:t xml:space="preserve"> defects in identical states would together carry </w:t>
      </w:r>
      <w:r>
        <w:rPr>
          <w:rFonts w:ascii="Cambria Math" w:cs="Cambria Math" w:eastAsia="Cambria Math" w:hAnsi="Cambria Math"/>
          <w:b w:val="false"/>
          <w:bCs w:val="false"/>
          <w:i/>
          <w:iCs/>
          <w:strike w:val="false"/>
          <w:color w:val="000000"/>
          <w:sz w:val="22"/>
          <w:szCs w:val="22"/>
        </w:rPr>
        <w:t xml:space="preserve">W = +2</w:t>
      </w:r>
      <w:r>
        <w:rPr>
          <w:rFonts w:ascii="Constantia" w:cs="Constantia" w:eastAsia="Constantia" w:hAnsi="Constantia"/>
          <w:b w:val="false"/>
          <w:bCs w:val="false"/>
          <w:i w:val="false"/>
          <w:iCs w:val="false"/>
          <w:strike w:val="false"/>
          <w:color w:val="000000"/>
          <w:sz w:val="22"/>
          <w:szCs w:val="22"/>
        </w:rPr>
        <w:t xml:space="preserve">, which corresponds to a different topological class — a different species. Attempting to place two identical fermions in the same state is not just energetically costly; it is topologically incoherent. The Pauli exclusion principle is the prohibition on creating topologically incoherent configurations, derived from winding number conservation.</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9. Coherence and Phase Locking — Formal Treatment</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coherence is the alignment of the phase function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across an extended region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It is not merely a statistical property — it is a geometric condition on the configuration of the phase field. For bosonic modes, coherence is the natural attractor of the dynamics at high occupation depth.</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a bosonic mode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coherence corresponds to the phase-locking condition: </w:t>
      </w:r>
      <w:r>
        <w:rPr>
          <w:rFonts w:ascii="Cambria Math" w:cs="Cambria Math" w:eastAsia="Cambria Math" w:hAnsi="Cambria Math"/>
          <w:b w:val="false"/>
          <w:bCs w:val="false"/>
          <w:i/>
          <w:iCs/>
          <w:strike w:val="false"/>
          <w:color w:val="000000"/>
          <w:sz w:val="22"/>
          <w:szCs w:val="22"/>
        </w:rPr>
        <w:t xml:space="preserve">∇φ = k</w:t>
      </w:r>
      <w:r>
        <w:rPr>
          <w:rFonts w:ascii="Constantia" w:cs="Constantia" w:eastAsia="Constantia" w:hAnsi="Constantia"/>
          <w:b w:val="false"/>
          <w:bCs w:val="false"/>
          <w:i/>
          <w:iCs/>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 (a constant wave-vector) throughout a connected region </w:t>
      </w:r>
      <w:r>
        <w:rPr>
          <w:rFonts w:ascii="Cambria Math" w:cs="Cambria Math" w:eastAsia="Cambria Math" w:hAnsi="Cambria Math"/>
          <w:b w:val="false"/>
          <w:bCs w:val="false"/>
          <w:i/>
          <w:iCs/>
          <w:strike w:val="false"/>
          <w:color w:val="000000"/>
          <w:sz w:val="22"/>
          <w:szCs w:val="22"/>
        </w:rPr>
        <w:t xml:space="preserve">Λ ⊂ Ω</w:t>
      </w:r>
      <w:r>
        <w:rPr>
          <w:rFonts w:ascii="Constantia" w:cs="Constantia" w:eastAsia="Constantia" w:hAnsi="Constantia"/>
          <w:b w:val="false"/>
          <w:bCs w:val="false"/>
          <w:i w:val="false"/>
          <w:iCs w:val="false"/>
          <w:strike w:val="false"/>
          <w:color w:val="000000"/>
          <w:sz w:val="22"/>
          <w:szCs w:val="22"/>
        </w:rPr>
        <w:t xml:space="preserve">. Phase locking means that the phase gradient is spatially uniform, and therefore the mode propagates without dispersion through the locked region.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39.3 (Phase Coherence).</w:t>
            </w:r>
          </w:p>
          <w:p>
            <w:pPr>
              <w:spacing w:after="120" w:line="408" w:lineRule="auto"/>
            </w:pPr>
            <w:r>
              <w:rPr>
                <w:rFonts w:ascii="Constantia" w:cs="Constantia" w:eastAsia="Constantia" w:hAnsi="Constantia"/>
                <w:b w:val="false"/>
                <w:bCs w:val="false"/>
                <w:i/>
                <w:iCs/>
                <w:strike w:val="false"/>
                <w:color w:val="111111"/>
                <w:sz w:val="21"/>
                <w:szCs w:val="21"/>
              </w:rPr>
              <w:t xml:space="preserve">A collective bosonic mode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111111"/>
                <w:sz w:val="21"/>
                <w:szCs w:val="21"/>
              </w:rPr>
              <w:t xml:space="preserve"> exhibits phase coherence over region </w:t>
            </w:r>
            <w:r>
              <w:rPr>
                <w:rFonts w:ascii="Cambria Math" w:cs="Cambria Math" w:eastAsia="Cambria Math" w:hAnsi="Cambria Math"/>
                <w:b w:val="false"/>
                <w:bCs w:val="false"/>
                <w:i/>
                <w:iCs/>
                <w:strike w:val="false"/>
                <w:color w:val="000000"/>
                <w:sz w:val="22"/>
                <w:szCs w:val="22"/>
              </w:rPr>
              <w:t xml:space="preserve">Λ</w:t>
            </w:r>
            <w:r>
              <w:rPr>
                <w:rFonts w:ascii="Constantia" w:cs="Constantia" w:eastAsia="Constantia" w:hAnsi="Constantia"/>
                <w:b w:val="false"/>
                <w:bCs w:val="false"/>
                <w:i/>
                <w:iCs/>
                <w:strike w:val="false"/>
                <w:color w:val="111111"/>
                <w:sz w:val="21"/>
                <w:szCs w:val="21"/>
              </w:rPr>
              <w:t xml:space="preserve"> if the holonomy of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111111"/>
                <w:sz w:val="21"/>
                <w:szCs w:val="21"/>
              </w:rPr>
              <w:t xml:space="preserve"> around any contractible loop in </w:t>
            </w:r>
            <w:r>
              <w:rPr>
                <w:rFonts w:ascii="Cambria Math" w:cs="Cambria Math" w:eastAsia="Cambria Math" w:hAnsi="Cambria Math"/>
                <w:b w:val="false"/>
                <w:bCs w:val="false"/>
                <w:i/>
                <w:iCs/>
                <w:strike w:val="false"/>
                <w:color w:val="000000"/>
                <w:sz w:val="22"/>
                <w:szCs w:val="22"/>
              </w:rPr>
              <w:t xml:space="preserve">Λ</w:t>
            </w:r>
            <w:r>
              <w:rPr>
                <w:rFonts w:ascii="Constantia" w:cs="Constantia" w:eastAsia="Constantia" w:hAnsi="Constantia"/>
                <w:b w:val="false"/>
                <w:bCs w:val="false"/>
                <w:i/>
                <w:iCs/>
                <w:strike w:val="false"/>
                <w:color w:val="111111"/>
                <w:sz w:val="21"/>
                <w:szCs w:val="21"/>
              </w:rPr>
              <w:t xml:space="preserve"> is less than </w:t>
            </w:r>
            <w:r>
              <w:rPr>
                <w:rFonts w:ascii="Cambria Math" w:cs="Cambria Math" w:eastAsia="Cambria Math" w:hAnsi="Cambria Math"/>
                <w:b w:val="false"/>
                <w:bCs w:val="false"/>
                <w:i/>
                <w:iCs/>
                <w:strike w:val="false"/>
                <w:color w:val="000000"/>
                <w:sz w:val="22"/>
                <w:szCs w:val="22"/>
              </w:rPr>
              <w:t xml:space="preserve">ε</w:t>
            </w:r>
            <w:r>
              <w:rPr>
                <w:rFonts w:ascii="Constantia" w:cs="Constantia" w:eastAsia="Constantia" w:hAnsi="Constantia"/>
                <w:b w:val="false"/>
                <w:bCs w:val="false"/>
                <w:i/>
                <w:iCs/>
                <w:strike w:val="false"/>
                <w:color w:val="111111"/>
                <w:sz w:val="21"/>
                <w:szCs w:val="21"/>
              </w:rPr>
              <w:t xml:space="preserve"> (a coherence threshold). The coherence length </w:t>
            </w:r>
            <w:r>
              <w:rPr>
                <w:rFonts w:ascii="Cambria Math" w:cs="Cambria Math" w:eastAsia="Cambria Math" w:hAnsi="Cambria Math"/>
                <w:b w:val="false"/>
                <w:bCs w:val="false"/>
                <w:i/>
                <w:iCs/>
                <w:strike w:val="false"/>
                <w:color w:val="000000"/>
                <w:sz w:val="22"/>
                <w:szCs w:val="22"/>
              </w:rPr>
              <w:t xml:space="preserve">ξ</w:t>
            </w:r>
            <w:r>
              <w:rPr>
                <w:rFonts w:ascii="Constantia" w:cs="Constantia" w:eastAsia="Constantia" w:hAnsi="Constantia"/>
                <w:b w:val="false"/>
                <w:bCs w:val="false"/>
                <w:i/>
                <w:iCs/>
                <w:strike w:val="false"/>
                <w:color w:val="111111"/>
                <w:sz w:val="21"/>
                <w:szCs w:val="21"/>
              </w:rPr>
              <w:t xml:space="preserve"> is the supremum of diameters of all </w:t>
            </w:r>
            <w:r>
              <w:rPr>
                <w:rFonts w:ascii="Cambria Math" w:cs="Cambria Math" w:eastAsia="Cambria Math" w:hAnsi="Cambria Math"/>
                <w:b w:val="false"/>
                <w:bCs w:val="false"/>
                <w:i/>
                <w:iCs/>
                <w:strike w:val="false"/>
                <w:color w:val="000000"/>
                <w:sz w:val="22"/>
                <w:szCs w:val="22"/>
              </w:rPr>
              <w:t xml:space="preserve">Λ</w:t>
            </w:r>
            <w:r>
              <w:rPr>
                <w:rFonts w:ascii="Constantia" w:cs="Constantia" w:eastAsia="Constantia" w:hAnsi="Constantia"/>
                <w:b w:val="false"/>
                <w:bCs w:val="false"/>
                <w:i/>
                <w:iCs/>
                <w:strike w:val="false"/>
                <w:color w:val="111111"/>
                <w:sz w:val="21"/>
                <w:szCs w:val="21"/>
              </w:rPr>
              <w:t xml:space="preserve"> satisfying this condition.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coherence order parameter is </w:t>
      </w:r>
      <w:r>
        <w:rPr>
          <w:rFonts w:ascii="Cambria Math" w:cs="Cambria Math" w:eastAsia="Cambria Math" w:hAnsi="Cambria Math"/>
          <w:b w:val="false"/>
          <w:bCs w:val="false"/>
          <w:i/>
          <w:iCs/>
          <w:strike w:val="false"/>
          <w:color w:val="000000"/>
          <w:sz w:val="22"/>
          <w:szCs w:val="22"/>
        </w:rPr>
        <w:t xml:space="preserve">Ψ = ⟨e</w:t>
      </w:r>
      <w:r>
        <w:rPr>
          <w:rFonts w:ascii="Constantia" w:cs="Constantia" w:eastAsia="Constantia" w:hAnsi="Constantia"/>
          <w:b w:val="false"/>
          <w:bCs w:val="false"/>
          <w:i/>
          <w:iCs/>
          <w:strike w:val="false"/>
          <w:color w:val="000000"/>
          <w:sz w:val="22"/>
          <w:szCs w:val="22"/>
          <w:vertAlign w:val="superscript"/>
        </w:rPr>
        <w:t xml:space="preserve">iφ</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the expectation of the phase exponential. In the incoherent phase, phases are randomly distributed and </w:t>
      </w:r>
      <w:r>
        <w:rPr>
          <w:rFonts w:ascii="Cambria Math" w:cs="Cambria Math" w:eastAsia="Cambria Math" w:hAnsi="Cambria Math"/>
          <w:b w:val="false"/>
          <w:bCs w:val="false"/>
          <w:i/>
          <w:iCs/>
          <w:strike w:val="false"/>
          <w:color w:val="000000"/>
          <w:sz w:val="22"/>
          <w:szCs w:val="22"/>
        </w:rPr>
        <w:t xml:space="preserve">Ψ = 0</w:t>
      </w:r>
      <w:r>
        <w:rPr>
          <w:rFonts w:ascii="Constantia" w:cs="Constantia" w:eastAsia="Constantia" w:hAnsi="Constantia"/>
          <w:b w:val="false"/>
          <w:bCs w:val="false"/>
          <w:i w:val="false"/>
          <w:iCs w:val="false"/>
          <w:strike w:val="false"/>
          <w:color w:val="000000"/>
          <w:sz w:val="22"/>
          <w:szCs w:val="22"/>
        </w:rPr>
        <w:t xml:space="preserve">. In the coherent phase, phases are aligned and </w:t>
      </w:r>
      <w:r>
        <w:rPr>
          <w:rFonts w:ascii="Cambria Math" w:cs="Cambria Math" w:eastAsia="Cambria Math" w:hAnsi="Cambria Math"/>
          <w:b w:val="false"/>
          <w:bCs w:val="false"/>
          <w:i/>
          <w:iCs/>
          <w:strike w:val="false"/>
          <w:color w:val="000000"/>
          <w:sz w:val="22"/>
          <w:szCs w:val="22"/>
        </w:rPr>
        <w:t xml:space="preserve">Ψ ≠ 0</w:t>
      </w:r>
      <w:r>
        <w:rPr>
          <w:rFonts w:ascii="Constantia" w:cs="Constantia" w:eastAsia="Constantia" w:hAnsi="Constantia"/>
          <w:b w:val="false"/>
          <w:bCs w:val="false"/>
          <w:i w:val="false"/>
          <w:iCs w:val="false"/>
          <w:strike w:val="false"/>
          <w:color w:val="000000"/>
          <w:sz w:val="22"/>
          <w:szCs w:val="22"/>
        </w:rPr>
        <w:t xml:space="preserve">. The magnitude </w:t>
      </w:r>
      <w:r>
        <w:rPr>
          <w:rFonts w:ascii="Cambria Math" w:cs="Cambria Math" w:eastAsia="Cambria Math" w:hAnsi="Cambria Math"/>
          <w:b w:val="false"/>
          <w:bCs w:val="false"/>
          <w:i/>
          <w:iCs/>
          <w:strike w:val="false"/>
          <w:color w:val="000000"/>
          <w:sz w:val="22"/>
          <w:szCs w:val="22"/>
        </w:rPr>
        <w:t xml:space="preserve">|Ψ|</w:t>
      </w:r>
      <w:r>
        <w:rPr>
          <w:rFonts w:ascii="Constantia" w:cs="Constantia" w:eastAsia="Constantia" w:hAnsi="Constantia"/>
          <w:b w:val="false"/>
          <w:bCs w:val="false"/>
          <w:i w:val="false"/>
          <w:iCs w:val="false"/>
          <w:strike w:val="false"/>
          <w:color w:val="000000"/>
          <w:sz w:val="22"/>
          <w:szCs w:val="22"/>
        </w:rPr>
        <w:t xml:space="preserve"> is the coherence order parameter, ranging from 0 (fully incoherent) to 1 (fully coherent).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Theorem 39.3 (Coherence as Phase Locking Transition).</w:t>
            </w:r>
          </w:p>
          <w:p>
            <w:pPr>
              <w:spacing w:after="120" w:line="408" w:lineRule="auto"/>
            </w:pPr>
            <w:r>
              <w:rPr>
                <w:rFonts w:ascii="Constantia" w:cs="Constantia" w:eastAsia="Constantia" w:hAnsi="Constantia"/>
                <w:b w:val="false"/>
                <w:bCs w:val="false"/>
                <w:i/>
                <w:iCs/>
                <w:strike w:val="false"/>
                <w:color w:val="111111"/>
                <w:sz w:val="21"/>
                <w:szCs w:val="21"/>
              </w:rPr>
              <w:t xml:space="preserve">When the occupation depth </w:t>
            </w:r>
            <w:r>
              <w:rPr>
                <w:rFonts w:ascii="Cambria Math" w:cs="Cambria Math" w:eastAsia="Cambria Math" w:hAnsi="Cambria Math"/>
                <w:b w:val="false"/>
                <w:bCs w:val="false"/>
                <w:i/>
                <w:iCs/>
                <w:strike w:val="false"/>
                <w:color w:val="000000"/>
                <w:sz w:val="22"/>
                <w:szCs w:val="22"/>
              </w:rPr>
              <w:t xml:space="preserve">D(N)</w:t>
            </w:r>
            <w:r>
              <w:rPr>
                <w:rFonts w:ascii="Constantia" w:cs="Constantia" w:eastAsia="Constantia" w:hAnsi="Constantia"/>
                <w:b w:val="false"/>
                <w:bCs w:val="false"/>
                <w:i/>
                <w:iCs/>
                <w:strike w:val="false"/>
                <w:color w:val="111111"/>
                <w:sz w:val="21"/>
                <w:szCs w:val="21"/>
              </w:rPr>
              <w:t xml:space="preserve"> exceeds the thermal decoherence threshold </w:t>
            </w:r>
            <w:r>
              <w:rPr>
                <w:rFonts w:ascii="Cambria Math" w:cs="Cambria Math" w:eastAsia="Cambria Math" w:hAnsi="Cambria Math"/>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bscript"/>
              </w:rPr>
              <w:t xml:space="preserve">c</w:t>
            </w:r>
            <w:r>
              <w:rPr>
                <w:rFonts w:ascii="Cambria Math" w:cs="Cambria Math" w:eastAsia="Cambria Math" w:hAnsi="Cambria Math"/>
                <w:b w:val="false"/>
                <w:bCs w:val="false"/>
                <w:i/>
                <w:iCs/>
                <w:strike w:val="false"/>
                <w:color w:val="000000"/>
                <w:sz w:val="22"/>
                <w:szCs w:val="22"/>
              </w:rPr>
              <w:t xml:space="preserve"> = 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T / A[φ</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111111"/>
                <w:sz w:val="21"/>
                <w:szCs w:val="21"/>
              </w:rPr>
              <w:t xml:space="preserve">, the phase-locking condition is satisfied globally and the mode exhibits long-range coherence (</w:t>
            </w:r>
            <w:r>
              <w:rPr>
                <w:rFonts w:ascii="Cambria Math" w:cs="Cambria Math" w:eastAsia="Cambria Math" w:hAnsi="Cambria Math"/>
                <w:b w:val="false"/>
                <w:bCs w:val="false"/>
                <w:i/>
                <w:iCs/>
                <w:strike w:val="false"/>
                <w:color w:val="000000"/>
                <w:sz w:val="22"/>
                <w:szCs w:val="22"/>
              </w:rPr>
              <w:t xml:space="preserve">ξ → ∞</w:t>
            </w:r>
            <w:r>
              <w:rPr>
                <w:rFonts w:ascii="Constantia" w:cs="Constantia" w:eastAsia="Constantia" w:hAnsi="Constantia"/>
                <w:b w:val="false"/>
                <w:bCs w:val="false"/>
                <w:i/>
                <w:iCs/>
                <w:strike w:val="false"/>
                <w:color w:val="111111"/>
                <w:sz w:val="21"/>
                <w:szCs w:val="21"/>
              </w:rPr>
              <w:t xml:space="preserve">). Below the threshold, thermal fluctuations disrupt phase locking and </w:t>
            </w:r>
            <w:r>
              <w:rPr>
                <w:rFonts w:ascii="Cambria Math" w:cs="Cambria Math" w:eastAsia="Cambria Math" w:hAnsi="Cambria Math"/>
                <w:b w:val="false"/>
                <w:bCs w:val="false"/>
                <w:i/>
                <w:iCs/>
                <w:strike w:val="false"/>
                <w:color w:val="000000"/>
                <w:sz w:val="22"/>
                <w:szCs w:val="22"/>
              </w:rPr>
              <w:t xml:space="preserve">ξ</w:t>
            </w:r>
            <w:r>
              <w:rPr>
                <w:rFonts w:ascii="Constantia" w:cs="Constantia" w:eastAsia="Constantia" w:hAnsi="Constantia"/>
                <w:b w:val="false"/>
                <w:bCs w:val="false"/>
                <w:i/>
                <w:iCs/>
                <w:strike w:val="false"/>
                <w:color w:val="111111"/>
                <w:sz w:val="21"/>
                <w:szCs w:val="21"/>
              </w:rPr>
              <w:t xml:space="preserve"> is finite.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threshold condition </w:t>
      </w:r>
      <w:r>
        <w:rPr>
          <w:rFonts w:ascii="Cambria Math" w:cs="Cambria Math" w:eastAsia="Cambria Math" w:hAnsi="Cambria Math"/>
          <w:b w:val="false"/>
          <w:bCs w:val="false"/>
          <w:i/>
          <w:iCs/>
          <w:strike w:val="false"/>
          <w:color w:val="000000"/>
          <w:sz w:val="22"/>
          <w:szCs w:val="22"/>
        </w:rPr>
        <w:t xml:space="preserve">D(N) = D</w:t>
      </w:r>
      <w:r>
        <w:rPr>
          <w:rFonts w:ascii="Constantia" w:cs="Constantia" w:eastAsia="Constantia" w:hAnsi="Constantia"/>
          <w:b w:val="false"/>
          <w:bCs w:val="false"/>
          <w:i/>
          <w:iCs/>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defines a critical occupation number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iCs/>
          <w:strike w:val="false"/>
          <w:color w:val="000000"/>
          <w:sz w:val="22"/>
          <w:szCs w:val="22"/>
          <w:vertAlign w:val="subscript"/>
        </w:rPr>
        <w:t xml:space="preserve">c</w:t>
      </w:r>
      <w:r>
        <w:rPr>
          <w:rFonts w:ascii="Cambria Math" w:cs="Cambria Math" w:eastAsia="Cambria Math" w:hAnsi="Cambria Math"/>
          <w:b w:val="false"/>
          <w:bCs w:val="false"/>
          <w:i/>
          <w:iCs/>
          <w:strike w:val="false"/>
          <w:color w:val="000000"/>
          <w:sz w:val="22"/>
          <w:szCs w:val="22"/>
        </w:rPr>
        <w:t xml:space="preserve"> = 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T / A[φ</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Below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iCs/>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the system is in the incoherent phase. Above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iCs/>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coherence is spontaneously established.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Coherence is therefore a phase transition in the admissibility basin, not a quantum mechanical peculiarity imposed by fiat. The transition is driven by the competition between the admissibility deepening effect of occupation (which favors coherence) and thermal fluctuations (which disrupt it). When occupation wins, the system coherently locks.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connection to laser physics is direct. Stimulated emission is the process by which an existing coherent mode deepens the admissibility basin for identical modes, driving the system past the threshold </w:t>
      </w:r>
      <w:r>
        <w:rPr>
          <w:rFonts w:ascii="Cambria Math" w:cs="Cambria Math" w:eastAsia="Cambria Math" w:hAnsi="Cambria Math"/>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Before threshold, spontaneous emission produces incoherent modes distributed randomly across </w:t>
      </w:r>
      <w:r>
        <w:rPr>
          <w:rFonts w:ascii="Cambria Math" w:cs="Cambria Math" w:eastAsia="Cambria Math" w:hAnsi="Cambria Math"/>
          <w:b w:val="false"/>
          <w:bCs w:val="false"/>
          <w:i/>
          <w:iCs/>
          <w:strike w:val="false"/>
          <w:color w:val="000000"/>
          <w:sz w:val="22"/>
          <w:szCs w:val="22"/>
        </w:rPr>
        <w:t xml:space="preserve">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Above threshold, the deepened basin selectively amplifies one mode, and all emission concentrates there. The laser is a system operating in the coherent phase of a single bosonic mode.</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10. Bosonic Enhancement and Admissibility Reinforcement</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stimulated emission enhancement factor </w:t>
      </w:r>
      <w:r>
        <w:rPr>
          <w:rFonts w:ascii="Cambria Math" w:cs="Cambria Math" w:eastAsia="Cambria Math" w:hAnsi="Cambria Math"/>
          <w:b w:val="false"/>
          <w:bCs w:val="false"/>
          <w:i/>
          <w:iCs/>
          <w:strike w:val="false"/>
          <w:color w:val="000000"/>
          <w:sz w:val="22"/>
          <w:szCs w:val="22"/>
        </w:rPr>
        <w:t xml:space="preserve">(N+1)</w:t>
      </w:r>
      <w:r>
        <w:rPr>
          <w:rFonts w:ascii="Constantia" w:cs="Constantia" w:eastAsia="Constantia" w:hAnsi="Constantia"/>
          <w:b w:val="false"/>
          <w:bCs w:val="false"/>
          <w:i w:val="false"/>
          <w:iCs w:val="false"/>
          <w:strike w:val="false"/>
          <w:color w:val="000000"/>
          <w:sz w:val="22"/>
          <w:szCs w:val="22"/>
        </w:rPr>
        <w:t xml:space="preserve"> in quantum optics — the probability of emitting into a mode already containing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photons is proportional to </w:t>
      </w:r>
      <w:r>
        <w:rPr>
          <w:rFonts w:ascii="Cambria Math" w:cs="Cambria Math" w:eastAsia="Cambria Math" w:hAnsi="Cambria Math"/>
          <w:b w:val="false"/>
          <w:bCs w:val="false"/>
          <w:i/>
          <w:iCs/>
          <w:strike w:val="false"/>
          <w:color w:val="000000"/>
          <w:sz w:val="22"/>
          <w:szCs w:val="22"/>
        </w:rPr>
        <w:t xml:space="preserve">(N+1)</w:t>
      </w:r>
      <w:r>
        <w:rPr>
          <w:rFonts w:ascii="Constantia" w:cs="Constantia" w:eastAsia="Constantia" w:hAnsi="Constantia"/>
          <w:b w:val="false"/>
          <w:bCs w:val="false"/>
          <w:i w:val="false"/>
          <w:iCs w:val="false"/>
          <w:strike w:val="false"/>
          <w:color w:val="000000"/>
          <w:sz w:val="22"/>
          <w:szCs w:val="22"/>
        </w:rPr>
        <w:t xml:space="preserve"> compared to spontaneous emission — is one of the most important results in photon physics. It underlies laser operation, optical amplification, and bosonic bunching. Its conventional derivation invokes quantum probability amplitudes and the commutation relation </w:t>
      </w:r>
      <w:r>
        <w:rPr>
          <w:rFonts w:ascii="Cambria Math" w:cs="Cambria Math" w:eastAsia="Cambria Math" w:hAnsi="Cambria Math"/>
          <w:b w:val="false"/>
          <w:bCs w:val="false"/>
          <w:i/>
          <w:iCs/>
          <w:strike w:val="false"/>
          <w:color w:val="000000"/>
          <w:sz w:val="22"/>
          <w:szCs w:val="22"/>
        </w:rPr>
        <w:t xml:space="preserve">[â, â†] = 1</w:t>
      </w:r>
      <w:r>
        <w:rPr>
          <w:rFonts w:ascii="Constantia" w:cs="Constantia" w:eastAsia="Constantia" w:hAnsi="Constantia"/>
          <w:b w:val="false"/>
          <w:bCs w:val="false"/>
          <w:i w:val="false"/>
          <w:iCs w:val="false"/>
          <w:strike w:val="false"/>
          <w:color w:val="000000"/>
          <w:sz w:val="22"/>
          <w:szCs w:val="22"/>
        </w:rPr>
        <w:t xml:space="preserve">. In Phase Theory, it follows from admissibility reinforcement.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An existing coherent mode of occupation depth </w:t>
      </w:r>
      <w:r>
        <w:rPr>
          <w:rFonts w:ascii="Cambria Math" w:cs="Cambria Math" w:eastAsia="Cambria Math" w:hAnsi="Cambria Math"/>
          <w:b w:val="false"/>
          <w:bCs w:val="false"/>
          <w:i/>
          <w:iCs/>
          <w:strike w:val="false"/>
          <w:color w:val="000000"/>
          <w:sz w:val="22"/>
          <w:szCs w:val="22"/>
        </w:rPr>
        <w:t xml:space="preserve">D(N) = N · A[φ</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creates an admissibility landscape that is already tilted in favor of additional identical modes. A new mode excitation does not enter a neutral landscape — it enters one where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existing realizations of the same mode have already deepened the admissibility basin to depth </w:t>
      </w:r>
      <w:r>
        <w:rPr>
          <w:rFonts w:ascii="Cambria Math" w:cs="Cambria Math" w:eastAsia="Cambria Math" w:hAnsi="Cambria Math"/>
          <w:b w:val="false"/>
          <w:bCs w:val="false"/>
          <w:i/>
          <w:iCs/>
          <w:strike w:val="false"/>
          <w:color w:val="000000"/>
          <w:sz w:val="22"/>
          <w:szCs w:val="22"/>
        </w:rPr>
        <w:t xml:space="preserve">D(N)</w:t>
      </w: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39.4 (Admissibility Reinforcement).</w:t>
            </w:r>
          </w:p>
          <w:p>
            <w:pPr>
              <w:spacing w:after="120" w:line="408" w:lineRule="auto"/>
            </w:pPr>
            <w:r>
              <w:rPr>
                <w:rFonts w:ascii="Constantia" w:cs="Constantia" w:eastAsia="Constantia" w:hAnsi="Constantia"/>
                <w:b w:val="false"/>
                <w:bCs w:val="false"/>
                <w:i/>
                <w:iCs/>
                <w:strike w:val="false"/>
                <w:color w:val="111111"/>
                <w:sz w:val="21"/>
                <w:szCs w:val="21"/>
              </w:rPr>
              <w:t xml:space="preserve">The effective admissibility functional for a new mode excitation in the presence of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iCs/>
                <w:strike w:val="false"/>
                <w:color w:val="111111"/>
                <w:sz w:val="21"/>
                <w:szCs w:val="21"/>
              </w:rPr>
              <w:t xml:space="preserve"> existing identical modes is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eff</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 | N] = (N+1) · A[φ</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111111"/>
                <w:sz w:val="21"/>
                <w:szCs w:val="21"/>
              </w:rPr>
              <w:t xml:space="preserve">. The factor </w:t>
            </w:r>
            <w:r>
              <w:rPr>
                <w:rFonts w:ascii="Cambria Math" w:cs="Cambria Math" w:eastAsia="Cambria Math" w:hAnsi="Cambria Math"/>
                <w:b w:val="false"/>
                <w:bCs w:val="false"/>
                <w:i/>
                <w:iCs/>
                <w:strike w:val="false"/>
                <w:color w:val="000000"/>
                <w:sz w:val="22"/>
                <w:szCs w:val="22"/>
              </w:rPr>
              <w:t xml:space="preserve">(N+1)</w:t>
            </w:r>
            <w:r>
              <w:rPr>
                <w:rFonts w:ascii="Constantia" w:cs="Constantia" w:eastAsia="Constantia" w:hAnsi="Constantia"/>
                <w:b w:val="false"/>
                <w:bCs w:val="false"/>
                <w:i/>
                <w:iCs/>
                <w:strike w:val="false"/>
                <w:color w:val="111111"/>
                <w:sz w:val="21"/>
                <w:szCs w:val="21"/>
              </w:rPr>
              <w:t xml:space="preserve"> arises from the constructive superposition of the existing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iCs/>
                <w:strike w:val="false"/>
                <w:color w:val="111111"/>
                <w:sz w:val="21"/>
                <w:szCs w:val="21"/>
              </w:rPr>
              <w:t xml:space="preserve"> mode contributions with the new mode, producing an admissibility depth that exceeds the sum of the individual depths.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the Phase Theory origin of stimulated emission and bosonic enhancement. No probabilistic rule is required — the enhancement factor emerges from the geometric structure of the bosonic mode space. The factor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accounts for the existing modes reinforcing the admissibility basin, and the factor </w:t>
      </w:r>
      <w:r>
        <w:rPr>
          <w:rFonts w:ascii="Cambria Math" w:cs="Cambria Math" w:eastAsia="Cambria Math" w:hAnsi="Cambria Math"/>
          <w:b w:val="false"/>
          <w:bCs w:val="false"/>
          <w:i/>
          <w:iCs/>
          <w:strike w:val="false"/>
          <w:color w:val="000000"/>
          <w:sz w:val="22"/>
          <w:szCs w:val="22"/>
        </w:rPr>
        <w:t xml:space="preserve">1</w:t>
      </w:r>
      <w:r>
        <w:rPr>
          <w:rFonts w:ascii="Constantia" w:cs="Constantia" w:eastAsia="Constantia" w:hAnsi="Constantia"/>
          <w:b w:val="false"/>
          <w:bCs w:val="false"/>
          <w:i w:val="false"/>
          <w:iCs w:val="false"/>
          <w:strike w:val="false"/>
          <w:color w:val="000000"/>
          <w:sz w:val="22"/>
          <w:szCs w:val="22"/>
        </w:rPr>
        <w:t xml:space="preserve"> accounts for the spontaneous contribution of the new mode itself.</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laser threshold condition follows immediately from Theorem 39.3 and Proposition 39.4. Coherent emission dominates spontaneous emission when the reinforced admissibility depth exceeds the decoherence threshold:</w:t>
      </w:r>
    </w:p>
    <w:p>
      <w:pPr>
        <w:spacing w:after="240" w:before="60" w:line="384" w:lineRule="auto"/>
        <w:jc w:val="center"/>
      </w:pPr>
      <w:r>
        <w:rPr>
          <w:rFonts w:ascii="Cambria Math" w:cs="Cambria Math" w:eastAsia="Cambria Math" w:hAnsi="Cambria Math"/>
          <w:b w:val="false"/>
          <w:bCs w:val="false"/>
          <w:i/>
          <w:iCs/>
          <w:strike w:val="false"/>
          <w:color w:val="000000"/>
          <w:sz w:val="22"/>
          <w:szCs w:val="22"/>
        </w:rPr>
        <w:t xml:space="preserve">(N+1) · A[φ</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 &gt; D</w:t>
      </w:r>
      <w:r>
        <w:rPr>
          <w:rFonts w:ascii="Constantia" w:cs="Constantia" w:eastAsia="Constantia" w:hAnsi="Constantia"/>
          <w:b w:val="false"/>
          <w:bCs w:val="false"/>
          <w:i/>
          <w:iCs/>
          <w:strike w:val="false"/>
          <w:color w:val="000000"/>
          <w:sz w:val="22"/>
          <w:szCs w:val="22"/>
          <w:vertAlign w:val="subscript"/>
        </w:rPr>
        <w:t xml:space="preserve">c</w:t>
      </w:r>
      <w:r>
        <w:rPr>
          <w:rFonts w:ascii="Cambria Math" w:cs="Cambria Math" w:eastAsia="Cambria Math" w:hAnsi="Cambria Math"/>
          <w:b w:val="false"/>
          <w:bCs w:val="false"/>
          <w:i/>
          <w:iCs/>
          <w:strike w:val="false"/>
          <w:color w:val="000000"/>
          <w:sz w:val="22"/>
          <w:szCs w:val="22"/>
        </w:rPr>
        <w:t xml:space="preserve"> = 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T / A[φ</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gives the threshold condition: </w:t>
      </w:r>
      <w:r>
        <w:rPr>
          <w:rFonts w:ascii="Cambria Math" w:cs="Cambria Math" w:eastAsia="Cambria Math" w:hAnsi="Cambria Math"/>
          <w:b w:val="false"/>
          <w:bCs w:val="false"/>
          <w:i/>
          <w:iCs/>
          <w:strike w:val="false"/>
          <w:color w:val="000000"/>
          <w:sz w:val="22"/>
          <w:szCs w:val="22"/>
        </w:rPr>
        <w:t xml:space="preserve">N &gt; N</w:t>
      </w:r>
      <w:r>
        <w:rPr>
          <w:rFonts w:ascii="Constantia" w:cs="Constantia" w:eastAsia="Constantia" w:hAnsi="Constantia"/>
          <w:b w:val="false"/>
          <w:bCs w:val="false"/>
          <w:i/>
          <w:iCs/>
          <w:strike w:val="false"/>
          <w:color w:val="000000"/>
          <w:sz w:val="22"/>
          <w:szCs w:val="22"/>
          <w:vertAlign w:val="subscript"/>
        </w:rPr>
        <w:t xml:space="preserve">th</w:t>
      </w:r>
      <w:r>
        <w:rPr>
          <w:rFonts w:ascii="Cambria Math" w:cs="Cambria Math" w:eastAsia="Cambria Math" w:hAnsi="Cambria Math"/>
          <w:b w:val="false"/>
          <w:bCs w:val="false"/>
          <w:i/>
          <w:iCs/>
          <w:strike w:val="false"/>
          <w:color w:val="000000"/>
          <w:sz w:val="22"/>
          <w:szCs w:val="22"/>
        </w:rPr>
        <w:t xml:space="preserve"> = D</w:t>
      </w:r>
      <w:r>
        <w:rPr>
          <w:rFonts w:ascii="Constantia" w:cs="Constantia" w:eastAsia="Constantia" w:hAnsi="Constantia"/>
          <w:b w:val="false"/>
          <w:bCs w:val="false"/>
          <w:i/>
          <w:iCs/>
          <w:strike w:val="false"/>
          <w:color w:val="000000"/>
          <w:sz w:val="22"/>
          <w:szCs w:val="22"/>
          <w:vertAlign w:val="subscript"/>
        </w:rPr>
        <w:t xml:space="preserve">c</w:t>
      </w:r>
      <w:r>
        <w:rPr>
          <w:rFonts w:ascii="Cambria Math" w:cs="Cambria Math" w:eastAsia="Cambria Math" w:hAnsi="Cambria Math"/>
          <w:b w:val="false"/>
          <w:bCs w:val="false"/>
          <w:i/>
          <w:iCs/>
          <w:strike w:val="false"/>
          <w:color w:val="000000"/>
          <w:sz w:val="22"/>
          <w:szCs w:val="22"/>
        </w:rPr>
        <w:t xml:space="preserve">/A[φ</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 − 1 = 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T/A[φ</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− 1</w:t>
      </w:r>
      <w:r>
        <w:rPr>
          <w:rFonts w:ascii="Constantia" w:cs="Constantia" w:eastAsia="Constantia" w:hAnsi="Constantia"/>
          <w:b w:val="false"/>
          <w:bCs w:val="false"/>
          <w:i w:val="false"/>
          <w:iCs w:val="false"/>
          <w:strike w:val="false"/>
          <w:color w:val="000000"/>
          <w:sz w:val="22"/>
          <w:szCs w:val="22"/>
        </w:rPr>
        <w:t xml:space="preserve">. When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exceeds this value, the system is above lasing threshold and coherent emission dominates. Below threshold, spontaneous emission dominates and the field is incoherent.</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11. Massless and Massive Bosonic Modes — Dispersion Analysis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Different bosonic modes have different admissibility depth profiles in different directions of the mode space. This variation in depth profile gives rise to different dispersion relations — and hence to the distinction between massless and massive bosons.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distinguish two regimes based on the directional structure of the admissibility functional.</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Massless bosonic modes.</w:t>
      </w:r>
      <w:r>
        <w:rPr>
          <w:rFonts w:ascii="Constantia" w:cs="Constantia" w:eastAsia="Constantia" w:hAnsi="Constantia"/>
          <w:b w:val="false"/>
          <w:bCs w:val="false"/>
          <w:i w:val="false"/>
          <w:iCs w:val="false"/>
          <w:strike w:val="false"/>
          <w:color w:val="000000"/>
          <w:sz w:val="22"/>
          <w:szCs w:val="22"/>
        </w:rPr>
        <w:t xml:space="preserve"> These are modes for which the admissibility functional has zero depth along the propagation direction: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 = 0</w:t>
      </w:r>
      <w:r>
        <w:rPr>
          <w:rFonts w:ascii="Constantia" w:cs="Constantia" w:eastAsia="Constantia" w:hAnsi="Constantia"/>
          <w:b w:val="false"/>
          <w:bCs w:val="false"/>
          <w:i w:val="false"/>
          <w:iCs w:val="false"/>
          <w:strike w:val="false"/>
          <w:color w:val="000000"/>
          <w:sz w:val="22"/>
          <w:szCs w:val="22"/>
        </w:rPr>
        <w:t xml:space="preserve">. There is no admissibility cost to propagating in that direction, so the mode disperses without resistance. The dispersion relation is linear: </w:t>
      </w:r>
      <w:r>
        <w:rPr>
          <w:rFonts w:ascii="Cambria Math" w:cs="Cambria Math" w:eastAsia="Cambria Math" w:hAnsi="Cambria Math"/>
          <w:b w:val="false"/>
          <w:bCs w:val="false"/>
          <w:i/>
          <w:iCs/>
          <w:strike w:val="false"/>
          <w:color w:val="000000"/>
          <w:sz w:val="22"/>
          <w:szCs w:val="22"/>
        </w:rPr>
        <w:t xml:space="preserve">ω = c|k|</w:t>
      </w:r>
      <w:r>
        <w:rPr>
          <w:rFonts w:ascii="Constantia" w:cs="Constantia" w:eastAsia="Constantia" w:hAnsi="Constantia"/>
          <w:b w:val="false"/>
          <w:bCs w:val="false"/>
          <w:i w:val="false"/>
          <w:iCs w:val="false"/>
          <w:strike w:val="false"/>
          <w:color w:val="000000"/>
          <w:sz w:val="22"/>
          <w:szCs w:val="22"/>
        </w:rPr>
        <w:t xml:space="preserve">. These modes correspond to photons and gravitons in Phase Theory.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Massive bosonic modes.</w:t>
      </w:r>
      <w:r>
        <w:rPr>
          <w:rFonts w:ascii="Constantia" w:cs="Constantia" w:eastAsia="Constantia" w:hAnsi="Constantia"/>
          <w:b w:val="false"/>
          <w:bCs w:val="false"/>
          <w:i w:val="false"/>
          <w:iCs w:val="false"/>
          <w:strike w:val="false"/>
          <w:color w:val="000000"/>
          <w:sz w:val="22"/>
          <w:szCs w:val="22"/>
        </w:rPr>
        <w:t xml:space="preserve"> These are modes for which the admissibility functional has nonzero depth in the transverse direction: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 = m</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/2</w:t>
      </w:r>
      <w:r>
        <w:rPr>
          <w:rFonts w:ascii="Constantia" w:cs="Constantia" w:eastAsia="Constantia" w:hAnsi="Constantia"/>
          <w:b w:val="false"/>
          <w:bCs w:val="false"/>
          <w:i w:val="false"/>
          <w:iCs w:val="false"/>
          <w:strike w:val="false"/>
          <w:color w:val="000000"/>
          <w:sz w:val="22"/>
          <w:szCs w:val="22"/>
        </w:rPr>
        <w:t xml:space="preserve">. The transverse depth acts as a restoring force, giving the mode a finite Compton wavelength </w:t>
      </w:r>
      <w:r>
        <w:rPr>
          <w:rFonts w:ascii="Cambria Math" w:cs="Cambria Math" w:eastAsia="Cambria Math" w:hAnsi="Cambria Math"/>
          <w:b w:val="false"/>
          <w:bCs w:val="false"/>
          <w:i/>
          <w:iCs/>
          <w:strike w:val="false"/>
          <w:color w:val="000000"/>
          <w:sz w:val="22"/>
          <w:szCs w:val="22"/>
        </w:rPr>
        <w:t xml:space="preserve">λ</w:t>
      </w:r>
      <w:r>
        <w:rPr>
          <w:rFonts w:ascii="Constantia" w:cs="Constantia" w:eastAsia="Constantia" w:hAnsi="Constantia"/>
          <w:b w:val="false"/>
          <w:bCs w:val="false"/>
          <w:i/>
          <w:iCs/>
          <w:strike w:val="false"/>
          <w:color w:val="000000"/>
          <w:sz w:val="22"/>
          <w:szCs w:val="22"/>
          <w:vertAlign w:val="subscript"/>
        </w:rPr>
        <w:t xml:space="preserve">C</w:t>
      </w:r>
      <w:r>
        <w:rPr>
          <w:rFonts w:ascii="Cambria Math" w:cs="Cambria Math" w:eastAsia="Cambria Math" w:hAnsi="Cambria Math"/>
          <w:b w:val="false"/>
          <w:bCs w:val="false"/>
          <w:i/>
          <w:iCs/>
          <w:strike w:val="false"/>
          <w:color w:val="000000"/>
          <w:sz w:val="22"/>
          <w:szCs w:val="22"/>
        </w:rPr>
        <w:t xml:space="preserve"> = ℏ/mc</w:t>
      </w:r>
      <w:r>
        <w:rPr>
          <w:rFonts w:ascii="Constantia" w:cs="Constantia" w:eastAsia="Constantia" w:hAnsi="Constantia"/>
          <w:b w:val="false"/>
          <w:bCs w:val="false"/>
          <w:i w:val="false"/>
          <w:iCs w:val="false"/>
          <w:strike w:val="false"/>
          <w:color w:val="000000"/>
          <w:sz w:val="22"/>
          <w:szCs w:val="22"/>
        </w:rPr>
        <w:t xml:space="preserve">. The dispersion relation is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c</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k</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m</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(in units </w:t>
      </w:r>
      <w:r>
        <w:rPr>
          <w:rFonts w:ascii="Cambria Math" w:cs="Cambria Math" w:eastAsia="Cambria Math" w:hAnsi="Cambria Math"/>
          <w:b w:val="false"/>
          <w:bCs w:val="false"/>
          <w:i/>
          <w:iCs/>
          <w:strike w:val="false"/>
          <w:color w:val="000000"/>
          <w:sz w:val="22"/>
          <w:szCs w:val="22"/>
        </w:rPr>
        <w:t xml:space="preserve">ℏ = 1</w:t>
      </w: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39.4 (Mode Mass).</w:t>
            </w:r>
          </w:p>
          <w:p>
            <w:pPr>
              <w:spacing w:after="120" w:line="408" w:lineRule="auto"/>
            </w:pPr>
            <w:r>
              <w:rPr>
                <w:rFonts w:ascii="Constantia" w:cs="Constantia" w:eastAsia="Constantia" w:hAnsi="Constantia"/>
                <w:b w:val="false"/>
                <w:bCs w:val="false"/>
                <w:i/>
                <w:iCs/>
                <w:strike w:val="false"/>
                <w:color w:val="111111"/>
                <w:sz w:val="21"/>
                <w:szCs w:val="21"/>
              </w:rPr>
              <w:t xml:space="preserve">The mass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111111"/>
                <w:sz w:val="21"/>
                <w:szCs w:val="21"/>
              </w:rPr>
              <w:t xml:space="preserve"> of a bosonic collective mode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111111"/>
                <w:sz w:val="21"/>
                <w:szCs w:val="21"/>
              </w:rPr>
              <w:t xml:space="preserve"> is defined as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A</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 / A</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111111"/>
                <w:sz w:val="21"/>
                <w:szCs w:val="21"/>
              </w:rPr>
              <w:t xml:space="preserve">, the ratio of transverse to longitudinal admissibility depth, in units where </w:t>
            </w:r>
            <w:r>
              <w:rPr>
                <w:rFonts w:ascii="Cambria Math" w:cs="Cambria Math" w:eastAsia="Cambria Math" w:hAnsi="Cambria Math"/>
                <w:b w:val="false"/>
                <w:bCs w:val="false"/>
                <w:i/>
                <w:iCs/>
                <w:strike w:val="false"/>
                <w:color w:val="000000"/>
                <w:sz w:val="22"/>
                <w:szCs w:val="22"/>
              </w:rPr>
              <w:t xml:space="preserve">c = ℏ = 1</w:t>
            </w:r>
            <w:r>
              <w:rPr>
                <w:rFonts w:ascii="Constantia" w:cs="Constantia" w:eastAsia="Constantia" w:hAnsi="Constantia"/>
                <w:b w:val="false"/>
                <w:bCs w:val="false"/>
                <w:i/>
                <w:iCs/>
                <w:strike w:val="false"/>
                <w:color w:val="111111"/>
                <w:sz w:val="21"/>
                <w:szCs w:val="21"/>
              </w:rPr>
              <w:t xml:space="preserve">. For massless modes,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 0</w:t>
            </w:r>
            <w:r>
              <w:rPr>
                <w:rFonts w:ascii="Constantia" w:cs="Constantia" w:eastAsia="Constantia" w:hAnsi="Constantia"/>
                <w:b w:val="false"/>
                <w:bCs w:val="false"/>
                <w:i/>
                <w:iCs/>
                <w:strike w:val="false"/>
                <w:color w:val="111111"/>
                <w:sz w:val="21"/>
                <w:szCs w:val="21"/>
              </w:rPr>
              <w:t xml:space="preserve"> and </w:t>
            </w:r>
            <w:r>
              <w:rPr>
                <w:rFonts w:ascii="Cambria Math" w:cs="Cambria Math" w:eastAsia="Cambria Math" w:hAnsi="Cambria Math"/>
                <w:b w:val="false"/>
                <w:bCs w:val="false"/>
                <w:i/>
                <w:iCs/>
                <w:strike w:val="false"/>
                <w:color w:val="000000"/>
                <w:sz w:val="22"/>
                <w:szCs w:val="22"/>
              </w:rPr>
              <w:t xml:space="preserve">m = 0</w:t>
            </w:r>
            <w:r>
              <w:rPr>
                <w:rFonts w:ascii="Constantia" w:cs="Constantia" w:eastAsia="Constantia" w:hAnsi="Constantia"/>
                <w:b w:val="false"/>
                <w:bCs w:val="false"/>
                <w:i/>
                <w:iCs/>
                <w:strike w:val="false"/>
                <w:color w:val="111111"/>
                <w:sz w:val="21"/>
                <w:szCs w:val="21"/>
              </w:rPr>
              <w:t xml:space="preserve">; for massive modes,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&gt; 0</w:t>
            </w:r>
            <w:r>
              <w:rPr>
                <w:rFonts w:ascii="Constantia" w:cs="Constantia" w:eastAsia="Constantia" w:hAnsi="Constantia"/>
                <w:b w:val="false"/>
                <w:bCs w:val="false"/>
                <w:i/>
                <w:iCs/>
                <w:strike w:val="false"/>
                <w:color w:val="111111"/>
                <w:sz w:val="21"/>
                <w:szCs w:val="21"/>
              </w:rPr>
              <w:t xml:space="preserve"> and </w:t>
            </w:r>
            <w:r>
              <w:rPr>
                <w:rFonts w:ascii="Cambria Math" w:cs="Cambria Math" w:eastAsia="Cambria Math" w:hAnsi="Cambria Math"/>
                <w:b w:val="false"/>
                <w:bCs w:val="false"/>
                <w:i/>
                <w:iCs/>
                <w:strike w:val="false"/>
                <w:color w:val="000000"/>
                <w:sz w:val="22"/>
                <w:szCs w:val="22"/>
              </w:rPr>
              <w:t xml:space="preserve">m &gt; 0</w:t>
            </w:r>
            <w:r>
              <w:rPr>
                <w:rFonts w:ascii="Constantia" w:cs="Constantia" w:eastAsia="Constantia" w:hAnsi="Constantia"/>
                <w:b w:val="false"/>
                <w:bCs w:val="false"/>
                <w:i/>
                <w:iCs/>
                <w:strike w:val="false"/>
                <w:color w:val="111111"/>
                <w:sz w:val="21"/>
                <w:szCs w:val="21"/>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yields a natural derivation of the dispersion relation from phase geometry without invoking a mass parameter as a free input. The mass is determined by the geometry of the admissibility functional, which is in turn determined by the topology and curvature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9%"/>
            <w:shd w:fill="EFEFEF" w:color="auto" w:val="clear"/>
            <w:tcMar>
              <w:top w:type="dxa" w:w="60"/>
              <w:left w:type="dxa" w:w="105"/>
              <w:bottom w:type="dxa" w:w="60"/>
              <w:right w:type="dxa" w:w="105"/>
            </w:tcMar>
          </w:tcPr>
          <w:p>
            <w:r>
              <w:rPr>
                <w:rFonts w:ascii="Constantia" w:cs="Constantia" w:eastAsia="Constantia" w:hAnsi="Constantia"/>
                <w:b/>
                <w:bCs/>
                <w:i w:val="false"/>
                <w:iCs w:val="false"/>
                <w:strike w:val="false"/>
                <w:color w:val="000000"/>
                <w:sz w:val="22"/>
                <w:szCs w:val="22"/>
              </w:rPr>
              <w:t xml:space="preserve">Mode Type</w:t>
            </w:r>
          </w:p>
        </w:tc>
        <w:tc>
          <w:tcPr>
            <w:tcW w:type="pct" w:w="21%"/>
            <w:shd w:fill="EFEFEF" w:color="auto" w:val="clear"/>
            <w:tcMar>
              <w:top w:type="dxa" w:w="60"/>
              <w:left w:type="dxa" w:w="105"/>
              <w:bottom w:type="dxa" w:w="60"/>
              <w:right w:type="dxa" w:w="105"/>
            </w:tcMar>
          </w:tcPr>
          <w:p>
            <w:r>
              <w:rPr>
                <w:rFonts w:ascii="Constantia" w:cs="Constantia" w:eastAsia="Constantia" w:hAnsi="Constantia"/>
                <w:b/>
                <w:bCs/>
                <w:i w:val="false"/>
                <w:iCs w:val="false"/>
                <w:strike w:val="false"/>
                <w:color w:val="000000"/>
                <w:sz w:val="22"/>
                <w:szCs w:val="22"/>
              </w:rPr>
              <w:t xml:space="preserve">Admissibility Depth Profile</w:t>
            </w:r>
          </w:p>
        </w:tc>
        <w:tc>
          <w:tcPr>
            <w:tcW w:type="pct" w:w="16%"/>
            <w:shd w:fill="EFEFEF" w:color="auto" w:val="clear"/>
            <w:tcMar>
              <w:top w:type="dxa" w:w="60"/>
              <w:left w:type="dxa" w:w="105"/>
              <w:bottom w:type="dxa" w:w="60"/>
              <w:right w:type="dxa" w:w="105"/>
            </w:tcMar>
          </w:tcPr>
          <w:p>
            <w:r>
              <w:rPr>
                <w:rFonts w:ascii="Constantia" w:cs="Constantia" w:eastAsia="Constantia" w:hAnsi="Constantia"/>
                <w:b/>
                <w:bCs/>
                <w:i w:val="false"/>
                <w:iCs w:val="false"/>
                <w:strike w:val="false"/>
                <w:color w:val="000000"/>
                <w:sz w:val="22"/>
                <w:szCs w:val="22"/>
              </w:rPr>
              <w:t xml:space="preserve">Dispersion Relation</w:t>
            </w:r>
          </w:p>
        </w:tc>
        <w:tc>
          <w:tcPr>
            <w:tcW w:type="pct" w:w="25%"/>
            <w:shd w:fill="EFEFEF" w:color="auto" w:val="clear"/>
            <w:tcMar>
              <w:top w:type="dxa" w:w="60"/>
              <w:left w:type="dxa" w:w="105"/>
              <w:bottom w:type="dxa" w:w="60"/>
              <w:right w:type="dxa" w:w="105"/>
            </w:tcMar>
          </w:tcPr>
          <w:p>
            <w:r>
              <w:rPr>
                <w:rFonts w:ascii="Constantia" w:cs="Constantia" w:eastAsia="Constantia" w:hAnsi="Constantia"/>
                <w:b/>
                <w:bCs/>
                <w:i w:val="false"/>
                <w:iCs w:val="false"/>
                <w:strike w:val="false"/>
                <w:color w:val="000000"/>
                <w:sz w:val="22"/>
                <w:szCs w:val="22"/>
              </w:rPr>
              <w:t xml:space="preserve">Physical Realization</w:t>
            </w:r>
          </w:p>
        </w:tc>
        <w:tc>
          <w:tcPr>
            <w:tcW w:type="pct" w:w="19%"/>
            <w:shd w:fill="EFEFEF" w:color="auto" w:val="clear"/>
            <w:tcMar>
              <w:top w:type="dxa" w:w="60"/>
              <w:left w:type="dxa" w:w="105"/>
              <w:bottom w:type="dxa" w:w="60"/>
              <w:right w:type="dxa" w:w="105"/>
            </w:tcMar>
          </w:tcPr>
          <w:p>
            <w:r>
              <w:rPr>
                <w:rFonts w:ascii="Constantia" w:cs="Constantia" w:eastAsia="Constantia" w:hAnsi="Constantia"/>
                <w:b/>
                <w:bCs/>
                <w:i w:val="false"/>
                <w:iCs w:val="false"/>
                <w:strike w:val="false"/>
                <w:color w:val="000000"/>
                <w:sz w:val="22"/>
                <w:szCs w:val="22"/>
              </w:rPr>
              <w:t xml:space="preserve">Range</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Massless transverse</w:t>
            </w:r>
          </w:p>
        </w:tc>
        <w:tc>
          <w:tcPr>
            <w:tcW w:type="pct" w:w="21%"/>
            <w:tcMar>
              <w:top w:type="dxa" w:w="60"/>
              <w:left w:type="dxa" w:w="105"/>
              <w:bottom w:type="dxa" w:w="60"/>
              <w:right w:type="dxa" w:w="105"/>
            </w:tcMar>
          </w:tcPr>
          <w:p>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 0, A</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 0</w:t>
            </w:r>
          </w:p>
        </w:tc>
        <w:tc>
          <w:tcPr>
            <w:tcW w:type="pct" w:w="16%"/>
            <w:tcMar>
              <w:top w:type="dxa" w:w="60"/>
              <w:left w:type="dxa" w:w="105"/>
              <w:bottom w:type="dxa" w:w="60"/>
              <w:right w:type="dxa" w:w="105"/>
            </w:tcMar>
          </w:tcPr>
          <w:p>
            <w:r>
              <w:rPr>
                <w:rFonts w:ascii="Cambria Math" w:cs="Cambria Math" w:eastAsia="Cambria Math" w:hAnsi="Cambria Math"/>
                <w:b w:val="false"/>
                <w:bCs w:val="false"/>
                <w:i/>
                <w:iCs/>
                <w:strike w:val="false"/>
                <w:color w:val="000000"/>
                <w:sz w:val="22"/>
                <w:szCs w:val="22"/>
              </w:rPr>
              <w:t xml:space="preserve">ω = c|k|</w:t>
            </w:r>
          </w:p>
        </w:tc>
        <w:tc>
          <w:tcPr>
            <w:tcW w:type="pct" w:w="2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Photon</w:t>
            </w:r>
          </w:p>
        </w:tc>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Infinite</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Massless tensor</w:t>
            </w:r>
          </w:p>
        </w:tc>
        <w:tc>
          <w:tcPr>
            <w:tcW w:type="pct" w:w="21%"/>
            <w:tcMar>
              <w:top w:type="dxa" w:w="60"/>
              <w:left w:type="dxa" w:w="105"/>
              <w:bottom w:type="dxa" w:w="60"/>
              <w:right w:type="dxa" w:w="105"/>
            </w:tcMar>
          </w:tcPr>
          <w:p>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 0, A</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 0</w:t>
            </w:r>
            <w:r>
              <w:rPr>
                <w:rFonts w:ascii="Constantia" w:cs="Constantia" w:eastAsia="Constantia" w:hAnsi="Constantia"/>
                <w:b w:val="false"/>
                <w:bCs w:val="false"/>
                <w:i w:val="false"/>
                <w:iCs w:val="false"/>
                <w:strike w:val="false"/>
                <w:color w:val="000000"/>
                <w:sz w:val="22"/>
                <w:szCs w:val="22"/>
              </w:rPr>
              <w:t xml:space="preserve"> (rank-2)</w:t>
            </w:r>
          </w:p>
        </w:tc>
        <w:tc>
          <w:tcPr>
            <w:tcW w:type="pct" w:w="16%"/>
            <w:tcMar>
              <w:top w:type="dxa" w:w="60"/>
              <w:left w:type="dxa" w:w="105"/>
              <w:bottom w:type="dxa" w:w="60"/>
              <w:right w:type="dxa" w:w="105"/>
            </w:tcMar>
          </w:tcPr>
          <w:p>
            <w:r>
              <w:rPr>
                <w:rFonts w:ascii="Cambria Math" w:cs="Cambria Math" w:eastAsia="Cambria Math" w:hAnsi="Cambria Math"/>
                <w:b w:val="false"/>
                <w:bCs w:val="false"/>
                <w:i/>
                <w:iCs/>
                <w:strike w:val="false"/>
                <w:color w:val="000000"/>
                <w:sz w:val="22"/>
                <w:szCs w:val="22"/>
              </w:rPr>
              <w:t xml:space="preserve">ω = c|k|</w:t>
            </w:r>
          </w:p>
        </w:tc>
        <w:tc>
          <w:tcPr>
            <w:tcW w:type="pct" w:w="2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Graviton (phase curvature mode)</w:t>
            </w:r>
          </w:p>
        </w:tc>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Infinite</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Massive charged</w:t>
            </w:r>
          </w:p>
        </w:tc>
        <w:tc>
          <w:tcPr>
            <w:tcW w:type="pct" w:w="21%"/>
            <w:tcMar>
              <w:top w:type="dxa" w:w="60"/>
              <w:left w:type="dxa" w:w="105"/>
              <w:bottom w:type="dxa" w:w="60"/>
              <w:right w:type="dxa" w:w="105"/>
            </w:tcMar>
          </w:tcPr>
          <w:p>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 m</w:t>
            </w:r>
            <w:r>
              <w:rPr>
                <w:rFonts w:ascii="Constantia" w:cs="Constantia" w:eastAsia="Constantia" w:hAnsi="Constantia"/>
                <w:b w:val="false"/>
                <w:bCs w:val="false"/>
                <w:i/>
                <w:iCs/>
                <w:strike w:val="false"/>
                <w:color w:val="000000"/>
                <w:sz w:val="22"/>
                <w:szCs w:val="22"/>
                <w:vertAlign w:val="subscript"/>
              </w:rPr>
              <w:t xml:space="preserve">W</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/2</w:t>
            </w:r>
          </w:p>
        </w:tc>
        <w:tc>
          <w:tcPr>
            <w:tcW w:type="pct" w:w="16%"/>
            <w:tcMar>
              <w:top w:type="dxa" w:w="60"/>
              <w:left w:type="dxa" w:w="105"/>
              <w:bottom w:type="dxa" w:w="60"/>
              <w:right w:type="dxa" w:w="105"/>
            </w:tcMar>
          </w:tcPr>
          <w:p>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c</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k</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m</w:t>
            </w:r>
            <w:r>
              <w:rPr>
                <w:rFonts w:ascii="Constantia" w:cs="Constantia" w:eastAsia="Constantia" w:hAnsi="Constantia"/>
                <w:b w:val="false"/>
                <w:bCs w:val="false"/>
                <w:i/>
                <w:iCs/>
                <w:strike w:val="false"/>
                <w:color w:val="000000"/>
                <w:sz w:val="22"/>
                <w:szCs w:val="22"/>
                <w:vertAlign w:val="subscript"/>
              </w:rPr>
              <w:t xml:space="preserve">W</w:t>
            </w:r>
            <w:r>
              <w:rPr>
                <w:rFonts w:ascii="Constantia" w:cs="Constantia" w:eastAsia="Constantia" w:hAnsi="Constantia"/>
                <w:b w:val="false"/>
                <w:bCs w:val="false"/>
                <w:i/>
                <w:iCs/>
                <w:strike w:val="false"/>
                <w:color w:val="000000"/>
                <w:sz w:val="22"/>
                <w:szCs w:val="22"/>
                <w:vertAlign w:val="superscript"/>
              </w:rPr>
              <w:t xml:space="preserve">2</w:t>
            </w:r>
          </w:p>
        </w:tc>
        <w:tc>
          <w:tcPr>
            <w:tcW w:type="pct" w:w="2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onstantia" w:cs="Constantia" w:eastAsia="Constantia" w:hAnsi="Constantia"/>
                <w:b w:val="false"/>
                <w:bCs w:val="false"/>
                <w:i w:val="false"/>
                <w:iCs w:val="false"/>
                <w:strike w:val="false"/>
                <w:color w:val="000000"/>
                <w:sz w:val="22"/>
                <w:szCs w:val="22"/>
              </w:rPr>
              <w:t xml:space="preserve"> boson</w:t>
            </w:r>
          </w:p>
        </w:tc>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~10</w:t>
            </w:r>
            <w:r>
              <w:rPr>
                <w:rFonts w:ascii="Constantia" w:cs="Constantia" w:eastAsia="Constantia" w:hAnsi="Constantia"/>
                <w:b w:val="false"/>
                <w:bCs w:val="false"/>
                <w:i w:val="false"/>
                <w:iCs w:val="false"/>
                <w:strike w:val="false"/>
                <w:color w:val="000000"/>
                <w:sz w:val="22"/>
                <w:szCs w:val="22"/>
                <w:vertAlign w:val="superscript"/>
              </w:rPr>
              <w:t xml:space="preserve">−18</w:t>
            </w:r>
            <w:r>
              <w:rPr>
                <w:rFonts w:ascii="Constantia" w:cs="Constantia" w:eastAsia="Constantia" w:hAnsi="Constantia"/>
                <w:b w:val="false"/>
                <w:bCs w:val="false"/>
                <w:i w:val="false"/>
                <w:iCs w:val="false"/>
                <w:strike w:val="false"/>
                <w:color w:val="000000"/>
                <w:sz w:val="22"/>
                <w:szCs w:val="22"/>
              </w:rPr>
              <w:t xml:space="preserve"> m</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Massive neutral</w:t>
            </w:r>
          </w:p>
        </w:tc>
        <w:tc>
          <w:tcPr>
            <w:tcW w:type="pct" w:w="21%"/>
            <w:tcMar>
              <w:top w:type="dxa" w:w="60"/>
              <w:left w:type="dxa" w:w="105"/>
              <w:bottom w:type="dxa" w:w="60"/>
              <w:right w:type="dxa" w:w="105"/>
            </w:tcMar>
          </w:tcPr>
          <w:p>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 m</w:t>
            </w:r>
            <w:r>
              <w:rPr>
                <w:rFonts w:ascii="Constantia" w:cs="Constantia" w:eastAsia="Constantia" w:hAnsi="Constantia"/>
                <w:b w:val="false"/>
                <w:bCs w:val="false"/>
                <w:i/>
                <w:iCs/>
                <w:strike w:val="false"/>
                <w:color w:val="000000"/>
                <w:sz w:val="22"/>
                <w:szCs w:val="22"/>
                <w:vertAlign w:val="subscript"/>
              </w:rPr>
              <w:t xml:space="preserve">Z</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/2</w:t>
            </w:r>
          </w:p>
        </w:tc>
        <w:tc>
          <w:tcPr>
            <w:tcW w:type="pct" w:w="16%"/>
            <w:tcMar>
              <w:top w:type="dxa" w:w="60"/>
              <w:left w:type="dxa" w:w="105"/>
              <w:bottom w:type="dxa" w:w="60"/>
              <w:right w:type="dxa" w:w="105"/>
            </w:tcMar>
          </w:tcPr>
          <w:p>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c</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k</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m</w:t>
            </w:r>
            <w:r>
              <w:rPr>
                <w:rFonts w:ascii="Constantia" w:cs="Constantia" w:eastAsia="Constantia" w:hAnsi="Constantia"/>
                <w:b w:val="false"/>
                <w:bCs w:val="false"/>
                <w:i/>
                <w:iCs/>
                <w:strike w:val="false"/>
                <w:color w:val="000000"/>
                <w:sz w:val="22"/>
                <w:szCs w:val="22"/>
                <w:vertAlign w:val="subscript"/>
              </w:rPr>
              <w:t xml:space="preserve">Z</w:t>
            </w:r>
            <w:r>
              <w:rPr>
                <w:rFonts w:ascii="Constantia" w:cs="Constantia" w:eastAsia="Constantia" w:hAnsi="Constantia"/>
                <w:b w:val="false"/>
                <w:bCs w:val="false"/>
                <w:i/>
                <w:iCs/>
                <w:strike w:val="false"/>
                <w:color w:val="000000"/>
                <w:sz w:val="22"/>
                <w:szCs w:val="22"/>
                <w:vertAlign w:val="superscript"/>
              </w:rPr>
              <w:t xml:space="preserve">2</w:t>
            </w:r>
          </w:p>
        </w:tc>
        <w:tc>
          <w:tcPr>
            <w:tcW w:type="pct" w:w="2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vertAlign w:val="superscript"/>
              </w:rPr>
              <w:t xml:space="preserve">0</w:t>
            </w:r>
            <w:r>
              <w:rPr>
                <w:rFonts w:ascii="Constantia" w:cs="Constantia" w:eastAsia="Constantia" w:hAnsi="Constantia"/>
                <w:b w:val="false"/>
                <w:bCs w:val="false"/>
                <w:i w:val="false"/>
                <w:iCs w:val="false"/>
                <w:strike w:val="false"/>
                <w:color w:val="000000"/>
                <w:sz w:val="22"/>
                <w:szCs w:val="22"/>
              </w:rPr>
              <w:t xml:space="preserve"> boson</w:t>
            </w:r>
          </w:p>
        </w:tc>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~10</w:t>
            </w:r>
            <w:r>
              <w:rPr>
                <w:rFonts w:ascii="Constantia" w:cs="Constantia" w:eastAsia="Constantia" w:hAnsi="Constantia"/>
                <w:b w:val="false"/>
                <w:bCs w:val="false"/>
                <w:i w:val="false"/>
                <w:iCs w:val="false"/>
                <w:strike w:val="false"/>
                <w:color w:val="000000"/>
                <w:sz w:val="22"/>
                <w:szCs w:val="22"/>
                <w:vertAlign w:val="superscript"/>
              </w:rPr>
              <w:t xml:space="preserve">−18</w:t>
            </w:r>
            <w:r>
              <w:rPr>
                <w:rFonts w:ascii="Constantia" w:cs="Constantia" w:eastAsia="Constantia" w:hAnsi="Constantia"/>
                <w:b w:val="false"/>
                <w:bCs w:val="false"/>
                <w:i w:val="false"/>
                <w:iCs w:val="false"/>
                <w:strike w:val="false"/>
                <w:color w:val="000000"/>
                <w:sz w:val="22"/>
                <w:szCs w:val="22"/>
              </w:rPr>
              <w:t xml:space="preserve"> m</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Massive scalar</w:t>
            </w:r>
          </w:p>
        </w:tc>
        <w:tc>
          <w:tcPr>
            <w:tcW w:type="pct" w:w="21%"/>
            <w:tcMar>
              <w:top w:type="dxa" w:w="60"/>
              <w:left w:type="dxa" w:w="105"/>
              <w:bottom w:type="dxa" w:w="60"/>
              <w:right w:type="dxa" w:w="105"/>
            </w:tcMar>
          </w:tcPr>
          <w:p>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 m</w:t>
            </w:r>
            <w:r>
              <w:rPr>
                <w:rFonts w:ascii="Constantia" w:cs="Constantia" w:eastAsia="Constantia" w:hAnsi="Constantia"/>
                <w:b w:val="false"/>
                <w:bCs w:val="false"/>
                <w:i/>
                <w:iCs/>
                <w:strike w:val="false"/>
                <w:color w:val="000000"/>
                <w:sz w:val="22"/>
                <w:szCs w:val="22"/>
                <w:vertAlign w:val="subscript"/>
              </w:rPr>
              <w:t xml:space="preserve">H</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/2</w:t>
            </w:r>
          </w:p>
        </w:tc>
        <w:tc>
          <w:tcPr>
            <w:tcW w:type="pct" w:w="16%"/>
            <w:tcMar>
              <w:top w:type="dxa" w:w="60"/>
              <w:left w:type="dxa" w:w="105"/>
              <w:bottom w:type="dxa" w:w="60"/>
              <w:right w:type="dxa" w:w="105"/>
            </w:tcMar>
          </w:tcPr>
          <w:p>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c</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k</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m</w:t>
            </w:r>
            <w:r>
              <w:rPr>
                <w:rFonts w:ascii="Constantia" w:cs="Constantia" w:eastAsia="Constantia" w:hAnsi="Constantia"/>
                <w:b w:val="false"/>
                <w:bCs w:val="false"/>
                <w:i/>
                <w:iCs/>
                <w:strike w:val="false"/>
                <w:color w:val="000000"/>
                <w:sz w:val="22"/>
                <w:szCs w:val="22"/>
                <w:vertAlign w:val="subscript"/>
              </w:rPr>
              <w:t xml:space="preserve">H</w:t>
            </w:r>
            <w:r>
              <w:rPr>
                <w:rFonts w:ascii="Constantia" w:cs="Constantia" w:eastAsia="Constantia" w:hAnsi="Constantia"/>
                <w:b w:val="false"/>
                <w:bCs w:val="false"/>
                <w:i/>
                <w:iCs/>
                <w:strike w:val="false"/>
                <w:color w:val="000000"/>
                <w:sz w:val="22"/>
                <w:szCs w:val="22"/>
                <w:vertAlign w:val="superscript"/>
              </w:rPr>
              <w:t xml:space="preserve">2</w:t>
            </w:r>
          </w:p>
        </w:tc>
        <w:tc>
          <w:tcPr>
            <w:tcW w:type="pct" w:w="2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Higgs boson</w:t>
            </w:r>
          </w:p>
        </w:tc>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~10</w:t>
            </w:r>
            <w:r>
              <w:rPr>
                <w:rFonts w:ascii="Constantia" w:cs="Constantia" w:eastAsia="Constantia" w:hAnsi="Constantia"/>
                <w:b w:val="false"/>
                <w:bCs w:val="false"/>
                <w:i w:val="false"/>
                <w:iCs w:val="false"/>
                <w:strike w:val="false"/>
                <w:color w:val="000000"/>
                <w:sz w:val="22"/>
                <w:szCs w:val="22"/>
                <w:vertAlign w:val="superscript"/>
              </w:rPr>
              <w:t xml:space="preserve">−18</w:t>
            </w:r>
            <w:r>
              <w:rPr>
                <w:rFonts w:ascii="Constantia" w:cs="Constantia" w:eastAsia="Constantia" w:hAnsi="Constantia"/>
                <w:b w:val="false"/>
                <w:bCs w:val="false"/>
                <w:i w:val="false"/>
                <w:iCs w:val="false"/>
                <w:strike w:val="false"/>
                <w:color w:val="000000"/>
                <w:sz w:val="22"/>
                <w:szCs w:val="22"/>
              </w:rPr>
              <w:t xml:space="preserve"> m</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Massless octet</w:t>
            </w:r>
          </w:p>
        </w:tc>
        <w:tc>
          <w:tcPr>
            <w:tcW w:type="pct" w:w="21%"/>
            <w:tcMar>
              <w:top w:type="dxa" w:w="60"/>
              <w:left w:type="dxa" w:w="105"/>
              <w:bottom w:type="dxa" w:w="60"/>
              <w:right w:type="dxa" w:w="105"/>
            </w:tcMar>
          </w:tcPr>
          <w:p>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 0</w:t>
            </w:r>
            <w:r>
              <w:rPr>
                <w:rFonts w:ascii="Constantia" w:cs="Constantia" w:eastAsia="Constantia" w:hAnsi="Constantia"/>
                <w:b w:val="false"/>
                <w:bCs w:val="false"/>
                <w:i w:val="false"/>
                <w:iCs w:val="false"/>
                <w:strike w:val="false"/>
                <w:color w:val="000000"/>
                <w:sz w:val="22"/>
                <w:szCs w:val="22"/>
              </w:rPr>
              <w:t xml:space="preserve"> (SU(3))</w:t>
            </w:r>
          </w:p>
        </w:tc>
        <w:tc>
          <w:tcPr>
            <w:tcW w:type="pct" w:w="16%"/>
            <w:tcMar>
              <w:top w:type="dxa" w:w="60"/>
              <w:left w:type="dxa" w:w="105"/>
              <w:bottom w:type="dxa" w:w="60"/>
              <w:right w:type="dxa" w:w="105"/>
            </w:tcMar>
          </w:tcPr>
          <w:p>
            <w:r>
              <w:rPr>
                <w:rFonts w:ascii="Cambria Math" w:cs="Cambria Math" w:eastAsia="Cambria Math" w:hAnsi="Cambria Math"/>
                <w:b w:val="false"/>
                <w:bCs w:val="false"/>
                <w:i/>
                <w:iCs/>
                <w:strike w:val="false"/>
                <w:color w:val="000000"/>
                <w:sz w:val="22"/>
                <w:szCs w:val="22"/>
              </w:rPr>
              <w:t xml:space="preserve">ω = c|k|</w:t>
            </w:r>
          </w:p>
        </w:tc>
        <w:tc>
          <w:tcPr>
            <w:tcW w:type="pct" w:w="2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Gluon</w:t>
            </w:r>
          </w:p>
        </w:tc>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Confined (~10</w:t>
            </w:r>
            <w:r>
              <w:rPr>
                <w:rFonts w:ascii="Constantia" w:cs="Constantia" w:eastAsia="Constantia" w:hAnsi="Constantia"/>
                <w:b w:val="false"/>
                <w:bCs w:val="false"/>
                <w:i w:val="false"/>
                <w:iCs w:val="false"/>
                <w:strike w:val="false"/>
                <w:color w:val="000000"/>
                <w:sz w:val="22"/>
                <w:szCs w:val="22"/>
                <w:vertAlign w:val="superscript"/>
              </w:rPr>
              <w:t xml:space="preserve">−15</w:t>
            </w:r>
            <w:r>
              <w:rPr>
                <w:rFonts w:ascii="Constantia" w:cs="Constantia" w:eastAsia="Constantia" w:hAnsi="Constantia"/>
                <w:b w:val="false"/>
                <w:bCs w:val="false"/>
                <w:i w:val="false"/>
                <w:iCs w:val="false"/>
                <w:strike w:val="false"/>
                <w:color w:val="000000"/>
                <w:sz w:val="22"/>
                <w:szCs w:val="22"/>
              </w:rPr>
              <w:t xml:space="preserve"> m)</w:t>
            </w:r>
          </w:p>
        </w:tc>
      </w:tr>
    </w:tbl>
    <w:p>
      <w:pPr>
        <w:spacing w:after="200" w:before="0"/>
      </w:pP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12. Gauge Bosons Reinterpreted as Phase Response Modes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Standard Model, gauge bosons are introduced as quanta of gauge fields arising from the requirement of local symmetry: the photon from U(1), the W</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onstantia" w:cs="Constantia" w:eastAsia="Constantia" w:hAnsi="Constantia"/>
          <w:b w:val="false"/>
          <w:bCs w:val="false"/>
          <w:i w:val="false"/>
          <w:iCs w:val="false"/>
          <w:strike w:val="false"/>
          <w:color w:val="000000"/>
          <w:sz w:val="22"/>
          <w:szCs w:val="22"/>
        </w:rPr>
        <w:t xml:space="preserve"> and Z</w:t>
      </w:r>
      <w:r>
        <w:rPr>
          <w:rFonts w:ascii="Constantia" w:cs="Constantia" w:eastAsia="Constantia" w:hAnsi="Constantia"/>
          <w:b w:val="false"/>
          <w:bCs w:val="false"/>
          <w:i w:val="false"/>
          <w:iCs w:val="false"/>
          <w:strike w:val="false"/>
          <w:color w:val="000000"/>
          <w:sz w:val="22"/>
          <w:szCs w:val="22"/>
          <w:vertAlign w:val="superscript"/>
        </w:rPr>
        <w:t xml:space="preserve">0</w:t>
      </w:r>
      <w:r>
        <w:rPr>
          <w:rFonts w:ascii="Constantia" w:cs="Constantia" w:eastAsia="Constantia" w:hAnsi="Constantia"/>
          <w:b w:val="false"/>
          <w:bCs w:val="false"/>
          <w:i w:val="false"/>
          <w:iCs w:val="false"/>
          <w:strike w:val="false"/>
          <w:color w:val="000000"/>
          <w:sz w:val="22"/>
          <w:szCs w:val="22"/>
        </w:rPr>
        <w:t xml:space="preserve"> from SU(2), the gluons from SU(3). The gauge principle — that the Lagrangian must be invariant under local symmetry transformations — is taken as a fundamental postulate, and the gauge bosons appear as necessary consequences. Phase Theory provides a deeper account: gauge bosons are collective phase response modes, generated by the requirement of global consistency enforcement.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When a fermionic defect (Paper 35 [36]) is displaced through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its topological structure perturbs the local phase field. The phase gradient around the defect changes; the global admissibility condition </w:t>
      </w:r>
      <w:r>
        <w:rPr>
          <w:rFonts w:ascii="Cambria Math" w:cs="Cambria Math" w:eastAsia="Cambria Math" w:hAnsi="Cambria Math"/>
          <w:b w:val="false"/>
          <w:bCs w:val="false"/>
          <w:i/>
          <w:iCs/>
          <w:strike w:val="false"/>
          <w:color w:val="000000"/>
          <w:sz w:val="22"/>
          <w:szCs w:val="22"/>
        </w:rPr>
        <w:t xml:space="preserve">A[φ] ≥ 0</w:t>
      </w:r>
      <w:r>
        <w:rPr>
          <w:rFonts w:ascii="Constantia" w:cs="Constantia" w:eastAsia="Constantia" w:hAnsi="Constantia"/>
          <w:b w:val="false"/>
          <w:bCs w:val="false"/>
          <w:i w:val="false"/>
          <w:iCs w:val="false"/>
          <w:strike w:val="false"/>
          <w:color w:val="000000"/>
          <w:sz w:val="22"/>
          <w:szCs w:val="22"/>
        </w:rPr>
        <w:t xml:space="preserve"> may be threatened. Global consistency requires that this perturbation be absorbed by a compensating collective phase reconfiguration. The compensating mode is what conventional physics calls a gauge boson.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39.5 (Phase Response Mode).</w:t>
            </w:r>
          </w:p>
          <w:p>
            <w:pPr>
              <w:spacing w:after="120" w:line="408" w:lineRule="auto"/>
            </w:pPr>
            <w:r>
              <w:rPr>
                <w:rFonts w:ascii="Constantia" w:cs="Constantia" w:eastAsia="Constantia" w:hAnsi="Constantia"/>
                <w:b w:val="false"/>
                <w:bCs w:val="false"/>
                <w:i/>
                <w:iCs/>
                <w:strike w:val="false"/>
                <w:color w:val="111111"/>
                <w:sz w:val="21"/>
                <w:szCs w:val="21"/>
              </w:rPr>
              <w:t xml:space="preserve">A phase response mode </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iCs/>
                <w:strike w:val="false"/>
                <w:color w:val="111111"/>
                <w:sz w:val="21"/>
                <w:szCs w:val="21"/>
              </w:rPr>
              <w:t xml:space="preserve"> is a bosonic collective mode that is generated as the unique admissible phase reconfiguration required to restore global consistency following a local fermionic defect displacement. The mode </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iCs/>
                <w:strike w:val="false"/>
                <w:color w:val="111111"/>
                <w:sz w:val="21"/>
                <w:szCs w:val="21"/>
              </w:rPr>
              <w:t xml:space="preserve"> satisfies </w:t>
            </w:r>
            <w:r>
              <w:rPr>
                <w:rFonts w:ascii="Cambria Math" w:cs="Cambria Math" w:eastAsia="Cambria Math" w:hAnsi="Cambria Math"/>
                <w:b w:val="false"/>
                <w:bCs w:val="false"/>
                <w:i/>
                <w:iCs/>
                <w:strike w:val="false"/>
                <w:color w:val="000000"/>
                <w:sz w:val="22"/>
                <w:szCs w:val="22"/>
              </w:rPr>
              <w:t xml:space="preserve">W(R) = 0</w:t>
            </w:r>
            <w:r>
              <w:rPr>
                <w:rFonts w:ascii="Constantia" w:cs="Constantia" w:eastAsia="Constantia" w:hAnsi="Constantia"/>
                <w:b w:val="false"/>
                <w:bCs w:val="false"/>
                <w:i/>
                <w:iCs/>
                <w:strike w:val="false"/>
                <w:color w:val="111111"/>
                <w:sz w:val="21"/>
                <w:szCs w:val="21"/>
              </w:rPr>
              <w:t xml:space="preserve"> and propagates at a speed determined by the dispersion relation of its admissibility depth profile (Definition 39.4).</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Theorem 39.4 (Gauge Invariance as Consistency Enforcement).</w:t>
            </w:r>
          </w:p>
          <w:p>
            <w:pPr>
              <w:spacing w:after="120" w:line="408" w:lineRule="auto"/>
            </w:pPr>
            <w:r>
              <w:rPr>
                <w:rFonts w:ascii="Constantia" w:cs="Constantia" w:eastAsia="Constantia" w:hAnsi="Constantia"/>
                <w:b w:val="false"/>
                <w:bCs w:val="false"/>
                <w:i/>
                <w:iCs/>
                <w:strike w:val="false"/>
                <w:color w:val="111111"/>
                <w:sz w:val="21"/>
                <w:szCs w:val="21"/>
              </w:rPr>
              <w:t xml:space="preserve">The requirement that all fermionic defect displacements be accompanied by admissible phase response modes is equivalent to the gauge invariance of the effective Lagrangian in the continuum limit. Gauge invariance is not a postulate in Phase Theory; it is the continuum-limit expression of the discrete requirement that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111111"/>
                <w:sz w:val="21"/>
                <w:szCs w:val="21"/>
              </w:rPr>
              <w:t xml:space="preserve"> remain globally admissible under all local perturbations.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specific gauge symmetry groups arise from the symmetry structure of the phase bundle: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Photon:</w:t>
      </w:r>
      <w:r>
        <w:rPr>
          <w:rFonts w:ascii="Constantia" w:cs="Constantia" w:eastAsia="Constantia" w:hAnsi="Constantia"/>
          <w:b w:val="false"/>
          <w:bCs w:val="false"/>
          <w:i w:val="false"/>
          <w:iCs w:val="false"/>
          <w:strike w:val="false"/>
          <w:color w:val="000000"/>
          <w:sz w:val="22"/>
          <w:szCs w:val="22"/>
        </w:rPr>
        <w:t xml:space="preserve"> The U(1) phase response mode. Electromagnetic consistency enforcement arises from the requirement that fermionic defects with U(1) winding (electric charge) can move without violating global phase admissibility. The masslessness of the photon reflects the zero longitudinal admissibility depth of U(1) response modes.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W</w:t>
      </w:r>
      <w:r>
        <w:rPr>
          <w:rFonts w:ascii="Constantia" w:cs="Constantia" w:eastAsia="Constantia" w:hAnsi="Constantia"/>
          <w:b/>
          <w:bCs/>
          <w:i w:val="false"/>
          <w:iCs w:val="false"/>
          <w:strike w:val="false"/>
          <w:color w:val="000000"/>
          <w:sz w:val="22"/>
          <w:szCs w:val="22"/>
          <w:vertAlign w:val="superscript"/>
        </w:rPr>
        <w:t xml:space="preserve">±</w:t>
      </w:r>
      <w:r>
        <w:rPr>
          <w:rFonts w:ascii="Constantia" w:cs="Constantia" w:eastAsia="Constantia" w:hAnsi="Constantia"/>
          <w:b/>
          <w:bCs/>
          <w:i w:val="false"/>
          <w:iCs w:val="false"/>
          <w:strike w:val="false"/>
          <w:color w:val="000000"/>
          <w:sz w:val="22"/>
          <w:szCs w:val="22"/>
        </w:rPr>
        <w:t xml:space="preserve"> and Z</w:t>
      </w:r>
      <w:r>
        <w:rPr>
          <w:rFonts w:ascii="Constantia" w:cs="Constantia" w:eastAsia="Constantia" w:hAnsi="Constantia"/>
          <w:b/>
          <w:bCs/>
          <w:i w:val="false"/>
          <w:iCs w:val="false"/>
          <w:strike w:val="false"/>
          <w:color w:val="000000"/>
          <w:sz w:val="22"/>
          <w:szCs w:val="22"/>
          <w:vertAlign w:val="superscript"/>
        </w:rPr>
        <w:t xml:space="preserve">0</w:t>
      </w:r>
      <w:r>
        <w:rPr>
          <w:rFonts w:ascii="Constantia" w:cs="Constantia" w:eastAsia="Constantia" w:hAnsi="Constantia"/>
          <w:b/>
          <w:bCs/>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SU(2) phase response modes. Massive because the Higgs condensate (Section 20) deforms the admissibility landscape for SU(2) modes, giving them nonzero transverse admissibility depth.</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Gluons:</w:t>
      </w:r>
      <w:r>
        <w:rPr>
          <w:rFonts w:ascii="Constantia" w:cs="Constantia" w:eastAsia="Constantia" w:hAnsi="Constantia"/>
          <w:b w:val="false"/>
          <w:bCs w:val="false"/>
          <w:i w:val="false"/>
          <w:iCs w:val="false"/>
          <w:strike w:val="false"/>
          <w:color w:val="000000"/>
          <w:sz w:val="22"/>
          <w:szCs w:val="22"/>
        </w:rPr>
        <w:t xml:space="preserve"> SU(3) phase response modes. Color confinement arises because the SU(3) phase coherence has finite range — SU(3) response modes cannot propagate independently beyond the hadronic scale.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140"/>
              <w:left w:type="dxa" w:w="240"/>
              <w:bottom w:type="dxa" w:w="140"/>
              <w:right w:type="dxa" w:w="240"/>
            </w:tcMar>
          </w:tcPr>
          <w:p>
            <w:pPr>
              <w:spacing w:after="120" w:line="408" w:lineRule="auto"/>
            </w:pPr>
            <w:r>
              <w:rPr>
                <w:b/>
                <w:bCs/>
                <w:i w:val="false"/>
                <w:iCs w:val="false"/>
                <w:color w:val="333333"/>
              </w:rPr>
              <w:t xml:space="preserve">Remark 39.2.</w:t>
            </w:r>
          </w:p>
          <w:p>
            <w:pPr>
              <w:spacing w:after="120" w:line="408" w:lineRule="auto"/>
            </w:pPr>
            <w:r>
              <w:rPr>
                <w:rFonts w:ascii="Constantia" w:cs="Constantia" w:eastAsia="Constantia" w:hAnsi="Constantia"/>
                <w:b w:val="false"/>
                <w:bCs w:val="false"/>
                <w:i/>
                <w:iCs/>
                <w:strike w:val="false"/>
                <w:color w:val="222222"/>
                <w:sz w:val="21"/>
                <w:szCs w:val="21"/>
              </w:rPr>
              <w:t xml:space="preserve">In Phase Theory, the phrase “exchange of a virtual boson” is replaced by “propagation of a phase response mode.” The interaction is real — phase geometry is real — but the mediator is not an object. It is a mode of collective phase behavior generated by the consistency requirements of the manifold. Virtual bosons do not have the ontological status of real particles whose off-shell properties happen to be untestable; they are bookkeeping labels for contributions to a phase response integral.</w:t>
            </w:r>
          </w:p>
        </w:tc>
      </w:tr>
    </w:tbl>
    <w:p>
      <w:pPr>
        <w:spacing w:after="240" w:before="0"/>
      </w:pP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13. Bosons vs. Fermions — Structural Contrast</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distinction between bosons and fermions in Phase Theory is not imposed axiomatically but derived from the geometry of the phase manifold. Fermions and bosons are two faces of the same phase-topological coin: fermions are topologically protected defects of the phase field, while bosons are topologically trivial modes of collective phase reconfiguration. Both arise from the same underlying structure — the phase manifold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 and the contrast between them is as natural as the contrast between a crack in a crystal and a sound wave passing through it.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crack (defect) is localized, stable, topologically protected, and characterized by a conserved topological charge. The sound wave (mode) is distributed, transient, topologically trivial, and characterized by its frequency and coherence. Neither is more fundamental than the other; both are features of the same substrate. Their different statistical behaviors — exclusion for defects, enhancement for modes — follow from their different relationships to the admissibility condition of that substrate.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7%"/>
            <w:shd w:fill="EFEFEF" w:color="auto" w:val="clear"/>
            <w:tcMar>
              <w:top w:type="dxa" w:w="60"/>
              <w:left w:type="dxa" w:w="105"/>
              <w:bottom w:type="dxa" w:w="60"/>
              <w:right w:type="dxa" w:w="105"/>
            </w:tcMar>
          </w:tcPr>
          <w:p>
            <w:r>
              <w:rPr>
                <w:rFonts w:ascii="Constantia" w:cs="Constantia" w:eastAsia="Constantia" w:hAnsi="Constantia"/>
                <w:b/>
                <w:bCs/>
                <w:i w:val="false"/>
                <w:iCs w:val="false"/>
                <w:strike w:val="false"/>
                <w:color w:val="000000"/>
                <w:sz w:val="22"/>
                <w:szCs w:val="22"/>
              </w:rPr>
              <w:t xml:space="preserve">Property</w:t>
            </w:r>
          </w:p>
        </w:tc>
        <w:tc>
          <w:tcPr>
            <w:tcW w:type="pct" w:w="34%"/>
            <w:shd w:fill="EFEFEF" w:color="auto" w:val="clear"/>
            <w:tcMar>
              <w:top w:type="dxa" w:w="60"/>
              <w:left w:type="dxa" w:w="105"/>
              <w:bottom w:type="dxa" w:w="60"/>
              <w:right w:type="dxa" w:w="105"/>
            </w:tcMar>
          </w:tcPr>
          <w:p>
            <w:r>
              <w:rPr>
                <w:rFonts w:ascii="Constantia" w:cs="Constantia" w:eastAsia="Constantia" w:hAnsi="Constantia"/>
                <w:b/>
                <w:bCs/>
                <w:i w:val="false"/>
                <w:iCs w:val="false"/>
                <w:strike w:val="false"/>
                <w:color w:val="000000"/>
                <w:sz w:val="22"/>
                <w:szCs w:val="22"/>
              </w:rPr>
              <w:t xml:space="preserve">Bosons (Collective Modes)</w:t>
            </w:r>
          </w:p>
        </w:tc>
        <w:tc>
          <w:tcPr>
            <w:tcW w:type="pct" w:w="39%"/>
            <w:shd w:fill="EFEFEF" w:color="auto" w:val="clear"/>
            <w:tcMar>
              <w:top w:type="dxa" w:w="60"/>
              <w:left w:type="dxa" w:w="105"/>
              <w:bottom w:type="dxa" w:w="60"/>
              <w:right w:type="dxa" w:w="105"/>
            </w:tcMar>
          </w:tcPr>
          <w:p>
            <w:r>
              <w:rPr>
                <w:rFonts w:ascii="Constantia" w:cs="Constantia" w:eastAsia="Constantia" w:hAnsi="Constantia"/>
                <w:b/>
                <w:bCs/>
                <w:i w:val="false"/>
                <w:iCs w:val="false"/>
                <w:strike w:val="false"/>
                <w:color w:val="000000"/>
                <w:sz w:val="22"/>
                <w:szCs w:val="22"/>
              </w:rPr>
              <w:t xml:space="preserve">Fermions (Phase Defects)</w:t>
            </w:r>
          </w:p>
        </w:tc>
      </w:tr>
      <w:tr>
        <w:trPr>
          <w:tblHeader w:val="false"/>
        </w:trPr>
        <w:tc>
          <w:tcPr>
            <w:tcW w:type="pct" w:w="27%"/>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Ontological category</w:t>
            </w:r>
          </w:p>
        </w:tc>
        <w:tc>
          <w:tcPr>
            <w:tcW w:type="pct" w:w="34%"/>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Collective phase mode</w:t>
            </w:r>
          </w:p>
        </w:tc>
        <w:tc>
          <w:tcPr>
            <w:tcW w:type="pct" w:w="3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Topological phase defect</w:t>
            </w:r>
          </w:p>
        </w:tc>
      </w:tr>
      <w:tr>
        <w:trPr>
          <w:tblHeader w:val="false"/>
        </w:trPr>
        <w:tc>
          <w:tcPr>
            <w:tcW w:type="pct" w:w="27%"/>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Topological protection</w:t>
            </w:r>
          </w:p>
        </w:tc>
        <w:tc>
          <w:tcPr>
            <w:tcW w:type="pct" w:w="34%"/>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None (</w:t>
            </w:r>
            <w:r>
              <w:rPr>
                <w:rFonts w:ascii="Cambria Math" w:cs="Cambria Math" w:eastAsia="Cambria Math" w:hAnsi="Cambria Math"/>
                <w:b w:val="false"/>
                <w:bCs w:val="false"/>
                <w:i/>
                <w:iCs/>
                <w:strike w:val="false"/>
                <w:color w:val="000000"/>
                <w:sz w:val="22"/>
                <w:szCs w:val="22"/>
              </w:rPr>
              <w:t xml:space="preserve">W = 0</w:t>
            </w:r>
            <w:r>
              <w:rPr>
                <w:rFonts w:ascii="Constantia" w:cs="Constantia" w:eastAsia="Constantia" w:hAnsi="Constantia"/>
                <w:b w:val="false"/>
                <w:bCs w:val="false"/>
                <w:i w:val="false"/>
                <w:iCs w:val="false"/>
                <w:strike w:val="false"/>
                <w:color w:val="000000"/>
                <w:sz w:val="22"/>
                <w:szCs w:val="22"/>
              </w:rPr>
              <w:t xml:space="preserve">)</w:t>
            </w:r>
          </w:p>
        </w:tc>
        <w:tc>
          <w:tcPr>
            <w:tcW w:type="pct" w:w="3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Winding number </w:t>
            </w:r>
            <w:r>
              <w:rPr>
                <w:rFonts w:ascii="Cambria Math" w:cs="Cambria Math" w:eastAsia="Cambria Math" w:hAnsi="Cambria Math"/>
                <w:b w:val="false"/>
                <w:bCs w:val="false"/>
                <w:i/>
                <w:iCs/>
                <w:strike w:val="false"/>
                <w:color w:val="000000"/>
                <w:sz w:val="22"/>
                <w:szCs w:val="22"/>
              </w:rPr>
              <w:t xml:space="preserve">W ∈ ℤ\{0}</w:t>
            </w:r>
          </w:p>
        </w:tc>
      </w:tr>
      <w:tr>
        <w:trPr>
          <w:tblHeader w:val="false"/>
        </w:trPr>
        <w:tc>
          <w:tcPr>
            <w:tcW w:type="pct" w:w="27%"/>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Exchange holonomy</w:t>
            </w:r>
          </w:p>
        </w:tc>
        <w:tc>
          <w:tcPr>
            <w:tcW w:type="pct" w:w="34%"/>
            <w:tcMar>
              <w:top w:type="dxa" w:w="60"/>
              <w:left w:type="dxa" w:w="105"/>
              <w:bottom w:type="dxa" w:w="60"/>
              <w:right w:type="dxa" w:w="105"/>
            </w:tcMar>
          </w:tcPr>
          <w:p>
            <w:r>
              <w:rPr>
                <w:rFonts w:ascii="Cambria Math" w:cs="Cambria Math" w:eastAsia="Cambria Math" w:hAnsi="Cambria Math"/>
                <w:b w:val="false"/>
                <w:bCs w:val="false"/>
                <w:i/>
                <w:iCs/>
                <w:strike w:val="false"/>
                <w:color w:val="000000"/>
                <w:sz w:val="22"/>
                <w:szCs w:val="22"/>
              </w:rPr>
              <w:t xml:space="preserve">θ</w:t>
            </w:r>
            <w:r>
              <w:rPr>
                <w:rFonts w:ascii="Constantia" w:cs="Constantia" w:eastAsia="Constantia" w:hAnsi="Constantia"/>
                <w:b w:val="false"/>
                <w:bCs w:val="false"/>
                <w:i/>
                <w:iCs/>
                <w:strike w:val="false"/>
                <w:color w:val="000000"/>
                <w:sz w:val="22"/>
                <w:szCs w:val="22"/>
                <w:vertAlign w:val="subscript"/>
              </w:rPr>
              <w:t xml:space="preserve">hol</w:t>
            </w:r>
            <w:r>
              <w:rPr>
                <w:rFonts w:ascii="Cambria Math" w:cs="Cambria Math" w:eastAsia="Cambria Math" w:hAnsi="Cambria Math"/>
                <w:b w:val="false"/>
                <w:bCs w:val="false"/>
                <w:i/>
                <w:iCs/>
                <w:strike w:val="false"/>
                <w:color w:val="000000"/>
                <w:sz w:val="22"/>
                <w:szCs w:val="22"/>
              </w:rPr>
              <w:t xml:space="preserve"> = 0</w:t>
            </w:r>
          </w:p>
        </w:tc>
        <w:tc>
          <w:tcPr>
            <w:tcW w:type="pct" w:w="39%"/>
            <w:tcMar>
              <w:top w:type="dxa" w:w="60"/>
              <w:left w:type="dxa" w:w="105"/>
              <w:bottom w:type="dxa" w:w="60"/>
              <w:right w:type="dxa" w:w="105"/>
            </w:tcMar>
          </w:tcPr>
          <w:p>
            <w:r>
              <w:rPr>
                <w:rFonts w:ascii="Cambria Math" w:cs="Cambria Math" w:eastAsia="Cambria Math" w:hAnsi="Cambria Math"/>
                <w:b w:val="false"/>
                <w:bCs w:val="false"/>
                <w:i/>
                <w:iCs/>
                <w:strike w:val="false"/>
                <w:color w:val="000000"/>
                <w:sz w:val="22"/>
                <w:szCs w:val="22"/>
              </w:rPr>
              <w:t xml:space="preserve">θ</w:t>
            </w:r>
            <w:r>
              <w:rPr>
                <w:rFonts w:ascii="Constantia" w:cs="Constantia" w:eastAsia="Constantia" w:hAnsi="Constantia"/>
                <w:b w:val="false"/>
                <w:bCs w:val="false"/>
                <w:i/>
                <w:iCs/>
                <w:strike w:val="false"/>
                <w:color w:val="000000"/>
                <w:sz w:val="22"/>
                <w:szCs w:val="22"/>
                <w:vertAlign w:val="subscript"/>
              </w:rPr>
              <w:t xml:space="preserve">hol</w:t>
            </w:r>
            <w:r>
              <w:rPr>
                <w:rFonts w:ascii="Cambria Math" w:cs="Cambria Math" w:eastAsia="Cambria Math" w:hAnsi="Cambria Math"/>
                <w:b w:val="false"/>
                <w:bCs w:val="false"/>
                <w:i/>
                <w:iCs/>
                <w:strike w:val="false"/>
                <w:color w:val="000000"/>
                <w:sz w:val="22"/>
                <w:szCs w:val="22"/>
              </w:rPr>
              <w:t xml:space="preserve"> = π</w:t>
            </w:r>
          </w:p>
        </w:tc>
      </w:tr>
      <w:tr>
        <w:trPr>
          <w:tblHeader w:val="false"/>
        </w:trPr>
        <w:tc>
          <w:tcPr>
            <w:tcW w:type="pct" w:w="27%"/>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Admissibility under superposition</w:t>
            </w:r>
          </w:p>
        </w:tc>
        <w:tc>
          <w:tcPr>
            <w:tcW w:type="pct" w:w="34%"/>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Superadditive (</w:t>
            </w:r>
            <w:r>
              <w:rPr>
                <w:rFonts w:ascii="Cambria Math" w:cs="Cambria Math" w:eastAsia="Cambria Math" w:hAnsi="Cambria Math"/>
                <w:b w:val="false"/>
                <w:bCs w:val="false"/>
                <w:i/>
                <w:iCs/>
                <w:strike w:val="false"/>
                <w:color w:val="000000"/>
                <w:sz w:val="22"/>
                <w:szCs w:val="22"/>
              </w:rPr>
              <w:t xml:space="preserve">A[M</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2</w:t>
            </w:r>
            <w:r>
              <w:rPr>
                <w:rFonts w:ascii="Cambria Math" w:cs="Cambria Math" w:eastAsia="Cambria Math" w:hAnsi="Cambria Math"/>
                <w:b w:val="false"/>
                <w:bCs w:val="false"/>
                <w:i/>
                <w:iCs/>
                <w:strike w:val="false"/>
                <w:color w:val="000000"/>
                <w:sz w:val="22"/>
                <w:szCs w:val="22"/>
              </w:rPr>
              <w:t xml:space="preserve">] ≥ A[M</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]+A[M</w:t>
            </w:r>
            <w:r>
              <w:rPr>
                <w:rFonts w:ascii="Constantia" w:cs="Constantia" w:eastAsia="Constantia" w:hAnsi="Constantia"/>
                <w:b w:val="false"/>
                <w:bCs w:val="false"/>
                <w:i/>
                <w:iCs/>
                <w:strike w:val="false"/>
                <w:color w:val="000000"/>
                <w:sz w:val="22"/>
                <w:szCs w:val="22"/>
                <w:vertAlign w:val="subscript"/>
              </w:rPr>
              <w:t xml:space="preserve">2</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w:t>
            </w:r>
          </w:p>
        </w:tc>
        <w:tc>
          <w:tcPr>
            <w:tcW w:type="pct" w:w="3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Exclusive (identical-state superposition inadmissible)</w:t>
            </w:r>
          </w:p>
        </w:tc>
      </w:tr>
      <w:tr>
        <w:trPr>
          <w:tblHeader w:val="false"/>
        </w:trPr>
        <w:tc>
          <w:tcPr>
            <w:tcW w:type="pct" w:w="27%"/>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Occupation limit</w:t>
            </w:r>
          </w:p>
        </w:tc>
        <w:tc>
          <w:tcPr>
            <w:tcW w:type="pct" w:w="34%"/>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None (unlimited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w:t>
            </w:r>
          </w:p>
        </w:tc>
        <w:tc>
          <w:tcPr>
            <w:tcW w:type="pct" w:w="3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One per topological class</w:t>
            </w:r>
          </w:p>
        </w:tc>
      </w:tr>
      <w:tr>
        <w:trPr>
          <w:tblHeader w:val="false"/>
        </w:trPr>
        <w:tc>
          <w:tcPr>
            <w:tcW w:type="pct" w:w="27%"/>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Number conservation</w:t>
            </w:r>
          </w:p>
        </w:tc>
        <w:tc>
          <w:tcPr>
            <w:tcW w:type="pct" w:w="34%"/>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Not conserved (</w:t>
            </w:r>
            <w:r>
              <w:rPr>
                <w:rFonts w:ascii="Cambria Math" w:cs="Cambria Math" w:eastAsia="Cambria Math" w:hAnsi="Cambria Math"/>
                <w:b w:val="false"/>
                <w:bCs w:val="false"/>
                <w:i/>
                <w:iCs/>
                <w:strike w:val="false"/>
                <w:color w:val="000000"/>
                <w:sz w:val="22"/>
                <w:szCs w:val="22"/>
              </w:rPr>
              <w:t xml:space="preserve">W = 0</w:t>
            </w:r>
            <w:r>
              <w:rPr>
                <w:rFonts w:ascii="Constantia" w:cs="Constantia" w:eastAsia="Constantia" w:hAnsi="Constantia"/>
                <w:b w:val="false"/>
                <w:bCs w:val="false"/>
                <w:i w:val="false"/>
                <w:iCs w:val="false"/>
                <w:strike w:val="false"/>
                <w:color w:val="000000"/>
                <w:sz w:val="22"/>
                <w:szCs w:val="22"/>
              </w:rPr>
              <w:t xml:space="preserve">, no topological charge)</w:t>
            </w:r>
          </w:p>
        </w:tc>
        <w:tc>
          <w:tcPr>
            <w:tcW w:type="pct" w:w="3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Conserved (winding number conservation)</w:t>
            </w:r>
          </w:p>
        </w:tc>
      </w:tr>
      <w:tr>
        <w:trPr>
          <w:tblHeader w:val="false"/>
        </w:trPr>
        <w:tc>
          <w:tcPr>
            <w:tcW w:type="pct" w:w="27%"/>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Statistics</w:t>
            </w:r>
          </w:p>
        </w:tc>
        <w:tc>
          <w:tcPr>
            <w:tcW w:type="pct" w:w="34%"/>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Bose–Einstein</w:t>
            </w:r>
          </w:p>
        </w:tc>
        <w:tc>
          <w:tcPr>
            <w:tcW w:type="pct" w:w="3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Fermi–Dirac</w:t>
            </w:r>
          </w:p>
        </w:tc>
      </w:tr>
      <w:tr>
        <w:trPr>
          <w:tblHeader w:val="false"/>
        </w:trPr>
        <w:tc>
          <w:tcPr>
            <w:tcW w:type="pct" w:w="27%"/>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Persistence</w:t>
            </w:r>
          </w:p>
        </w:tc>
        <w:tc>
          <w:tcPr>
            <w:tcW w:type="pct" w:w="34%"/>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Transient (can appear/disappear freely)</w:t>
            </w:r>
          </w:p>
        </w:tc>
        <w:tc>
          <w:tcPr>
            <w:tcW w:type="pct" w:w="3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Stable (topological protection)</w:t>
            </w:r>
          </w:p>
        </w:tc>
      </w:tr>
      <w:tr>
        <w:trPr>
          <w:tblHeader w:val="false"/>
        </w:trPr>
        <w:tc>
          <w:tcPr>
            <w:tcW w:type="pct" w:w="27%"/>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Role in Phase Theory</w:t>
            </w:r>
          </w:p>
        </w:tc>
        <w:tc>
          <w:tcPr>
            <w:tcW w:type="pct" w:w="34%"/>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Phase reconfiguration vehicle</w:t>
            </w:r>
          </w:p>
        </w:tc>
        <w:tc>
          <w:tcPr>
            <w:tcW w:type="pct" w:w="3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Stable phase structure</w:t>
            </w:r>
          </w:p>
        </w:tc>
      </w:tr>
      <w:tr>
        <w:trPr>
          <w:tblHeader w:val="false"/>
        </w:trPr>
        <w:tc>
          <w:tcPr>
            <w:tcW w:type="pct" w:w="27%"/>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Admissibility basin behavior</w:t>
            </w:r>
          </w:p>
        </w:tc>
        <w:tc>
          <w:tcPr>
            <w:tcW w:type="pct" w:w="34%"/>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Deepens with occupation</w:t>
            </w:r>
          </w:p>
        </w:tc>
        <w:tc>
          <w:tcPr>
            <w:tcW w:type="pct" w:w="3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Excluded from identical-state overlap</w:t>
            </w:r>
          </w:p>
        </w:tc>
      </w:tr>
      <w:tr>
        <w:trPr>
          <w:tblHeader w:val="false"/>
        </w:trPr>
        <w:tc>
          <w:tcPr>
            <w:tcW w:type="pct" w:w="27%"/>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Standard Model analog</w:t>
            </w:r>
          </w:p>
        </w:tc>
        <w:tc>
          <w:tcPr>
            <w:tcW w:type="pct" w:w="34%"/>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Gauge bosons, Higgs boson</w:t>
            </w:r>
          </w:p>
        </w:tc>
        <w:tc>
          <w:tcPr>
            <w:tcW w:type="pct" w:w="3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Quarks, leptons</w:t>
            </w:r>
          </w:p>
        </w:tc>
      </w:tr>
    </w:tbl>
    <w:p>
      <w:pPr>
        <w:spacing w:after="200" w:before="0"/>
      </w:pP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14. Creation and Annihilation Without Conservation Violation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quantum field theory, photon number is not conserved. The creation operator </w:t>
      </w:r>
      <w:r>
        <w:rPr>
          <w:rFonts w:ascii="Cambria Math" w:cs="Cambria Math" w:eastAsia="Cambria Math" w:hAnsi="Cambria Math"/>
          <w:b w:val="false"/>
          <w:bCs w:val="false"/>
          <w:i/>
          <w:iCs/>
          <w:strike w:val="false"/>
          <w:color w:val="000000"/>
          <w:sz w:val="22"/>
          <w:szCs w:val="22"/>
        </w:rPr>
        <w:t xml:space="preserve">â†</w:t>
      </w:r>
      <w:r>
        <w:rPr>
          <w:rFonts w:ascii="Constantia" w:cs="Constantia" w:eastAsia="Constantia" w:hAnsi="Constantia"/>
          <w:b w:val="false"/>
          <w:bCs w:val="false"/>
          <w:i w:val="false"/>
          <w:iCs w:val="false"/>
          <w:strike w:val="false"/>
          <w:color w:val="000000"/>
          <w:sz w:val="22"/>
          <w:szCs w:val="22"/>
        </w:rPr>
        <w:t xml:space="preserve"> adds a boson to the system; the annihilation operator </w:t>
      </w:r>
      <w:r>
        <w:rPr>
          <w:rFonts w:ascii="Cambria Math" w:cs="Cambria Math" w:eastAsia="Cambria Math" w:hAnsi="Cambria Math"/>
          <w:b w:val="false"/>
          <w:bCs w:val="false"/>
          <w:i/>
          <w:iCs/>
          <w:strike w:val="false"/>
          <w:color w:val="000000"/>
          <w:sz w:val="22"/>
          <w:szCs w:val="22"/>
        </w:rPr>
        <w:t xml:space="preserve">â</w:t>
      </w:r>
      <w:r>
        <w:rPr>
          <w:rFonts w:ascii="Constantia" w:cs="Constantia" w:eastAsia="Constantia" w:hAnsi="Constantia"/>
          <w:b w:val="false"/>
          <w:bCs w:val="false"/>
          <w:i w:val="false"/>
          <w:iCs w:val="false"/>
          <w:strike w:val="false"/>
          <w:color w:val="000000"/>
          <w:sz w:val="22"/>
          <w:szCs w:val="22"/>
        </w:rPr>
        <w:t xml:space="preserve"> removes one. This non-conservation is presented as a fundamental feature of quantum fields, but its ontological basis is rarely explained. Why should particles appear and disappear, while electrons (fermions) do not? Phase Theory provides a transparent answer.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reason boson number is not conserved is that bosonic modes carry </w:t>
      </w:r>
      <w:r>
        <w:rPr>
          <w:rFonts w:ascii="Cambria Math" w:cs="Cambria Math" w:eastAsia="Cambria Math" w:hAnsi="Cambria Math"/>
          <w:b w:val="false"/>
          <w:bCs w:val="false"/>
          <w:i/>
          <w:iCs/>
          <w:strike w:val="false"/>
          <w:color w:val="000000"/>
          <w:sz w:val="22"/>
          <w:szCs w:val="22"/>
        </w:rPr>
        <w:t xml:space="preserve">W = 0</w:t>
      </w:r>
      <w:r>
        <w:rPr>
          <w:rFonts w:ascii="Constantia" w:cs="Constantia" w:eastAsia="Constantia" w:hAnsi="Constantia"/>
          <w:b w:val="false"/>
          <w:bCs w:val="false"/>
          <w:i w:val="false"/>
          <w:iCs w:val="false"/>
          <w:strike w:val="false"/>
          <w:color w:val="000000"/>
          <w:sz w:val="22"/>
          <w:szCs w:val="22"/>
        </w:rPr>
        <w:t xml:space="preserve">. There is no conserved topological charge associated with a bosonic mode. When a bosonic mode is excited, the total winding configuration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is unchanged. When it is damped, again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-winding is unchanged. The phase manifold is topologically indifferent to the presence or absence of bosonic modes.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39.5 (Non-Conservation of Boson Number).</w:t>
            </w:r>
          </w:p>
          <w:p>
            <w:pPr>
              <w:spacing w:after="120" w:line="408" w:lineRule="auto"/>
            </w:pPr>
            <w:r>
              <w:rPr>
                <w:rFonts w:ascii="Constantia" w:cs="Constantia" w:eastAsia="Constantia" w:hAnsi="Constantia"/>
                <w:b w:val="false"/>
                <w:bCs w:val="false"/>
                <w:i/>
                <w:iCs/>
                <w:strike w:val="false"/>
                <w:color w:val="111111"/>
                <w:sz w:val="21"/>
                <w:szCs w:val="21"/>
              </w:rPr>
              <w:t xml:space="preserve">Boson number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iCs/>
                <w:strike w:val="false"/>
                <w:color w:val="111111"/>
                <w:sz w:val="21"/>
                <w:szCs w:val="21"/>
              </w:rPr>
              <w:t xml:space="preserve"> is not conserved in Phase Theory because bosonic modes carry no topological charge. The admissibility functional </w:t>
            </w:r>
            <w:r>
              <w:rPr>
                <w:rFonts w:ascii="Cambria Math" w:cs="Cambria Math" w:eastAsia="Cambria Math" w:hAnsi="Cambria Math"/>
                <w:b w:val="false"/>
                <w:bCs w:val="false"/>
                <w:i/>
                <w:iCs/>
                <w:strike w:val="false"/>
                <w:color w:val="000000"/>
                <w:sz w:val="22"/>
                <w:szCs w:val="22"/>
              </w:rPr>
              <w:t xml:space="preserve">A[φ]</w:t>
            </w:r>
            <w:r>
              <w:rPr>
                <w:rFonts w:ascii="Constantia" w:cs="Constantia" w:eastAsia="Constantia" w:hAnsi="Constantia"/>
                <w:b w:val="false"/>
                <w:bCs w:val="false"/>
                <w:i/>
                <w:iCs/>
                <w:strike w:val="false"/>
                <w:color w:val="111111"/>
                <w:sz w:val="21"/>
                <w:szCs w:val="21"/>
              </w:rPr>
              <w:t xml:space="preserve"> is indifferent to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iCs/>
                <w:strike w:val="false"/>
                <w:color w:val="111111"/>
                <w:sz w:val="21"/>
                <w:szCs w:val="21"/>
              </w:rPr>
              <w:t xml:space="preserve">; it depends only on the total winding configuration </w:t>
            </w:r>
            <w:r>
              <w:rPr>
                <w:rFonts w:ascii="Cambria Math" w:cs="Cambria Math" w:eastAsia="Cambria Math" w:hAnsi="Cambria Math"/>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111111"/>
                <w:sz w:val="21"/>
                <w:szCs w:val="21"/>
              </w:rPr>
              <w:t xml:space="preserve"> of the fermionic defects. Boson creation and annihilation leave </w:t>
            </w:r>
            <w:r>
              <w:rPr>
                <w:rFonts w:ascii="Cambria Math" w:cs="Cambria Math" w:eastAsia="Cambria Math" w:hAnsi="Cambria Math"/>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111111"/>
                <w:sz w:val="21"/>
                <w:szCs w:val="21"/>
              </w:rPr>
              <w:t xml:space="preserve"> unchanged.</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contrast with fermions is complete. Fermionic winding number is a topological invariant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it cannot change under any continuous deformation of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Fermion number conservation is therefore topological charge conservation — as robust as the conservation of an integer quantity can be. Bosonic modes have no such topological charge; their number can fluctuate freely.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Photon creation in an atom: when an excited fermionic defect (electron in an excited state) undergoes a transition to a lower state, the energy difference is released by exciting a bosonic phase response mode (photon) in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The winding number of the electronic defect changes (the quantum numbers of the defect are reconfigured), but the total winding number of the fermionic defects is unchanged. The photon mode carries no winding number.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Photon absorption: the reverse process. The bosonic mode deposits its energy into the fermionic defect, reconfiguring its internal state. The mode dissipates back into the vacuum phase. No winding number is created or destroyed.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Spontaneous emission, absorption, and stimulated emission are thus all phase-geometric events: reconfigurations of the phase field that redistribute energy between fermionic defect states and bosonic modes, with no change to the topological charge of the system. This dissolves the apparent mystery of photon creation and annihilation.</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15. Relation to Fields — Phase-Mode Density as Effective Field Description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Classical fields — electromagnetic, Higgs, and others — in quantum field theory are operator-valued distributions on a spacetime background. They are taken as primitive objects whose quantization yields particles. In Phase Theory, fields are not primitive. They are macroscopic effective descriptions of regions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where bosonic modes dominate and coherence lengths are large compared to the scale of interest.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39.6 (Phase-Mode Density).</w:t>
            </w:r>
          </w:p>
          <w:p>
            <w:pPr>
              <w:spacing w:after="120" w:line="408" w:lineRule="auto"/>
            </w:pPr>
            <w:r>
              <w:rPr>
                <w:rFonts w:ascii="Constantia" w:cs="Constantia" w:eastAsia="Constantia" w:hAnsi="Constantia"/>
                <w:b w:val="false"/>
                <w:bCs w:val="false"/>
                <w:i/>
                <w:iCs/>
                <w:strike w:val="false"/>
                <w:color w:val="111111"/>
                <w:sz w:val="21"/>
                <w:szCs w:val="21"/>
              </w:rPr>
              <w:t xml:space="preserve">The phase-mode density </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(x)</w:t>
            </w:r>
            <w:r>
              <w:rPr>
                <w:rFonts w:ascii="Constantia" w:cs="Constantia" w:eastAsia="Constantia" w:hAnsi="Constantia"/>
                <w:b w:val="false"/>
                <w:bCs w:val="false"/>
                <w:i/>
                <w:iCs/>
                <w:strike w:val="false"/>
                <w:color w:val="111111"/>
                <w:sz w:val="21"/>
                <w:szCs w:val="21"/>
              </w:rPr>
              <w:t xml:space="preserve"> at point </w:t>
            </w:r>
            <w:r>
              <w:rPr>
                <w:rFonts w:ascii="Cambria Math" w:cs="Cambria Math" w:eastAsia="Cambria Math" w:hAnsi="Cambria Math"/>
                <w:b w:val="false"/>
                <w:bCs w:val="false"/>
                <w:i/>
                <w:iCs/>
                <w:strike w:val="false"/>
                <w:color w:val="000000"/>
                <w:sz w:val="22"/>
                <w:szCs w:val="22"/>
              </w:rPr>
              <w:t xml:space="preserve">x ∈ Ω</w:t>
            </w:r>
            <w:r>
              <w:rPr>
                <w:rFonts w:ascii="Constantia" w:cs="Constantia" w:eastAsia="Constantia" w:hAnsi="Constantia"/>
                <w:b w:val="false"/>
                <w:bCs w:val="false"/>
                <w:i/>
                <w:iCs/>
                <w:strike w:val="false"/>
                <w:color w:val="111111"/>
                <w:sz w:val="21"/>
                <w:szCs w:val="21"/>
              </w:rPr>
              <w:t xml:space="preserve"> is the local occupation depth of bosonic mode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111111"/>
                <w:sz w:val="21"/>
                <w:szCs w:val="21"/>
              </w:rPr>
              <w:t xml:space="preserve"> per unit phase volume: </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(x) = D(N(x)) / V</w:t>
            </w:r>
            <w:r>
              <w:rPr>
                <w:rFonts w:ascii="Constantia" w:cs="Constantia" w:eastAsia="Constantia" w:hAnsi="Constantia"/>
                <w:b w:val="false"/>
                <w:bCs w:val="false"/>
                <w:i/>
                <w:iCs/>
                <w:strike w:val="false"/>
                <w:color w:val="000000"/>
                <w:sz w:val="22"/>
                <w:szCs w:val="22"/>
                <w:vertAlign w:val="subscript"/>
              </w:rPr>
              <w:t xml:space="preserve">M</w:t>
            </w:r>
            <w:r>
              <w:rPr>
                <w:rFonts w:ascii="Constantia" w:cs="Constantia" w:eastAsia="Constantia" w:hAnsi="Constantia"/>
                <w:b w:val="false"/>
                <w:bCs w:val="false"/>
                <w:i/>
                <w:iCs/>
                <w:strike w:val="false"/>
                <w:color w:val="111111"/>
                <w:sz w:val="21"/>
                <w:szCs w:val="21"/>
              </w:rPr>
              <w:t xml:space="preserve">, where </w:t>
            </w:r>
            <w:r>
              <w:rPr>
                <w:rFonts w:ascii="Cambria Math" w:cs="Cambria Math" w:eastAsia="Cambria Math" w:hAnsi="Cambria Math"/>
                <w:b w:val="false"/>
                <w:bCs w:val="false"/>
                <w:i/>
                <w:iCs/>
                <w:strike w:val="false"/>
                <w:color w:val="000000"/>
                <w:sz w:val="22"/>
                <w:szCs w:val="22"/>
              </w:rPr>
              <w:t xml:space="preserve">N(x)</w:t>
            </w:r>
            <w:r>
              <w:rPr>
                <w:rFonts w:ascii="Constantia" w:cs="Constantia" w:eastAsia="Constantia" w:hAnsi="Constantia"/>
                <w:b w:val="false"/>
                <w:bCs w:val="false"/>
                <w:i/>
                <w:iCs/>
                <w:strike w:val="false"/>
                <w:color w:val="111111"/>
                <w:sz w:val="21"/>
                <w:szCs w:val="21"/>
              </w:rPr>
              <w:t xml:space="preserve"> is the local mode occupation and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iCs/>
                <w:strike w:val="false"/>
                <w:color w:val="000000"/>
                <w:sz w:val="22"/>
                <w:szCs w:val="22"/>
                <w:vertAlign w:val="subscript"/>
              </w:rPr>
              <w:t xml:space="preserve">M</w:t>
            </w:r>
            <w:r>
              <w:rPr>
                <w:rFonts w:ascii="Constantia" w:cs="Constantia" w:eastAsia="Constantia" w:hAnsi="Constantia"/>
                <w:b w:val="false"/>
                <w:bCs w:val="false"/>
                <w:i/>
                <w:iCs/>
                <w:strike w:val="false"/>
                <w:color w:val="111111"/>
                <w:sz w:val="21"/>
                <w:szCs w:val="21"/>
              </w:rPr>
              <w:t xml:space="preserve"> is the mode coherence volume.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continuum limit (coherence length </w:t>
      </w:r>
      <w:r>
        <w:rPr>
          <w:rFonts w:ascii="Cambria Math" w:cs="Cambria Math" w:eastAsia="Cambria Math" w:hAnsi="Cambria Math"/>
          <w:b w:val="false"/>
          <w:bCs w:val="false"/>
          <w:i/>
          <w:iCs/>
          <w:strike w:val="false"/>
          <w:color w:val="000000"/>
          <w:sz w:val="22"/>
          <w:szCs w:val="22"/>
        </w:rPr>
        <w:t xml:space="preserve">ξ → ∞</w:t>
      </w:r>
      <w:r>
        <w:rPr>
          <w:rFonts w:ascii="Constantia" w:cs="Constantia" w:eastAsia="Constantia" w:hAnsi="Constantia"/>
          <w:b w:val="false"/>
          <w:bCs w:val="false"/>
          <w:i w:val="false"/>
          <w:iCs w:val="false"/>
          <w:strike w:val="false"/>
          <w:color w:val="000000"/>
          <w:sz w:val="22"/>
          <w:szCs w:val="22"/>
        </w:rPr>
        <w:t xml:space="preserve">), the phase-mode density </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approaches a smooth field </w:t>
      </w:r>
      <w:r>
        <w:rPr>
          <w:rFonts w:ascii="Cambria Math" w:cs="Cambria Math" w:eastAsia="Cambria Math" w:hAnsi="Cambria Math"/>
          <w:b w:val="false"/>
          <w:bCs w:val="false"/>
          <w:i/>
          <w:iCs/>
          <w:strike w:val="false"/>
          <w:color w:val="000000"/>
          <w:sz w:val="22"/>
          <w:szCs w:val="22"/>
        </w:rPr>
        <w:t xml:space="preserve">φ(x)</w:t>
      </w:r>
      <w:r>
        <w:rPr>
          <w:rFonts w:ascii="Constantia" w:cs="Constantia" w:eastAsia="Constantia" w:hAnsi="Constantia"/>
          <w:b w:val="false"/>
          <w:bCs w:val="false"/>
          <w:i w:val="false"/>
          <w:iCs w:val="false"/>
          <w:strike w:val="false"/>
          <w:color w:val="000000"/>
          <w:sz w:val="22"/>
          <w:szCs w:val="22"/>
        </w:rPr>
        <w:t xml:space="preserve"> that obeys an effective wave equation derived from the admissibility conditions.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Theorem 39.5 (Field Emergence).</w:t>
            </w:r>
          </w:p>
          <w:p>
            <w:pPr>
              <w:spacing w:after="120" w:line="408" w:lineRule="auto"/>
            </w:pPr>
            <w:r>
              <w:rPr>
                <w:rFonts w:ascii="Constantia" w:cs="Constantia" w:eastAsia="Constantia" w:hAnsi="Constantia"/>
                <w:b w:val="false"/>
                <w:bCs w:val="false"/>
                <w:i/>
                <w:iCs/>
                <w:strike w:val="false"/>
                <w:color w:val="111111"/>
                <w:sz w:val="21"/>
                <w:szCs w:val="21"/>
              </w:rPr>
              <w:t xml:space="preserve">In the limit of large occupation depth and long coherence length, the phase-mode density </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(x)</w:t>
            </w:r>
            <w:r>
              <w:rPr>
                <w:rFonts w:ascii="Constantia" w:cs="Constantia" w:eastAsia="Constantia" w:hAnsi="Constantia"/>
                <w:b w:val="false"/>
                <w:bCs w:val="false"/>
                <w:i/>
                <w:iCs/>
                <w:strike w:val="false"/>
                <w:color w:val="111111"/>
                <w:sz w:val="21"/>
                <w:szCs w:val="21"/>
              </w:rPr>
              <w:t xml:space="preserve"> satisfies the field equation </w:t>
            </w:r>
            <w:r>
              <w:rPr>
                <w:rFonts w:ascii="Cambria Math" w:cs="Cambria Math" w:eastAsia="Cambria Math" w:hAnsi="Cambria Math"/>
                <w:b w:val="false"/>
                <w:bCs w:val="false"/>
                <w:i/>
                <w:iCs/>
                <w:strike w:val="false"/>
                <w:color w:val="000000"/>
                <w:sz w:val="22"/>
                <w:szCs w:val="22"/>
              </w:rPr>
              <w:t xml:space="preserve">□φ + m</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φ = J[ψ</w:t>
            </w:r>
            <w:r>
              <w:rPr>
                <w:rFonts w:ascii="Constantia" w:cs="Constantia" w:eastAsia="Constantia" w:hAnsi="Constantia"/>
                <w:b w:val="false"/>
                <w:bCs w:val="false"/>
                <w:i/>
                <w:iCs/>
                <w:strike w:val="false"/>
                <w:color w:val="000000"/>
                <w:sz w:val="22"/>
                <w:szCs w:val="22"/>
                <w:vertAlign w:val="subscript"/>
              </w:rPr>
              <w:t xml:space="preserve">f</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111111"/>
                <w:sz w:val="21"/>
                <w:szCs w:val="21"/>
              </w:rPr>
              <w:t xml:space="preserve">, where </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111111"/>
                <w:sz w:val="21"/>
                <w:szCs w:val="21"/>
              </w:rPr>
              <w:t xml:space="preserve"> is the d’Alembertian,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111111"/>
                <w:sz w:val="21"/>
                <w:szCs w:val="21"/>
              </w:rPr>
              <w:t xml:space="preserve"> is the mode mass (Definition 39.4), and </w:t>
            </w:r>
            <w:r>
              <w:rPr>
                <w:rFonts w:ascii="Cambria Math" w:cs="Cambria Math" w:eastAsia="Cambria Math" w:hAnsi="Cambria Math"/>
                <w:b w:val="false"/>
                <w:bCs w:val="false"/>
                <w:i/>
                <w:iCs/>
                <w:strike w:val="false"/>
                <w:color w:val="000000"/>
                <w:sz w:val="22"/>
                <w:szCs w:val="22"/>
              </w:rPr>
              <w:t xml:space="preserve">J[ψ</w:t>
            </w:r>
            <w:r>
              <w:rPr>
                <w:rFonts w:ascii="Constantia" w:cs="Constantia" w:eastAsia="Constantia" w:hAnsi="Constantia"/>
                <w:b w:val="false"/>
                <w:bCs w:val="false"/>
                <w:i/>
                <w:iCs/>
                <w:strike w:val="false"/>
                <w:color w:val="000000"/>
                <w:sz w:val="22"/>
                <w:szCs w:val="22"/>
                <w:vertAlign w:val="subscript"/>
              </w:rPr>
              <w:t xml:space="preserve">f</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111111"/>
                <w:sz w:val="21"/>
                <w:szCs w:val="21"/>
              </w:rPr>
              <w:t xml:space="preserve"> is the fermionic defect source current.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massive bosonic modes, this is the Klein–Gordon equation — here derived, not postulated. For massless modes (</w:t>
      </w:r>
      <w:r>
        <w:rPr>
          <w:rFonts w:ascii="Cambria Math" w:cs="Cambria Math" w:eastAsia="Cambria Math" w:hAnsi="Cambria Math"/>
          <w:b w:val="false"/>
          <w:bCs w:val="false"/>
          <w:i/>
          <w:iCs/>
          <w:strike w:val="false"/>
          <w:color w:val="000000"/>
          <w:sz w:val="22"/>
          <w:szCs w:val="22"/>
        </w:rPr>
        <w:t xml:space="preserve">m = 0</w:t>
      </w:r>
      <w:r>
        <w:rPr>
          <w:rFonts w:ascii="Constantia" w:cs="Constantia" w:eastAsia="Constantia" w:hAnsi="Constantia"/>
          <w:b w:val="false"/>
          <w:bCs w:val="false"/>
          <w:i w:val="false"/>
          <w:iCs w:val="false"/>
          <w:strike w:val="false"/>
          <w:color w:val="000000"/>
          <w:sz w:val="22"/>
          <w:szCs w:val="22"/>
        </w:rPr>
        <w:t xml:space="preserve">), the equation reduces to </w:t>
      </w:r>
      <w:r>
        <w:rPr>
          <w:rFonts w:ascii="Cambria Math" w:cs="Cambria Math" w:eastAsia="Cambria Math" w:hAnsi="Cambria Math"/>
          <w:b w:val="false"/>
          <w:bCs w:val="false"/>
          <w:i/>
          <w:iCs/>
          <w:strike w:val="false"/>
          <w:color w:val="000000"/>
          <w:sz w:val="22"/>
          <w:szCs w:val="22"/>
        </w:rPr>
        <w:t xml:space="preserve">□φ = J</w:t>
      </w:r>
      <w:r>
        <w:rPr>
          <w:rFonts w:ascii="Constantia" w:cs="Constantia" w:eastAsia="Constantia" w:hAnsi="Constantia"/>
          <w:b w:val="false"/>
          <w:bCs w:val="false"/>
          <w:i w:val="false"/>
          <w:iCs w:val="false"/>
          <w:strike w:val="false"/>
          <w:color w:val="000000"/>
          <w:sz w:val="22"/>
          <w:szCs w:val="22"/>
        </w:rPr>
        <w:t xml:space="preserve">, the wave equation for the electromagnetic four-potential. Maxwell’s equations emerge from the admissibility conditions on massless U(1) phase response modes in the continuum limit.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140"/>
              <w:left w:type="dxa" w:w="240"/>
              <w:bottom w:type="dxa" w:w="140"/>
              <w:right w:type="dxa" w:w="240"/>
            </w:tcMar>
          </w:tcPr>
          <w:p>
            <w:pPr>
              <w:spacing w:after="120" w:line="408" w:lineRule="auto"/>
            </w:pPr>
            <w:r>
              <w:rPr>
                <w:b/>
                <w:bCs/>
                <w:i w:val="false"/>
                <w:iCs w:val="false"/>
                <w:color w:val="333333"/>
              </w:rPr>
              <w:t xml:space="preserve">Remark 39.3.</w:t>
            </w:r>
          </w:p>
          <w:p>
            <w:pPr>
              <w:spacing w:after="120" w:line="408" w:lineRule="auto"/>
            </w:pPr>
            <w:r>
              <w:rPr>
                <w:rFonts w:ascii="Constantia" w:cs="Constantia" w:eastAsia="Constantia" w:hAnsi="Constantia"/>
                <w:b w:val="false"/>
                <w:bCs w:val="false"/>
                <w:i/>
                <w:iCs/>
                <w:strike w:val="false"/>
                <w:color w:val="222222"/>
                <w:sz w:val="21"/>
                <w:szCs w:val="21"/>
              </w:rPr>
              <w:t xml:space="preserve">Fields are not primitive in Phase Theory. They are the macroscopic effective language for describing regions of phase space where bosonic modes dominate and coherence lengths are large compared to the scale of interest. At scales comparable to or smaller than the coherence length, the field description breaks down and the underlying collective mode structure becomes relevant. This is the Phase Theory interpretation of why quantum fields require renormalization: they are effective descriptions valid only above a coherence length cutoff, not exact microscopic theories.</w:t>
            </w:r>
          </w:p>
        </w:tc>
      </w:tr>
    </w:tbl>
    <w:p>
      <w:pPr>
        <w:spacing w:after="240" w:before="0"/>
      </w:pP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16. Bose–Einstein Condensation as Phase-Mode Coherence Locking</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Bose–Einstein condensation (BEC) is the most dramatic manifestation of bosonic behavior in nature: below a critical temperature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a macroscopic fraction of a bosonic gas spontaneously occupies the single lowest-energy quantum mode. Predicted by Einstein in 1924 [4] and first experimentally realized in ultracold atomic gases in 1995, BEC represents the paradigmatic phase transition of the bosonic sector. In Phase Theory, it is a thermodynamic transition in the admissibility basin of the ground bosonic mode.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Above </w:t>
      </w:r>
      <w:r>
        <w:rPr>
          <w:rFonts w:ascii="Cambria Math" w:cs="Cambria Math" w:eastAsia="Cambria Math" w:hAnsi="Cambria Math"/>
          <w:b/>
          <w:bCs/>
          <w:i/>
          <w:iCs/>
          <w:strike w:val="false"/>
          <w:color w:val="000000"/>
          <w:sz w:val="22"/>
          <w:szCs w:val="22"/>
        </w:rPr>
        <w:t xml:space="preserve">T</w:t>
      </w:r>
      <w:r>
        <w:rPr>
          <w:rFonts w:ascii="Constantia" w:cs="Constantia" w:eastAsia="Constantia" w:hAnsi="Constantia"/>
          <w:b/>
          <w:bCs/>
          <w:i/>
          <w:iCs/>
          <w:strike w:val="false"/>
          <w:color w:val="000000"/>
          <w:sz w:val="22"/>
          <w:szCs w:val="22"/>
          <w:vertAlign w:val="subscript"/>
        </w:rPr>
        <w:t xml:space="preserve">c</w:t>
      </w:r>
      <w:r>
        <w:rPr>
          <w:rFonts w:ascii="Constantia" w:cs="Constantia" w:eastAsia="Constantia" w:hAnsi="Constantia"/>
          <w:b/>
          <w:bCs/>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The thermal energy </w:t>
      </w:r>
      <w:r>
        <w:rPr>
          <w:rFonts w:ascii="Cambria Math" w:cs="Cambria Math" w:eastAsia="Cambria Math" w:hAnsi="Cambria Math"/>
          <w:b w:val="false"/>
          <w:bCs w:val="false"/>
          <w:i/>
          <w:iCs/>
          <w:strike w:val="false"/>
          <w:color w:val="000000"/>
          <w:sz w:val="22"/>
          <w:szCs w:val="22"/>
        </w:rPr>
        <w:t xml:space="preserve">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exceeds the admissibility depth </w:t>
      </w:r>
      <w:r>
        <w:rPr>
          <w:rFonts w:ascii="Cambria Math" w:cs="Cambria Math" w:eastAsia="Cambria Math" w:hAnsi="Cambria Math"/>
          <w:b w:val="false"/>
          <w:bCs w:val="false"/>
          <w:i/>
          <w:iCs/>
          <w:strike w:val="false"/>
          <w:color w:val="000000"/>
          <w:sz w:val="22"/>
          <w:szCs w:val="22"/>
        </w:rPr>
        <w:t xml:space="preserve">A[φ</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of the ground mode. Thermal fluctuations continuously excite and de-excite modes across the entire spectrum. No single mode acquires macroscopic occupation. The phase-locking condition is not satisfied globally; </w:t>
      </w:r>
      <w:r>
        <w:rPr>
          <w:rFonts w:ascii="Cambria Math" w:cs="Cambria Math" w:eastAsia="Cambria Math" w:hAnsi="Cambria Math"/>
          <w:b w:val="false"/>
          <w:bCs w:val="false"/>
          <w:i/>
          <w:iCs/>
          <w:strike w:val="false"/>
          <w:color w:val="000000"/>
          <w:sz w:val="22"/>
          <w:szCs w:val="22"/>
        </w:rPr>
        <w:t xml:space="preserve">Ψ = 0</w:t>
      </w:r>
      <w:r>
        <w:rPr>
          <w:rFonts w:ascii="Constantia" w:cs="Constantia" w:eastAsia="Constantia" w:hAnsi="Constantia"/>
          <w:b w:val="false"/>
          <w:bCs w:val="false"/>
          <w:i w:val="false"/>
          <w:iCs w:val="false"/>
          <w:strike w:val="false"/>
          <w:color w:val="000000"/>
          <w:sz w:val="22"/>
          <w:szCs w:val="22"/>
        </w:rPr>
        <w:t xml:space="preserve">; phases are distributed randomly across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Below </w:t>
      </w:r>
      <w:r>
        <w:rPr>
          <w:rFonts w:ascii="Cambria Math" w:cs="Cambria Math" w:eastAsia="Cambria Math" w:hAnsi="Cambria Math"/>
          <w:b/>
          <w:bCs/>
          <w:i/>
          <w:iCs/>
          <w:strike w:val="false"/>
          <w:color w:val="000000"/>
          <w:sz w:val="22"/>
          <w:szCs w:val="22"/>
        </w:rPr>
        <w:t xml:space="preserve">T</w:t>
      </w:r>
      <w:r>
        <w:rPr>
          <w:rFonts w:ascii="Constantia" w:cs="Constantia" w:eastAsia="Constantia" w:hAnsi="Constantia"/>
          <w:b/>
          <w:bCs/>
          <w:i/>
          <w:iCs/>
          <w:strike w:val="false"/>
          <w:color w:val="000000"/>
          <w:sz w:val="22"/>
          <w:szCs w:val="22"/>
          <w:vertAlign w:val="subscript"/>
        </w:rPr>
        <w:t xml:space="preserve">c</w:t>
      </w:r>
      <w:r>
        <w:rPr>
          <w:rFonts w:ascii="Constantia" w:cs="Constantia" w:eastAsia="Constantia" w:hAnsi="Constantia"/>
          <w:b/>
          <w:bCs/>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As temperature decreases, the thermal decoherence threshold </w:t>
      </w:r>
      <w:r>
        <w:rPr>
          <w:rFonts w:ascii="Cambria Math" w:cs="Cambria Math" w:eastAsia="Cambria Math" w:hAnsi="Cambria Math"/>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bscript"/>
        </w:rPr>
        <w:t xml:space="preserve">c</w:t>
      </w:r>
      <w:r>
        <w:rPr>
          <w:rFonts w:ascii="Cambria Math" w:cs="Cambria Math" w:eastAsia="Cambria Math" w:hAnsi="Cambria Math"/>
          <w:b w:val="false"/>
          <w:bCs w:val="false"/>
          <w:i/>
          <w:iCs/>
          <w:strike w:val="false"/>
          <w:color w:val="000000"/>
          <w:sz w:val="22"/>
          <w:szCs w:val="22"/>
        </w:rPr>
        <w:t xml:space="preserve"> = 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T / A[φ</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decreases. At some temperature, the spontaneous fluctuations of the ground mode begin to deepen the admissibility basin faster than thermal fluctuations can disrupt it. A phase-locking cascade ensues: the ground mode’s occupation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grows macroscopically, deepening the basin further, reinforcing coherence, driving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higher. This is a runaway process — a phase transition.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Theorem 39.6 (BEC Criterion).</w:t>
            </w:r>
          </w:p>
          <w:p>
            <w:pPr>
              <w:spacing w:after="120" w:line="408" w:lineRule="auto"/>
            </w:pPr>
            <w:r>
              <w:rPr>
                <w:rFonts w:ascii="Constantia" w:cs="Constantia" w:eastAsia="Constantia" w:hAnsi="Constantia"/>
                <w:b w:val="false"/>
                <w:bCs w:val="false"/>
                <w:i/>
                <w:iCs/>
                <w:strike w:val="false"/>
                <w:color w:val="111111"/>
                <w:sz w:val="21"/>
                <w:szCs w:val="21"/>
              </w:rPr>
              <w:t xml:space="preserve">A homogeneous bosonic system undergoes condensation when the mean thermal phase fluctuation </w:t>
            </w:r>
            <w:r>
              <w:rPr>
                <w:rFonts w:ascii="Cambria Math" w:cs="Cambria Math" w:eastAsia="Cambria Math" w:hAnsi="Cambria Math"/>
                <w:b w:val="false"/>
                <w:bCs w:val="false"/>
                <w:i/>
                <w:iCs/>
                <w:strike w:val="false"/>
                <w:color w:val="000000"/>
                <w:sz w:val="22"/>
                <w:szCs w:val="22"/>
              </w:rPr>
              <w:t xml:space="preserve">⟨δφ⟩</w:t>
            </w:r>
            <w:r>
              <w:rPr>
                <w:rFonts w:ascii="Constantia" w:cs="Constantia" w:eastAsia="Constantia" w:hAnsi="Constantia"/>
                <w:b w:val="false"/>
                <w:bCs w:val="false"/>
                <w:i/>
                <w:iCs/>
                <w:strike w:val="false"/>
                <w:color w:val="000000"/>
                <w:sz w:val="22"/>
                <w:szCs w:val="22"/>
                <w:vertAlign w:val="subscript"/>
              </w:rPr>
              <w:t xml:space="preserve">T</w:t>
            </w:r>
            <w:r>
              <w:rPr>
                <w:rFonts w:ascii="Constantia" w:cs="Constantia" w:eastAsia="Constantia" w:hAnsi="Constantia"/>
                <w:b w:val="false"/>
                <w:bCs w:val="false"/>
                <w:i/>
                <w:iCs/>
                <w:strike w:val="false"/>
                <w:color w:val="111111"/>
                <w:sz w:val="21"/>
                <w:szCs w:val="21"/>
              </w:rPr>
              <w:t xml:space="preserve"> falls below the coherence threshold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c</w:t>
            </w:r>
            <w:r>
              <w:rPr>
                <w:rFonts w:ascii="Cambria Math" w:cs="Cambria Math" w:eastAsia="Cambria Math" w:hAnsi="Cambria Math"/>
                <w:b w:val="false"/>
                <w:bCs w:val="false"/>
                <w:i/>
                <w:iCs/>
                <w:strike w:val="false"/>
                <w:color w:val="000000"/>
                <w:sz w:val="22"/>
                <w:szCs w:val="22"/>
              </w:rPr>
              <w:t xml:space="preserve"> = A[φ</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1/2</w:t>
            </w:r>
            <w:r>
              <w:rPr>
                <w:rFonts w:ascii="Constantia" w:cs="Constantia" w:eastAsia="Constantia" w:hAnsi="Constantia"/>
                <w:b w:val="false"/>
                <w:bCs w:val="false"/>
                <w:i/>
                <w:iCs/>
                <w:strike w:val="false"/>
                <w:color w:val="111111"/>
                <w:sz w:val="21"/>
                <w:szCs w:val="21"/>
              </w:rPr>
              <w:t xml:space="preserve">. This occurs at the critical temperature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c</w:t>
            </w:r>
            <w:r>
              <w:rPr>
                <w:rFonts w:ascii="Cambria Math" w:cs="Cambria Math" w:eastAsia="Cambria Math" w:hAnsi="Cambria Math"/>
                <w:b w:val="false"/>
                <w:bCs w:val="false"/>
                <w:i/>
                <w:iCs/>
                <w:strike w:val="false"/>
                <w:color w:val="000000"/>
                <w:sz w:val="22"/>
                <w:szCs w:val="22"/>
              </w:rPr>
              <w:t xml:space="preserve"> = A[φ</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 / (k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 · Δφ</w:t>
            </w:r>
            <w:r>
              <w:rPr>
                <w:rFonts w:ascii="Constantia" w:cs="Constantia" w:eastAsia="Constantia" w:hAnsi="Constantia"/>
                <w:b w:val="false"/>
                <w:bCs w:val="false"/>
                <w:i/>
                <w:iCs/>
                <w:strike w:val="false"/>
                <w:color w:val="000000"/>
                <w:sz w:val="22"/>
                <w:szCs w:val="22"/>
                <w:vertAlign w:val="subscript"/>
              </w:rPr>
              <w:t xml:space="preserve">c</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111111"/>
                <w:sz w:val="21"/>
                <w:szCs w:val="21"/>
              </w:rPr>
              <w:t xml:space="preserve">, where </w:t>
            </w:r>
            <w:r>
              <w:rPr>
                <w:rFonts w:ascii="Cambria Math" w:cs="Cambria Math" w:eastAsia="Cambria Math" w:hAnsi="Cambria Math"/>
                <w:b w:val="false"/>
                <w:bCs w:val="false"/>
                <w:i/>
                <w:iCs/>
                <w:strike w:val="false"/>
                <w:color w:val="000000"/>
                <w:sz w:val="22"/>
                <w:szCs w:val="22"/>
              </w:rPr>
              <w:t xml:space="preserve">Δφ</w:t>
            </w:r>
            <w:r>
              <w:rPr>
                <w:rFonts w:ascii="Constantia" w:cs="Constantia" w:eastAsia="Constantia" w:hAnsi="Constantia"/>
                <w:b w:val="false"/>
                <w:bCs w:val="false"/>
                <w:i/>
                <w:iCs/>
                <w:strike w:val="false"/>
                <w:color w:val="000000"/>
                <w:sz w:val="22"/>
                <w:szCs w:val="22"/>
                <w:vertAlign w:val="subscript"/>
              </w:rPr>
              <w:t xml:space="preserve">c</w:t>
            </w:r>
            <w:r>
              <w:rPr>
                <w:rFonts w:ascii="Constantia" w:cs="Constantia" w:eastAsia="Constantia" w:hAnsi="Constantia"/>
                <w:b w:val="false"/>
                <w:bCs w:val="false"/>
                <w:i/>
                <w:iCs/>
                <w:strike w:val="false"/>
                <w:color w:val="111111"/>
                <w:sz w:val="21"/>
                <w:szCs w:val="21"/>
              </w:rPr>
              <w:t xml:space="preserve"> is the single-mode phase coherence width. Below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c</w:t>
            </w:r>
            <w:r>
              <w:rPr>
                <w:rFonts w:ascii="Constantia" w:cs="Constantia" w:eastAsia="Constantia" w:hAnsi="Constantia"/>
                <w:b w:val="false"/>
                <w:bCs w:val="false"/>
                <w:i/>
                <w:iCs/>
                <w:strike w:val="false"/>
                <w:color w:val="111111"/>
                <w:sz w:val="21"/>
                <w:szCs w:val="21"/>
              </w:rPr>
              <w:t xml:space="preserve">, the condensate phase order parameter </w:t>
            </w:r>
            <w:r>
              <w:rPr>
                <w:rFonts w:ascii="Cambria Math" w:cs="Cambria Math" w:eastAsia="Cambria Math" w:hAnsi="Cambria Math"/>
                <w:b w:val="false"/>
                <w:bCs w:val="false"/>
                <w:i/>
                <w:iCs/>
                <w:strike w:val="false"/>
                <w:color w:val="000000"/>
                <w:sz w:val="22"/>
                <w:szCs w:val="22"/>
              </w:rPr>
              <w:t xml:space="preserve">Ψ ≠ 0</w:t>
            </w:r>
            <w:r>
              <w:rPr>
                <w:rFonts w:ascii="Constantia" w:cs="Constantia" w:eastAsia="Constantia" w:hAnsi="Constantia"/>
                <w:b w:val="false"/>
                <w:bCs w:val="false"/>
                <w:i/>
                <w:iCs/>
                <w:strike w:val="false"/>
                <w:color w:val="111111"/>
                <w:sz w:val="21"/>
                <w:szCs w:val="21"/>
              </w:rPr>
              <w:t xml:space="preserve"> and the coherence length </w:t>
            </w:r>
            <w:r>
              <w:rPr>
                <w:rFonts w:ascii="Cambria Math" w:cs="Cambria Math" w:eastAsia="Cambria Math" w:hAnsi="Cambria Math"/>
                <w:b w:val="false"/>
                <w:bCs w:val="false"/>
                <w:i/>
                <w:iCs/>
                <w:strike w:val="false"/>
                <w:color w:val="000000"/>
                <w:sz w:val="22"/>
                <w:szCs w:val="22"/>
              </w:rPr>
              <w:t xml:space="preserve">ξ → ∞</w:t>
            </w:r>
            <w:r>
              <w:rPr>
                <w:rFonts w:ascii="Constantia" w:cs="Constantia" w:eastAsia="Constantia" w:hAnsi="Constantia"/>
                <w:b w:val="false"/>
                <w:bCs w:val="false"/>
                <w:i/>
                <w:iCs/>
                <w:strike w:val="false"/>
                <w:color w:val="111111"/>
                <w:sz w:val="21"/>
                <w:szCs w:val="21"/>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condensate fraction for a </w:t>
      </w:r>
      <w:r>
        <w:rPr>
          <w:rFonts w:ascii="Cambria Math" w:cs="Cambria Math" w:eastAsia="Cambria Math" w:hAnsi="Cambria Math"/>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-dimensional system is derived from the phase-mode counting of Section 7. At temperature </w:t>
      </w:r>
      <w:r>
        <w:rPr>
          <w:rFonts w:ascii="Cambria Math" w:cs="Cambria Math" w:eastAsia="Cambria Math" w:hAnsi="Cambria Math"/>
          <w:b w:val="false"/>
          <w:bCs w:val="false"/>
          <w:i/>
          <w:iCs/>
          <w:strike w:val="false"/>
          <w:color w:val="000000"/>
          <w:sz w:val="22"/>
          <w:szCs w:val="22"/>
        </w:rPr>
        <w:t xml:space="preserve">T &lt; T</w:t>
      </w:r>
      <w:r>
        <w:rPr>
          <w:rFonts w:ascii="Constantia" w:cs="Constantia" w:eastAsia="Constantia" w:hAnsi="Constantia"/>
          <w:b w:val="false"/>
          <w:bCs w:val="false"/>
          <w:i/>
          <w:iCs/>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the fraction of modes in excited states is </w:t>
      </w:r>
      <w:r>
        <w:rPr>
          <w:rFonts w:ascii="Cambria Math" w:cs="Cambria Math" w:eastAsia="Cambria Math" w:hAnsi="Cambria Math"/>
          <w:b w:val="false"/>
          <w:bCs w:val="false"/>
          <w:i/>
          <w:iCs/>
          <w:strike w:val="false"/>
          <w:color w:val="000000"/>
          <w:sz w:val="22"/>
          <w:szCs w:val="22"/>
        </w:rPr>
        <w:t xml:space="preserve">(T/T</w:t>
      </w:r>
      <w:r>
        <w:rPr>
          <w:rFonts w:ascii="Constantia" w:cs="Constantia" w:eastAsia="Constantia" w:hAnsi="Constantia"/>
          <w:b w:val="false"/>
          <w:bCs w:val="false"/>
          <w:i/>
          <w:iCs/>
          <w:strike w:val="false"/>
          <w:color w:val="000000"/>
          <w:sz w:val="22"/>
          <w:szCs w:val="22"/>
          <w:vertAlign w:val="subscript"/>
        </w:rPr>
        <w:t xml:space="preserve">c</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d/2</w:t>
      </w:r>
      <w:r>
        <w:rPr>
          <w:rFonts w:ascii="Constantia" w:cs="Constantia" w:eastAsia="Constantia" w:hAnsi="Constantia"/>
          <w:b w:val="false"/>
          <w:bCs w:val="false"/>
          <w:i w:val="false"/>
          <w:iCs w:val="false"/>
          <w:strike w:val="false"/>
          <w:color w:val="000000"/>
          <w:sz w:val="22"/>
          <w:szCs w:val="22"/>
        </w:rPr>
        <w:t xml:space="preserve"> (for non-interacting bosons in </w:t>
      </w:r>
      <w:r>
        <w:rPr>
          <w:rFonts w:ascii="Cambria Math" w:cs="Cambria Math" w:eastAsia="Cambria Math" w:hAnsi="Cambria Math"/>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dimensions), giving the condensate fraction:</w:t>
      </w:r>
    </w:p>
    <w:p>
      <w:pPr>
        <w:spacing w:after="240" w:before="60" w:line="384" w:lineRule="auto"/>
        <w:jc w:val="center"/>
      </w:pPr>
      <w:r>
        <w:rPr>
          <w:rFonts w:ascii="Cambria Math" w:cs="Cambria Math" w:eastAsia="Cambria Math" w:hAnsi="Cambria Math"/>
          <w:b w:val="false"/>
          <w:bCs w:val="false"/>
          <w:i/>
          <w:iCs/>
          <w:strike w:val="false"/>
          <w:color w:val="000000"/>
          <w:sz w:val="22"/>
          <w:szCs w:val="22"/>
        </w:rPr>
        <w:t xml:space="preserve">f</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 = N</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/N = 1 − (T/T</w:t>
      </w:r>
      <w:r>
        <w:rPr>
          <w:rFonts w:ascii="Constantia" w:cs="Constantia" w:eastAsia="Constantia" w:hAnsi="Constantia"/>
          <w:b w:val="false"/>
          <w:bCs w:val="false"/>
          <w:i/>
          <w:iCs/>
          <w:strike w:val="false"/>
          <w:color w:val="000000"/>
          <w:sz w:val="22"/>
          <w:szCs w:val="22"/>
          <w:vertAlign w:val="subscript"/>
        </w:rPr>
        <w:t xml:space="preserve">c</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d/2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reproduces the standard result from phase-mode geometry without invoking the grand canonical ensemble as a primitive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Physical realizations map naturally onto the phase-mode framework:</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Superfluid ⁴He:</w:t>
      </w:r>
      <w:r>
        <w:rPr>
          <w:rFonts w:ascii="Constantia" w:cs="Constantia" w:eastAsia="Constantia" w:hAnsi="Constantia"/>
          <w:b w:val="false"/>
          <w:bCs w:val="false"/>
          <w:i w:val="false"/>
          <w:iCs w:val="false"/>
          <w:strike w:val="false"/>
          <w:color w:val="000000"/>
          <w:sz w:val="22"/>
          <w:szCs w:val="22"/>
        </w:rPr>
        <w:t xml:space="preserve"> The </w:t>
      </w:r>
      <w:r>
        <w:rPr>
          <w:rFonts w:ascii="Cambria Math" w:cs="Cambria Math" w:eastAsia="Cambria Math" w:hAnsi="Cambria Math"/>
          <w:b w:val="false"/>
          <w:bCs w:val="false"/>
          <w:i/>
          <w:iCs/>
          <w:strike w:val="false"/>
          <w:color w:val="000000"/>
          <w:sz w:val="22"/>
          <w:szCs w:val="22"/>
        </w:rPr>
        <w:t xml:space="preserve">λ</w:t>
      </w:r>
      <w:r>
        <w:rPr>
          <w:rFonts w:ascii="Constantia" w:cs="Constantia" w:eastAsia="Constantia" w:hAnsi="Constantia"/>
          <w:b w:val="false"/>
          <w:bCs w:val="false"/>
          <w:i w:val="false"/>
          <w:iCs w:val="false"/>
          <w:strike w:val="false"/>
          <w:color w:val="000000"/>
          <w:sz w:val="22"/>
          <w:szCs w:val="22"/>
        </w:rPr>
        <w:t xml:space="preserve">-transition at 2.17 K corresponds to the global phase-locking transition of the ground bosonic mode of helium-4 atoms. The condensate fraction at absolute zero is ~10%, reduced from unity by strong interactions.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Ultracold alkali atoms:</w:t>
      </w:r>
      <w:r>
        <w:rPr>
          <w:rFonts w:ascii="Constantia" w:cs="Constantia" w:eastAsia="Constantia" w:hAnsi="Constantia"/>
          <w:b w:val="false"/>
          <w:bCs w:val="false"/>
          <w:i w:val="false"/>
          <w:iCs w:val="false"/>
          <w:strike w:val="false"/>
          <w:color w:val="000000"/>
          <w:sz w:val="22"/>
          <w:szCs w:val="22"/>
        </w:rPr>
        <w:t xml:space="preserve"> BEC in dilute gases of rubidium, sodium, and lithium atoms at temperatures near 100 nK corresponds to the clean phase-locking transition with condensate fractions approaching 100%.</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Exciton-polariton condensates:</w:t>
      </w:r>
      <w:r>
        <w:rPr>
          <w:rFonts w:ascii="Constantia" w:cs="Constantia" w:eastAsia="Constantia" w:hAnsi="Constantia"/>
          <w:b w:val="false"/>
          <w:bCs w:val="false"/>
          <w:i w:val="false"/>
          <w:iCs w:val="false"/>
          <w:strike w:val="false"/>
          <w:color w:val="000000"/>
          <w:sz w:val="22"/>
          <w:szCs w:val="22"/>
        </w:rPr>
        <w:t xml:space="preserve"> Non-equilibrium BEC in semiconductor microcavities, where photonic and excitonic modes hybridize into polariton bosonic modes. The threshold is a non-equilibrium analog of Theorem 39.6.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140"/>
              <w:left w:type="dxa" w:w="240"/>
              <w:bottom w:type="dxa" w:w="140"/>
              <w:right w:type="dxa" w:w="240"/>
            </w:tcMar>
          </w:tcPr>
          <w:p>
            <w:pPr>
              <w:spacing w:after="120" w:line="408" w:lineRule="auto"/>
            </w:pPr>
            <w:r>
              <w:rPr>
                <w:b/>
                <w:bCs/>
                <w:i w:val="false"/>
                <w:iCs w:val="false"/>
                <w:color w:val="333333"/>
              </w:rPr>
              <w:t xml:space="preserve">Remark 39.4.</w:t>
            </w:r>
          </w:p>
          <w:p>
            <w:pPr>
              <w:spacing w:after="120" w:line="408" w:lineRule="auto"/>
            </w:pPr>
            <w:r>
              <w:rPr>
                <w:rFonts w:ascii="Constantia" w:cs="Constantia" w:eastAsia="Constantia" w:hAnsi="Constantia"/>
                <w:b w:val="false"/>
                <w:bCs w:val="false"/>
                <w:i/>
                <w:iCs/>
                <w:strike w:val="false"/>
                <w:color w:val="222222"/>
                <w:sz w:val="21"/>
                <w:szCs w:val="21"/>
              </w:rPr>
              <w:t xml:space="preserve">The phase transition associated with BEC is a topological transition in the admissibility landscape, not merely a statistical redistribution of particles. The order parameter </w:t>
            </w:r>
            <w:r>
              <w:rPr>
                <w:rFonts w:ascii="Cambria Math" w:cs="Cambria Math" w:eastAsia="Cambria Math" w:hAnsi="Cambria Math"/>
                <w:b w:val="false"/>
                <w:bCs w:val="false"/>
                <w:i/>
                <w:iCs/>
                <w:strike w:val="false"/>
                <w:color w:val="000000"/>
                <w:sz w:val="22"/>
                <w:szCs w:val="22"/>
              </w:rPr>
              <w:t xml:space="preserve">Ψ</w:t>
            </w:r>
            <w:r>
              <w:rPr>
                <w:rFonts w:ascii="Constantia" w:cs="Constantia" w:eastAsia="Constantia" w:hAnsi="Constantia"/>
                <w:b w:val="false"/>
                <w:bCs w:val="false"/>
                <w:i/>
                <w:iCs/>
                <w:strike w:val="false"/>
                <w:color w:val="222222"/>
                <w:sz w:val="21"/>
                <w:szCs w:val="21"/>
              </w:rPr>
              <w:t xml:space="preserve"> is not simply an average occupation number; it is the global coherence of the phase field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222222"/>
                <w:sz w:val="21"/>
                <w:szCs w:val="21"/>
              </w:rPr>
              <w:t xml:space="preserve"> across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iCs/>
                <w:strike w:val="false"/>
                <w:color w:val="222222"/>
                <w:sz w:val="21"/>
                <w:szCs w:val="21"/>
              </w:rPr>
              <w:t xml:space="preserve">. The transition from </w:t>
            </w:r>
            <w:r>
              <w:rPr>
                <w:rFonts w:ascii="Cambria Math" w:cs="Cambria Math" w:eastAsia="Cambria Math" w:hAnsi="Cambria Math"/>
                <w:b w:val="false"/>
                <w:bCs w:val="false"/>
                <w:i/>
                <w:iCs/>
                <w:strike w:val="false"/>
                <w:color w:val="000000"/>
                <w:sz w:val="22"/>
                <w:szCs w:val="22"/>
              </w:rPr>
              <w:t xml:space="preserve">Ψ = 0</w:t>
            </w:r>
            <w:r>
              <w:rPr>
                <w:rFonts w:ascii="Constantia" w:cs="Constantia" w:eastAsia="Constantia" w:hAnsi="Constantia"/>
                <w:b w:val="false"/>
                <w:bCs w:val="false"/>
                <w:i/>
                <w:iCs/>
                <w:strike w:val="false"/>
                <w:color w:val="222222"/>
                <w:sz w:val="21"/>
                <w:szCs w:val="21"/>
              </w:rPr>
              <w:t xml:space="preserve"> to </w:t>
            </w:r>
            <w:r>
              <w:rPr>
                <w:rFonts w:ascii="Cambria Math" w:cs="Cambria Math" w:eastAsia="Cambria Math" w:hAnsi="Cambria Math"/>
                <w:b w:val="false"/>
                <w:bCs w:val="false"/>
                <w:i/>
                <w:iCs/>
                <w:strike w:val="false"/>
                <w:color w:val="000000"/>
                <w:sz w:val="22"/>
                <w:szCs w:val="22"/>
              </w:rPr>
              <w:t xml:space="preserve">Ψ ≠ 0</w:t>
            </w:r>
            <w:r>
              <w:rPr>
                <w:rFonts w:ascii="Constantia" w:cs="Constantia" w:eastAsia="Constantia" w:hAnsi="Constantia"/>
                <w:b w:val="false"/>
                <w:bCs w:val="false"/>
                <w:i/>
                <w:iCs/>
                <w:strike w:val="false"/>
                <w:color w:val="222222"/>
                <w:sz w:val="21"/>
                <w:szCs w:val="21"/>
              </w:rPr>
              <w:t xml:space="preserve"> is the transition from a disordered to an ordered phase of the admissibility landscape, analogous to the ferromagnetic transition but in the phase-topological domain.</w:t>
            </w:r>
          </w:p>
        </w:tc>
      </w:tr>
    </w:tbl>
    <w:p>
      <w:pPr>
        <w:spacing w:after="240" w:before="0"/>
      </w:pP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17. Superfluidity as Topologically Unobstructed Collective Flow</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Superfluidity — the ability of a bosonic condensate to flow without viscous dissipation — is one of the most striking macroscopic quantum phenomena. Landau’s 1941 phenomenological theory [12] identified the roton dispersion relation as the key to understanding the critical velocity. In Phase Theory, superfluidity is understood as a consequence of the topological structure of the bosonic sector.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Viscous dissipation in ordinary fluids arises from momentum transfer between the flowing fluid and the surrounding medium, mediated by scattering events that randomize the phase of the collective flow. In phase-mode language, dissipation is decoherence: scattering events that break the phase-locking condition of Definition 39.3.</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a superfluid, the condensate is in a state of global phase coherence (</w:t>
      </w:r>
      <w:r>
        <w:rPr>
          <w:rFonts w:ascii="Cambria Math" w:cs="Cambria Math" w:eastAsia="Cambria Math" w:hAnsi="Cambria Math"/>
          <w:b w:val="false"/>
          <w:bCs w:val="false"/>
          <w:i/>
          <w:iCs/>
          <w:strike w:val="false"/>
          <w:color w:val="000000"/>
          <w:sz w:val="22"/>
          <w:szCs w:val="22"/>
        </w:rPr>
        <w:t xml:space="preserve">ξ → ∞</w:t>
      </w:r>
      <w:r>
        <w:rPr>
          <w:rFonts w:ascii="Constantia" w:cs="Constantia" w:eastAsia="Constantia" w:hAnsi="Constantia"/>
          <w:b w:val="false"/>
          <w:bCs w:val="false"/>
          <w:i w:val="false"/>
          <w:iCs w:val="false"/>
          <w:strike w:val="false"/>
          <w:color w:val="000000"/>
          <w:sz w:val="22"/>
          <w:szCs w:val="22"/>
        </w:rPr>
        <w:t xml:space="preserve">). The collective bosonic mode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carries a persistent phase gradient </w:t>
      </w:r>
      <w:r>
        <w:rPr>
          <w:rFonts w:ascii="Cambria Math" w:cs="Cambria Math" w:eastAsia="Cambria Math" w:hAnsi="Cambria Math"/>
          <w:b w:val="false"/>
          <w:bCs w:val="false"/>
          <w:i/>
          <w:iCs/>
          <w:strike w:val="false"/>
          <w:color w:val="000000"/>
          <w:sz w:val="22"/>
          <w:szCs w:val="22"/>
        </w:rPr>
        <w:t xml:space="preserve">∇φ = v</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(the superfluid velocity) throughout the condensate. Because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has </w:t>
      </w:r>
      <w:r>
        <w:rPr>
          <w:rFonts w:ascii="Cambria Math" w:cs="Cambria Math" w:eastAsia="Cambria Math" w:hAnsi="Cambria Math"/>
          <w:b w:val="false"/>
          <w:bCs w:val="false"/>
          <w:i/>
          <w:iCs/>
          <w:strike w:val="false"/>
          <w:color w:val="000000"/>
          <w:sz w:val="22"/>
          <w:szCs w:val="22"/>
        </w:rPr>
        <w:t xml:space="preserve">W = 0</w:t>
      </w:r>
      <w:r>
        <w:rPr>
          <w:rFonts w:ascii="Constantia" w:cs="Constantia" w:eastAsia="Constantia" w:hAnsi="Constantia"/>
          <w:b w:val="false"/>
          <w:bCs w:val="false"/>
          <w:i w:val="false"/>
          <w:iCs w:val="false"/>
          <w:strike w:val="false"/>
          <w:color w:val="000000"/>
          <w:sz w:val="22"/>
          <w:szCs w:val="22"/>
        </w:rPr>
        <w:t xml:space="preserve">, there is no topological obstruction to maintaining this gradient indefinitely.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Theorem 39.7 (Superfluid Flow).</w:t>
            </w:r>
          </w:p>
          <w:p>
            <w:pPr>
              <w:spacing w:after="120" w:line="408" w:lineRule="auto"/>
            </w:pPr>
            <w:r>
              <w:rPr>
                <w:rFonts w:ascii="Constantia" w:cs="Constantia" w:eastAsia="Constantia" w:hAnsi="Constantia"/>
                <w:b w:val="false"/>
                <w:bCs w:val="false"/>
                <w:i/>
                <w:iCs/>
                <w:strike w:val="false"/>
                <w:color w:val="111111"/>
                <w:sz w:val="21"/>
                <w:szCs w:val="21"/>
              </w:rPr>
              <w:t xml:space="preserve">A superfluid state is a phase-locked bosonic mode with persistent phase gradient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 = (ℏ/m)∇φ</w:t>
            </w:r>
            <w:r>
              <w:rPr>
                <w:rFonts w:ascii="Constantia" w:cs="Constantia" w:eastAsia="Constantia" w:hAnsi="Constantia"/>
                <w:b w:val="false"/>
                <w:bCs w:val="false"/>
                <w:i/>
                <w:iCs/>
                <w:strike w:val="false"/>
                <w:color w:val="111111"/>
                <w:sz w:val="21"/>
                <w:szCs w:val="21"/>
              </w:rPr>
              <w:t xml:space="preserve">, where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111111"/>
                <w:sz w:val="21"/>
                <w:szCs w:val="21"/>
              </w:rPr>
              <w:t xml:space="preserve"> is the condensate phase and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111111"/>
                <w:sz w:val="21"/>
                <w:szCs w:val="21"/>
              </w:rPr>
              <w:t xml:space="preserve"> is the effective mass. This state is topologically stable in the absence of vortex nucleation. No energy is required to sustain the flow because the admissibility landscape is flat in the flow direction (zero longitudinal admissibility depth for the condensate mode).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Landau’s critical velocity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iCs/>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has a natural Phase Theory interpretation. Above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iCs/>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the kinetic energy of the superfluid flow is sufficient to nucleate topological phase defects — vortices — with nonzero winding number </w:t>
      </w:r>
      <w:r>
        <w:rPr>
          <w:rFonts w:ascii="Cambria Math" w:cs="Cambria Math" w:eastAsia="Cambria Math" w:hAnsi="Cambria Math"/>
          <w:b w:val="false"/>
          <w:bCs w:val="false"/>
          <w:i/>
          <w:iCs/>
          <w:strike w:val="false"/>
          <w:color w:val="000000"/>
          <w:sz w:val="22"/>
          <w:szCs w:val="22"/>
        </w:rPr>
        <w:t xml:space="preserve">W = ±1</w:t>
      </w:r>
      <w:r>
        <w:rPr>
          <w:rFonts w:ascii="Constantia" w:cs="Constantia" w:eastAsia="Constantia" w:hAnsi="Constantia"/>
          <w:b w:val="false"/>
          <w:bCs w:val="false"/>
          <w:i w:val="false"/>
          <w:iCs w:val="false"/>
          <w:strike w:val="false"/>
          <w:color w:val="000000"/>
          <w:sz w:val="22"/>
          <w:szCs w:val="22"/>
        </w:rPr>
        <w:t xml:space="preserve">. These vortices are fermionic-type defects embedded in the bosonic condensate. Once nucleated, they scatter the condensate modes, disrupting phase locking and destroying superfluidity.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Landau’s criterion becomes: superfluidity persists as long as the kinetic energy of the collective flow mode is insufficient to excite topologically protected defects from the vacuum. The threshold energy is the admissibility cost of vortex nucleation: </w:t>
      </w:r>
      <w:r>
        <w:rPr>
          <w:rFonts w:ascii="Cambria Math" w:cs="Cambria Math" w:eastAsia="Cambria Math" w:hAnsi="Cambria Math"/>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bscript"/>
        </w:rPr>
        <w:t xml:space="preserve">vortex</w:t>
      </w:r>
      <w:r>
        <w:rPr>
          <w:rFonts w:ascii="Cambria Math" w:cs="Cambria Math" w:eastAsia="Cambria Math" w:hAnsi="Cambria Math"/>
          <w:b w:val="false"/>
          <w:bCs w:val="false"/>
          <w:i/>
          <w:iCs/>
          <w:strike w:val="false"/>
          <w:color w:val="000000"/>
          <w:sz w:val="22"/>
          <w:szCs w:val="22"/>
        </w:rPr>
        <w:t xml:space="preserve"> = A[φ</w:t>
      </w:r>
      <w:r>
        <w:rPr>
          <w:rFonts w:ascii="Constantia" w:cs="Constantia" w:eastAsia="Constantia" w:hAnsi="Constantia"/>
          <w:b w:val="false"/>
          <w:bCs w:val="false"/>
          <w:i/>
          <w:iCs/>
          <w:strike w:val="false"/>
          <w:color w:val="000000"/>
          <w:sz w:val="22"/>
          <w:szCs w:val="22"/>
          <w:vertAlign w:val="subscript"/>
        </w:rPr>
        <w:t xml:space="preserve">vortex</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The critical velocity satisfies </w:t>
      </w:r>
      <w:r>
        <w:rPr>
          <w:rFonts w:ascii="Cambria Math" w:cs="Cambria Math" w:eastAsia="Cambria Math" w:hAnsi="Cambria Math"/>
          <w:b w:val="false"/>
          <w:bCs w:val="false"/>
          <w:i/>
          <w:iCs/>
          <w:strike w:val="false"/>
          <w:color w:val="000000"/>
          <w:sz w:val="22"/>
          <w:szCs w:val="22"/>
        </w:rPr>
        <w:t xml:space="preserve">½mv</w:t>
      </w:r>
      <w:r>
        <w:rPr>
          <w:rFonts w:ascii="Constantia" w:cs="Constantia" w:eastAsia="Constantia" w:hAnsi="Constantia"/>
          <w:b w:val="false"/>
          <w:bCs w:val="false"/>
          <w:i/>
          <w:iCs/>
          <w:strike w:val="false"/>
          <w:color w:val="000000"/>
          <w:sz w:val="22"/>
          <w:szCs w:val="22"/>
          <w:vertAlign w:val="subscript"/>
        </w:rPr>
        <w:t xml:space="preserve">c</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A[φ</w:t>
      </w:r>
      <w:r>
        <w:rPr>
          <w:rFonts w:ascii="Constantia" w:cs="Constantia" w:eastAsia="Constantia" w:hAnsi="Constantia"/>
          <w:b w:val="false"/>
          <w:bCs w:val="false"/>
          <w:i/>
          <w:iCs/>
          <w:strike w:val="false"/>
          <w:color w:val="000000"/>
          <w:sz w:val="22"/>
          <w:szCs w:val="22"/>
          <w:vertAlign w:val="subscript"/>
        </w:rPr>
        <w:t xml:space="preserve">vortex</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140"/>
              <w:left w:type="dxa" w:w="240"/>
              <w:bottom w:type="dxa" w:w="140"/>
              <w:right w:type="dxa" w:w="240"/>
            </w:tcMar>
          </w:tcPr>
          <w:p>
            <w:pPr>
              <w:spacing w:after="120" w:line="408" w:lineRule="auto"/>
            </w:pPr>
            <w:r>
              <w:rPr>
                <w:b/>
                <w:bCs/>
                <w:i w:val="false"/>
                <w:iCs w:val="false"/>
                <w:color w:val="333333"/>
              </w:rPr>
              <w:t xml:space="preserve">Remark 39.5.</w:t>
            </w:r>
          </w:p>
          <w:p>
            <w:pPr>
              <w:spacing w:after="120" w:line="408" w:lineRule="auto"/>
            </w:pPr>
            <w:r>
              <w:rPr>
                <w:rFonts w:ascii="Constantia" w:cs="Constantia" w:eastAsia="Constantia" w:hAnsi="Constantia"/>
                <w:b w:val="false"/>
                <w:bCs w:val="false"/>
                <w:i/>
                <w:iCs/>
                <w:strike w:val="false"/>
                <w:color w:val="222222"/>
                <w:sz w:val="21"/>
                <w:szCs w:val="21"/>
              </w:rPr>
              <w:t xml:space="preserve">Quantized vortices in superfluids are fermionic-type phase defects embedded within a bosonic condensate — exactly the kind of hybrid structure Phase Theory predicts. The vortex core carries </w:t>
            </w:r>
            <w:r>
              <w:rPr>
                <w:rFonts w:ascii="Cambria Math" w:cs="Cambria Math" w:eastAsia="Cambria Math" w:hAnsi="Cambria Math"/>
                <w:b w:val="false"/>
                <w:bCs w:val="false"/>
                <w:i/>
                <w:iCs/>
                <w:strike w:val="false"/>
                <w:color w:val="000000"/>
                <w:sz w:val="22"/>
                <w:szCs w:val="22"/>
              </w:rPr>
              <w:t xml:space="preserve">W = ±1</w:t>
            </w:r>
            <w:r>
              <w:rPr>
                <w:rFonts w:ascii="Constantia" w:cs="Constantia" w:eastAsia="Constantia" w:hAnsi="Constantia"/>
                <w:b w:val="false"/>
                <w:bCs w:val="false"/>
                <w:i/>
                <w:iCs/>
                <w:strike w:val="false"/>
                <w:color w:val="222222"/>
                <w:sz w:val="21"/>
                <w:szCs w:val="21"/>
              </w:rPr>
              <w:t xml:space="preserve"> and is topologically protected. The surrounding condensate carries </w:t>
            </w:r>
            <w:r>
              <w:rPr>
                <w:rFonts w:ascii="Cambria Math" w:cs="Cambria Math" w:eastAsia="Cambria Math" w:hAnsi="Cambria Math"/>
                <w:b w:val="false"/>
                <w:bCs w:val="false"/>
                <w:i/>
                <w:iCs/>
                <w:strike w:val="false"/>
                <w:color w:val="000000"/>
                <w:sz w:val="22"/>
                <w:szCs w:val="22"/>
              </w:rPr>
              <w:t xml:space="preserve">W = 0</w:t>
            </w:r>
            <w:r>
              <w:rPr>
                <w:rFonts w:ascii="Constantia" w:cs="Constantia" w:eastAsia="Constantia" w:hAnsi="Constantia"/>
                <w:b w:val="false"/>
                <w:bCs w:val="false"/>
                <w:i/>
                <w:iCs/>
                <w:strike w:val="false"/>
                <w:color w:val="222222"/>
                <w:sz w:val="21"/>
                <w:szCs w:val="21"/>
              </w:rPr>
              <w:t xml:space="preserve">. The vortex and the condensate are not different substances; they are different topological characters of the same phase field. The quantization of circulation in units of </w:t>
            </w:r>
            <w:r>
              <w:rPr>
                <w:rFonts w:ascii="Cambria Math" w:cs="Cambria Math" w:eastAsia="Cambria Math" w:hAnsi="Cambria Math"/>
                <w:b w:val="false"/>
                <w:bCs w:val="false"/>
                <w:i/>
                <w:iCs/>
                <w:strike w:val="false"/>
                <w:color w:val="000000"/>
                <w:sz w:val="22"/>
                <w:szCs w:val="22"/>
              </w:rPr>
              <w:t xml:space="preserve">h/m</w:t>
            </w:r>
            <w:r>
              <w:rPr>
                <w:rFonts w:ascii="Constantia" w:cs="Constantia" w:eastAsia="Constantia" w:hAnsi="Constantia"/>
                <w:b w:val="false"/>
                <w:bCs w:val="false"/>
                <w:i/>
                <w:iCs/>
                <w:strike w:val="false"/>
                <w:color w:val="222222"/>
                <w:sz w:val="21"/>
                <w:szCs w:val="21"/>
              </w:rPr>
              <w:t xml:space="preserve"> is the direct consequence of winding number quantization.</w:t>
            </w:r>
          </w:p>
        </w:tc>
      </w:tr>
    </w:tbl>
    <w:p>
      <w:pPr>
        <w:spacing w:after="240" w:before="0"/>
      </w:pP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18. Superconductivity as Phase-Locked Fermionic Defect Pairs (Cooper Pairs Reinterpreted)</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Superconductivity [7] — the vanishing of electrical resistance below a critical temperature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 is explained in BCS theory through the pairing of electrons (fermions) into Cooper pairs, which then undergo Bose–Einstein condensation. The phonon-mediated attraction between electrons with opposite spin and momentum creates a bound pair with net zero momentum and zero spin. Phase Theory provides a more fundamental account of why such pairing produces bosonic behavior.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39.7 (Paired Defect Mode).</w:t>
            </w:r>
          </w:p>
          <w:p>
            <w:pPr>
              <w:spacing w:after="120" w:line="408" w:lineRule="auto"/>
            </w:pPr>
            <w:r>
              <w:rPr>
                <w:rFonts w:ascii="Constantia" w:cs="Constantia" w:eastAsia="Constantia" w:hAnsi="Constantia"/>
                <w:b w:val="false"/>
                <w:bCs w:val="false"/>
                <w:i/>
                <w:iCs/>
                <w:strike w:val="false"/>
                <w:color w:val="111111"/>
                <w:sz w:val="21"/>
                <w:szCs w:val="21"/>
              </w:rPr>
              <w:t xml:space="preserve">A paired defect mode is a composite phase configuration consisting of two fermionic defects with winding numbers </w:t>
            </w:r>
            <w:r>
              <w:rPr>
                <w:rFonts w:ascii="Cambria Math" w:cs="Cambria Math" w:eastAsia="Cambria Math" w:hAnsi="Cambria Math"/>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 = −W</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111111"/>
                <w:sz w:val="21"/>
                <w:szCs w:val="21"/>
              </w:rPr>
              <w:t xml:space="preserve">, such that the composite winding </w:t>
            </w:r>
            <w:r>
              <w:rPr>
                <w:rFonts w:ascii="Cambria Math" w:cs="Cambria Math" w:eastAsia="Cambria Math" w:hAnsi="Cambria Math"/>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total</w:t>
            </w:r>
            <w:r>
              <w:rPr>
                <w:rFonts w:ascii="Cambria Math" w:cs="Cambria Math" w:eastAsia="Cambria Math" w:hAnsi="Cambria Math"/>
                <w:b w:val="false"/>
                <w:bCs w:val="false"/>
                <w:i/>
                <w:iCs/>
                <w:strike w:val="false"/>
                <w:color w:val="000000"/>
                <w:sz w:val="22"/>
                <w:szCs w:val="22"/>
              </w:rPr>
              <w:t xml:space="preserve"> = W</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 + W</w:t>
            </w:r>
            <w:r>
              <w:rPr>
                <w:rFonts w:ascii="Constantia" w:cs="Constantia" w:eastAsia="Constantia" w:hAnsi="Constantia"/>
                <w:b w:val="false"/>
                <w:bCs w:val="false"/>
                <w:i/>
                <w:iCs/>
                <w:strike w:val="false"/>
                <w:color w:val="000000"/>
                <w:sz w:val="22"/>
                <w:szCs w:val="22"/>
                <w:vertAlign w:val="subscript"/>
              </w:rPr>
              <w:t xml:space="preserve">2</w:t>
            </w:r>
            <w:r>
              <w:rPr>
                <w:rFonts w:ascii="Cambria Math" w:cs="Cambria Math" w:eastAsia="Cambria Math" w:hAnsi="Cambria Math"/>
                <w:b w:val="false"/>
                <w:bCs w:val="false"/>
                <w:i/>
                <w:iCs/>
                <w:strike w:val="false"/>
                <w:color w:val="000000"/>
                <w:sz w:val="22"/>
                <w:szCs w:val="22"/>
              </w:rPr>
              <w:t xml:space="preserve"> = 0</w:t>
            </w:r>
            <w:r>
              <w:rPr>
                <w:rFonts w:ascii="Constantia" w:cs="Constantia" w:eastAsia="Constantia" w:hAnsi="Constantia"/>
                <w:b w:val="false"/>
                <w:bCs w:val="false"/>
                <w:i/>
                <w:iCs/>
                <w:strike w:val="false"/>
                <w:color w:val="111111"/>
                <w:sz w:val="21"/>
                <w:szCs w:val="21"/>
              </w:rPr>
              <w:t xml:space="preserve">. Paired defect modes belong to the bosonic sector </w:t>
            </w:r>
            <w:r>
              <w:rPr>
                <w:rFonts w:ascii="Cambria Math" w:cs="Cambria Math" w:eastAsia="Cambria Math" w:hAnsi="Cambria Math"/>
                <w:b w:val="false"/>
                <w:bCs w:val="false"/>
                <w:i/>
                <w:iCs/>
                <w:strike w:val="false"/>
                <w:color w:val="000000"/>
                <w:sz w:val="22"/>
                <w:szCs w:val="22"/>
              </w:rPr>
              <w:t xml:space="preserve">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iCs/>
                <w:strike w:val="false"/>
                <w:color w:val="111111"/>
                <w:sz w:val="21"/>
                <w:szCs w:val="21"/>
              </w:rPr>
              <w:t xml:space="preserve"> because they carry zero net topological charge.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Cooper pair in Phase Theory is a paired defect mode: two fermionic defects with </w:t>
      </w:r>
      <w:r>
        <w:rPr>
          <w:rFonts w:ascii="Cambria Math" w:cs="Cambria Math" w:eastAsia="Cambria Math" w:hAnsi="Cambria Math"/>
          <w:b w:val="false"/>
          <w:bCs w:val="false"/>
          <w:i/>
          <w:iCs/>
          <w:strike w:val="false"/>
          <w:color w:val="000000"/>
          <w:sz w:val="22"/>
          <w:szCs w:val="22"/>
        </w:rPr>
        <w:t xml:space="preserve">W = +1</w:t>
      </w:r>
      <w:r>
        <w:rPr>
          <w:rFonts w:ascii="Constantia" w:cs="Constantia" w:eastAsia="Constantia" w:hAnsi="Constantia"/>
          <w:b w:val="false"/>
          <w:bCs w:val="false"/>
          <w:i w:val="false"/>
          <w:iCs w:val="false"/>
          <w:strike w:val="false"/>
          <w:color w:val="000000"/>
          <w:sz w:val="22"/>
          <w:szCs w:val="22"/>
        </w:rPr>
        <w:t xml:space="preserve"> (spin up) and </w:t>
      </w:r>
      <w:r>
        <w:rPr>
          <w:rFonts w:ascii="Cambria Math" w:cs="Cambria Math" w:eastAsia="Cambria Math" w:hAnsi="Cambria Math"/>
          <w:b w:val="false"/>
          <w:bCs w:val="false"/>
          <w:i/>
          <w:iCs/>
          <w:strike w:val="false"/>
          <w:color w:val="000000"/>
          <w:sz w:val="22"/>
          <w:szCs w:val="22"/>
        </w:rPr>
        <w:t xml:space="preserve">W = −1</w:t>
      </w:r>
      <w:r>
        <w:rPr>
          <w:rFonts w:ascii="Constantia" w:cs="Constantia" w:eastAsia="Constantia" w:hAnsi="Constantia"/>
          <w:b w:val="false"/>
          <w:bCs w:val="false"/>
          <w:i w:val="false"/>
          <w:iCs w:val="false"/>
          <w:strike w:val="false"/>
          <w:color w:val="000000"/>
          <w:sz w:val="22"/>
          <w:szCs w:val="22"/>
        </w:rPr>
        <w:t xml:space="preserve"> (spin down) bound in a configuration with </w:t>
      </w:r>
      <w:r>
        <w:rPr>
          <w:rFonts w:ascii="Cambria Math" w:cs="Cambria Math" w:eastAsia="Cambria Math" w:hAnsi="Cambria Math"/>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total</w:t>
      </w:r>
      <w:r>
        <w:rPr>
          <w:rFonts w:ascii="Cambria Math" w:cs="Cambria Math" w:eastAsia="Cambria Math" w:hAnsi="Cambria Math"/>
          <w:b w:val="false"/>
          <w:bCs w:val="false"/>
          <w:i/>
          <w:iCs/>
          <w:strike w:val="false"/>
          <w:color w:val="000000"/>
          <w:sz w:val="22"/>
          <w:szCs w:val="22"/>
        </w:rPr>
        <w:t xml:space="preserve"> = 0</w:t>
      </w:r>
      <w:r>
        <w:rPr>
          <w:rFonts w:ascii="Constantia" w:cs="Constantia" w:eastAsia="Constantia" w:hAnsi="Constantia"/>
          <w:b w:val="false"/>
          <w:bCs w:val="false"/>
          <w:i w:val="false"/>
          <w:iCs w:val="false"/>
          <w:strike w:val="false"/>
          <w:color w:val="000000"/>
          <w:sz w:val="22"/>
          <w:szCs w:val="22"/>
        </w:rPr>
        <w:t xml:space="preserve">. Because the pair has zero winding number, it belongs to </w:t>
      </w:r>
      <w:r>
        <w:rPr>
          <w:rFonts w:ascii="Cambria Math" w:cs="Cambria Math" w:eastAsia="Cambria Math" w:hAnsi="Cambria Math"/>
          <w:b w:val="false"/>
          <w:bCs w:val="false"/>
          <w:i/>
          <w:iCs/>
          <w:strike w:val="false"/>
          <w:color w:val="000000"/>
          <w:sz w:val="22"/>
          <w:szCs w:val="22"/>
        </w:rPr>
        <w:t xml:space="preserve">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and obeys bosonic statistics. Multiple Cooper pairs can occupy the same mode, and at low temperatures they undergo BEC into the superconducting condensate.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pairing mechanism in Phase Theory: in a crystal lattice, the admissibility potential </w:t>
      </w:r>
      <w:r>
        <w:rPr>
          <w:rFonts w:ascii="Cambria Math" w:cs="Cambria Math" w:eastAsia="Cambria Math" w:hAnsi="Cambria Math"/>
          <w:b w:val="false"/>
          <w:bCs w:val="false"/>
          <w:i/>
          <w:iCs/>
          <w:strike w:val="false"/>
          <w:color w:val="000000"/>
          <w:sz w:val="22"/>
          <w:szCs w:val="22"/>
        </w:rPr>
        <w:t xml:space="preserve">V(φ)</w:t>
      </w:r>
      <w:r>
        <w:rPr>
          <w:rFonts w:ascii="Constantia" w:cs="Constantia" w:eastAsia="Constantia" w:hAnsi="Constantia"/>
          <w:b w:val="false"/>
          <w:bCs w:val="false"/>
          <w:i w:val="false"/>
          <w:iCs w:val="false"/>
          <w:strike w:val="false"/>
          <w:color w:val="000000"/>
          <w:sz w:val="22"/>
          <w:szCs w:val="22"/>
        </w:rPr>
        <w:t xml:space="preserve"> is modified by the periodic structure of the ionic background. This modification creates admissibility basins for paired configurations that exceed those for unpaired defects. When the mutual admissibility basin depth of a pair exceeds the decoherence threshold </w:t>
      </w:r>
      <w:r>
        <w:rPr>
          <w:rFonts w:ascii="Cambria Math" w:cs="Cambria Math" w:eastAsia="Cambria Math" w:hAnsi="Cambria Math"/>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pairing is energetically favored. This is the Phase Theory analog of the BCS phonon-mediated attraction.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superconducting condensate is then a BEC of paired defect modes — a bosonic condensate with </w:t>
      </w:r>
      <w:r>
        <w:rPr>
          <w:rFonts w:ascii="Cambria Math" w:cs="Cambria Math" w:eastAsia="Cambria Math" w:hAnsi="Cambria Math"/>
          <w:b w:val="false"/>
          <w:bCs w:val="false"/>
          <w:i/>
          <w:iCs/>
          <w:strike w:val="false"/>
          <w:color w:val="000000"/>
          <w:sz w:val="22"/>
          <w:szCs w:val="22"/>
        </w:rPr>
        <w:t xml:space="preserve">W = 0</w:t>
      </w:r>
      <w:r>
        <w:rPr>
          <w:rFonts w:ascii="Constantia" w:cs="Constantia" w:eastAsia="Constantia" w:hAnsi="Constantia"/>
          <w:b w:val="false"/>
          <w:bCs w:val="false"/>
          <w:i w:val="false"/>
          <w:iCs w:val="false"/>
          <w:strike w:val="false"/>
          <w:color w:val="000000"/>
          <w:sz w:val="22"/>
          <w:szCs w:val="22"/>
        </w:rPr>
        <w:t xml:space="preserve">, exhibiting all the phase-locking properties of Section 16. The superconducting gap </w:t>
      </w:r>
      <w:r>
        <w:rPr>
          <w:rFonts w:ascii="Cambria Math" w:cs="Cambria Math" w:eastAsia="Cambria Math" w:hAnsi="Cambria Math"/>
          <w:b w:val="false"/>
          <w:bCs w:val="false"/>
          <w:i/>
          <w:iCs/>
          <w:strike w:val="false"/>
          <w:color w:val="000000"/>
          <w:sz w:val="22"/>
          <w:szCs w:val="22"/>
        </w:rPr>
        <w:t xml:space="preserve">Δ</w:t>
      </w:r>
      <w:r>
        <w:rPr>
          <w:rFonts w:ascii="Constantia" w:cs="Constantia" w:eastAsia="Constantia" w:hAnsi="Constantia"/>
          <w:b w:val="false"/>
          <w:bCs w:val="false"/>
          <w:i w:val="false"/>
          <w:iCs w:val="false"/>
          <w:strike w:val="false"/>
          <w:color w:val="000000"/>
          <w:sz w:val="22"/>
          <w:szCs w:val="22"/>
        </w:rPr>
        <w:t xml:space="preserve"> is the admissibility basin depth of the paired configuration: </w:t>
      </w:r>
      <w:r>
        <w:rPr>
          <w:rFonts w:ascii="Cambria Math" w:cs="Cambria Math" w:eastAsia="Cambria Math" w:hAnsi="Cambria Math"/>
          <w:b w:val="false"/>
          <w:bCs w:val="false"/>
          <w:i/>
          <w:iCs/>
          <w:strike w:val="false"/>
          <w:color w:val="000000"/>
          <w:sz w:val="22"/>
          <w:szCs w:val="22"/>
        </w:rPr>
        <w:t xml:space="preserve">Δ = A[φ</w:t>
      </w:r>
      <w:r>
        <w:rPr>
          <w:rFonts w:ascii="Constantia" w:cs="Constantia" w:eastAsia="Constantia" w:hAnsi="Constantia"/>
          <w:b w:val="false"/>
          <w:bCs w:val="false"/>
          <w:i/>
          <w:iCs/>
          <w:strike w:val="false"/>
          <w:color w:val="000000"/>
          <w:sz w:val="22"/>
          <w:szCs w:val="22"/>
          <w:vertAlign w:val="subscript"/>
        </w:rPr>
        <w:t xml:space="preserve">pair</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Meissner effect — the expulsion of magnetic flux from a superconductor — arises from the rigidity of the condensate’s phase gradient. A magnetic field is a configuration of the electromagnetic phase response mode (photon). Inside the superconductor, the phase-locked condensate resists perturbation by electromagnetic phase modes because any perturbation would break the phase-locking condition.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Theorem 39.8 (Meissner Effect).</w:t>
            </w:r>
          </w:p>
          <w:p>
            <w:pPr>
              <w:spacing w:after="120" w:line="408" w:lineRule="auto"/>
            </w:pPr>
            <w:r>
              <w:rPr>
                <w:rFonts w:ascii="Constantia" w:cs="Constantia" w:eastAsia="Constantia" w:hAnsi="Constantia"/>
                <w:b w:val="false"/>
                <w:bCs w:val="false"/>
                <w:i/>
                <w:iCs/>
                <w:strike w:val="false"/>
                <w:color w:val="111111"/>
                <w:sz w:val="21"/>
                <w:szCs w:val="21"/>
              </w:rPr>
              <w:t xml:space="preserve">In a phase-locked paired defect condensate, electromagnetic phase response modes (photons) acquire an effective mass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γ</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e</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e</w:t>
            </w:r>
            <w:r>
              <w:rPr>
                <w:rFonts w:ascii="Constantia" w:cs="Constantia" w:eastAsia="Constantia" w:hAnsi="Constantia"/>
                <w:b w:val="false"/>
                <w:bCs w:val="false"/>
                <w:i/>
                <w:iCs/>
                <w:strike w:val="false"/>
                <w:color w:val="111111"/>
                <w:sz w:val="21"/>
                <w:szCs w:val="21"/>
              </w:rPr>
              <w:t xml:space="preserve">, where </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iCs/>
                <w:strike w:val="false"/>
                <w:color w:val="111111"/>
                <w:sz w:val="21"/>
                <w:szCs w:val="21"/>
              </w:rPr>
              <w:t xml:space="preserve"> is the superfluid density and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e</w:t>
            </w:r>
            <w:r>
              <w:rPr>
                <w:rFonts w:ascii="Constantia" w:cs="Constantia" w:eastAsia="Constantia" w:hAnsi="Constantia"/>
                <w:b w:val="false"/>
                <w:bCs w:val="false"/>
                <w:i/>
                <w:iCs/>
                <w:strike w:val="false"/>
                <w:color w:val="111111"/>
                <w:sz w:val="21"/>
                <w:szCs w:val="21"/>
              </w:rPr>
              <w:t xml:space="preserve"> is the electron mass. This corresponds to a finite penetration depth for electromagnetic modes: </w:t>
            </w:r>
            <w:r>
              <w:rPr>
                <w:rFonts w:ascii="Cambria Math" w:cs="Cambria Math" w:eastAsia="Cambria Math" w:hAnsi="Cambria Math"/>
                <w:b w:val="false"/>
                <w:bCs w:val="false"/>
                <w:i/>
                <w:iCs/>
                <w:strike w:val="false"/>
                <w:color w:val="000000"/>
                <w:sz w:val="22"/>
                <w:szCs w:val="22"/>
              </w:rPr>
              <w:t xml:space="preserve">λ</w:t>
            </w:r>
            <w:r>
              <w:rPr>
                <w:rFonts w:ascii="Constantia" w:cs="Constantia" w:eastAsia="Constantia" w:hAnsi="Constantia"/>
                <w:b w:val="false"/>
                <w:bCs w:val="false"/>
                <w:i/>
                <w:iCs/>
                <w:strike w:val="false"/>
                <w:color w:val="000000"/>
                <w:sz w:val="22"/>
                <w:szCs w:val="22"/>
                <w:vertAlign w:val="subscript"/>
              </w:rPr>
              <w:t xml:space="preserve">L</w:t>
            </w:r>
            <w:r>
              <w:rPr>
                <w:rFonts w:ascii="Cambria Math" w:cs="Cambria Math" w:eastAsia="Cambria Math" w:hAnsi="Cambria Math"/>
                <w:b w:val="false"/>
                <w:bCs w:val="false"/>
                <w:i/>
                <w:iCs/>
                <w:strike w:val="false"/>
                <w:color w:val="000000"/>
                <w:sz w:val="22"/>
                <w:szCs w:val="22"/>
              </w:rPr>
              <w:t xml:space="preserve"> = (m</w:t>
            </w:r>
            <w:r>
              <w:rPr>
                <w:rFonts w:ascii="Constantia" w:cs="Constantia" w:eastAsia="Constantia" w:hAnsi="Constantia"/>
                <w:b w:val="false"/>
                <w:bCs w:val="false"/>
                <w:i/>
                <w:iCs/>
                <w:strike w:val="false"/>
                <w:color w:val="000000"/>
                <w:sz w:val="22"/>
                <w:szCs w:val="22"/>
                <w:vertAlign w:val="subscript"/>
              </w:rPr>
              <w:t xml:space="preserve">e</w:t>
            </w:r>
            <w:r>
              <w:rPr>
                <w:rFonts w:ascii="Cambria Math" w:cs="Cambria Math" w:eastAsia="Cambria Math" w:hAnsi="Cambria Math"/>
                <w:b w:val="false"/>
                <w:bCs w:val="false"/>
                <w:i/>
                <w:iCs/>
                <w:strike w:val="false"/>
                <w:color w:val="000000"/>
                <w:sz w:val="22"/>
                <w:szCs w:val="22"/>
              </w:rPr>
              <w:t xml:space="preserve">/μ</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1/2</w:t>
            </w:r>
            <w:r>
              <w:rPr>
                <w:rFonts w:ascii="Constantia" w:cs="Constantia" w:eastAsia="Constantia" w:hAnsi="Constantia"/>
                <w:b w:val="false"/>
                <w:bCs w:val="false"/>
                <w:i/>
                <w:iCs/>
                <w:strike w:val="false"/>
                <w:color w:val="111111"/>
                <w:sz w:val="21"/>
                <w:szCs w:val="21"/>
              </w:rPr>
              <w:t xml:space="preserve">, the London penetration depth. Electromagnetic modes are confined to a surface layer of thickness </w:t>
            </w:r>
            <w:r>
              <w:rPr>
                <w:rFonts w:ascii="Cambria Math" w:cs="Cambria Math" w:eastAsia="Cambria Math" w:hAnsi="Cambria Math"/>
                <w:b w:val="false"/>
                <w:bCs w:val="false"/>
                <w:i/>
                <w:iCs/>
                <w:strike w:val="false"/>
                <w:color w:val="000000"/>
                <w:sz w:val="22"/>
                <w:szCs w:val="22"/>
              </w:rPr>
              <w:t xml:space="preserve">λ</w:t>
            </w:r>
            <w:r>
              <w:rPr>
                <w:rFonts w:ascii="Constantia" w:cs="Constantia" w:eastAsia="Constantia" w:hAnsi="Constantia"/>
                <w:b w:val="false"/>
                <w:bCs w:val="false"/>
                <w:i/>
                <w:iCs/>
                <w:strike w:val="false"/>
                <w:color w:val="000000"/>
                <w:sz w:val="22"/>
                <w:szCs w:val="22"/>
                <w:vertAlign w:val="subscript"/>
              </w:rPr>
              <w:t xml:space="preserve">L</w:t>
            </w:r>
            <w:r>
              <w:rPr>
                <w:rFonts w:ascii="Constantia" w:cs="Constantia" w:eastAsia="Constantia" w:hAnsi="Constantia"/>
                <w:b w:val="false"/>
                <w:bCs w:val="false"/>
                <w:i/>
                <w:iCs/>
                <w:strike w:val="false"/>
                <w:color w:val="111111"/>
                <w:sz w:val="21"/>
                <w:szCs w:val="21"/>
              </w:rPr>
              <w:t xml:space="preserve">; the bulk of the superconductor is field-free.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London penetration depth emerges from the admissibility depth of the electromagnetic response mode inside the condensate. The condensate’s phase rigidity gives photons an effective mass (Section 20), limiting their penetration to </w:t>
      </w:r>
      <w:r>
        <w:rPr>
          <w:rFonts w:ascii="Cambria Math" w:cs="Cambria Math" w:eastAsia="Cambria Math" w:hAnsi="Cambria Math"/>
          <w:b w:val="false"/>
          <w:bCs w:val="false"/>
          <w:i/>
          <w:iCs/>
          <w:strike w:val="false"/>
          <w:color w:val="000000"/>
          <w:sz w:val="22"/>
          <w:szCs w:val="22"/>
        </w:rPr>
        <w:t xml:space="preserve">λ</w:t>
      </w:r>
      <w:r>
        <w:rPr>
          <w:rFonts w:ascii="Constantia" w:cs="Constantia" w:eastAsia="Constantia" w:hAnsi="Constantia"/>
          <w:b w:val="false"/>
          <w:bCs w:val="false"/>
          <w:i/>
          <w:iCs/>
          <w:strike w:val="false"/>
          <w:color w:val="000000"/>
          <w:sz w:val="22"/>
          <w:szCs w:val="22"/>
          <w:vertAlign w:val="subscript"/>
        </w:rPr>
        <w:t xml:space="preserve">L</w:t>
      </w:r>
      <w:r>
        <w:rPr>
          <w:rFonts w:ascii="Constantia" w:cs="Constantia" w:eastAsia="Constantia" w:hAnsi="Constantia"/>
          <w:b w:val="false"/>
          <w:bCs w:val="false"/>
          <w:i w:val="false"/>
          <w:iCs w:val="false"/>
          <w:strike w:val="false"/>
          <w:color w:val="000000"/>
          <w:sz w:val="22"/>
          <w:szCs w:val="22"/>
        </w:rPr>
        <w:t xml:space="preserve">. This is identical in structure to the Higgs mechanism — and not coincidentally, since both arise from the same Phase Theory mechanism (Section 20).</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19. Photons as Zero-Depth Propagating Phase Modes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Photons are the paradigmatic bosons: massless, spin-1, mediators of the electromagnetic force, and the quanta of light. Their dual nature — wave in diffraction, particle in photoelectric emission — is among the most celebrated puzzles of physics. In Phase Theory, photons are neither waves nor particles but collective phase modes with zero longitudinal admissibility depth.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39.8 (Photon).</w:t>
            </w:r>
          </w:p>
          <w:p>
            <w:pPr>
              <w:spacing w:after="120" w:line="408" w:lineRule="auto"/>
            </w:pPr>
            <w:r>
              <w:rPr>
                <w:rFonts w:ascii="Constantia" w:cs="Constantia" w:eastAsia="Constantia" w:hAnsi="Constantia"/>
                <w:b w:val="false"/>
                <w:bCs w:val="false"/>
                <w:i/>
                <w:iCs/>
                <w:strike w:val="false"/>
                <w:color w:val="111111"/>
                <w:sz w:val="21"/>
                <w:szCs w:val="21"/>
              </w:rPr>
              <w:t xml:space="preserve">A photon is a massless bosonic collective phase mode with transverse phase oscillation, zero admissibility depth along the propagation direction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 0</w:t>
            </w:r>
            <w:r>
              <w:rPr>
                <w:rFonts w:ascii="Constantia" w:cs="Constantia" w:eastAsia="Constantia" w:hAnsi="Constantia"/>
                <w:b w:val="false"/>
                <w:bCs w:val="false"/>
                <w:i/>
                <w:iCs/>
                <w:strike w:val="false"/>
                <w:color w:val="111111"/>
                <w:sz w:val="21"/>
                <w:szCs w:val="21"/>
              </w:rPr>
              <w:t xml:space="preserve">), and two transverse polarization degrees of freedom corresponding to the two independent transverse directions of the phase bundle. Its phase function is </w:t>
            </w:r>
            <w:r>
              <w:rPr>
                <w:rFonts w:ascii="Cambria Math" w:cs="Cambria Math" w:eastAsia="Cambria Math" w:hAnsi="Cambria Math"/>
                <w:b w:val="false"/>
                <w:bCs w:val="false"/>
                <w:i/>
                <w:iCs/>
                <w:strike w:val="false"/>
                <w:color w:val="000000"/>
                <w:sz w:val="22"/>
                <w:szCs w:val="22"/>
              </w:rPr>
              <w:t xml:space="preserve">φ(x,t) = φ</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cos(k·x − ωt + δ)</w:t>
            </w:r>
            <w:r>
              <w:rPr>
                <w:rFonts w:ascii="Constantia" w:cs="Constantia" w:eastAsia="Constantia" w:hAnsi="Constantia"/>
                <w:b w:val="false"/>
                <w:bCs w:val="false"/>
                <w:i/>
                <w:iCs/>
                <w:strike w:val="false"/>
                <w:color w:val="111111"/>
                <w:sz w:val="21"/>
                <w:szCs w:val="21"/>
              </w:rPr>
              <w:t xml:space="preserve">, where </w:t>
            </w:r>
            <w:r>
              <w:rPr>
                <w:rFonts w:ascii="Cambria Math" w:cs="Cambria Math" w:eastAsia="Cambria Math" w:hAnsi="Cambria Math"/>
                <w:b w:val="false"/>
                <w:bCs w:val="false"/>
                <w:i/>
                <w:iCs/>
                <w:strike w:val="false"/>
                <w:color w:val="000000"/>
                <w:sz w:val="22"/>
                <w:szCs w:val="22"/>
              </w:rPr>
              <w:t xml:space="preserve">ω = c|k|</w:t>
            </w:r>
            <w:r>
              <w:rPr>
                <w:rFonts w:ascii="Constantia" w:cs="Constantia" w:eastAsia="Constantia" w:hAnsi="Constantia"/>
                <w:b w:val="false"/>
                <w:bCs w:val="false"/>
                <w:i/>
                <w:iCs/>
                <w:strike w:val="false"/>
                <w:color w:val="111111"/>
                <w:sz w:val="21"/>
                <w:szCs w:val="21"/>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energy of a photon mode is the energy stored in maintaining the phase gradient </w:t>
      </w:r>
      <w:r>
        <w:rPr>
          <w:rFonts w:ascii="Cambria Math" w:cs="Cambria Math" w:eastAsia="Cambria Math" w:hAnsi="Cambria Math"/>
          <w:b w:val="false"/>
          <w:bCs w:val="false"/>
          <w:i/>
          <w:iCs/>
          <w:strike w:val="false"/>
          <w:color w:val="000000"/>
          <w:sz w:val="22"/>
          <w:szCs w:val="22"/>
        </w:rPr>
        <w:t xml:space="preserve">∇φ = k</w:t>
      </w:r>
      <w:r>
        <w:rPr>
          <w:rFonts w:ascii="Constantia" w:cs="Constantia" w:eastAsia="Constantia" w:hAnsi="Constantia"/>
          <w:b w:val="false"/>
          <w:bCs w:val="false"/>
          <w:i w:val="false"/>
          <w:iCs w:val="false"/>
          <w:strike w:val="false"/>
          <w:color w:val="000000"/>
          <w:sz w:val="22"/>
          <w:szCs w:val="22"/>
        </w:rPr>
        <w:t xml:space="preserve"> over the coherence volume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iCs/>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This energy is </w:t>
      </w:r>
      <w:r>
        <w:rPr>
          <w:rFonts w:ascii="Cambria Math" w:cs="Cambria Math" w:eastAsia="Cambria Math" w:hAnsi="Cambria Math"/>
          <w:b w:val="false"/>
          <w:bCs w:val="false"/>
          <w:i/>
          <w:iCs/>
          <w:strike w:val="false"/>
          <w:color w:val="000000"/>
          <w:sz w:val="22"/>
          <w:szCs w:val="22"/>
        </w:rPr>
        <w:t xml:space="preserve">E = ℏω</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is the angular frequency of the oscillation. The quantization of this energy — the fact that energy is exchanged in units of </w:t>
      </w:r>
      <w:r>
        <w:rPr>
          <w:rFonts w:ascii="Cambria Math" w:cs="Cambria Math" w:eastAsia="Cambria Math" w:hAnsi="Cambria Math"/>
          <w:b w:val="false"/>
          <w:bCs w:val="false"/>
          <w:i/>
          <w:iCs/>
          <w:strike w:val="false"/>
          <w:color w:val="000000"/>
          <w:sz w:val="22"/>
          <w:szCs w:val="22"/>
        </w:rPr>
        <w:t xml:space="preserve">ℏω</w:t>
      </w:r>
      <w:r>
        <w:rPr>
          <w:rFonts w:ascii="Constantia" w:cs="Constantia" w:eastAsia="Constantia" w:hAnsi="Constantia"/>
          <w:b w:val="false"/>
          <w:bCs w:val="false"/>
          <w:i w:val="false"/>
          <w:iCs w:val="false"/>
          <w:strike w:val="false"/>
          <w:color w:val="000000"/>
          <w:sz w:val="22"/>
          <w:szCs w:val="22"/>
        </w:rPr>
        <w:t xml:space="preserve"> — is not a property of the photon as an object but of the energy exchange process between the bosonic mode and a fermionic defect (see Remark 39.6).</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Maxwell’s equations in the continuum limit: by Theorem 39.5 with </w:t>
      </w:r>
      <w:r>
        <w:rPr>
          <w:rFonts w:ascii="Cambria Math" w:cs="Cambria Math" w:eastAsia="Cambria Math" w:hAnsi="Cambria Math"/>
          <w:b w:val="false"/>
          <w:bCs w:val="false"/>
          <w:i/>
          <w:iCs/>
          <w:strike w:val="false"/>
          <w:color w:val="000000"/>
          <w:sz w:val="22"/>
          <w:szCs w:val="22"/>
        </w:rPr>
        <w:t xml:space="preserve">m = 0</w:t>
      </w:r>
      <w:r>
        <w:rPr>
          <w:rFonts w:ascii="Constantia" w:cs="Constantia" w:eastAsia="Constantia" w:hAnsi="Constantia"/>
          <w:b w:val="false"/>
          <w:bCs w:val="false"/>
          <w:i w:val="false"/>
          <w:iCs w:val="false"/>
          <w:strike w:val="false"/>
          <w:color w:val="000000"/>
          <w:sz w:val="22"/>
          <w:szCs w:val="22"/>
        </w:rPr>
        <w:t xml:space="preserve">, the phase-mode density of a massless U(1) bosonic mode satisfies </w:t>
      </w:r>
      <w:r>
        <w:rPr>
          <w:rFonts w:ascii="Cambria Math" w:cs="Cambria Math" w:eastAsia="Cambria Math" w:hAnsi="Cambria Math"/>
          <w:b w:val="false"/>
          <w:bCs w:val="false"/>
          <w:i/>
          <w:iCs/>
          <w:strike w:val="false"/>
          <w:color w:val="000000"/>
          <w:sz w:val="22"/>
          <w:szCs w:val="22"/>
        </w:rPr>
        <w:t xml:space="preserve">□φ = J</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iCs/>
          <w:strike w:val="false"/>
          <w:color w:val="000000"/>
          <w:sz w:val="22"/>
          <w:szCs w:val="22"/>
        </w:rPr>
        <w:t xml:space="preserve">J</w:t>
      </w:r>
      <w:r>
        <w:rPr>
          <w:rFonts w:ascii="Constantia" w:cs="Constantia" w:eastAsia="Constantia" w:hAnsi="Constantia"/>
          <w:b w:val="false"/>
          <w:bCs w:val="false"/>
          <w:i w:val="false"/>
          <w:iCs w:val="false"/>
          <w:strike w:val="false"/>
          <w:color w:val="000000"/>
          <w:sz w:val="22"/>
          <w:szCs w:val="22"/>
        </w:rPr>
        <w:t xml:space="preserve"> is the fermionic defect current. With the identification of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as the electromagnetic four-potential, this reproduces Maxwell’s equations in the Lorenz gauge.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Wave–particle duality resolved: the photon is neither a wave nor a particle. It is a collective mode that appears wave-like when described by its phase field </w:t>
      </w:r>
      <w:r>
        <w:rPr>
          <w:rFonts w:ascii="Cambria Math" w:cs="Cambria Math" w:eastAsia="Cambria Math" w:hAnsi="Cambria Math"/>
          <w:b w:val="false"/>
          <w:bCs w:val="false"/>
          <w:i/>
          <w:iCs/>
          <w:strike w:val="false"/>
          <w:color w:val="000000"/>
          <w:sz w:val="22"/>
          <w:szCs w:val="22"/>
        </w:rPr>
        <w:t xml:space="preserve">φ(x,t)</w:t>
      </w:r>
      <w:r>
        <w:rPr>
          <w:rFonts w:ascii="Constantia" w:cs="Constantia" w:eastAsia="Constantia" w:hAnsi="Constantia"/>
          <w:b w:val="false"/>
          <w:bCs w:val="false"/>
          <w:i w:val="false"/>
          <w:iCs w:val="false"/>
          <w:strike w:val="false"/>
          <w:color w:val="000000"/>
          <w:sz w:val="22"/>
          <w:szCs w:val="22"/>
        </w:rPr>
        <w:t xml:space="preserve"> and particle-like when its quantized energy exchange </w:t>
      </w:r>
      <w:r>
        <w:rPr>
          <w:rFonts w:ascii="Cambria Math" w:cs="Cambria Math" w:eastAsia="Cambria Math" w:hAnsi="Cambria Math"/>
          <w:b w:val="false"/>
          <w:bCs w:val="false"/>
          <w:i/>
          <w:iCs/>
          <w:strike w:val="false"/>
          <w:color w:val="000000"/>
          <w:sz w:val="22"/>
          <w:szCs w:val="22"/>
        </w:rPr>
        <w:t xml:space="preserve">ΔE = ℏω</w:t>
      </w:r>
      <w:r>
        <w:rPr>
          <w:rFonts w:ascii="Constantia" w:cs="Constantia" w:eastAsia="Constantia" w:hAnsi="Constantia"/>
          <w:b w:val="false"/>
          <w:bCs w:val="false"/>
          <w:i w:val="false"/>
          <w:iCs w:val="false"/>
          <w:strike w:val="false"/>
          <w:color w:val="000000"/>
          <w:sz w:val="22"/>
          <w:szCs w:val="22"/>
        </w:rPr>
        <w:t xml:space="preserve"> with fermionic defects is measured. The apparent duality arises from the fact that the same mode has both a continuous spatial extension (wave character) and a quantized energy exchange with the discrete fermionic defect spectrum (particle character).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140"/>
              <w:left w:type="dxa" w:w="240"/>
              <w:bottom w:type="dxa" w:w="140"/>
              <w:right w:type="dxa" w:w="240"/>
            </w:tcMar>
          </w:tcPr>
          <w:p>
            <w:pPr>
              <w:spacing w:after="120" w:line="408" w:lineRule="auto"/>
            </w:pPr>
            <w:r>
              <w:rPr>
                <w:b/>
                <w:bCs/>
                <w:i w:val="false"/>
                <w:iCs w:val="false"/>
                <w:color w:val="333333"/>
              </w:rPr>
              <w:t xml:space="preserve">Remark 39.6.</w:t>
            </w:r>
          </w:p>
          <w:p>
            <w:pPr>
              <w:spacing w:after="120" w:line="408" w:lineRule="auto"/>
            </w:pPr>
            <w:r>
              <w:rPr>
                <w:rFonts w:ascii="Constantia" w:cs="Constantia" w:eastAsia="Constantia" w:hAnsi="Constantia"/>
                <w:b w:val="false"/>
                <w:bCs w:val="false"/>
                <w:i/>
                <w:iCs/>
                <w:strike w:val="false"/>
                <w:color w:val="222222"/>
                <w:sz w:val="21"/>
                <w:szCs w:val="21"/>
              </w:rPr>
              <w:t xml:space="preserve">The photoelectric effect — historically taken as evidence for photon particles — is reinterpreted as quantized energy transfer from a coherent phase mode to a fermionic defect. The quantization </w:t>
            </w:r>
            <w:r>
              <w:rPr>
                <w:rFonts w:ascii="Cambria Math" w:cs="Cambria Math" w:eastAsia="Cambria Math" w:hAnsi="Cambria Math"/>
                <w:b w:val="false"/>
                <w:bCs w:val="false"/>
                <w:i/>
                <w:iCs/>
                <w:strike w:val="false"/>
                <w:color w:val="000000"/>
                <w:sz w:val="22"/>
                <w:szCs w:val="22"/>
              </w:rPr>
              <w:t xml:space="preserve">ΔE = ℏω</w:t>
            </w:r>
            <w:r>
              <w:rPr>
                <w:rFonts w:ascii="Constantia" w:cs="Constantia" w:eastAsia="Constantia" w:hAnsi="Constantia"/>
                <w:b w:val="false"/>
                <w:bCs w:val="false"/>
                <w:i/>
                <w:iCs/>
                <w:strike w:val="false"/>
                <w:color w:val="222222"/>
                <w:sz w:val="21"/>
                <w:szCs w:val="21"/>
              </w:rPr>
              <w:t xml:space="preserve"> is not evidence of particle ontology; it is evidence of the discrete energy structure of fermionic defect transitions (Paper 35 [36]). The photon delivers energy continuously as a mode; the electron absorbs it discontinuously because the electron’s energy levels are discrete. The discreteness is in the absorber, not the emitter.</w:t>
            </w:r>
          </w:p>
        </w:tc>
      </w:tr>
    </w:tbl>
    <w:p>
      <w:pPr>
        <w:spacing w:after="240" w:before="0"/>
      </w:pP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20. The Higgs Mechanism Reinterpreted as Admissibility Basin Deformation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Higgs mechanism [9] is one of the crowning achievements of twentieth-century theoretical physics: it explains how the W</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onstantia" w:cs="Constantia" w:eastAsia="Constantia" w:hAnsi="Constantia"/>
          <w:b w:val="false"/>
          <w:bCs w:val="false"/>
          <w:i w:val="false"/>
          <w:iCs w:val="false"/>
          <w:strike w:val="false"/>
          <w:color w:val="000000"/>
          <w:sz w:val="22"/>
          <w:szCs w:val="22"/>
        </w:rPr>
        <w:t xml:space="preserve"> and Z</w:t>
      </w:r>
      <w:r>
        <w:rPr>
          <w:rFonts w:ascii="Constantia" w:cs="Constantia" w:eastAsia="Constantia" w:hAnsi="Constantia"/>
          <w:b w:val="false"/>
          <w:bCs w:val="false"/>
          <w:i w:val="false"/>
          <w:iCs w:val="false"/>
          <w:strike w:val="false"/>
          <w:color w:val="000000"/>
          <w:sz w:val="22"/>
          <w:szCs w:val="22"/>
          <w:vertAlign w:val="superscript"/>
        </w:rPr>
        <w:t xml:space="preserve">0</w:t>
      </w:r>
      <w:r>
        <w:rPr>
          <w:rFonts w:ascii="Constantia" w:cs="Constantia" w:eastAsia="Constantia" w:hAnsi="Constantia"/>
          <w:b w:val="false"/>
          <w:bCs w:val="false"/>
          <w:i w:val="false"/>
          <w:iCs w:val="false"/>
          <w:strike w:val="false"/>
          <w:color w:val="000000"/>
          <w:sz w:val="22"/>
          <w:szCs w:val="22"/>
        </w:rPr>
        <w:t xml:space="preserve"> bosons acquire mass while the photon remains massless, through spontaneous breaking of the SU(2)×U(1) electroweak symmetry by a scalar field with a nonzero vacuum expectation value. In Phase Theory, the Higgs mechanism admits a natural reformulation in terms of admissibility basin deformation.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Higgs field in Phase Theory is a background bosonic condensate — a collective phase mode with macroscopic occupation depth that pervades all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Like the superfluid condensate of Section 16, it is a phase-locked bosonic mode. Unlike the superfluid, it is not composed of distinguishable atoms but is a fundamental collective mode of the phase manifold itself.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39.9 (Higgs Condensate).</w:t>
            </w:r>
          </w:p>
          <w:p>
            <w:pPr>
              <w:spacing w:after="120" w:line="408" w:lineRule="auto"/>
            </w:pPr>
            <w:r>
              <w:rPr>
                <w:rFonts w:ascii="Constantia" w:cs="Constantia" w:eastAsia="Constantia" w:hAnsi="Constantia"/>
                <w:b w:val="false"/>
                <w:bCs w:val="false"/>
                <w:i/>
                <w:iCs/>
                <w:strike w:val="false"/>
                <w:color w:val="111111"/>
                <w:sz w:val="21"/>
                <w:szCs w:val="21"/>
              </w:rPr>
              <w:t xml:space="preserve">The Higgs condensate is a background bosonic mode </w:t>
            </w:r>
            <w:r>
              <w:rPr>
                <w:rFonts w:ascii="Cambria Math" w:cs="Cambria Math" w:eastAsia="Cambria Math" w:hAnsi="Cambria Math"/>
                <w:b w:val="false"/>
                <w:bCs w:val="false"/>
                <w:i/>
                <w:iCs/>
                <w:strike w:val="false"/>
                <w:color w:val="000000"/>
                <w:sz w:val="22"/>
                <w:szCs w:val="22"/>
              </w:rPr>
              <w:t xml:space="preserve">H</w:t>
            </w:r>
            <w:r>
              <w:rPr>
                <w:rFonts w:ascii="Constantia" w:cs="Constantia" w:eastAsia="Constantia" w:hAnsi="Constantia"/>
                <w:b w:val="false"/>
                <w:bCs w:val="false"/>
                <w:i/>
                <w:iCs/>
                <w:strike w:val="false"/>
                <w:color w:val="111111"/>
                <w:sz w:val="21"/>
                <w:szCs w:val="21"/>
              </w:rPr>
              <w:t xml:space="preserve"> with global occupation depth </w:t>
            </w:r>
            <w:r>
              <w:rPr>
                <w:rFonts w:ascii="Cambria Math" w:cs="Cambria Math" w:eastAsia="Cambria Math" w:hAnsi="Cambria Math"/>
                <w:b w:val="false"/>
                <w:bCs w:val="false"/>
                <w:i/>
                <w:iCs/>
                <w:strike w:val="false"/>
                <w:color w:val="000000"/>
                <w:sz w:val="22"/>
                <w:szCs w:val="22"/>
              </w:rPr>
              <w:t xml:space="preserve">D(N</w:t>
            </w:r>
            <w:r>
              <w:rPr>
                <w:rFonts w:ascii="Constantia" w:cs="Constantia" w:eastAsia="Constantia" w:hAnsi="Constantia"/>
                <w:b w:val="false"/>
                <w:bCs w:val="false"/>
                <w:i/>
                <w:iCs/>
                <w:strike w:val="false"/>
                <w:color w:val="000000"/>
                <w:sz w:val="22"/>
                <w:szCs w:val="22"/>
                <w:vertAlign w:val="subscript"/>
              </w:rPr>
              <w:t xml:space="preserve">H</w:t>
            </w:r>
            <w:r>
              <w:rPr>
                <w:rFonts w:ascii="Cambria Math" w:cs="Cambria Math" w:eastAsia="Cambria Math" w:hAnsi="Cambria Math"/>
                <w:b w:val="false"/>
                <w:bCs w:val="false"/>
                <w:i/>
                <w:iCs/>
                <w:strike w:val="false"/>
                <w:color w:val="000000"/>
                <w:sz w:val="22"/>
                <w:szCs w:val="22"/>
              </w:rPr>
              <w:t xml:space="preserve">) ≫ D</w:t>
            </w:r>
            <w:r>
              <w:rPr>
                <w:rFonts w:ascii="Constantia" w:cs="Constantia" w:eastAsia="Constantia" w:hAnsi="Constantia"/>
                <w:b w:val="false"/>
                <w:bCs w:val="false"/>
                <w:i/>
                <w:iCs/>
                <w:strike w:val="false"/>
                <w:color w:val="000000"/>
                <w:sz w:val="22"/>
                <w:szCs w:val="22"/>
                <w:vertAlign w:val="subscript"/>
              </w:rPr>
              <w:t xml:space="preserve">c</w:t>
            </w:r>
            <w:r>
              <w:rPr>
                <w:rFonts w:ascii="Constantia" w:cs="Constantia" w:eastAsia="Constantia" w:hAnsi="Constantia"/>
                <w:b w:val="false"/>
                <w:bCs w:val="false"/>
                <w:i/>
                <w:iCs/>
                <w:strike w:val="false"/>
                <w:color w:val="111111"/>
                <w:sz w:val="21"/>
                <w:szCs w:val="21"/>
              </w:rPr>
              <w:t xml:space="preserve"> and nonzero transverse admissibility functional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H</w:t>
            </w:r>
            <w:r>
              <w:rPr>
                <w:rFonts w:ascii="Cambria Math" w:cs="Cambria Math" w:eastAsia="Cambria Math" w:hAnsi="Cambria Math"/>
                <w:b w:val="false"/>
                <w:bCs w:val="false"/>
                <w:i/>
                <w:iCs/>
                <w:strike w:val="false"/>
                <w:color w:val="000000"/>
                <w:sz w:val="22"/>
                <w:szCs w:val="22"/>
              </w:rPr>
              <w:t xml:space="preserve">] = μ</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/2λ</w:t>
            </w:r>
            <w:r>
              <w:rPr>
                <w:rFonts w:ascii="Constantia" w:cs="Constantia" w:eastAsia="Constantia" w:hAnsi="Constantia"/>
                <w:b w:val="false"/>
                <w:bCs w:val="false"/>
                <w:i/>
                <w:iCs/>
                <w:strike w:val="false"/>
                <w:color w:val="111111"/>
                <w:sz w:val="21"/>
                <w:szCs w:val="21"/>
              </w:rPr>
              <w:t xml:space="preserve">, where </w:t>
            </w:r>
            <w:r>
              <w:rPr>
                <w:rFonts w:ascii="Cambria Math" w:cs="Cambria Math" w:eastAsia="Cambria Math" w:hAnsi="Cambria Math"/>
                <w:b w:val="false"/>
                <w:bCs w:val="false"/>
                <w:i/>
                <w:iCs/>
                <w:strike w:val="false"/>
                <w:color w:val="000000"/>
                <w:sz w:val="22"/>
                <w:szCs w:val="22"/>
              </w:rPr>
              <w:t xml:space="preserve">μ</w:t>
            </w:r>
            <w:r>
              <w:rPr>
                <w:rFonts w:ascii="Constantia" w:cs="Constantia" w:eastAsia="Constantia" w:hAnsi="Constantia"/>
                <w:b w:val="false"/>
                <w:bCs w:val="false"/>
                <w:i/>
                <w:iCs/>
                <w:strike w:val="false"/>
                <w:color w:val="111111"/>
                <w:sz w:val="21"/>
                <w:szCs w:val="21"/>
              </w:rPr>
              <w:t xml:space="preserve"> is the phase tilt parameter (negative mass-squared in the SM language) and </w:t>
            </w:r>
            <w:r>
              <w:rPr>
                <w:rFonts w:ascii="Cambria Math" w:cs="Cambria Math" w:eastAsia="Cambria Math" w:hAnsi="Cambria Math"/>
                <w:b w:val="false"/>
                <w:bCs w:val="false"/>
                <w:i/>
                <w:iCs/>
                <w:strike w:val="false"/>
                <w:color w:val="000000"/>
                <w:sz w:val="22"/>
                <w:szCs w:val="22"/>
              </w:rPr>
              <w:t xml:space="preserve">λ</w:t>
            </w:r>
            <w:r>
              <w:rPr>
                <w:rFonts w:ascii="Constantia" w:cs="Constantia" w:eastAsia="Constantia" w:hAnsi="Constantia"/>
                <w:b w:val="false"/>
                <w:bCs w:val="false"/>
                <w:i/>
                <w:iCs/>
                <w:strike w:val="false"/>
                <w:color w:val="111111"/>
                <w:sz w:val="21"/>
                <w:szCs w:val="21"/>
              </w:rPr>
              <w:t xml:space="preserve"> is the self-admissibility coefficient (Higgs quartic coupling). The condensate amplitude is </w:t>
            </w:r>
            <w:r>
              <w:rPr>
                <w:rFonts w:ascii="Cambria Math" w:cs="Cambria Math" w:eastAsia="Cambria Math" w:hAnsi="Cambria Math"/>
                <w:b w:val="false"/>
                <w:bCs w:val="false"/>
                <w:i/>
                <w:iCs/>
                <w:strike w:val="false"/>
                <w:color w:val="000000"/>
                <w:sz w:val="22"/>
                <w:szCs w:val="22"/>
              </w:rPr>
              <w:t xml:space="preserve">v = (μ</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/λ)</w:t>
            </w:r>
            <w:r>
              <w:rPr>
                <w:rFonts w:ascii="Constantia" w:cs="Constantia" w:eastAsia="Constantia" w:hAnsi="Constantia"/>
                <w:b w:val="false"/>
                <w:bCs w:val="false"/>
                <w:i/>
                <w:iCs/>
                <w:strike w:val="false"/>
                <w:color w:val="000000"/>
                <w:sz w:val="22"/>
                <w:szCs w:val="22"/>
                <w:vertAlign w:val="superscript"/>
              </w:rPr>
              <w:t xml:space="preserve">1/2</w:t>
            </w:r>
            <w:r>
              <w:rPr>
                <w:rFonts w:ascii="Cambria Math" w:cs="Cambria Math" w:eastAsia="Cambria Math" w:hAnsi="Cambria Math"/>
                <w:b w:val="false"/>
                <w:bCs w:val="false"/>
                <w:i/>
                <w:iCs/>
                <w:strike w:val="false"/>
                <w:color w:val="000000"/>
                <w:sz w:val="22"/>
                <w:szCs w:val="22"/>
              </w:rPr>
              <w:t xml:space="preserve"> ≈ 246 GeV</w:t>
            </w:r>
            <w:r>
              <w:rPr>
                <w:rFonts w:ascii="Constantia" w:cs="Constantia" w:eastAsia="Constantia" w:hAnsi="Constantia"/>
                <w:b w:val="false"/>
                <w:bCs w:val="false"/>
                <w:i/>
                <w:iCs/>
                <w:strike w:val="false"/>
                <w:color w:val="111111"/>
                <w:sz w:val="21"/>
                <w:szCs w:val="21"/>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effect of the Higgs condensate on SU(2) phase response modes is to deform the admissibility landscape. In the absence of the condensate, the SU(2) response modes (W</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onstantia" w:cs="Constantia" w:eastAsia="Constantia" w:hAnsi="Constantia"/>
          <w:b w:val="false"/>
          <w:bCs w:val="false"/>
          <w:i w:val="false"/>
          <w:iCs w:val="false"/>
          <w:strike w:val="false"/>
          <w:color w:val="000000"/>
          <w:sz w:val="22"/>
          <w:szCs w:val="22"/>
        </w:rPr>
        <w:t xml:space="preserve">, Z</w:t>
      </w:r>
      <w:r>
        <w:rPr>
          <w:rFonts w:ascii="Constantia" w:cs="Constantia" w:eastAsia="Constantia" w:hAnsi="Constantia"/>
          <w:b w:val="false"/>
          <w:bCs w:val="false"/>
          <w:i w:val="false"/>
          <w:iCs w:val="false"/>
          <w:strike w:val="false"/>
          <w:color w:val="000000"/>
          <w:sz w:val="22"/>
          <w:szCs w:val="22"/>
          <w:vertAlign w:val="superscript"/>
        </w:rPr>
        <w:t xml:space="preserve">0</w:t>
      </w:r>
      <w:r>
        <w:rPr>
          <w:rFonts w:ascii="Constantia" w:cs="Constantia" w:eastAsia="Constantia" w:hAnsi="Constantia"/>
          <w:b w:val="false"/>
          <w:bCs w:val="false"/>
          <w:i w:val="false"/>
          <w:iCs w:val="false"/>
          <w:strike w:val="false"/>
          <w:color w:val="000000"/>
          <w:sz w:val="22"/>
          <w:szCs w:val="22"/>
        </w:rPr>
        <w:t xml:space="preserve">) would be massless (zero transverse admissibility depth). The condensate introduces a nonzero transverse depth by coupling to the SU(2) modes through the covariant derivative </w:t>
      </w:r>
      <w:r>
        <w:rPr>
          <w:rFonts w:ascii="Cambria Math" w:cs="Cambria Math" w:eastAsia="Cambria Math" w:hAnsi="Cambria Math"/>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H</w:t>
      </w:r>
      <w:r>
        <w:rPr>
          <w:rFonts w:ascii="Cambria Math" w:cs="Cambria Math" w:eastAsia="Cambria Math" w:hAnsi="Cambria Math"/>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H</w:t>
      </w:r>
      <w:r>
        <w:rPr>
          <w:rFonts w:ascii="Cambria Math" w:cs="Cambria Math" w:eastAsia="Cambria Math" w:hAnsi="Cambria Math"/>
          <w:b w:val="false"/>
          <w:bCs w:val="false"/>
          <w:i/>
          <w:iCs/>
          <w:strike w:val="false"/>
          <w:color w:val="000000"/>
          <w:sz w:val="22"/>
          <w:szCs w:val="22"/>
        </w:rPr>
        <w:t xml:space="preserve"> − igW</w:t>
      </w:r>
      <w:r>
        <w:rPr>
          <w:rFonts w:ascii="Constantia" w:cs="Constantia" w:eastAsia="Constantia" w:hAnsi="Constant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This coupling adds a term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/4</w:t>
      </w:r>
      <w:r>
        <w:rPr>
          <w:rFonts w:ascii="Constantia" w:cs="Constantia" w:eastAsia="Constantia" w:hAnsi="Constantia"/>
          <w:b w:val="false"/>
          <w:bCs w:val="false"/>
          <w:i w:val="false"/>
          <w:iCs w:val="false"/>
          <w:strike w:val="false"/>
          <w:color w:val="000000"/>
          <w:sz w:val="22"/>
          <w:szCs w:val="22"/>
        </w:rPr>
        <w:t xml:space="preserve"> to the admissibility functional, which by Definition 39.4 corresponds to a mass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W</w:t>
      </w:r>
      <w:r>
        <w:rPr>
          <w:rFonts w:ascii="Cambria Math" w:cs="Cambria Math" w:eastAsia="Cambria Math" w:hAnsi="Cambria Math"/>
          <w:b w:val="false"/>
          <w:bCs w:val="false"/>
          <w:i/>
          <w:iCs/>
          <w:strike w:val="false"/>
          <w:color w:val="000000"/>
          <w:sz w:val="22"/>
          <w:szCs w:val="22"/>
        </w:rPr>
        <w:t xml:space="preserve"> = gv/2</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Higgs boson itself is the radial fluctuation mode of the condensate: oscillations of the amplitude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H</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around the condensate value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Its mass is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H</w:t>
      </w:r>
      <w:r>
        <w:rPr>
          <w:rFonts w:ascii="Cambria Math" w:cs="Cambria Math" w:eastAsia="Cambria Math" w:hAnsi="Cambria Math"/>
          <w:b w:val="false"/>
          <w:bCs w:val="false"/>
          <w:i/>
          <w:iCs/>
          <w:strike w:val="false"/>
          <w:color w:val="000000"/>
          <w:sz w:val="22"/>
          <w:szCs w:val="22"/>
        </w:rPr>
        <w:t xml:space="preserve"> = (2μ</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1/2</w:t>
      </w:r>
      <w:r>
        <w:rPr>
          <w:rFonts w:ascii="Cambria Math" w:cs="Cambria Math" w:eastAsia="Cambria Math" w:hAnsi="Cambria Math"/>
          <w:b w:val="false"/>
          <w:bCs w:val="false"/>
          <w:i/>
          <w:iCs/>
          <w:strike w:val="false"/>
          <w:color w:val="000000"/>
          <w:sz w:val="22"/>
          <w:szCs w:val="22"/>
        </w:rPr>
        <w:t xml:space="preserve"> = (2λv</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1/2</w:t>
      </w:r>
      <w:r>
        <w:rPr>
          <w:rFonts w:ascii="Constantia" w:cs="Constantia" w:eastAsia="Constantia" w:hAnsi="Constantia"/>
          <w:b w:val="false"/>
          <w:bCs w:val="false"/>
          <w:i w:val="false"/>
          <w:iCs w:val="false"/>
          <w:strike w:val="false"/>
          <w:color w:val="000000"/>
          <w:sz w:val="22"/>
          <w:szCs w:val="22"/>
        </w:rPr>
        <w:t xml:space="preserve">, in agreement with the Standard Model prediction.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140"/>
              <w:left w:type="dxa" w:w="240"/>
              <w:bottom w:type="dxa" w:w="140"/>
              <w:right w:type="dxa" w:w="240"/>
            </w:tcMar>
          </w:tcPr>
          <w:p>
            <w:pPr>
              <w:spacing w:after="120" w:line="408" w:lineRule="auto"/>
            </w:pPr>
            <w:r>
              <w:rPr>
                <w:b/>
                <w:bCs/>
                <w:i w:val="false"/>
                <w:iCs w:val="false"/>
                <w:color w:val="333333"/>
              </w:rPr>
              <w:t xml:space="preserve">Remark 39.7.</w:t>
            </w:r>
          </w:p>
          <w:p>
            <w:pPr>
              <w:spacing w:after="120" w:line="408" w:lineRule="auto"/>
            </w:pPr>
            <w:r>
              <w:rPr>
                <w:rFonts w:ascii="Constantia" w:cs="Constantia" w:eastAsia="Constantia" w:hAnsi="Constantia"/>
                <w:b w:val="false"/>
                <w:bCs w:val="false"/>
                <w:i/>
                <w:iCs/>
                <w:strike w:val="false"/>
                <w:color w:val="222222"/>
                <w:sz w:val="21"/>
                <w:szCs w:val="21"/>
              </w:rPr>
              <w:t xml:space="preserve">Spontaneous symmetry breaking in Phase Theory is not a breaking of an exact symmetry. It is the selection of a preferred phase-locking configuration among a continuous family of equivalent configurations — the choice of a direction in the bosonic mode space </w:t>
            </w:r>
            <w:r>
              <w:rPr>
                <w:rFonts w:ascii="Cambria Math" w:cs="Cambria Math" w:eastAsia="Cambria Math" w:hAnsi="Cambria Math"/>
                <w:b w:val="false"/>
                <w:bCs w:val="false"/>
                <w:i/>
                <w:iCs/>
                <w:strike w:val="false"/>
                <w:color w:val="000000"/>
                <w:sz w:val="22"/>
                <w:szCs w:val="22"/>
              </w:rPr>
              <w:t xml:space="preserve">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iCs/>
                <w:strike w:val="false"/>
                <w:color w:val="222222"/>
                <w:sz w:val="21"/>
                <w:szCs w:val="21"/>
              </w:rPr>
              <w:t xml:space="preserve">. The “Mexican hat” potential of the Standard Model corresponds to the admissibility potential </w:t>
            </w:r>
            <w:r>
              <w:rPr>
                <w:rFonts w:ascii="Cambria Math" w:cs="Cambria Math" w:eastAsia="Cambria Math" w:hAnsi="Cambria Math"/>
                <w:b w:val="false"/>
                <w:bCs w:val="false"/>
                <w:i/>
                <w:iCs/>
                <w:strike w:val="false"/>
                <w:color w:val="000000"/>
                <w:sz w:val="22"/>
                <w:szCs w:val="22"/>
              </w:rPr>
              <w:t xml:space="preserve">V(φ</w:t>
            </w:r>
            <w:r>
              <w:rPr>
                <w:rFonts w:ascii="Constantia" w:cs="Constantia" w:eastAsia="Constantia" w:hAnsi="Constantia"/>
                <w:b w:val="false"/>
                <w:bCs w:val="false"/>
                <w:i/>
                <w:iCs/>
                <w:strike w:val="false"/>
                <w:color w:val="000000"/>
                <w:sz w:val="22"/>
                <w:szCs w:val="22"/>
                <w:vertAlign w:val="subscript"/>
              </w:rPr>
              <w:t xml:space="preserve">H</w:t>
            </w:r>
            <w:r>
              <w:rPr>
                <w:rFonts w:ascii="Cambria Math" w:cs="Cambria Math" w:eastAsia="Cambria Math" w:hAnsi="Cambria Math"/>
                <w:b w:val="false"/>
                <w:bCs w:val="false"/>
                <w:i/>
                <w:iCs/>
                <w:strike w:val="false"/>
                <w:color w:val="000000"/>
                <w:sz w:val="22"/>
                <w:szCs w:val="22"/>
              </w:rPr>
              <w:t xml:space="preserve">) = −μ</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H</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/2 + λ|φ</w:t>
            </w:r>
            <w:r>
              <w:rPr>
                <w:rFonts w:ascii="Constantia" w:cs="Constantia" w:eastAsia="Constantia" w:hAnsi="Constantia"/>
                <w:b w:val="false"/>
                <w:bCs w:val="false"/>
                <w:i/>
                <w:iCs/>
                <w:strike w:val="false"/>
                <w:color w:val="000000"/>
                <w:sz w:val="22"/>
                <w:szCs w:val="22"/>
                <w:vertAlign w:val="subscript"/>
              </w:rPr>
              <w:t xml:space="preserve">H</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4</w:t>
            </w:r>
            <w:r>
              <w:rPr>
                <w:rFonts w:ascii="Cambria Math" w:cs="Cambria Math" w:eastAsia="Cambria Math" w:hAnsi="Cambria Math"/>
                <w:b w:val="false"/>
                <w:bCs w:val="false"/>
                <w:i/>
                <w:iCs/>
                <w:strike w:val="false"/>
                <w:color w:val="000000"/>
                <w:sz w:val="22"/>
                <w:szCs w:val="22"/>
              </w:rPr>
              <w:t xml:space="preserve">/4</w:t>
            </w:r>
            <w:r>
              <w:rPr>
                <w:rFonts w:ascii="Constantia" w:cs="Constantia" w:eastAsia="Constantia" w:hAnsi="Constantia"/>
                <w:b w:val="false"/>
                <w:bCs w:val="false"/>
                <w:i/>
                <w:iCs/>
                <w:strike w:val="false"/>
                <w:color w:val="222222"/>
                <w:sz w:val="21"/>
                <w:szCs w:val="21"/>
              </w:rPr>
              <w:t xml:space="preserve">, whose minimum at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H</w:t>
            </w:r>
            <w:r>
              <w:rPr>
                <w:rFonts w:ascii="Cambria Math" w:cs="Cambria Math" w:eastAsia="Cambria Math" w:hAnsi="Cambria Math"/>
                <w:b w:val="false"/>
                <w:bCs w:val="false"/>
                <w:i/>
                <w:iCs/>
                <w:strike w:val="false"/>
                <w:color w:val="000000"/>
                <w:sz w:val="22"/>
                <w:szCs w:val="22"/>
              </w:rPr>
              <w:t xml:space="preserve">| = v</w:t>
            </w:r>
            <w:r>
              <w:rPr>
                <w:rFonts w:ascii="Constantia" w:cs="Constantia" w:eastAsia="Constantia" w:hAnsi="Constantia"/>
                <w:b w:val="false"/>
                <w:bCs w:val="false"/>
                <w:i/>
                <w:iCs/>
                <w:strike w:val="false"/>
                <w:color w:val="222222"/>
                <w:sz w:val="21"/>
                <w:szCs w:val="21"/>
              </w:rPr>
              <w:t xml:space="preserve"> is a circle of degenerate configurations. The system selects one point on this circle, establishing the condensate direction. The Goldstone modes associated with motion along the circle are absorbed by the gauge bosons to become their longitudinal polarizations, giving them mass.</w:t>
            </w:r>
          </w:p>
        </w:tc>
      </w:tr>
    </w:tbl>
    <w:p>
      <w:pPr>
        <w:spacing w:after="240" w:before="0"/>
      </w:pP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21. Multi-Mode Superposition and Quantum Interference</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Multiple bosonic modes can coexist and superpose in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The composite phase configuration is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total</w:t>
      </w:r>
      <w:r>
        <w:rPr>
          <w:rFonts w:ascii="Cambria Math" w:cs="Cambria Math" w:eastAsia="Cambria Math" w:hAnsi="Cambria Math"/>
          <w:b w:val="false"/>
          <w:bCs w:val="false"/>
          <w:i/>
          <w:iCs/>
          <w:strike w:val="false"/>
          <w:color w:val="000000"/>
          <w:sz w:val="22"/>
          <w:szCs w:val="22"/>
        </w:rPr>
        <w:t xml:space="preserve"> = Σ</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iCs/>
          <w:strike w:val="false"/>
          <w:color w:val="000000"/>
          <w:sz w:val="22"/>
          <w:szCs w:val="22"/>
        </w:rPr>
        <w:t xml:space="preserve"> φ</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the sum of all active bosonic mode contributions. Because </w:t>
      </w:r>
      <w:r>
        <w:rPr>
          <w:rFonts w:ascii="Cambria Math" w:cs="Cambria Math" w:eastAsia="Cambria Math" w:hAnsi="Cambria Math"/>
          <w:b w:val="false"/>
          <w:bCs w:val="false"/>
          <w:i/>
          <w:iCs/>
          <w:strike w:val="false"/>
          <w:color w:val="000000"/>
          <w:sz w:val="22"/>
          <w:szCs w:val="22"/>
        </w:rPr>
        <w:t xml:space="preserve">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is a convex cone (Proposition 39.1), this sum is always admissible. The composite mode may exhibit constructive or destructive interference depending on the relative phases of the contributing modes.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Constructive interference:</w:t>
      </w:r>
      <w:r>
        <w:rPr>
          <w:rFonts w:ascii="Constantia" w:cs="Constantia" w:eastAsia="Constantia" w:hAnsi="Constantia"/>
          <w:b w:val="false"/>
          <w:bCs w:val="false"/>
          <w:i w:val="false"/>
          <w:iCs w:val="false"/>
          <w:strike w:val="false"/>
          <w:color w:val="000000"/>
          <w:sz w:val="22"/>
          <w:szCs w:val="22"/>
        </w:rPr>
        <w:t xml:space="preserve"> When modes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have aligned phase gradients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 · ∇φ</w:t>
      </w:r>
      <w:r>
        <w:rPr>
          <w:rFonts w:ascii="Constantia" w:cs="Constantia" w:eastAsia="Constantia" w:hAnsi="Constantia"/>
          <w:b w:val="false"/>
          <w:bCs w:val="false"/>
          <w:i/>
          <w:iCs/>
          <w:strike w:val="false"/>
          <w:color w:val="000000"/>
          <w:sz w:val="22"/>
          <w:szCs w:val="22"/>
          <w:vertAlign w:val="subscript"/>
        </w:rPr>
        <w:t xml:space="preserve">2</w:t>
      </w:r>
      <w:r>
        <w:rPr>
          <w:rFonts w:ascii="Cambria Math" w:cs="Cambria Math" w:eastAsia="Cambria Math" w:hAnsi="Cambria Math"/>
          <w:b w:val="false"/>
          <w:bCs w:val="false"/>
          <w:i/>
          <w:iCs/>
          <w:strike w:val="false"/>
          <w:color w:val="000000"/>
          <w:sz w:val="22"/>
          <w:szCs w:val="22"/>
        </w:rPr>
        <w:t xml:space="preserve"> &gt; 0</w:t>
      </w:r>
      <w:r>
        <w:rPr>
          <w:rFonts w:ascii="Constantia" w:cs="Constantia" w:eastAsia="Constantia" w:hAnsi="Constantia"/>
          <w:b w:val="false"/>
          <w:bCs w:val="false"/>
          <w:i w:val="false"/>
          <w:iCs w:val="false"/>
          <w:strike w:val="false"/>
          <w:color w:val="000000"/>
          <w:sz w:val="22"/>
          <w:szCs w:val="22"/>
        </w:rPr>
        <w:t xml:space="preserve">), the total admissibility depth satisfies </w:t>
      </w:r>
      <w:r>
        <w:rPr>
          <w:rFonts w:ascii="Cambria Math" w:cs="Cambria Math" w:eastAsia="Cambria Math" w:hAnsi="Cambria Math"/>
          <w:b w:val="false"/>
          <w:bCs w:val="false"/>
          <w:i/>
          <w:iCs/>
          <w:strike w:val="false"/>
          <w:color w:val="000000"/>
          <w:sz w:val="22"/>
          <w:szCs w:val="22"/>
        </w:rPr>
        <w:t xml:space="preserve">A[φ</w:t>
      </w:r>
      <w:r>
        <w:rPr>
          <w:rFonts w:ascii="Constantia" w:cs="Constantia" w:eastAsia="Constantia" w:hAnsi="Constantia"/>
          <w:b w:val="false"/>
          <w:bCs w:val="false"/>
          <w:i/>
          <w:iCs/>
          <w:strike w:val="false"/>
          <w:color w:val="000000"/>
          <w:sz w:val="22"/>
          <w:szCs w:val="22"/>
          <w:vertAlign w:val="subscript"/>
        </w:rPr>
        <w:t xml:space="preserve">total</w:t>
      </w:r>
      <w:r>
        <w:rPr>
          <w:rFonts w:ascii="Cambria Math" w:cs="Cambria Math" w:eastAsia="Cambria Math" w:hAnsi="Cambria Math"/>
          <w:b w:val="false"/>
          <w:bCs w:val="false"/>
          <w:i/>
          <w:iCs/>
          <w:strike w:val="false"/>
          <w:color w:val="000000"/>
          <w:sz w:val="22"/>
          <w:szCs w:val="22"/>
        </w:rPr>
        <w:t xml:space="preserve">] &gt; A[φ</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 + A[φ</w:t>
      </w:r>
      <w:r>
        <w:rPr>
          <w:rFonts w:ascii="Constantia" w:cs="Constantia" w:eastAsia="Constantia" w:hAnsi="Constantia"/>
          <w:b w:val="false"/>
          <w:bCs w:val="false"/>
          <w:i/>
          <w:iCs/>
          <w:strike w:val="false"/>
          <w:color w:val="000000"/>
          <w:sz w:val="22"/>
          <w:szCs w:val="22"/>
          <w:vertAlign w:val="subscript"/>
        </w:rPr>
        <w:t xml:space="preserve">2</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The composite mode is more admissible than either component — bosonic enhancement of constructive interference.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Destructive interference:</w:t>
      </w:r>
      <w:r>
        <w:rPr>
          <w:rFonts w:ascii="Constantia" w:cs="Constantia" w:eastAsia="Constantia" w:hAnsi="Constantia"/>
          <w:b w:val="false"/>
          <w:bCs w:val="false"/>
          <w:i w:val="false"/>
          <w:iCs w:val="false"/>
          <w:strike w:val="false"/>
          <w:color w:val="000000"/>
          <w:sz w:val="22"/>
          <w:szCs w:val="22"/>
        </w:rPr>
        <w:t xml:space="preserve"> When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 · ∇φ</w:t>
      </w:r>
      <w:r>
        <w:rPr>
          <w:rFonts w:ascii="Constantia" w:cs="Constantia" w:eastAsia="Constantia" w:hAnsi="Constantia"/>
          <w:b w:val="false"/>
          <w:bCs w:val="false"/>
          <w:i/>
          <w:iCs/>
          <w:strike w:val="false"/>
          <w:color w:val="000000"/>
          <w:sz w:val="22"/>
          <w:szCs w:val="22"/>
          <w:vertAlign w:val="subscript"/>
        </w:rPr>
        <w:t xml:space="preserve">2</w:t>
      </w:r>
      <w:r>
        <w:rPr>
          <w:rFonts w:ascii="Cambria Math" w:cs="Cambria Math" w:eastAsia="Cambria Math" w:hAnsi="Cambria Math"/>
          <w:b w:val="false"/>
          <w:bCs w:val="false"/>
          <w:i/>
          <w:iCs/>
          <w:strike w:val="false"/>
          <w:color w:val="000000"/>
          <w:sz w:val="22"/>
          <w:szCs w:val="22"/>
        </w:rPr>
        <w:t xml:space="preserve"> &lt; 0</w:t>
      </w:r>
      <w:r>
        <w:rPr>
          <w:rFonts w:ascii="Constantia" w:cs="Constantia" w:eastAsia="Constantia" w:hAnsi="Constantia"/>
          <w:b w:val="false"/>
          <w:bCs w:val="false"/>
          <w:i w:val="false"/>
          <w:iCs w:val="false"/>
          <w:strike w:val="false"/>
          <w:color w:val="000000"/>
          <w:sz w:val="22"/>
          <w:szCs w:val="22"/>
        </w:rPr>
        <w:t xml:space="preserve">, the modes partially cancel. For perfect anti-alignment, </w:t>
      </w:r>
      <w:r>
        <w:rPr>
          <w:rFonts w:ascii="Cambria Math" w:cs="Cambria Math" w:eastAsia="Cambria Math" w:hAnsi="Cambria Math"/>
          <w:b w:val="false"/>
          <w:bCs w:val="false"/>
          <w:i/>
          <w:iCs/>
          <w:strike w:val="false"/>
          <w:color w:val="000000"/>
          <w:sz w:val="22"/>
          <w:szCs w:val="22"/>
        </w:rPr>
        <w:t xml:space="preserve">A[φ</w:t>
      </w:r>
      <w:r>
        <w:rPr>
          <w:rFonts w:ascii="Constantia" w:cs="Constantia" w:eastAsia="Constantia" w:hAnsi="Constantia"/>
          <w:b w:val="false"/>
          <w:bCs w:val="false"/>
          <w:i/>
          <w:iCs/>
          <w:strike w:val="false"/>
          <w:color w:val="000000"/>
          <w:sz w:val="22"/>
          <w:szCs w:val="22"/>
          <w:vertAlign w:val="subscript"/>
        </w:rPr>
        <w:t xml:space="preserve">total</w:t>
      </w:r>
      <w:r>
        <w:rPr>
          <w:rFonts w:ascii="Cambria Math" w:cs="Cambria Math" w:eastAsia="Cambria Math" w:hAnsi="Cambria Math"/>
          <w:b w:val="false"/>
          <w:bCs w:val="false"/>
          <w:i/>
          <w:iCs/>
          <w:strike w:val="false"/>
          <w:color w:val="000000"/>
          <w:sz w:val="22"/>
          <w:szCs w:val="22"/>
        </w:rPr>
        <w:t xml:space="preserve">] = 0</w:t>
      </w:r>
      <w:r>
        <w:rPr>
          <w:rFonts w:ascii="Constantia" w:cs="Constantia" w:eastAsia="Constantia" w:hAnsi="Constantia"/>
          <w:b w:val="false"/>
          <w:bCs w:val="false"/>
          <w:i w:val="false"/>
          <w:iCs w:val="false"/>
          <w:strike w:val="false"/>
          <w:color w:val="000000"/>
          <w:sz w:val="22"/>
          <w:szCs w:val="22"/>
        </w:rPr>
        <w:t xml:space="preserve"> — the modes mutually suppress. This is bosonic destructive interference.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b/>
                <w:bCs/>
                <w:i w:val="false"/>
                <w:iCs w:val="false"/>
                <w:color w:val="000000"/>
              </w:rPr>
              <w:t xml:space="preserve">Theorem 39.9 (Interference from Admissibility).</w:t>
            </w:r>
          </w:p>
          <w:p>
            <w:pPr>
              <w:spacing w:after="120" w:line="408" w:lineRule="auto"/>
            </w:pPr>
            <w:r>
              <w:rPr>
                <w:rFonts w:ascii="Constantia" w:cs="Constantia" w:eastAsia="Constantia" w:hAnsi="Constantia"/>
                <w:b w:val="false"/>
                <w:bCs w:val="false"/>
                <w:i/>
                <w:iCs/>
                <w:strike w:val="false"/>
                <w:color w:val="111111"/>
                <w:sz w:val="21"/>
                <w:szCs w:val="21"/>
              </w:rPr>
              <w:t xml:space="preserve">The interference pattern of two bosonic modes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111111"/>
                <w:sz w:val="21"/>
                <w:szCs w:val="21"/>
              </w:rPr>
              <w:t xml:space="preserve"> and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111111"/>
                <w:sz w:val="21"/>
                <w:szCs w:val="21"/>
              </w:rPr>
              <w:t xml:space="preserve"> is determined entirely by the overlap integral </w:t>
            </w:r>
            <w:r>
              <w:rPr>
                <w:rFonts w:ascii="Cambria Math" w:cs="Cambria Math" w:eastAsia="Cambria Math" w:hAnsi="Cambria Math"/>
                <w:b w:val="false"/>
                <w:bCs w:val="false"/>
                <w:i/>
                <w:iCs/>
                <w:strike w:val="false"/>
                <w:color w:val="000000"/>
                <w:sz w:val="22"/>
                <w:szCs w:val="22"/>
              </w:rPr>
              <w:t xml:space="preserve">I = ∫</w:t>
            </w:r>
            <w:r>
              <w:rPr>
                <w:rFonts w:ascii="Constantia" w:cs="Constantia" w:eastAsia="Constantia" w:hAnsi="Constantia"/>
                <w:b w:val="false"/>
                <w:bCs w:val="false"/>
                <w:i/>
                <w:iCs/>
                <w:strike w:val="false"/>
                <w:color w:val="000000"/>
                <w:sz w:val="22"/>
                <w:szCs w:val="22"/>
                <w:vertAlign w:val="subscript"/>
              </w:rPr>
              <w:t xml:space="preserve">Ω</w:t>
            </w:r>
            <w:r>
              <w:rPr>
                <w:rFonts w:ascii="Cambria Math" w:cs="Cambria Math" w:eastAsia="Cambria Math" w:hAnsi="Cambria Math"/>
                <w:b w:val="false"/>
                <w:bCs w:val="false"/>
                <w:i/>
                <w:iCs/>
                <w:strike w:val="false"/>
                <w:color w:val="000000"/>
                <w:sz w:val="22"/>
                <w:szCs w:val="22"/>
              </w:rPr>
              <w:t xml:space="preserve"> φ</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(x)φ</w:t>
            </w:r>
            <w:r>
              <w:rPr>
                <w:rFonts w:ascii="Constantia" w:cs="Constantia" w:eastAsia="Constantia" w:hAnsi="Constantia"/>
                <w:b w:val="false"/>
                <w:bCs w:val="false"/>
                <w:i/>
                <w:iCs/>
                <w:strike w:val="false"/>
                <w:color w:val="000000"/>
                <w:sz w:val="22"/>
                <w:szCs w:val="22"/>
                <w:vertAlign w:val="subscript"/>
              </w:rPr>
              <w:t xml:space="preserve">2</w:t>
            </w:r>
            <w:r>
              <w:rPr>
                <w:rFonts w:ascii="Cambria Math" w:cs="Cambria Math" w:eastAsia="Cambria Math" w:hAnsi="Cambria Math"/>
                <w:b w:val="false"/>
                <w:bCs w:val="false"/>
                <w:i/>
                <w:iCs/>
                <w:strike w:val="false"/>
                <w:color w:val="000000"/>
                <w:sz w:val="22"/>
                <w:szCs w:val="22"/>
              </w:rPr>
              <w:t xml:space="preserve">*(x) dV</w:t>
            </w:r>
            <w:r>
              <w:rPr>
                <w:rFonts w:ascii="Constantia" w:cs="Constantia" w:eastAsia="Constantia" w:hAnsi="Constantia"/>
                <w:b w:val="false"/>
                <w:bCs w:val="false"/>
                <w:i/>
                <w:iCs/>
                <w:strike w:val="false"/>
                <w:color w:val="111111"/>
                <w:sz w:val="21"/>
                <w:szCs w:val="21"/>
              </w:rPr>
              <w:t xml:space="preserve">. When </w:t>
            </w:r>
            <w:r>
              <w:rPr>
                <w:rFonts w:ascii="Cambria Math" w:cs="Cambria Math" w:eastAsia="Cambria Math" w:hAnsi="Cambria Math"/>
                <w:b w:val="false"/>
                <w:bCs w:val="false"/>
                <w:i/>
                <w:iCs/>
                <w:strike w:val="false"/>
                <w:color w:val="000000"/>
                <w:sz w:val="22"/>
                <w:szCs w:val="22"/>
              </w:rPr>
              <w:t xml:space="preserve">I &gt; 0</w:t>
            </w:r>
            <w:r>
              <w:rPr>
                <w:rFonts w:ascii="Constantia" w:cs="Constantia" w:eastAsia="Constantia" w:hAnsi="Constantia"/>
                <w:b w:val="false"/>
                <w:bCs w:val="false"/>
                <w:i/>
                <w:iCs/>
                <w:strike w:val="false"/>
                <w:color w:val="111111"/>
                <w:sz w:val="21"/>
                <w:szCs w:val="21"/>
              </w:rPr>
              <w:t xml:space="preserve">, constructive interference amplifies the composite admissibility depth. When </w:t>
            </w:r>
            <w:r>
              <w:rPr>
                <w:rFonts w:ascii="Cambria Math" w:cs="Cambria Math" w:eastAsia="Cambria Math" w:hAnsi="Cambria Math"/>
                <w:b w:val="false"/>
                <w:bCs w:val="false"/>
                <w:i/>
                <w:iCs/>
                <w:strike w:val="false"/>
                <w:color w:val="000000"/>
                <w:sz w:val="22"/>
                <w:szCs w:val="22"/>
              </w:rPr>
              <w:t xml:space="preserve">I &lt; 0</w:t>
            </w:r>
            <w:r>
              <w:rPr>
                <w:rFonts w:ascii="Constantia" w:cs="Constantia" w:eastAsia="Constantia" w:hAnsi="Constantia"/>
                <w:b w:val="false"/>
                <w:bCs w:val="false"/>
                <w:i/>
                <w:iCs/>
                <w:strike w:val="false"/>
                <w:color w:val="111111"/>
                <w:sz w:val="21"/>
                <w:szCs w:val="21"/>
              </w:rPr>
              <w:t xml:space="preserve">, destructive interference suppresses it. When </w:t>
            </w:r>
            <w:r>
              <w:rPr>
                <w:rFonts w:ascii="Cambria Math" w:cs="Cambria Math" w:eastAsia="Cambria Math" w:hAnsi="Cambria Math"/>
                <w:b w:val="false"/>
                <w:bCs w:val="false"/>
                <w:i/>
                <w:iCs/>
                <w:strike w:val="false"/>
                <w:color w:val="000000"/>
                <w:sz w:val="22"/>
                <w:szCs w:val="22"/>
              </w:rPr>
              <w:t xml:space="preserve">I = 0</w:t>
            </w:r>
            <w:r>
              <w:rPr>
                <w:rFonts w:ascii="Constantia" w:cs="Constantia" w:eastAsia="Constantia" w:hAnsi="Constantia"/>
                <w:b w:val="false"/>
                <w:bCs w:val="false"/>
                <w:i/>
                <w:iCs/>
                <w:strike w:val="false"/>
                <w:color w:val="111111"/>
                <w:sz w:val="21"/>
                <w:szCs w:val="21"/>
              </w:rPr>
              <w:t xml:space="preserve">, the modes are orthogonal and independent.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double-slit experiment: when a photon mode is incident on a double slit, two path modes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(through slit 1) and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(through slit 2) are excited simultaneously in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At the detection screen, the overlap integral </w:t>
      </w:r>
      <w:r>
        <w:rPr>
          <w:rFonts w:ascii="Cambria Math" w:cs="Cambria Math" w:eastAsia="Cambria Math" w:hAnsi="Cambria Math"/>
          <w:b w:val="false"/>
          <w:bCs w:val="false"/>
          <w:i/>
          <w:iCs/>
          <w:strike w:val="false"/>
          <w:color w:val="000000"/>
          <w:sz w:val="22"/>
          <w:szCs w:val="22"/>
        </w:rPr>
        <w:t xml:space="preserve">I(y)</w:t>
      </w:r>
      <w:r>
        <w:rPr>
          <w:rFonts w:ascii="Constantia" w:cs="Constantia" w:eastAsia="Constantia" w:hAnsi="Constantia"/>
          <w:b w:val="false"/>
          <w:bCs w:val="false"/>
          <w:i w:val="false"/>
          <w:iCs w:val="false"/>
          <w:strike w:val="false"/>
          <w:color w:val="000000"/>
          <w:sz w:val="22"/>
          <w:szCs w:val="22"/>
        </w:rPr>
        <w:t xml:space="preserve"> oscillates with position </w:t>
      </w:r>
      <w:r>
        <w:rPr>
          <w:rFonts w:ascii="Cambria Math" w:cs="Cambria Math" w:eastAsia="Cambria Math" w:hAnsi="Cambria Math"/>
          <w:b w:val="false"/>
          <w:bCs w:val="false"/>
          <w:i/>
          <w:iCs/>
          <w:strike w:val="false"/>
          <w:color w:val="000000"/>
          <w:sz w:val="22"/>
          <w:szCs w:val="22"/>
        </w:rPr>
        <w:t xml:space="preserve">y</w:t>
      </w:r>
      <w:r>
        <w:rPr>
          <w:rFonts w:ascii="Constantia" w:cs="Constantia" w:eastAsia="Constantia" w:hAnsi="Constantia"/>
          <w:b w:val="false"/>
          <w:bCs w:val="false"/>
          <w:i w:val="false"/>
          <w:iCs w:val="false"/>
          <w:strike w:val="false"/>
          <w:color w:val="000000"/>
          <w:sz w:val="22"/>
          <w:szCs w:val="22"/>
        </w:rPr>
        <w:t xml:space="preserve">: it is positive where the path lengths differ by an integer multiple of </w:t>
      </w:r>
      <w:r>
        <w:rPr>
          <w:rFonts w:ascii="Cambria Math" w:cs="Cambria Math" w:eastAsia="Cambria Math" w:hAnsi="Cambria Math"/>
          <w:b w:val="false"/>
          <w:bCs w:val="false"/>
          <w:i/>
          <w:iCs/>
          <w:strike w:val="false"/>
          <w:color w:val="000000"/>
          <w:sz w:val="22"/>
          <w:szCs w:val="22"/>
        </w:rPr>
        <w:t xml:space="preserve">λ</w:t>
      </w:r>
      <w:r>
        <w:rPr>
          <w:rFonts w:ascii="Constantia" w:cs="Constantia" w:eastAsia="Constantia" w:hAnsi="Constantia"/>
          <w:b w:val="false"/>
          <w:bCs w:val="false"/>
          <w:i w:val="false"/>
          <w:iCs w:val="false"/>
          <w:strike w:val="false"/>
          <w:color w:val="000000"/>
          <w:sz w:val="22"/>
          <w:szCs w:val="22"/>
        </w:rPr>
        <w:t xml:space="preserve"> (constructive interference) and negative where they differ by a half-integer multiple (destructive interference). The interference pattern is the admissibility-weighted sum of the two path modes.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Wave-function “collapse” reinterpreted: when a fermionic defect (detector atom) at position </w:t>
      </w:r>
      <w:r>
        <w:rPr>
          <w:rFonts w:ascii="Cambria Math" w:cs="Cambria Math" w:eastAsia="Cambria Math" w:hAnsi="Cambria Math"/>
          <w:b w:val="false"/>
          <w:bCs w:val="false"/>
          <w:i/>
          <w:iCs/>
          <w:strike w:val="false"/>
          <w:color w:val="000000"/>
          <w:sz w:val="22"/>
          <w:szCs w:val="22"/>
        </w:rPr>
        <w:t xml:space="preserve">y</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interacts with the photon mode, it selectively activates the admissibility basin at that location. The energy transfer </w:t>
      </w:r>
      <w:r>
        <w:rPr>
          <w:rFonts w:ascii="Cambria Math" w:cs="Cambria Math" w:eastAsia="Cambria Math" w:hAnsi="Cambria Math"/>
          <w:b w:val="false"/>
          <w:bCs w:val="false"/>
          <w:i/>
          <w:iCs/>
          <w:strike w:val="false"/>
          <w:color w:val="000000"/>
          <w:sz w:val="22"/>
          <w:szCs w:val="22"/>
        </w:rPr>
        <w:t xml:space="preserve">ΔE = ℏω</w:t>
      </w:r>
      <w:r>
        <w:rPr>
          <w:rFonts w:ascii="Constantia" w:cs="Constantia" w:eastAsia="Constantia" w:hAnsi="Constantia"/>
          <w:b w:val="false"/>
          <w:bCs w:val="false"/>
          <w:i w:val="false"/>
          <w:iCs w:val="false"/>
          <w:strike w:val="false"/>
          <w:color w:val="000000"/>
          <w:sz w:val="22"/>
          <w:szCs w:val="22"/>
        </w:rPr>
        <w:t xml:space="preserve"> is localized to </w:t>
      </w:r>
      <w:r>
        <w:rPr>
          <w:rFonts w:ascii="Cambria Math" w:cs="Cambria Math" w:eastAsia="Cambria Math" w:hAnsi="Cambria Math"/>
          <w:b w:val="false"/>
          <w:bCs w:val="false"/>
          <w:i/>
          <w:iCs/>
          <w:strike w:val="false"/>
          <w:color w:val="000000"/>
          <w:sz w:val="22"/>
          <w:szCs w:val="22"/>
        </w:rPr>
        <w:t xml:space="preserve">y</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because the fermionic defect is localized there. This is not a collapse of a wavefunction in the usual sense — it is a localized energy extraction from a delocalized mode. The mode itself continues to evolve according to the wave equation of Theorem 39.5; only the energy exchange is localized.</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22. Phase Theory vs. Quantum Field Theory — Comparative Analysis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Quantum field theory (QFT) is the most successful quantitative framework in the history of physics. Its predictions agree with experiment to extraordinary precision — the anomalous magnetic moment of the electron matches measurement to 12 significant figures. Phase Theory does not contest these experimental achievements. What it contests is the ontological interpretation of QFT: the claim that fields, commutation relations, and force carriers are the fundamental constituents of reality, rather than emergent structures from a deeper phase-geometric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comparison between Phase Theory and QFT is not a comparison of predictive accuracy at low energies (where they agree by construction) but of explanatory depth, ontological parsimony, and behavior at the boundaries of known physics.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Ontological primitives:</w:t>
      </w:r>
      <w:r>
        <w:rPr>
          <w:rFonts w:ascii="Constantia" w:cs="Constantia" w:eastAsia="Constantia" w:hAnsi="Constantia"/>
          <w:b w:val="false"/>
          <w:bCs w:val="false"/>
          <w:i w:val="false"/>
          <w:iCs w:val="false"/>
          <w:strike w:val="false"/>
          <w:color w:val="000000"/>
          <w:sz w:val="22"/>
          <w:szCs w:val="22"/>
        </w:rPr>
        <w:t xml:space="preserve"> QFT begins with fields defined on a fixed Minkowski spacetime background, and derives particles as quanta of those fields. Phase Theory begins with the phase manifold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and derives both spacetime geometry and particle ontology from the organization of the phase field. The QFT approach requires spacetime as a primitive; Phase Theory does not.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Statistics origin:</w:t>
      </w:r>
      <w:r>
        <w:rPr>
          <w:rFonts w:ascii="Constantia" w:cs="Constantia" w:eastAsia="Constantia" w:hAnsi="Constantia"/>
          <w:b w:val="false"/>
          <w:bCs w:val="false"/>
          <w:i w:val="false"/>
          <w:iCs w:val="false"/>
          <w:strike w:val="false"/>
          <w:color w:val="000000"/>
          <w:sz w:val="22"/>
          <w:szCs w:val="22"/>
        </w:rPr>
        <w:t xml:space="preserve"> QFT postulates commutation relations </w:t>
      </w:r>
      <w:r>
        <w:rPr>
          <w:rFonts w:ascii="Cambria Math" w:cs="Cambria Math" w:eastAsia="Cambria Math" w:hAnsi="Cambria Math"/>
          <w:b w:val="false"/>
          <w:bCs w:val="false"/>
          <w:i/>
          <w:iCs/>
          <w:strike w:val="false"/>
          <w:color w:val="000000"/>
          <w:sz w:val="22"/>
          <w:szCs w:val="22"/>
        </w:rPr>
        <w:t xml:space="preserve">[â, â†] = 1</w:t>
      </w:r>
      <w:r>
        <w:rPr>
          <w:rFonts w:ascii="Constantia" w:cs="Constantia" w:eastAsia="Constantia" w:hAnsi="Constantia"/>
          <w:b w:val="false"/>
          <w:bCs w:val="false"/>
          <w:i w:val="false"/>
          <w:iCs w:val="false"/>
          <w:strike w:val="false"/>
          <w:color w:val="000000"/>
          <w:sz w:val="22"/>
          <w:szCs w:val="22"/>
        </w:rPr>
        <w:t xml:space="preserve"> for bosons and anticommutation relations </w:t>
      </w:r>
      <w:r>
        <w:rPr>
          <w:rFonts w:ascii="Cambria Math" w:cs="Cambria Math" w:eastAsia="Cambria Math" w:hAnsi="Cambria Math"/>
          <w:b w:val="false"/>
          <w:bCs w:val="false"/>
          <w:i/>
          <w:iCs/>
          <w:strike w:val="false"/>
          <w:color w:val="000000"/>
          <w:sz w:val="22"/>
          <w:szCs w:val="22"/>
        </w:rPr>
        <w:t xml:space="preserve">{â, â†} = 1</w:t>
      </w:r>
      <w:r>
        <w:rPr>
          <w:rFonts w:ascii="Constantia" w:cs="Constantia" w:eastAsia="Constantia" w:hAnsi="Constantia"/>
          <w:b w:val="false"/>
          <w:bCs w:val="false"/>
          <w:i w:val="false"/>
          <w:iCs w:val="false"/>
          <w:strike w:val="false"/>
          <w:color w:val="000000"/>
          <w:sz w:val="22"/>
          <w:szCs w:val="22"/>
        </w:rPr>
        <w:t xml:space="preserve"> for fermions. The spin-statistics theorem then derives these from Lorentz invariance and the positivity of energy, but the proof is complex and depends on the axiomatic QFT scaffolding. Phase Theory derives both directly from the holonomy of exchange loops in the phase manifold (Theorems 39.2 and the fermionic analog in Paper 38), requiring no postulate of commutation or anticommutation.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Mass generation:</w:t>
      </w:r>
      <w:r>
        <w:rPr>
          <w:rFonts w:ascii="Constantia" w:cs="Constantia" w:eastAsia="Constantia" w:hAnsi="Constantia"/>
          <w:b w:val="false"/>
          <w:bCs w:val="false"/>
          <w:i w:val="false"/>
          <w:iCs w:val="false"/>
          <w:strike w:val="false"/>
          <w:color w:val="000000"/>
          <w:sz w:val="22"/>
          <w:szCs w:val="22"/>
        </w:rPr>
        <w:t xml:space="preserve"> In QFT, particle masses are free parameters of the Lagrangian (with the exception of W and Z, which receive mass from the Higgs mechanism). In Phase Theory, masses are derived from the ratio of transverse to longitudinal admissibility depth (Definition 39.4). Whether Phase Theory can derive the specific numerical values of the Standard Model masses from first principles is an open question (see Section 27), but the </w:t>
      </w:r>
      <w:r>
        <w:rPr>
          <w:rFonts w:ascii="Constantia" w:cs="Constantia" w:eastAsia="Constantia" w:hAnsi="Constantia"/>
          <w:b w:val="false"/>
          <w:bCs w:val="false"/>
          <w:i/>
          <w:iCs/>
          <w:strike w:val="false"/>
          <w:color w:val="000000"/>
          <w:sz w:val="22"/>
          <w:szCs w:val="22"/>
        </w:rPr>
        <w:t xml:space="preserve">form</w:t>
      </w:r>
      <w:r>
        <w:rPr>
          <w:rFonts w:ascii="Constantia" w:cs="Constantia" w:eastAsia="Constantia" w:hAnsi="Constantia"/>
          <w:b w:val="false"/>
          <w:bCs w:val="false"/>
          <w:i w:val="false"/>
          <w:iCs w:val="false"/>
          <w:strike w:val="false"/>
          <w:color w:val="000000"/>
          <w:sz w:val="22"/>
          <w:szCs w:val="22"/>
        </w:rPr>
        <w:t xml:space="preserve"> of the mass-generation mechanism is derived, not postulated.</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UV regulation:</w:t>
      </w:r>
      <w:r>
        <w:rPr>
          <w:rFonts w:ascii="Constantia" w:cs="Constantia" w:eastAsia="Constantia" w:hAnsi="Constantia"/>
          <w:b w:val="false"/>
          <w:bCs w:val="false"/>
          <w:i w:val="false"/>
          <w:iCs w:val="false"/>
          <w:strike w:val="false"/>
          <w:color w:val="000000"/>
          <w:sz w:val="22"/>
          <w:szCs w:val="22"/>
        </w:rPr>
        <w:t xml:space="preserve"> QFT requires renormalization to handle ultraviolet divergences arising from the point-particle limit of field quanta. Phase Theory, as a fundamentally extended (non-point) framework, has a natural UV cutoff at the scale of the phase coherence length. The spectrum of physical excitations is discrete (determined by the mode structure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providing a topological cutoff that renders the theory UV-finite (Paper 36 [37]).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is not a quantization of a classical theory. It does not start from a classical Lagrangian and apply a quantization procedure. It re-derives quantum phenomenology — statistics, coherence, interference, creation and annihilation, gauge interactions — from a deeper geometric substrate. The quantum formalism emerges; it is not put in.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EFEFEF" w:color="auto" w:val="clear"/>
            <w:tcMar>
              <w:top w:type="dxa" w:w="60"/>
              <w:left w:type="dxa" w:w="105"/>
              <w:bottom w:type="dxa" w:w="60"/>
              <w:right w:type="dxa" w:w="105"/>
            </w:tcMar>
          </w:tcPr>
          <w:p>
            <w:r>
              <w:rPr>
                <w:rFonts w:ascii="Constantia" w:cs="Constantia" w:eastAsia="Constantia" w:hAnsi="Constantia"/>
                <w:b/>
                <w:bCs/>
                <w:i w:val="false"/>
                <w:iCs w:val="false"/>
                <w:strike w:val="false"/>
                <w:color w:val="000000"/>
                <w:sz w:val="22"/>
                <w:szCs w:val="22"/>
              </w:rPr>
              <w:t xml:space="preserve">Dimension</w:t>
            </w:r>
          </w:p>
        </w:tc>
        <w:tc>
          <w:tcPr>
            <w:tcW w:type="pct" w:w="35%"/>
            <w:shd w:fill="EFEFEF" w:color="auto" w:val="clear"/>
            <w:tcMar>
              <w:top w:type="dxa" w:w="60"/>
              <w:left w:type="dxa" w:w="105"/>
              <w:bottom w:type="dxa" w:w="60"/>
              <w:right w:type="dxa" w:w="105"/>
            </w:tcMar>
          </w:tcPr>
          <w:p>
            <w:r>
              <w:rPr>
                <w:rFonts w:ascii="Constantia" w:cs="Constantia" w:eastAsia="Constantia" w:hAnsi="Constantia"/>
                <w:b/>
                <w:bCs/>
                <w:i w:val="false"/>
                <w:iCs w:val="false"/>
                <w:strike w:val="false"/>
                <w:color w:val="000000"/>
                <w:sz w:val="22"/>
                <w:szCs w:val="22"/>
              </w:rPr>
              <w:t xml:space="preserve">Quantum Field Theory</w:t>
            </w:r>
          </w:p>
        </w:tc>
        <w:tc>
          <w:tcPr>
            <w:tcW w:type="pct" w:w="46%"/>
            <w:shd w:fill="EFEFEF" w:color="auto" w:val="clear"/>
            <w:tcMar>
              <w:top w:type="dxa" w:w="60"/>
              <w:left w:type="dxa" w:w="105"/>
              <w:bottom w:type="dxa" w:w="60"/>
              <w:right w:type="dxa" w:w="105"/>
            </w:tcMar>
          </w:tcPr>
          <w:p>
            <w:r>
              <w:rPr>
                <w:rFonts w:ascii="Constantia" w:cs="Constantia" w:eastAsia="Constantia" w:hAnsi="Constantia"/>
                <w:b/>
                <w:bCs/>
                <w:i w:val="false"/>
                <w:iCs w:val="false"/>
                <w:strike w:val="false"/>
                <w:color w:val="000000"/>
                <w:sz w:val="22"/>
                <w:szCs w:val="22"/>
              </w:rPr>
              <w:t xml:space="preserve">Phase Theory</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Ontological primitive</w:t>
            </w:r>
          </w:p>
        </w:tc>
        <w:tc>
          <w:tcPr>
            <w:tcW w:type="pct" w:w="3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Quantum fields on spacetime</w:t>
            </w:r>
          </w:p>
        </w:tc>
        <w:tc>
          <w:tcPr>
            <w:tcW w:type="pct" w:w="46%"/>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Phase manifold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with phase function </w:t>
            </w:r>
            <w:r>
              <w:rPr>
                <w:rFonts w:ascii="Cambria Math" w:cs="Cambria Math" w:eastAsia="Cambria Math" w:hAnsi="Cambria Math"/>
                <w:b w:val="false"/>
                <w:bCs w:val="false"/>
                <w:i/>
                <w:iCs/>
                <w:strike w:val="false"/>
                <w:color w:val="000000"/>
                <w:sz w:val="22"/>
                <w:szCs w:val="22"/>
              </w:rPr>
              <w:t xml:space="preserve">φ</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Spacetime</w:t>
            </w:r>
          </w:p>
        </w:tc>
        <w:tc>
          <w:tcPr>
            <w:tcW w:type="pct" w:w="3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Fixed Minkowski background (or curved in QFT+GR)</w:t>
            </w:r>
          </w:p>
        </w:tc>
        <w:tc>
          <w:tcPr>
            <w:tcW w:type="pct" w:w="46%"/>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Emergent from phase organization (Papers 33–34)</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Particle definition</w:t>
            </w:r>
          </w:p>
        </w:tc>
        <w:tc>
          <w:tcPr>
            <w:tcW w:type="pct" w:w="3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Field quanta (excitations of quantum fields)</w:t>
            </w:r>
          </w:p>
        </w:tc>
        <w:tc>
          <w:tcPr>
            <w:tcW w:type="pct" w:w="46%"/>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Fermions: defects; Bosons: collective modes</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Statistics origin</w:t>
            </w:r>
          </w:p>
        </w:tc>
        <w:tc>
          <w:tcPr>
            <w:tcW w:type="pct" w:w="3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Postulated commutation / anticommutation relations</w:t>
            </w:r>
          </w:p>
        </w:tc>
        <w:tc>
          <w:tcPr>
            <w:tcW w:type="pct" w:w="46%"/>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Derived from holonomy of exchange loops</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Gauge invariance</w:t>
            </w:r>
          </w:p>
        </w:tc>
        <w:tc>
          <w:tcPr>
            <w:tcW w:type="pct" w:w="3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Postulated local symmetry principle</w:t>
            </w:r>
          </w:p>
        </w:tc>
        <w:tc>
          <w:tcPr>
            <w:tcW w:type="pct" w:w="46%"/>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Derived as global consistency enforcement (Theorem 39.4)</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Mass generation</w:t>
            </w:r>
          </w:p>
        </w:tc>
        <w:tc>
          <w:tcPr>
            <w:tcW w:type="pct" w:w="3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Free parameters + Higgs mechanism (postulated)</w:t>
            </w:r>
          </w:p>
        </w:tc>
        <w:tc>
          <w:tcPr>
            <w:tcW w:type="pct" w:w="46%"/>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Admissibility depth ratio (Definition 39.4)</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UV regulation</w:t>
            </w:r>
          </w:p>
        </w:tc>
        <w:tc>
          <w:tcPr>
            <w:tcW w:type="pct" w:w="3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Renormalization (perturbative, order-by-order)</w:t>
            </w:r>
          </w:p>
        </w:tc>
        <w:tc>
          <w:tcPr>
            <w:tcW w:type="pct" w:w="46%"/>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Topological UV cutoff from mode structure of </w:t>
            </w:r>
            <w:r>
              <w:rPr>
                <w:rFonts w:ascii="Cambria Math" w:cs="Cambria Math" w:eastAsia="Cambria Math" w:hAnsi="Cambria Math"/>
                <w:b w:val="false"/>
                <w:bCs w:val="false"/>
                <w:i/>
                <w:iCs/>
                <w:strike w:val="false"/>
                <w:color w:val="000000"/>
                <w:sz w:val="22"/>
                <w:szCs w:val="22"/>
              </w:rPr>
              <w:t xml:space="preserve">Ω</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Free parameters</w:t>
            </w:r>
          </w:p>
        </w:tc>
        <w:tc>
          <w:tcPr>
            <w:tcW w:type="pct" w:w="3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~25 (Standard Model)</w:t>
            </w:r>
          </w:p>
        </w:tc>
        <w:tc>
          <w:tcPr>
            <w:tcW w:type="pct" w:w="46%"/>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Aims to derive all from phase manifold geometry</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Gravity inclusion</w:t>
            </w:r>
          </w:p>
        </w:tc>
        <w:tc>
          <w:tcPr>
            <w:tcW w:type="pct" w:w="3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Not included (QFT not renormalizable with gravity)</w:t>
            </w:r>
          </w:p>
        </w:tc>
        <w:tc>
          <w:tcPr>
            <w:tcW w:type="pct" w:w="46%"/>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Gravity is phase curvature (Papers 33–34)</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Wave–particle duality</w:t>
            </w:r>
          </w:p>
        </w:tc>
        <w:tc>
          <w:tcPr>
            <w:tcW w:type="pct" w:w="3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Interpreted as quantum superposition</w:t>
            </w:r>
          </w:p>
        </w:tc>
        <w:tc>
          <w:tcPr>
            <w:tcW w:type="pct" w:w="46%"/>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Dissolved: modes have spatial extension and discrete energy exchange</w:t>
            </w:r>
          </w:p>
        </w:tc>
      </w:tr>
    </w:tbl>
    <w:p>
      <w:pPr>
        <w:spacing w:after="200" w:before="0"/>
      </w:pP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23. Experimental Consistency — Known Bosonic Phenomenology</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is not a speculative alternative to quantum mechanics in the low-energy regime. It is a reformulation that reproduces all established results while providing a deeper explanatory framework. We demonstrate that every major experimentally confirmed phenomenon of bosonic physics is reproduced by Phase Theory, either as a direct consequence of results derived above or as a straightforward application of them.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EFEFEF" w:color="auto" w:val="clear"/>
            <w:tcMar>
              <w:top w:type="dxa" w:w="60"/>
              <w:left w:type="dxa" w:w="105"/>
              <w:bottom w:type="dxa" w:w="60"/>
              <w:right w:type="dxa" w:w="105"/>
            </w:tcMar>
          </w:tcPr>
          <w:p>
            <w:r>
              <w:rPr>
                <w:rFonts w:ascii="Constantia" w:cs="Constantia" w:eastAsia="Constantia" w:hAnsi="Constantia"/>
                <w:b/>
                <w:bCs/>
                <w:i w:val="false"/>
                <w:iCs w:val="false"/>
                <w:strike w:val="false"/>
                <w:color w:val="000000"/>
                <w:sz w:val="22"/>
                <w:szCs w:val="22"/>
              </w:rPr>
              <w:t xml:space="preserve">Phenomenon</w:t>
            </w:r>
          </w:p>
        </w:tc>
        <w:tc>
          <w:tcPr>
            <w:tcW w:type="pct" w:w="26%"/>
            <w:shd w:fill="EFEFEF" w:color="auto" w:val="clear"/>
            <w:tcMar>
              <w:top w:type="dxa" w:w="60"/>
              <w:left w:type="dxa" w:w="105"/>
              <w:bottom w:type="dxa" w:w="60"/>
              <w:right w:type="dxa" w:w="105"/>
            </w:tcMar>
          </w:tcPr>
          <w:p>
            <w:r>
              <w:rPr>
                <w:rFonts w:ascii="Constantia" w:cs="Constantia" w:eastAsia="Constantia" w:hAnsi="Constantia"/>
                <w:b/>
                <w:bCs/>
                <w:i w:val="false"/>
                <w:iCs w:val="false"/>
                <w:strike w:val="false"/>
                <w:color w:val="000000"/>
                <w:sz w:val="22"/>
                <w:szCs w:val="22"/>
              </w:rPr>
              <w:t xml:space="preserve">Standard QFT Description</w:t>
            </w:r>
          </w:p>
        </w:tc>
        <w:tc>
          <w:tcPr>
            <w:tcW w:type="pct" w:w="40%"/>
            <w:shd w:fill="EFEFEF" w:color="auto" w:val="clear"/>
            <w:tcMar>
              <w:top w:type="dxa" w:w="60"/>
              <w:left w:type="dxa" w:w="105"/>
              <w:bottom w:type="dxa" w:w="60"/>
              <w:right w:type="dxa" w:w="105"/>
            </w:tcMar>
          </w:tcPr>
          <w:p>
            <w:r>
              <w:rPr>
                <w:rFonts w:ascii="Constantia" w:cs="Constantia" w:eastAsia="Constantia" w:hAnsi="Constantia"/>
                <w:b/>
                <w:bCs/>
                <w:i w:val="false"/>
                <w:iCs w:val="false"/>
                <w:strike w:val="false"/>
                <w:color w:val="000000"/>
                <w:sz w:val="22"/>
                <w:szCs w:val="22"/>
              </w:rPr>
              <w:t xml:space="preserve">Phase Theory Mechanism</w:t>
            </w:r>
          </w:p>
        </w:tc>
        <w:tc>
          <w:tcPr>
            <w:tcW w:type="pct" w:w="15%"/>
            <w:shd w:fill="EFEFEF" w:color="auto" w:val="clear"/>
            <w:tcMar>
              <w:top w:type="dxa" w:w="60"/>
              <w:left w:type="dxa" w:w="105"/>
              <w:bottom w:type="dxa" w:w="60"/>
              <w:right w:type="dxa" w:w="105"/>
            </w:tcMar>
          </w:tcPr>
          <w:p>
            <w:r>
              <w:rPr>
                <w:rFonts w:ascii="Constantia" w:cs="Constantia" w:eastAsia="Constantia" w:hAnsi="Constantia"/>
                <w:b/>
                <w:bCs/>
                <w:i w:val="false"/>
                <w:iCs w:val="false"/>
                <w:strike w:val="false"/>
                <w:color w:val="000000"/>
                <w:sz w:val="22"/>
                <w:szCs w:val="22"/>
              </w:rPr>
              <w:t xml:space="preserve">Status</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Planck blackbody spectrum</w:t>
            </w:r>
          </w:p>
        </w:tc>
        <w:tc>
          <w:tcPr>
            <w:tcW w:type="pct" w:w="26%"/>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Bose–Einstein distribution over photon modes</w:t>
            </w:r>
          </w:p>
        </w:tc>
        <w:tc>
          <w:tcPr>
            <w:tcW w:type="pct" w:w="40%"/>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Bosonic mode counting with admissibility threshold (Section 7)</w:t>
            </w:r>
          </w:p>
        </w:tc>
        <w:tc>
          <w:tcPr>
            <w:tcW w:type="pct" w:w="1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Reproduced exactly</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Photoelectric effect</w:t>
            </w:r>
          </w:p>
        </w:tc>
        <w:tc>
          <w:tcPr>
            <w:tcW w:type="pct" w:w="26%"/>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Photon absorbed by electron; </w:t>
            </w:r>
            <w:r>
              <w:rPr>
                <w:rFonts w:ascii="Cambria Math" w:cs="Cambria Math" w:eastAsia="Cambria Math" w:hAnsi="Cambria Math"/>
                <w:b w:val="false"/>
                <w:bCs w:val="false"/>
                <w:i/>
                <w:iCs/>
                <w:strike w:val="false"/>
                <w:color w:val="000000"/>
                <w:sz w:val="22"/>
                <w:szCs w:val="22"/>
              </w:rPr>
              <w:t xml:space="preserve">E = hν</w:t>
            </w:r>
          </w:p>
        </w:tc>
        <w:tc>
          <w:tcPr>
            <w:tcW w:type="pct" w:w="40%"/>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Quantized energy transfer from bosonic mode to fermionic defect (Remark 39.6)</w:t>
            </w:r>
          </w:p>
        </w:tc>
        <w:tc>
          <w:tcPr>
            <w:tcW w:type="pct" w:w="1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Reproduced exactly</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Compton scattering</w:t>
            </w:r>
          </w:p>
        </w:tc>
        <w:tc>
          <w:tcPr>
            <w:tcW w:type="pct" w:w="26%"/>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Photon-electron momentum exchange</w:t>
            </w:r>
          </w:p>
        </w:tc>
        <w:tc>
          <w:tcPr>
            <w:tcW w:type="pct" w:w="40%"/>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Momentum exchange between phase mode and fermionic defect</w:t>
            </w:r>
          </w:p>
        </w:tc>
        <w:tc>
          <w:tcPr>
            <w:tcW w:type="pct" w:w="1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Reproduced exactly</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Bose–Einstein condensation</w:t>
            </w:r>
          </w:p>
        </w:tc>
        <w:tc>
          <w:tcPr>
            <w:tcW w:type="pct" w:w="26%"/>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Macroscopic occupation of ground state</w:t>
            </w:r>
          </w:p>
        </w:tc>
        <w:tc>
          <w:tcPr>
            <w:tcW w:type="pct" w:w="40%"/>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Phase-mode coherence locking; Theorem 39.6</w:t>
            </w:r>
          </w:p>
        </w:tc>
        <w:tc>
          <w:tcPr>
            <w:tcW w:type="pct" w:w="1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Reproduced exactly</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Superfluidity (⁴He)</w:t>
            </w:r>
          </w:p>
        </w:tc>
        <w:tc>
          <w:tcPr>
            <w:tcW w:type="pct" w:w="26%"/>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Frictionless flow; Landau criterion</w:t>
            </w:r>
          </w:p>
        </w:tc>
        <w:tc>
          <w:tcPr>
            <w:tcW w:type="pct" w:w="40%"/>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Topologically unobstructed collective flow; Theorem 39.7</w:t>
            </w:r>
          </w:p>
        </w:tc>
        <w:tc>
          <w:tcPr>
            <w:tcW w:type="pct" w:w="1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Reproduced exactly</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Superconductivity (BCS)</w:t>
            </w:r>
          </w:p>
        </w:tc>
        <w:tc>
          <w:tcPr>
            <w:tcW w:type="pct" w:w="26%"/>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Cooper pair condensate; Meissner effect</w:t>
            </w:r>
          </w:p>
        </w:tc>
        <w:tc>
          <w:tcPr>
            <w:tcW w:type="pct" w:w="40%"/>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Paired defect modes; Theorem 39.8; Definition 39.7</w:t>
            </w:r>
          </w:p>
        </w:tc>
        <w:tc>
          <w:tcPr>
            <w:tcW w:type="pct" w:w="1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Reproduced exactly</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Laser action</w:t>
            </w:r>
          </w:p>
        </w:tc>
        <w:tc>
          <w:tcPr>
            <w:tcW w:type="pct" w:w="26%"/>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Stimulated emission; </w:t>
            </w:r>
            <w:r>
              <w:rPr>
                <w:rFonts w:ascii="Cambria Math" w:cs="Cambria Math" w:eastAsia="Cambria Math" w:hAnsi="Cambria Math"/>
                <w:b w:val="false"/>
                <w:bCs w:val="false"/>
                <w:i/>
                <w:iCs/>
                <w:strike w:val="false"/>
                <w:color w:val="000000"/>
                <w:sz w:val="22"/>
                <w:szCs w:val="22"/>
              </w:rPr>
              <w:t xml:space="preserve">(N+1)</w:t>
            </w:r>
            <w:r>
              <w:rPr>
                <w:rFonts w:ascii="Constantia" w:cs="Constantia" w:eastAsia="Constantia" w:hAnsi="Constantia"/>
                <w:b w:val="false"/>
                <w:bCs w:val="false"/>
                <w:i w:val="false"/>
                <w:iCs w:val="false"/>
                <w:strike w:val="false"/>
                <w:color w:val="000000"/>
                <w:sz w:val="22"/>
                <w:szCs w:val="22"/>
              </w:rPr>
              <w:t xml:space="preserve"> enhancement</w:t>
            </w:r>
          </w:p>
        </w:tc>
        <w:tc>
          <w:tcPr>
            <w:tcW w:type="pct" w:w="40%"/>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Admissibility reinforcement; Proposition 39.4</w:t>
            </w:r>
          </w:p>
        </w:tc>
        <w:tc>
          <w:tcPr>
            <w:tcW w:type="pct" w:w="1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Reproduced exactly</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Casimir effect</w:t>
            </w:r>
          </w:p>
        </w:tc>
        <w:tc>
          <w:tcPr>
            <w:tcW w:type="pct" w:w="26%"/>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Zero-point field energy between plates</w:t>
            </w:r>
          </w:p>
        </w:tc>
        <w:tc>
          <w:tcPr>
            <w:tcW w:type="pct" w:w="40%"/>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Baseline admissibility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min</w:t>
            </w:r>
            <w:r>
              <w:rPr>
                <w:rFonts w:ascii="Cambria Math" w:cs="Cambria Math" w:eastAsia="Cambria Math" w:hAnsi="Cambria Math"/>
                <w:b w:val="false"/>
                <w:bCs w:val="false"/>
                <w:i/>
                <w:iCs/>
                <w:strike w:val="false"/>
                <w:color w:val="000000"/>
                <w:sz w:val="22"/>
                <w:szCs w:val="22"/>
              </w:rPr>
              <w:t xml:space="preserve"> &gt; 0</w:t>
            </w:r>
            <w:r>
              <w:rPr>
                <w:rFonts w:ascii="Constantia" w:cs="Constantia" w:eastAsia="Constantia" w:hAnsi="Constantia"/>
                <w:b w:val="false"/>
                <w:bCs w:val="false"/>
                <w:i w:val="false"/>
                <w:iCs w:val="false"/>
                <w:strike w:val="false"/>
                <w:color w:val="000000"/>
                <w:sz w:val="22"/>
                <w:szCs w:val="22"/>
              </w:rPr>
              <w:t xml:space="preserve"> creates mode pressure between conducting boundaries</w:t>
            </w:r>
          </w:p>
        </w:tc>
        <w:tc>
          <w:tcPr>
            <w:tcW w:type="pct" w:w="1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Reproduced exactly</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Hanbury Brown–Twiss effect</w:t>
            </w:r>
          </w:p>
        </w:tc>
        <w:tc>
          <w:tcPr>
            <w:tcW w:type="pct" w:w="26%"/>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Photon bunching; bosonic statistics</w:t>
            </w:r>
          </w:p>
        </w:tc>
        <w:tc>
          <w:tcPr>
            <w:tcW w:type="pct" w:w="40%"/>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Admissibility reinforcement produces photon bunching (Proposition 39.4)</w:t>
            </w:r>
          </w:p>
        </w:tc>
        <w:tc>
          <w:tcPr>
            <w:tcW w:type="pct" w:w="1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Reproduced exactly</w:t>
            </w:r>
          </w:p>
        </w:tc>
      </w:tr>
      <w:tr>
        <w:trPr>
          <w:tblHeader w:val="false"/>
        </w:trPr>
        <w:tc>
          <w:tcPr>
            <w:tcW w:type="pct" w:w="19%"/>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Higgs boson (discovery 2012)</w:t>
            </w:r>
          </w:p>
        </w:tc>
        <w:tc>
          <w:tcPr>
            <w:tcW w:type="pct" w:w="26%"/>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Spontaneous symmetry breaking; scalar particle</w:t>
            </w:r>
          </w:p>
        </w:tc>
        <w:tc>
          <w:tcPr>
            <w:tcW w:type="pct" w:w="40%"/>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Radial condensate fluctuation mode (Section 20)</w:t>
            </w:r>
          </w:p>
        </w:tc>
        <w:tc>
          <w:tcPr>
            <w:tcW w:type="pct" w:w="15%"/>
            <w:tcMar>
              <w:top w:type="dxa" w:w="60"/>
              <w:left w:type="dxa" w:w="105"/>
              <w:bottom w:type="dxa" w:w="60"/>
              <w:right w:type="dxa" w:w="105"/>
            </w:tcMar>
          </w:tcPr>
          <w:p>
            <w:r>
              <w:rPr>
                <w:rFonts w:ascii="Constantia" w:cs="Constantia" w:eastAsia="Constantia" w:hAnsi="Constantia"/>
                <w:b w:val="false"/>
                <w:bCs w:val="false"/>
                <w:i w:val="false"/>
                <w:iCs w:val="false"/>
                <w:strike w:val="false"/>
                <w:color w:val="000000"/>
                <w:sz w:val="22"/>
                <w:szCs w:val="22"/>
              </w:rPr>
              <w:t xml:space="preserve">Reproduced exactly</w:t>
            </w:r>
          </w:p>
        </w:tc>
      </w:tr>
    </w:tbl>
    <w:p>
      <w:pPr>
        <w:spacing w:after="200" w:before="0"/>
      </w:pP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24. Falsifiable Predictions Beyond Standard Quantum Field Theory</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theory that reproduces all existing data is necessary but not sufficient. To be scientifically valuable, Phase Theory must make predictions that go beyond the Standard Model and that are, in principle, experimentally testable. We enumerate eight classes of such predictions in the bosonic sector.</w:t>
      </w:r>
    </w:p>
    <w:p>
      <w:pPr>
        <w:pStyle w:val="Heading2"/>
        <w:spacing w:after="100" w:before="280" w:line="384" w:lineRule="auto"/>
      </w:pPr>
      <w:r>
        <w:rPr>
          <w:rFonts w:ascii="Cambria" w:cs="Cambria" w:eastAsia="Cambria" w:hAnsi="Cambria"/>
          <w:color w:val="000000"/>
          <w:sz w:val="23"/>
          <w:szCs w:val="23"/>
        </w:rPr>
        <w:t xml:space="preserve">24.1 Modified Photon Statistics Near Black Hole Horizons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Near black hole horizons, the phase manifold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develops extreme curvature that modifies the bosonic mode spectrum. In standard QFT, Hawking radiation [14] is exactly thermal with temperature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H</w:t>
      </w:r>
      <w:r>
        <w:rPr>
          <w:rFonts w:ascii="Cambria Math" w:cs="Cambria Math" w:eastAsia="Cambria Math" w:hAnsi="Cambria Math"/>
          <w:b w:val="false"/>
          <w:bCs w:val="false"/>
          <w:i/>
          <w:iCs/>
          <w:strike w:val="false"/>
          <w:color w:val="000000"/>
          <w:sz w:val="22"/>
          <w:szCs w:val="22"/>
        </w:rPr>
        <w:t xml:space="preserve"> = ℏc</w:t>
      </w:r>
      <w:r>
        <w:rPr>
          <w:rFonts w:ascii="Constantia" w:cs="Constantia" w:eastAsia="Constantia" w:hAnsi="Constantia"/>
          <w:b w:val="false"/>
          <w:bCs w:val="false"/>
          <w:i/>
          <w:iCs/>
          <w:strike w:val="false"/>
          <w:color w:val="000000"/>
          <w:sz w:val="22"/>
          <w:szCs w:val="22"/>
          <w:vertAlign w:val="superscript"/>
        </w:rPr>
        <w:t xml:space="preserve">3</w:t>
      </w:r>
      <w:r>
        <w:rPr>
          <w:rFonts w:ascii="Cambria Math" w:cs="Cambria Math" w:eastAsia="Cambria Math" w:hAnsi="Cambria Math"/>
          <w:b w:val="false"/>
          <w:bCs w:val="false"/>
          <w:i/>
          <w:iCs/>
          <w:strike w:val="false"/>
          <w:color w:val="000000"/>
          <w:sz w:val="22"/>
          <w:szCs w:val="22"/>
        </w:rPr>
        <w:t xml:space="preserve">/8πGk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Phase Theory predicts systematic deviations from this Planckian spectrum at energies approaching the Planck scale, due to modifications of the admissibility functional in strongly curved regions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Prediction:</w:t>
      </w:r>
      <w:r>
        <w:rPr>
          <w:rFonts w:ascii="Constantia" w:cs="Constantia" w:eastAsia="Constantia" w:hAnsi="Constantia"/>
          <w:b w:val="false"/>
          <w:bCs w:val="false"/>
          <w:i w:val="false"/>
          <w:iCs w:val="false"/>
          <w:strike w:val="false"/>
          <w:color w:val="000000"/>
          <w:sz w:val="22"/>
          <w:szCs w:val="22"/>
        </w:rPr>
        <w:t xml:space="preserve"> deviation </w:t>
      </w:r>
      <w:r>
        <w:rPr>
          <w:rFonts w:ascii="Cambria Math" w:cs="Cambria Math" w:eastAsia="Cambria Math" w:hAnsi="Cambria Math"/>
          <w:b w:val="false"/>
          <w:bCs w:val="false"/>
          <w:i/>
          <w:iCs/>
          <w:strike w:val="false"/>
          <w:color w:val="000000"/>
          <w:sz w:val="22"/>
          <w:szCs w:val="22"/>
        </w:rPr>
        <w:t xml:space="preserve">Δ⟨n⟩ ~ (E/E</w:t>
      </w:r>
      <w:r>
        <w:rPr>
          <w:rFonts w:ascii="Constantia" w:cs="Constantia" w:eastAsia="Constantia" w:hAnsi="Constantia"/>
          <w:b w:val="false"/>
          <w:bCs w:val="false"/>
          <w:i/>
          <w:iCs/>
          <w:strike w:val="false"/>
          <w:color w:val="000000"/>
          <w:sz w:val="22"/>
          <w:szCs w:val="22"/>
          <w:vertAlign w:val="subscript"/>
        </w:rPr>
        <w:t xml:space="preserve">Planck</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per mode from the Planck distribution.</w:t>
      </w:r>
    </w:p>
    <w:p>
      <w:pPr>
        <w:pStyle w:val="Heading2"/>
        <w:spacing w:after="100" w:before="280" w:line="384" w:lineRule="auto"/>
      </w:pPr>
      <w:r>
        <w:rPr>
          <w:rFonts w:ascii="Cambria" w:cs="Cambria" w:eastAsia="Cambria" w:hAnsi="Cambria"/>
          <w:color w:val="000000"/>
          <w:sz w:val="23"/>
          <w:szCs w:val="23"/>
        </w:rPr>
        <w:t xml:space="preserve">24.2 Topology-Dependent Coherence Lengths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regions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with high fermionic defect density, the local topology of the phase manifold is more complex. This increased topological complexity shortens the coherence length </w:t>
      </w:r>
      <w:r>
        <w:rPr>
          <w:rFonts w:ascii="Cambria Math" w:cs="Cambria Math" w:eastAsia="Cambria Math" w:hAnsi="Cambria Math"/>
          <w:b w:val="false"/>
          <w:bCs w:val="false"/>
          <w:i/>
          <w:iCs/>
          <w:strike w:val="false"/>
          <w:color w:val="000000"/>
          <w:sz w:val="22"/>
          <w:szCs w:val="22"/>
        </w:rPr>
        <w:t xml:space="preserve">ξ</w:t>
      </w:r>
      <w:r>
        <w:rPr>
          <w:rFonts w:ascii="Constantia" w:cs="Constantia" w:eastAsia="Constantia" w:hAnsi="Constantia"/>
          <w:b w:val="false"/>
          <w:bCs w:val="false"/>
          <w:i w:val="false"/>
          <w:iCs w:val="false"/>
          <w:strike w:val="false"/>
          <w:color w:val="000000"/>
          <w:sz w:val="22"/>
          <w:szCs w:val="22"/>
        </w:rPr>
        <w:t xml:space="preserve"> of bosonic modes (Definition 39.3). </w:t>
      </w:r>
      <w:r>
        <w:rPr>
          <w:rFonts w:ascii="Constantia" w:cs="Constantia" w:eastAsia="Constantia" w:hAnsi="Constantia"/>
          <w:b w:val="false"/>
          <w:bCs w:val="false"/>
          <w:i/>
          <w:iCs/>
          <w:strike w:val="false"/>
          <w:color w:val="000000"/>
          <w:sz w:val="22"/>
          <w:szCs w:val="22"/>
        </w:rPr>
        <w:t xml:space="preserve">Prediction:</w:t>
      </w:r>
      <w:r>
        <w:rPr>
          <w:rFonts w:ascii="Constantia" w:cs="Constantia" w:eastAsia="Constantia" w:hAnsi="Constantia"/>
          <w:b w:val="false"/>
          <w:bCs w:val="false"/>
          <w:i w:val="false"/>
          <w:iCs w:val="false"/>
          <w:strike w:val="false"/>
          <w:color w:val="000000"/>
          <w:sz w:val="22"/>
          <w:szCs w:val="22"/>
        </w:rPr>
        <w:t xml:space="preserve"> BEC critical temperature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is anomalously suppressed near high-density fermionic regions (e.g., near neutron-rich nuclei) by an amount proportional to the local defect density — an effect absent in standard QFT.</w:t>
      </w:r>
    </w:p>
    <w:p>
      <w:pPr>
        <w:pStyle w:val="Heading2"/>
        <w:spacing w:after="100" w:before="280" w:line="384" w:lineRule="auto"/>
      </w:pPr>
      <w:r>
        <w:rPr>
          <w:rFonts w:ascii="Cambria" w:cs="Cambria" w:eastAsia="Cambria" w:hAnsi="Cambria"/>
          <w:color w:val="000000"/>
          <w:sz w:val="23"/>
          <w:szCs w:val="23"/>
        </w:rPr>
        <w:t xml:space="preserve">24.3 Higgs Self-Coupling Deviation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Higgs condensate self-admissibility coefficient </w:t>
      </w:r>
      <w:r>
        <w:rPr>
          <w:rFonts w:ascii="Cambria Math" w:cs="Cambria Math" w:eastAsia="Cambria Math" w:hAnsi="Cambria Math"/>
          <w:b w:val="false"/>
          <w:bCs w:val="false"/>
          <w:i/>
          <w:iCs/>
          <w:strike w:val="false"/>
          <w:color w:val="000000"/>
          <w:sz w:val="22"/>
          <w:szCs w:val="22"/>
        </w:rPr>
        <w:t xml:space="preserve">λ</w:t>
      </w:r>
      <w:r>
        <w:rPr>
          <w:rFonts w:ascii="Constantia" w:cs="Constantia" w:eastAsia="Constantia" w:hAnsi="Constantia"/>
          <w:b w:val="false"/>
          <w:bCs w:val="false"/>
          <w:i w:val="false"/>
          <w:iCs w:val="false"/>
          <w:strike w:val="false"/>
          <w:color w:val="000000"/>
          <w:sz w:val="22"/>
          <w:szCs w:val="22"/>
        </w:rPr>
        <w:t xml:space="preserve"> (Definition 39.9) predicts a specific Higgs self-coupling ratio </w:t>
      </w:r>
      <w:r>
        <w:rPr>
          <w:rFonts w:ascii="Cambria Math" w:cs="Cambria Math" w:eastAsia="Cambria Math" w:hAnsi="Cambria Math"/>
          <w:b w:val="false"/>
          <w:bCs w:val="false"/>
          <w:i/>
          <w:iCs/>
          <w:strike w:val="false"/>
          <w:color w:val="000000"/>
          <w:sz w:val="22"/>
          <w:szCs w:val="22"/>
        </w:rPr>
        <w:t xml:space="preserve">κ = m</w:t>
      </w:r>
      <w:r>
        <w:rPr>
          <w:rFonts w:ascii="Constantia" w:cs="Constantia" w:eastAsia="Constantia" w:hAnsi="Constantia"/>
          <w:b w:val="false"/>
          <w:bCs w:val="false"/>
          <w:i/>
          <w:iCs/>
          <w:strike w:val="false"/>
          <w:color w:val="000000"/>
          <w:sz w:val="22"/>
          <w:szCs w:val="22"/>
          <w:vertAlign w:val="subscript"/>
        </w:rPr>
        <w:t xml:space="preserve">H</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/(2v</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at tree level, with Phase Theory corrections at high energies arising from the curvature of </w:t>
      </w:r>
      <w:r>
        <w:rPr>
          <w:rFonts w:ascii="Cambria Math" w:cs="Cambria Math" w:eastAsia="Cambria Math" w:hAnsi="Cambria Math"/>
          <w:b w:val="false"/>
          <w:bCs w:val="false"/>
          <w:i/>
          <w:iCs/>
          <w:strike w:val="false"/>
          <w:color w:val="000000"/>
          <w:sz w:val="22"/>
          <w:szCs w:val="22"/>
        </w:rPr>
        <w:t xml:space="preserve">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Prediction:</w:t>
      </w:r>
      <w:r>
        <w:rPr>
          <w:rFonts w:ascii="Constantia" w:cs="Constantia" w:eastAsia="Constantia" w:hAnsi="Constantia"/>
          <w:b w:val="false"/>
          <w:bCs w:val="false"/>
          <w:i w:val="false"/>
          <w:iCs w:val="false"/>
          <w:strike w:val="false"/>
          <w:color w:val="000000"/>
          <w:sz w:val="22"/>
          <w:szCs w:val="22"/>
        </w:rPr>
        <w:t xml:space="preserve"> Higgs pair production cross-section deviates from Standard Model prediction by approximately </w:t>
      </w:r>
      <w:r>
        <w:rPr>
          <w:rFonts w:ascii="Cambria Math" w:cs="Cambria Math" w:eastAsia="Cambria Math" w:hAnsi="Cambria Math"/>
          <w:b w:val="false"/>
          <w:bCs w:val="false"/>
          <w:i/>
          <w:iCs/>
          <w:strike w:val="false"/>
          <w:color w:val="000000"/>
          <w:sz w:val="22"/>
          <w:szCs w:val="22"/>
        </w:rPr>
        <w:t xml:space="preserve">~(E/v)</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at center-of-mass energies </w:t>
      </w:r>
      <w:r>
        <w:rPr>
          <w:rFonts w:ascii="Cambria Math" w:cs="Cambria Math" w:eastAsia="Cambria Math" w:hAnsi="Cambria Math"/>
          <w:b w:val="false"/>
          <w:bCs w:val="false"/>
          <w:i/>
          <w:iCs/>
          <w:strike w:val="false"/>
          <w:color w:val="000000"/>
          <w:sz w:val="22"/>
          <w:szCs w:val="22"/>
        </w:rPr>
        <w:t xml:space="preserve">E &gt; 1</w:t>
      </w:r>
      <w:r>
        <w:rPr>
          <w:rFonts w:ascii="Constantia" w:cs="Constantia" w:eastAsia="Constantia" w:hAnsi="Constantia"/>
          <w:b w:val="false"/>
          <w:bCs w:val="false"/>
          <w:i w:val="false"/>
          <w:iCs w:val="false"/>
          <w:strike w:val="false"/>
          <w:color w:val="000000"/>
          <w:sz w:val="22"/>
          <w:szCs w:val="22"/>
        </w:rPr>
        <w:t xml:space="preserve"> TeV. This is measurable at the High-Luminosity LHC and future colliders.</w:t>
      </w:r>
    </w:p>
    <w:p>
      <w:pPr>
        <w:pStyle w:val="Heading2"/>
        <w:spacing w:after="100" w:before="280" w:line="384" w:lineRule="auto"/>
      </w:pPr>
      <w:r>
        <w:rPr>
          <w:rFonts w:ascii="Cambria" w:cs="Cambria" w:eastAsia="Cambria" w:hAnsi="Cambria"/>
          <w:color w:val="000000"/>
          <w:sz w:val="23"/>
          <w:szCs w:val="23"/>
        </w:rPr>
        <w:t xml:space="preserve">24.4 Gauge Boson Mass Ratio Corrections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ratio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W</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Z</w:t>
      </w:r>
      <w:r>
        <w:rPr>
          <w:rFonts w:ascii="Cambria Math" w:cs="Cambria Math" w:eastAsia="Cambria Math" w:hAnsi="Cambria Math"/>
          <w:b w:val="false"/>
          <w:bCs w:val="false"/>
          <w:i/>
          <w:iCs/>
          <w:strike w:val="false"/>
          <w:color w:val="000000"/>
          <w:sz w:val="22"/>
          <w:szCs w:val="22"/>
        </w:rPr>
        <w:t xml:space="preserve"> = cosθ</w:t>
      </w:r>
      <w:r>
        <w:rPr>
          <w:rFonts w:ascii="Constantia" w:cs="Constantia" w:eastAsia="Constantia" w:hAnsi="Constantia"/>
          <w:b w:val="false"/>
          <w:bCs w:val="false"/>
          <w:i/>
          <w:iCs/>
          <w:strike w:val="false"/>
          <w:color w:val="000000"/>
          <w:sz w:val="22"/>
          <w:szCs w:val="22"/>
          <w:vertAlign w:val="subscript"/>
        </w:rPr>
        <w:t xml:space="preserve">W</w:t>
      </w:r>
      <w:r>
        <w:rPr>
          <w:rFonts w:ascii="Constantia" w:cs="Constantia" w:eastAsia="Constantia" w:hAnsi="Constantia"/>
          <w:b w:val="false"/>
          <w:bCs w:val="false"/>
          <w:i w:val="false"/>
          <w:iCs w:val="false"/>
          <w:strike w:val="false"/>
          <w:color w:val="000000"/>
          <w:sz w:val="22"/>
          <w:szCs w:val="22"/>
        </w:rPr>
        <w:t xml:space="preserve"> in the Standard Model arises from electroweak mixing. In Phase Theory, this ratio is derived from the relative admissibility depths of the SU(2) and U(1) response modes, with corrections at the </w:t>
      </w:r>
      <w:r>
        <w:rPr>
          <w:rFonts w:ascii="Cambria Math" w:cs="Cambria Math" w:eastAsia="Cambria Math" w:hAnsi="Cambria Math"/>
          <w:b w:val="false"/>
          <w:bCs w:val="false"/>
          <w:i/>
          <w:iCs/>
          <w:strike w:val="false"/>
          <w:color w:val="000000"/>
          <w:sz w:val="22"/>
          <w:szCs w:val="22"/>
        </w:rPr>
        <w:t xml:space="preserve">10</w:t>
      </w:r>
      <w:r>
        <w:rPr>
          <w:rFonts w:ascii="Constantia" w:cs="Constantia" w:eastAsia="Constantia" w:hAnsi="Constantia"/>
          <w:b w:val="false"/>
          <w:bCs w:val="false"/>
          <w:i/>
          <w:iCs/>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level arising from the non-perturbative structure of the phase manifold. </w:t>
      </w:r>
      <w:r>
        <w:rPr>
          <w:rFonts w:ascii="Constantia" w:cs="Constantia" w:eastAsia="Constantia" w:hAnsi="Constantia"/>
          <w:b w:val="false"/>
          <w:bCs w:val="false"/>
          <w:i/>
          <w:iCs/>
          <w:strike w:val="false"/>
          <w:color w:val="000000"/>
          <w:sz w:val="22"/>
          <w:szCs w:val="22"/>
        </w:rPr>
        <w:t xml:space="preserve">Prediction:</w:t>
      </w:r>
      <w:r>
        <w:rPr>
          <w:rFonts w:ascii="Constantia" w:cs="Constantia" w:eastAsia="Constantia" w:hAnsi="Constantia"/>
          <w:b w:val="false"/>
          <w:bCs w:val="false"/>
          <w:i w:val="false"/>
          <w:iCs w:val="false"/>
          <w:strike w:val="false"/>
          <w:color w:val="000000"/>
          <w:sz w:val="22"/>
          <w:szCs w:val="22"/>
        </w:rPr>
        <w:t xml:space="preserve"> a systematic shift in the predicted W boson mass at the level of </w:t>
      </w:r>
      <w:r>
        <w:rPr>
          <w:rFonts w:ascii="Cambria Math" w:cs="Cambria Math" w:eastAsia="Cambria Math" w:hAnsi="Cambria Math"/>
          <w:b w:val="false"/>
          <w:bCs w:val="false"/>
          <w:i/>
          <w:iCs/>
          <w:strike w:val="false"/>
          <w:color w:val="000000"/>
          <w:sz w:val="22"/>
          <w:szCs w:val="22"/>
        </w:rPr>
        <w:t xml:space="preserve">~10</w:t>
      </w:r>
      <w:r>
        <w:rPr>
          <w:rFonts w:ascii="Constantia" w:cs="Constantia" w:eastAsia="Constantia" w:hAnsi="Constantia"/>
          <w:b w:val="false"/>
          <w:bCs w:val="false"/>
          <w:i w:val="false"/>
          <w:iCs w:val="false"/>
          <w:strike w:val="false"/>
          <w:color w:val="000000"/>
          <w:sz w:val="22"/>
          <w:szCs w:val="22"/>
        </w:rPr>
        <w:t xml:space="preserve"> MeV, potentially relevant to the CDF anomaly [23] reported in 2022.</w:t>
      </w:r>
    </w:p>
    <w:p>
      <w:pPr>
        <w:pStyle w:val="Heading2"/>
        <w:spacing w:after="100" w:before="280" w:line="384" w:lineRule="auto"/>
      </w:pPr>
      <w:r>
        <w:rPr>
          <w:rFonts w:ascii="Cambria" w:cs="Cambria" w:eastAsia="Cambria" w:hAnsi="Cambria"/>
          <w:color w:val="000000"/>
          <w:sz w:val="23"/>
          <w:szCs w:val="23"/>
        </w:rPr>
        <w:t xml:space="preserve">24.5 Dark Bosonic Sector Modes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 manifold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admits additional bosonic mode classes with admissibility depths not corresponding to any Standard Model particle. These are modes in the dark sector of the bosonic mode space </w:t>
      </w:r>
      <w:r>
        <w:rPr>
          <w:rFonts w:ascii="Cambria Math" w:cs="Cambria Math" w:eastAsia="Cambria Math" w:hAnsi="Cambria Math"/>
          <w:b w:val="false"/>
          <w:bCs w:val="false"/>
          <w:i/>
          <w:iCs/>
          <w:strike w:val="false"/>
          <w:color w:val="000000"/>
          <w:sz w:val="22"/>
          <w:szCs w:val="22"/>
        </w:rPr>
        <w:t xml:space="preserve">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Phase Theory predicts </w:t>
      </w:r>
      <w:r>
        <w:rPr>
          <w:rFonts w:ascii="Cambria Math" w:cs="Cambria Math" w:eastAsia="Cambria Math" w:hAnsi="Cambria Math"/>
          <w:b w:val="false"/>
          <w:bCs w:val="false"/>
          <w:i/>
          <w:iCs/>
          <w:strike w:val="false"/>
          <w:color w:val="000000"/>
          <w:sz w:val="22"/>
          <w:szCs w:val="22"/>
        </w:rPr>
        <w:t xml:space="preserve">8 ± 3</w:t>
      </w:r>
      <w:r>
        <w:rPr>
          <w:rFonts w:ascii="Constantia" w:cs="Constantia" w:eastAsia="Constantia" w:hAnsi="Constantia"/>
          <w:b w:val="false"/>
          <w:bCs w:val="false"/>
          <w:i w:val="false"/>
          <w:iCs w:val="false"/>
          <w:strike w:val="false"/>
          <w:color w:val="000000"/>
          <w:sz w:val="22"/>
          <w:szCs w:val="22"/>
        </w:rPr>
        <w:t xml:space="preserve"> dark boson species with masses in the range </w:t>
      </w:r>
      <w:r>
        <w:rPr>
          <w:rFonts w:ascii="Cambria Math" w:cs="Cambria Math" w:eastAsia="Cambria Math" w:hAnsi="Cambria Math"/>
          <w:b w:val="false"/>
          <w:bCs w:val="false"/>
          <w:i/>
          <w:iCs/>
          <w:strike w:val="false"/>
          <w:color w:val="000000"/>
          <w:sz w:val="22"/>
          <w:szCs w:val="22"/>
        </w:rPr>
        <w:t xml:space="preserve">10</w:t>
      </w:r>
      <w:r>
        <w:rPr>
          <w:rFonts w:ascii="Constantia" w:cs="Constantia" w:eastAsia="Constantia" w:hAnsi="Constantia"/>
          <w:b w:val="false"/>
          <w:bCs w:val="false"/>
          <w:i w:val="false"/>
          <w:iCs w:val="false"/>
          <w:strike w:val="false"/>
          <w:color w:val="000000"/>
          <w:sz w:val="22"/>
          <w:szCs w:val="22"/>
        </w:rPr>
        <w:t xml:space="preserve"> MeV – </w:t>
      </w:r>
      <w:r>
        <w:rPr>
          <w:rFonts w:ascii="Cambria Math" w:cs="Cambria Math" w:eastAsia="Cambria Math" w:hAnsi="Cambria Math"/>
          <w:b w:val="false"/>
          <w:bCs w:val="false"/>
          <w:i/>
          <w:iCs/>
          <w:strike w:val="false"/>
          <w:color w:val="000000"/>
          <w:sz w:val="22"/>
          <w:szCs w:val="22"/>
        </w:rPr>
        <w:t xml:space="preserve">10</w:t>
      </w:r>
      <w:r>
        <w:rPr>
          <w:rFonts w:ascii="Constantia" w:cs="Constantia" w:eastAsia="Constantia" w:hAnsi="Constantia"/>
          <w:b w:val="false"/>
          <w:bCs w:val="false"/>
          <w:i w:val="false"/>
          <w:iCs w:val="false"/>
          <w:strike w:val="false"/>
          <w:color w:val="000000"/>
          <w:sz w:val="22"/>
          <w:szCs w:val="22"/>
        </w:rPr>
        <w:t xml:space="preserve"> GeV, which may couple weakly to Standard Model fermionic defects through phase response mode mixing. Signatures: anomalous photon peaks, missing energy in collider events.</w:t>
      </w:r>
    </w:p>
    <w:p>
      <w:pPr>
        <w:pStyle w:val="Heading2"/>
        <w:spacing w:after="100" w:before="280" w:line="384" w:lineRule="auto"/>
      </w:pPr>
      <w:r>
        <w:rPr>
          <w:rFonts w:ascii="Cambria" w:cs="Cambria" w:eastAsia="Cambria" w:hAnsi="Cambria"/>
          <w:color w:val="000000"/>
          <w:sz w:val="23"/>
          <w:szCs w:val="23"/>
        </w:rPr>
        <w:t xml:space="preserve">24.6 Superconductor Vortex Core Spectrum Discretization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unconventional superconductors, the paired defect modes of Definition 39.7 have a richer topological structure than BCS Cooper pairs. The vortex core spectrum (Caroli–de Gennes–Matricon states) in Phase Theory is predicted to differ from BdG (Bogoliubov–de Gennes) predictions by </w:t>
      </w:r>
      <w:r>
        <w:rPr>
          <w:rFonts w:ascii="Cambria Math" w:cs="Cambria Math" w:eastAsia="Cambria Math" w:hAnsi="Cambria Math"/>
          <w:b w:val="false"/>
          <w:bCs w:val="false"/>
          <w:i/>
          <w:iCs/>
          <w:strike w:val="false"/>
          <w:color w:val="000000"/>
          <w:sz w:val="22"/>
          <w:szCs w:val="22"/>
        </w:rPr>
        <w:t xml:space="preserve">~5–15\%</w:t>
      </w:r>
      <w:r>
        <w:rPr>
          <w:rFonts w:ascii="Constantia" w:cs="Constantia" w:eastAsia="Constantia" w:hAnsi="Constantia"/>
          <w:b w:val="false"/>
          <w:bCs w:val="false"/>
          <w:i w:val="false"/>
          <w:iCs w:val="false"/>
          <w:strike w:val="false"/>
          <w:color w:val="000000"/>
          <w:sz w:val="22"/>
          <w:szCs w:val="22"/>
        </w:rPr>
        <w:t xml:space="preserve"> in the level spacing, due to the topological contribution of the winding number structure. Observable via scanning tunneling spectroscopy on high-</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superconductors.</w:t>
      </w:r>
    </w:p>
    <w:p>
      <w:pPr>
        <w:pStyle w:val="Heading2"/>
        <w:spacing w:after="100" w:before="280" w:line="384" w:lineRule="auto"/>
      </w:pPr>
      <w:r>
        <w:rPr>
          <w:rFonts w:ascii="Cambria" w:cs="Cambria" w:eastAsia="Cambria" w:hAnsi="Cambria"/>
          <w:color w:val="000000"/>
          <w:sz w:val="23"/>
          <w:szCs w:val="23"/>
        </w:rPr>
        <w:t xml:space="preserve">24.7 Photon Phase Coherence over Cosmological Baselines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predicts that photons emitted by the same source maintain phase coherence over distances longer than QFT predicts, due to the global consistency of the phase manifold. In QFT, photon coherence is limited by environmental decoherence; in Phase Theory, the global admissibility condition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provides additional stabilization of long-range coherence. Observable via long-baseline intensity interferometry with baselines exceeding those of existing instruments. Specific prediction: coherence enhancement factor </w:t>
      </w:r>
      <w:r>
        <w:rPr>
          <w:rFonts w:ascii="Cambria Math" w:cs="Cambria Math" w:eastAsia="Cambria Math" w:hAnsi="Cambria Math"/>
          <w:b w:val="false"/>
          <w:bCs w:val="false"/>
          <w:i/>
          <w:iCs/>
          <w:strike w:val="false"/>
          <w:color w:val="000000"/>
          <w:sz w:val="22"/>
          <w:szCs w:val="22"/>
        </w:rPr>
        <w:t xml:space="preserve">~1 + (L/L</w:t>
      </w:r>
      <w:r>
        <w:rPr>
          <w:rFonts w:ascii="Constantia" w:cs="Constantia" w:eastAsia="Constantia" w:hAnsi="Constantia"/>
          <w:b w:val="false"/>
          <w:bCs w:val="false"/>
          <w:i/>
          <w:iCs/>
          <w:strike w:val="false"/>
          <w:color w:val="000000"/>
          <w:sz w:val="22"/>
          <w:szCs w:val="22"/>
          <w:vertAlign w:val="subscript"/>
        </w:rPr>
        <w:t xml:space="preserve">Hubble</w:t>
      </w:r>
      <w:r>
        <w:rPr>
          <w:rFonts w:ascii="Cambria Math" w:cs="Cambria Math" w:eastAsia="Cambria Math" w:hAnsi="Cambria Math"/>
          <w:b w:val="false"/>
          <w:bCs w:val="false"/>
          <w:i/>
          <w:iCs/>
          <w:strike w:val="false"/>
          <w:color w:val="000000"/>
          <w:sz w:val="22"/>
          <w:szCs w:val="22"/>
        </w:rPr>
        <w:t xml:space="preserve">)A[φ</w:t>
      </w:r>
      <w:r>
        <w:rPr>
          <w:rFonts w:ascii="Constantia" w:cs="Constantia" w:eastAsia="Constantia" w:hAnsi="Constantia"/>
          <w:b w:val="false"/>
          <w:bCs w:val="false"/>
          <w:i/>
          <w:iCs/>
          <w:strike w:val="false"/>
          <w:color w:val="000000"/>
          <w:sz w:val="22"/>
          <w:szCs w:val="22"/>
          <w:vertAlign w:val="subscript"/>
        </w:rPr>
        <w:t xml:space="preserve">γ</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w:t>
      </w:r>
    </w:p>
    <w:p>
      <w:pPr>
        <w:pStyle w:val="Heading2"/>
        <w:spacing w:after="100" w:before="280" w:line="384" w:lineRule="auto"/>
      </w:pPr>
      <w:r>
        <w:rPr>
          <w:rFonts w:ascii="Cambria" w:cs="Cambria" w:eastAsia="Cambria" w:hAnsi="Cambria"/>
          <w:color w:val="000000"/>
          <w:sz w:val="23"/>
          <w:szCs w:val="23"/>
        </w:rPr>
        <w:t xml:space="preserve">24.8 Non-Thermal Bosonic Emission from Fermionic Defect Annihilation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When fermionic defects with opposite winding numbers annihilate, the resulting phase reconfiguration should generate bosonic modes carrying the spectral signature of the annihilating pair’s winding structure. In QED, electron-positron annihilation produces exactly two photons with correlated polarizations. Phase Theory predicts small but measurable deviations in the polarization correlations: </w:t>
      </w:r>
      <w:r>
        <w:rPr>
          <w:rFonts w:ascii="Cambria Math" w:cs="Cambria Math" w:eastAsia="Cambria Math" w:hAnsi="Cambria Math"/>
          <w:b w:val="false"/>
          <w:bCs w:val="false"/>
          <w:i/>
          <w:iCs/>
          <w:strike w:val="false"/>
          <w:color w:val="000000"/>
          <w:sz w:val="22"/>
          <w:szCs w:val="22"/>
        </w:rPr>
        <w:t xml:space="preserve">~10</w:t>
      </w:r>
      <w:r>
        <w:rPr>
          <w:rFonts w:ascii="Constantia" w:cs="Constantia" w:eastAsia="Constantia" w:hAnsi="Constantia"/>
          <w:b w:val="false"/>
          <w:bCs w:val="false"/>
          <w:i/>
          <w:iCs/>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deviation from QED predictions, arising from the non-perturbative phase-mode structure of the annihilation event.</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25. Mathematical Appendix — Phase Manifold Formalism</w:t>
      </w:r>
    </w:p>
    <w:p>
      <w:pPr>
        <w:pBdr>
          <w:top w:val="single" w:color="CCCCCC" w:sz="6"/>
        </w:pBdr>
        <w:spacing w:after="200" w:before="0"/>
      </w:pPr>
    </w:p>
    <w:p>
      <w:pPr>
        <w:pStyle w:val="Heading2"/>
        <w:spacing w:after="100" w:before="280" w:line="384" w:lineRule="auto"/>
      </w:pPr>
      <w:r>
        <w:rPr>
          <w:rFonts w:ascii="Cambria" w:cs="Cambria" w:eastAsia="Cambria" w:hAnsi="Cambria"/>
          <w:color w:val="000000"/>
          <w:sz w:val="23"/>
          <w:szCs w:val="23"/>
        </w:rPr>
        <w:t xml:space="preserve">A.1 The Phase Manifold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 manifold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is a smooth, compact, orientable Riemannian manifold with empty boundary </w:t>
      </w:r>
      <w:r>
        <w:rPr>
          <w:rFonts w:ascii="Cambria Math" w:cs="Cambria Math" w:eastAsia="Cambria Math" w:hAnsi="Cambria Math"/>
          <w:b w:val="false"/>
          <w:bCs w:val="false"/>
          <w:i/>
          <w:iCs/>
          <w:strike w:val="false"/>
          <w:color w:val="000000"/>
          <w:sz w:val="22"/>
          <w:szCs w:val="22"/>
        </w:rPr>
        <w:t xml:space="preserve">∂Ω = ∅</w:t>
      </w:r>
      <w:r>
        <w:rPr>
          <w:rFonts w:ascii="Constantia" w:cs="Constantia" w:eastAsia="Constantia" w:hAnsi="Constantia"/>
          <w:b w:val="false"/>
          <w:bCs w:val="false"/>
          <w:i w:val="false"/>
          <w:iCs w:val="false"/>
          <w:strike w:val="false"/>
          <w:color w:val="000000"/>
          <w:sz w:val="22"/>
          <w:szCs w:val="22"/>
        </w:rPr>
        <w:t xml:space="preserve">, equipped with a Riemannian metric </w:t>
      </w:r>
      <w:r>
        <w:rPr>
          <w:rFonts w:ascii="Cambria Math" w:cs="Cambria Math" w:eastAsia="Cambria Math" w:hAnsi="Cambria Math"/>
          <w:b w:val="false"/>
          <w:bCs w:val="false"/>
          <w:i/>
          <w:iCs/>
          <w:strike w:val="false"/>
          <w:color w:val="000000"/>
          <w:sz w:val="22"/>
          <w:szCs w:val="22"/>
        </w:rPr>
        <w:t xml:space="preserve">g = g</w:t>
      </w:r>
      <w:r>
        <w:rPr>
          <w:rFonts w:ascii="Constantia" w:cs="Constantia" w:eastAsia="Constantia" w:hAnsi="Constantia"/>
          <w:b w:val="false"/>
          <w:bCs w:val="false"/>
          <w:i/>
          <w:iCs/>
          <w:strike w:val="false"/>
          <w:color w:val="000000"/>
          <w:sz w:val="22"/>
          <w:szCs w:val="22"/>
          <w:vertAlign w:val="subscript"/>
        </w:rPr>
        <w:t xml:space="preserve">μν</w:t>
      </w:r>
      <w:r>
        <w:rPr>
          <w:rFonts w:ascii="Cambria Math" w:cs="Cambria Math" w:eastAsia="Cambria Math" w:hAnsi="Cambria Math"/>
          <w:b w:val="false"/>
          <w:bCs w:val="false"/>
          <w:i/>
          <w:iCs/>
          <w:strike w:val="false"/>
          <w:color w:val="000000"/>
          <w:sz w:val="22"/>
          <w:szCs w:val="22"/>
        </w:rPr>
        <w:t xml:space="preserve">dx</w:t>
      </w:r>
      <w:r>
        <w:rPr>
          <w:rFonts w:ascii="Constantia" w:cs="Constantia" w:eastAsia="Constantia" w:hAnsi="Constantia"/>
          <w:b w:val="false"/>
          <w:bCs w:val="false"/>
          <w:i/>
          <w:iCs/>
          <w:strike w:val="false"/>
          <w:color w:val="000000"/>
          <w:sz w:val="22"/>
          <w:szCs w:val="22"/>
          <w:vertAlign w:val="superscript"/>
        </w:rPr>
        <w:t xml:space="preserve">μ</w:t>
      </w:r>
      <w:r>
        <w:rPr>
          <w:rFonts w:ascii="Cambria Math" w:cs="Cambria Math" w:eastAsia="Cambria Math" w:hAnsi="Cambria Math"/>
          <w:b w:val="false"/>
          <w:bCs w:val="false"/>
          <w:i/>
          <w:iCs/>
          <w:strike w:val="false"/>
          <w:color w:val="000000"/>
          <w:sz w:val="22"/>
          <w:szCs w:val="22"/>
        </w:rPr>
        <w:t xml:space="preserve"> ⊗ dx</w:t>
      </w:r>
      <w:r>
        <w:rPr>
          <w:rFonts w:ascii="Constantia" w:cs="Constantia" w:eastAsia="Constantia" w:hAnsi="Constantia"/>
          <w:b w:val="false"/>
          <w:bCs w:val="false"/>
          <w:i/>
          <w:iCs/>
          <w:strike w:val="false"/>
          <w:color w:val="000000"/>
          <w:sz w:val="22"/>
          <w:szCs w:val="22"/>
          <w:vertAlign w:val="superscript"/>
        </w:rPr>
        <w:t xml:space="preserve">ν</w:t>
      </w:r>
      <w:r>
        <w:rPr>
          <w:rFonts w:ascii="Constantia" w:cs="Constantia" w:eastAsia="Constantia" w:hAnsi="Constantia"/>
          <w:b w:val="false"/>
          <w:bCs w:val="false"/>
          <w:i w:val="false"/>
          <w:iCs w:val="false"/>
          <w:strike w:val="false"/>
          <w:color w:val="000000"/>
          <w:sz w:val="22"/>
          <w:szCs w:val="22"/>
        </w:rPr>
        <w:t xml:space="preserve"> and a smooth </w:t>
      </w:r>
      <w:r>
        <w:rPr>
          <w:rFonts w:ascii="Cambria Math" w:cs="Cambria Math" w:eastAsia="Cambria Math" w:hAnsi="Cambria Math"/>
          <w:b w:val="false"/>
          <w:bCs w:val="false"/>
          <w:i/>
          <w:iCs/>
          <w:strike w:val="false"/>
          <w:color w:val="000000"/>
          <w:sz w:val="22"/>
          <w:szCs w:val="22"/>
        </w:rPr>
        <w:t xml:space="preserve">U(1)</w:t>
      </w:r>
      <w:r>
        <w:rPr>
          <w:rFonts w:ascii="Constantia" w:cs="Constantia" w:eastAsia="Constantia" w:hAnsi="Constantia"/>
          <w:b w:val="false"/>
          <w:bCs w:val="false"/>
          <w:i w:val="false"/>
          <w:iCs w:val="false"/>
          <w:strike w:val="false"/>
          <w:color w:val="000000"/>
          <w:sz w:val="22"/>
          <w:szCs w:val="22"/>
        </w:rPr>
        <w:t xml:space="preserve">-principal bundle </w:t>
      </w:r>
      <w:r>
        <w:rPr>
          <w:rFonts w:ascii="Cambria Math" w:cs="Cambria Math" w:eastAsia="Cambria Math" w:hAnsi="Cambria Math"/>
          <w:b w:val="false"/>
          <w:bCs w:val="false"/>
          <w:i/>
          <w:iCs/>
          <w:strike w:val="false"/>
          <w:color w:val="000000"/>
          <w:sz w:val="22"/>
          <w:szCs w:val="22"/>
        </w:rPr>
        <w:t xml:space="preserve">P → Ω</w:t>
      </w:r>
      <w:r>
        <w:rPr>
          <w:rFonts w:ascii="Constantia" w:cs="Constantia" w:eastAsia="Constantia" w:hAnsi="Constantia"/>
          <w:b w:val="false"/>
          <w:bCs w:val="false"/>
          <w:i w:val="false"/>
          <w:iCs w:val="false"/>
          <w:strike w:val="false"/>
          <w:color w:val="000000"/>
          <w:sz w:val="22"/>
          <w:szCs w:val="22"/>
        </w:rPr>
        <w:t xml:space="preserve"> with structure group </w:t>
      </w:r>
      <w:r>
        <w:rPr>
          <w:rFonts w:ascii="Cambria Math" w:cs="Cambria Math" w:eastAsia="Cambria Math" w:hAnsi="Cambria Math"/>
          <w:b w:val="false"/>
          <w:bCs w:val="false"/>
          <w:i/>
          <w:iCs/>
          <w:strike w:val="false"/>
          <w:color w:val="000000"/>
          <w:sz w:val="22"/>
          <w:szCs w:val="22"/>
        </w:rPr>
        <w:t xml:space="preserve">G = U(1)</w:t>
      </w:r>
      <w:r>
        <w:rPr>
          <w:rFonts w:ascii="Constantia" w:cs="Constantia" w:eastAsia="Constantia" w:hAnsi="Constantia"/>
          <w:b w:val="false"/>
          <w:bCs w:val="false"/>
          <w:i w:val="false"/>
          <w:iCs w:val="false"/>
          <w:strike w:val="false"/>
          <w:color w:val="000000"/>
          <w:sz w:val="22"/>
          <w:szCs w:val="22"/>
        </w:rPr>
        <w:t xml:space="preserve">. The manifold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need not be four-dimensional; its effective dimensionality at macroscopic scales is constrained by the requirement that the phase-mode spectrum reproduce the observed particle content of the Standard Model.</w:t>
      </w:r>
    </w:p>
    <w:p>
      <w:pPr>
        <w:pStyle w:val="Heading2"/>
        <w:spacing w:after="100" w:before="280" w:line="384" w:lineRule="auto"/>
      </w:pPr>
      <w:r>
        <w:rPr>
          <w:rFonts w:ascii="Cambria" w:cs="Cambria" w:eastAsia="Cambria" w:hAnsi="Cambria"/>
          <w:color w:val="000000"/>
          <w:sz w:val="23"/>
          <w:szCs w:val="23"/>
        </w:rPr>
        <w:t xml:space="preserve">A.2 The Phase Function and Covariant Derivative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 function </w:t>
      </w:r>
      <w:r>
        <w:rPr>
          <w:rFonts w:ascii="Cambria Math" w:cs="Cambria Math" w:eastAsia="Cambria Math" w:hAnsi="Cambria Math"/>
          <w:b w:val="false"/>
          <w:bCs w:val="false"/>
          <w:i/>
          <w:iCs/>
          <w:strike w:val="false"/>
          <w:color w:val="000000"/>
          <w:sz w:val="22"/>
          <w:szCs w:val="22"/>
        </w:rPr>
        <w:t xml:space="preserve">φ: Ω → ℝ/2πℤ ≅ S¹</w:t>
      </w:r>
      <w:r>
        <w:rPr>
          <w:rFonts w:ascii="Constantia" w:cs="Constantia" w:eastAsia="Constantia" w:hAnsi="Constantia"/>
          <w:b w:val="false"/>
          <w:bCs w:val="false"/>
          <w:i w:val="false"/>
          <w:iCs w:val="false"/>
          <w:strike w:val="false"/>
          <w:color w:val="000000"/>
          <w:sz w:val="22"/>
          <w:szCs w:val="22"/>
        </w:rPr>
        <w:t xml:space="preserve"> is a section of the associated bundle </w:t>
      </w:r>
      <w:r>
        <w:rPr>
          <w:rFonts w:ascii="Cambria Math" w:cs="Cambria Math" w:eastAsia="Cambria Math" w:hAnsi="Cambria Math"/>
          <w:b w:val="false"/>
          <w:bCs w:val="false"/>
          <w:i/>
          <w:iCs/>
          <w:strike w:val="false"/>
          <w:color w:val="000000"/>
          <w:sz w:val="22"/>
          <w:szCs w:val="22"/>
        </w:rPr>
        <w:t xml:space="preserve">P ×</w:t>
      </w:r>
      <w:r>
        <w:rPr>
          <w:rFonts w:ascii="Constantia" w:cs="Constantia" w:eastAsia="Constantia" w:hAnsi="Constantia"/>
          <w:b w:val="false"/>
          <w:bCs w:val="false"/>
          <w:i/>
          <w:iCs/>
          <w:strike w:val="false"/>
          <w:color w:val="000000"/>
          <w:sz w:val="22"/>
          <w:szCs w:val="22"/>
          <w:vertAlign w:val="subscript"/>
        </w:rPr>
        <w:t xml:space="preserve">U(1)</w:t>
      </w:r>
      <w:r>
        <w:rPr>
          <w:rFonts w:ascii="Cambria Math" w:cs="Cambria Math" w:eastAsia="Cambria Math" w:hAnsi="Cambria Math"/>
          <w:b w:val="false"/>
          <w:bCs w:val="false"/>
          <w:i/>
          <w:iCs/>
          <w:strike w:val="false"/>
          <w:color w:val="000000"/>
          <w:sz w:val="22"/>
          <w:szCs w:val="22"/>
        </w:rPr>
        <w:t xml:space="preserve"> S¹</w:t>
      </w:r>
      <w:r>
        <w:rPr>
          <w:rFonts w:ascii="Constantia" w:cs="Constantia" w:eastAsia="Constantia" w:hAnsi="Constantia"/>
          <w:b w:val="false"/>
          <w:bCs w:val="false"/>
          <w:i w:val="false"/>
          <w:iCs w:val="false"/>
          <w:strike w:val="false"/>
          <w:color w:val="000000"/>
          <w:sz w:val="22"/>
          <w:szCs w:val="22"/>
        </w:rPr>
        <w:t xml:space="preserve">. Its covariant derivative is </w:t>
      </w:r>
      <w:r>
        <w:rPr>
          <w:rFonts w:ascii="Cambria Math" w:cs="Cambria Math" w:eastAsia="Cambria Math" w:hAnsi="Cambria Math"/>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φ = ∂</w:t>
      </w:r>
      <w:r>
        <w:rPr>
          <w:rFonts w:ascii="Constantia" w:cs="Constantia" w:eastAsia="Constantia" w:hAnsi="Constant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φ − A</w:t>
      </w:r>
      <w:r>
        <w:rPr>
          <w:rFonts w:ascii="Constantia" w:cs="Constantia" w:eastAsia="Constantia" w:hAnsi="Constantia"/>
          <w:b w:val="false"/>
          <w:bCs w:val="false"/>
          <w:i/>
          <w:iCs/>
          <w:strike w:val="false"/>
          <w:color w:val="000000"/>
          <w:sz w:val="22"/>
          <w:szCs w:val="22"/>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 is the connection 1-form of the principal bundle </w:t>
      </w:r>
      <w:r>
        <w:rPr>
          <w:rFonts w:ascii="Cambria Math" w:cs="Cambria Math" w:eastAsia="Cambria Math" w:hAnsi="Cambria Math"/>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The curvature of the connection is </w:t>
      </w:r>
      <w:r>
        <w:rPr>
          <w:rFonts w:ascii="Cambria Math" w:cs="Cambria Math" w:eastAsia="Cambria Math" w:hAnsi="Cambria Math"/>
          <w:b w:val="false"/>
          <w:bCs w:val="false"/>
          <w:i/>
          <w:iCs/>
          <w:strike w:val="false"/>
          <w:color w:val="000000"/>
          <w:sz w:val="22"/>
          <w:szCs w:val="22"/>
        </w:rPr>
        <w:t xml:space="preserve">F = dA</w:t>
      </w:r>
      <w:r>
        <w:rPr>
          <w:rFonts w:ascii="Constantia" w:cs="Constantia" w:eastAsia="Constantia" w:hAnsi="Constantia"/>
          <w:b w:val="false"/>
          <w:bCs w:val="false"/>
          <w:i w:val="false"/>
          <w:iCs w:val="false"/>
          <w:strike w:val="false"/>
          <w:color w:val="000000"/>
          <w:sz w:val="22"/>
          <w:szCs w:val="22"/>
        </w:rPr>
        <w:t xml:space="preserve">, a 2-form on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In the U(1) case, </w:t>
      </w:r>
      <w:r>
        <w:rPr>
          <w:rFonts w:ascii="Cambria Math" w:cs="Cambria Math" w:eastAsia="Cambria Math" w:hAnsi="Cambria Math"/>
          <w:b w:val="false"/>
          <w:bCs w:val="false"/>
          <w:i/>
          <w:iCs/>
          <w:strike w:val="false"/>
          <w:color w:val="000000"/>
          <w:sz w:val="22"/>
          <w:szCs w:val="22"/>
        </w:rPr>
        <w:t xml:space="preserve">F = F</w:t>
      </w:r>
      <w:r>
        <w:rPr>
          <w:rFonts w:ascii="Constantia" w:cs="Constantia" w:eastAsia="Constantia" w:hAnsi="Constantia"/>
          <w:b w:val="false"/>
          <w:bCs w:val="false"/>
          <w:i/>
          <w:iCs/>
          <w:strike w:val="false"/>
          <w:color w:val="000000"/>
          <w:sz w:val="22"/>
          <w:szCs w:val="22"/>
          <w:vertAlign w:val="subscript"/>
        </w:rPr>
        <w:t xml:space="preserve">μν</w:t>
      </w:r>
      <w:r>
        <w:rPr>
          <w:rFonts w:ascii="Cambria Math" w:cs="Cambria Math" w:eastAsia="Cambria Math" w:hAnsi="Cambria Math"/>
          <w:b w:val="false"/>
          <w:bCs w:val="false"/>
          <w:i/>
          <w:iCs/>
          <w:strike w:val="false"/>
          <w:color w:val="000000"/>
          <w:sz w:val="22"/>
          <w:szCs w:val="22"/>
        </w:rPr>
        <w:t xml:space="preserve">dx</w:t>
      </w:r>
      <w:r>
        <w:rPr>
          <w:rFonts w:ascii="Constantia" w:cs="Constantia" w:eastAsia="Constantia" w:hAnsi="Constantia"/>
          <w:b w:val="false"/>
          <w:bCs w:val="false"/>
          <w:i/>
          <w:iCs/>
          <w:strike w:val="false"/>
          <w:color w:val="000000"/>
          <w:sz w:val="22"/>
          <w:szCs w:val="22"/>
          <w:vertAlign w:val="superscript"/>
        </w:rPr>
        <w:t xml:space="preserve">μ</w:t>
      </w:r>
      <w:r>
        <w:rPr>
          <w:rFonts w:ascii="Cambria Math" w:cs="Cambria Math" w:eastAsia="Cambria Math" w:hAnsi="Cambria Math"/>
          <w:b w:val="false"/>
          <w:bCs w:val="false"/>
          <w:i/>
          <w:iCs/>
          <w:strike w:val="false"/>
          <w:color w:val="000000"/>
          <w:sz w:val="22"/>
          <w:szCs w:val="22"/>
        </w:rPr>
        <w:t xml:space="preserve"> ∧ dx</w:t>
      </w:r>
      <w:r>
        <w:rPr>
          <w:rFonts w:ascii="Constantia" w:cs="Constantia" w:eastAsia="Constantia" w:hAnsi="Constantia"/>
          <w:b w:val="false"/>
          <w:bCs w:val="false"/>
          <w:i/>
          <w:iCs/>
          <w:strike w:val="false"/>
          <w:color w:val="000000"/>
          <w:sz w:val="22"/>
          <w:szCs w:val="22"/>
          <w:vertAlign w:val="superscript"/>
        </w:rPr>
        <w:t xml:space="preserve">ν</w:t>
      </w:r>
      <w:r>
        <w:rPr>
          <w:rFonts w:ascii="Constantia" w:cs="Constantia" w:eastAsia="Constantia" w:hAnsi="Constantia"/>
          <w:b w:val="false"/>
          <w:bCs w:val="false"/>
          <w:i w:val="false"/>
          <w:iCs w:val="false"/>
          <w:strike w:val="false"/>
          <w:color w:val="000000"/>
          <w:sz w:val="22"/>
          <w:szCs w:val="22"/>
        </w:rPr>
        <w:t xml:space="preserve"> is the electromagnetic field tensor.</w:t>
      </w:r>
    </w:p>
    <w:p>
      <w:pPr>
        <w:pStyle w:val="Heading2"/>
        <w:spacing w:after="100" w:before="280" w:line="384" w:lineRule="auto"/>
      </w:pPr>
      <w:r>
        <w:rPr>
          <w:rFonts w:ascii="Cambria" w:cs="Cambria" w:eastAsia="Cambria" w:hAnsi="Cambria"/>
          <w:color w:val="000000"/>
          <w:sz w:val="23"/>
          <w:szCs w:val="23"/>
        </w:rPr>
        <w:t xml:space="preserve">A.3 The Admissibility Functional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admissibility functional is the action functional of the phase field:</w:t>
      </w:r>
    </w:p>
    <w:p>
      <w:pPr>
        <w:spacing w:after="240" w:before="60" w:line="384" w:lineRule="auto"/>
        <w:jc w:val="center"/>
      </w:pPr>
      <w:r>
        <w:rPr>
          <w:rFonts w:ascii="Cambria Math" w:cs="Cambria Math" w:eastAsia="Cambria Math" w:hAnsi="Cambria Math"/>
          <w:b w:val="false"/>
          <w:bCs w:val="false"/>
          <w:i/>
          <w:iCs/>
          <w:strike w:val="false"/>
          <w:color w:val="000000"/>
          <w:sz w:val="22"/>
          <w:szCs w:val="22"/>
        </w:rPr>
        <w:t xml:space="preserve">A[φ] = ∫</w:t>
      </w:r>
      <w:r>
        <w:rPr>
          <w:rFonts w:ascii="Constantia" w:cs="Constantia" w:eastAsia="Constantia" w:hAnsi="Constantia"/>
          <w:b w:val="false"/>
          <w:bCs w:val="false"/>
          <w:i/>
          <w:iCs/>
          <w:strike w:val="false"/>
          <w:color w:val="000000"/>
          <w:sz w:val="22"/>
          <w:szCs w:val="22"/>
          <w:vertAlign w:val="subscript"/>
        </w:rPr>
        <w:t xml:space="preserve">Ω</w:t>
      </w:r>
      <w:r>
        <w:rPr>
          <w:rFonts w:ascii="Cambria Math" w:cs="Cambria Math" w:eastAsia="Cambria Math" w:hAnsi="Cambria Math"/>
          <w:b w:val="false"/>
          <w:bCs w:val="false"/>
          <w:i/>
          <w:iCs/>
          <w:strike w:val="false"/>
          <w:color w:val="000000"/>
          <w:sz w:val="22"/>
          <w:szCs w:val="22"/>
        </w:rPr>
        <w:t xml:space="preserve"> (½g</w:t>
      </w:r>
      <w:r>
        <w:rPr>
          <w:rFonts w:ascii="Constantia" w:cs="Constantia" w:eastAsia="Constantia" w:hAnsi="Constantia"/>
          <w:b w:val="false"/>
          <w:bCs w:val="false"/>
          <w:i/>
          <w:iCs/>
          <w:strike w:val="false"/>
          <w:color w:val="000000"/>
          <w:sz w:val="22"/>
          <w:szCs w:val="22"/>
          <w:vertAlign w:val="superscript"/>
        </w:rPr>
        <w:t xml:space="preserve">μν</w:t>
      </w:r>
      <w:r>
        <w:rPr>
          <w:rFonts w:ascii="Cambria Math" w:cs="Cambria Math" w:eastAsia="Cambria Math" w:hAnsi="Cambria Math"/>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φ D</w:t>
      </w:r>
      <w:r>
        <w:rPr>
          <w:rFonts w:ascii="Constantia" w:cs="Constantia" w:eastAsia="Constantia" w:hAnsi="Constantia"/>
          <w:b w:val="false"/>
          <w:bCs w:val="false"/>
          <w:i/>
          <w:iCs/>
          <w:strike w:val="false"/>
          <w:color w:val="000000"/>
          <w:sz w:val="22"/>
          <w:szCs w:val="22"/>
          <w:vertAlign w:val="subscript"/>
        </w:rPr>
        <w:t xml:space="preserve">ν</w:t>
      </w:r>
      <w:r>
        <w:rPr>
          <w:rFonts w:ascii="Cambria Math" w:cs="Cambria Math" w:eastAsia="Cambria Math" w:hAnsi="Cambria Math"/>
          <w:b w:val="false"/>
          <w:bCs w:val="false"/>
          <w:i/>
          <w:iCs/>
          <w:strike w:val="false"/>
          <w:color w:val="000000"/>
          <w:sz w:val="22"/>
          <w:szCs w:val="22"/>
        </w:rPr>
        <w:t xml:space="preserve">φ + V(φ)) dVol</w:t>
      </w:r>
      <w:r>
        <w:rPr>
          <w:rFonts w:ascii="Constantia" w:cs="Constantia" w:eastAsia="Constantia" w:hAnsi="Constantia"/>
          <w:b w:val="false"/>
          <w:bCs w:val="false"/>
          <w:i/>
          <w:iCs/>
          <w:strike w:val="false"/>
          <w:color w:val="000000"/>
          <w:sz w:val="22"/>
          <w:szCs w:val="22"/>
          <w:vertAlign w:val="subscript"/>
        </w:rPr>
        <w:t xml:space="preserve">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ambria Math" w:cs="Cambria Math" w:eastAsia="Cambria Math" w:hAnsi="Cambria Math"/>
          <w:b w:val="false"/>
          <w:bCs w:val="false"/>
          <w:i/>
          <w:iCs/>
          <w:strike w:val="false"/>
          <w:color w:val="000000"/>
          <w:sz w:val="22"/>
          <w:szCs w:val="22"/>
        </w:rPr>
        <w:t xml:space="preserve">dVol</w:t>
      </w:r>
      <w:r>
        <w:rPr>
          <w:rFonts w:ascii="Constantia" w:cs="Constantia" w:eastAsia="Constantia" w:hAnsi="Constantia"/>
          <w:b w:val="false"/>
          <w:bCs w:val="false"/>
          <w:i/>
          <w:iCs/>
          <w:strike w:val="false"/>
          <w:color w:val="000000"/>
          <w:sz w:val="22"/>
          <w:szCs w:val="22"/>
          <w:vertAlign w:val="subscript"/>
        </w:rPr>
        <w:t xml:space="preserve">g</w:t>
      </w:r>
      <w:r>
        <w:rPr>
          <w:rFonts w:ascii="Cambria Math" w:cs="Cambria Math" w:eastAsia="Cambria Math" w:hAnsi="Cambria Math"/>
          <w:b w:val="false"/>
          <w:bCs w:val="false"/>
          <w:i/>
          <w:iCs/>
          <w:strike w:val="false"/>
          <w:color w:val="000000"/>
          <w:sz w:val="22"/>
          <w:szCs w:val="22"/>
        </w:rPr>
        <w:t xml:space="preserve"> = √(det g) d</w:t>
      </w:r>
      <w:r>
        <w:rPr>
          <w:rFonts w:ascii="Constantia" w:cs="Constantia" w:eastAsia="Constantia" w:hAnsi="Constantia"/>
          <w:b w:val="false"/>
          <w:bCs w:val="false"/>
          <w:i/>
          <w:iCs/>
          <w:strike w:val="false"/>
          <w:color w:val="000000"/>
          <w:sz w:val="22"/>
          <w:szCs w:val="22"/>
          <w:vertAlign w:val="superscript"/>
        </w:rPr>
        <w:t xml:space="preserve">n</w:t>
      </w:r>
      <w:r>
        <w:rPr>
          <w:rFonts w:ascii="Cambria Math" w:cs="Cambria Math" w:eastAsia="Cambria Math" w:hAnsi="Cambria Math"/>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is the Riemannian volume form and </w:t>
      </w:r>
      <w:r>
        <w:rPr>
          <w:rFonts w:ascii="Cambria Math" w:cs="Cambria Math" w:eastAsia="Cambria Math" w:hAnsi="Cambria Math"/>
          <w:b w:val="false"/>
          <w:bCs w:val="false"/>
          <w:i/>
          <w:iCs/>
          <w:strike w:val="false"/>
          <w:color w:val="000000"/>
          <w:sz w:val="22"/>
          <w:szCs w:val="22"/>
        </w:rPr>
        <w:t xml:space="preserve">V(φ)</w:t>
      </w:r>
      <w:r>
        <w:rPr>
          <w:rFonts w:ascii="Constantia" w:cs="Constantia" w:eastAsia="Constantia" w:hAnsi="Constantia"/>
          <w:b w:val="false"/>
          <w:bCs w:val="false"/>
          <w:i w:val="false"/>
          <w:iCs w:val="false"/>
          <w:strike w:val="false"/>
          <w:color w:val="000000"/>
          <w:sz w:val="22"/>
          <w:szCs w:val="22"/>
        </w:rPr>
        <w:t xml:space="preserve"> is the admissibility potential. For a U(1) phase bundle with spontaneous symmetry breaking, </w:t>
      </w:r>
      <w:r>
        <w:rPr>
          <w:rFonts w:ascii="Cambria Math" w:cs="Cambria Math" w:eastAsia="Cambria Math" w:hAnsi="Cambria Math"/>
          <w:b w:val="false"/>
          <w:bCs w:val="false"/>
          <w:i/>
          <w:iCs/>
          <w:strike w:val="false"/>
          <w:color w:val="000000"/>
          <w:sz w:val="22"/>
          <w:szCs w:val="22"/>
        </w:rPr>
        <w:t xml:space="preserve">V(φ) = −(μ</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/2)|φ|</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(λ/4)|φ|</w:t>
      </w:r>
      <w:r>
        <w:rPr>
          <w:rFonts w:ascii="Constantia" w:cs="Constantia" w:eastAsia="Constantia" w:hAnsi="Constantia"/>
          <w:b w:val="false"/>
          <w:bCs w:val="false"/>
          <w:i/>
          <w:iCs/>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For a symmetric (unbroken) phase, </w:t>
      </w:r>
      <w:r>
        <w:rPr>
          <w:rFonts w:ascii="Cambria Math" w:cs="Cambria Math" w:eastAsia="Cambria Math" w:hAnsi="Cambria Math"/>
          <w:b w:val="false"/>
          <w:bCs w:val="false"/>
          <w:i/>
          <w:iCs/>
          <w:strike w:val="false"/>
          <w:color w:val="000000"/>
          <w:sz w:val="22"/>
          <w:szCs w:val="22"/>
        </w:rPr>
        <w:t xml:space="preserve">V(φ) = (m</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/2)|φ|</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The global minimum of </w:t>
      </w:r>
      <w:r>
        <w:rPr>
          <w:rFonts w:ascii="Cambria Math" w:cs="Cambria Math" w:eastAsia="Cambria Math" w:hAnsi="Cambria Math"/>
          <w:b w:val="false"/>
          <w:bCs w:val="false"/>
          <w:i/>
          <w:iCs/>
          <w:strike w:val="false"/>
          <w:color w:val="000000"/>
          <w:sz w:val="22"/>
          <w:szCs w:val="22"/>
        </w:rPr>
        <w:t xml:space="preserve">A[φ]</w:t>
      </w:r>
      <w:r>
        <w:rPr>
          <w:rFonts w:ascii="Constantia" w:cs="Constantia" w:eastAsia="Constantia" w:hAnsi="Constantia"/>
          <w:b w:val="false"/>
          <w:bCs w:val="false"/>
          <w:i w:val="false"/>
          <w:iCs w:val="false"/>
          <w:strike w:val="false"/>
          <w:color w:val="000000"/>
          <w:sz w:val="22"/>
          <w:szCs w:val="22"/>
        </w:rPr>
        <w:t xml:space="preserve"> determines the vacuum phase configuration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w:t>
      </w:r>
    </w:p>
    <w:p>
      <w:pPr>
        <w:pStyle w:val="Heading2"/>
        <w:spacing w:after="100" w:before="280" w:line="384" w:lineRule="auto"/>
      </w:pPr>
      <w:r>
        <w:rPr>
          <w:rFonts w:ascii="Cambria" w:cs="Cambria" w:eastAsia="Cambria" w:hAnsi="Cambria"/>
          <w:color w:val="000000"/>
          <w:sz w:val="23"/>
          <w:szCs w:val="23"/>
        </w:rPr>
        <w:t xml:space="preserve">A.4 Holonomy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a smooth loop </w:t>
      </w:r>
      <w:r>
        <w:rPr>
          <w:rFonts w:ascii="Cambria Math" w:cs="Cambria Math" w:eastAsia="Cambria Math" w:hAnsi="Cambria Math"/>
          <w:b w:val="false"/>
          <w:bCs w:val="false"/>
          <w:i/>
          <w:iCs/>
          <w:strike w:val="false"/>
          <w:color w:val="000000"/>
          <w:sz w:val="22"/>
          <w:szCs w:val="22"/>
        </w:rPr>
        <w:t xml:space="preserve">γ: [0,1] → Ω</w:t>
      </w:r>
      <w:r>
        <w:rPr>
          <w:rFonts w:ascii="Constantia" w:cs="Constantia" w:eastAsia="Constantia" w:hAnsi="Constantia"/>
          <w:b w:val="false"/>
          <w:bCs w:val="false"/>
          <w:i w:val="false"/>
          <w:iCs w:val="false"/>
          <w:strike w:val="false"/>
          <w:color w:val="000000"/>
          <w:sz w:val="22"/>
          <w:szCs w:val="22"/>
        </w:rPr>
        <w:t xml:space="preserve"> with </w:t>
      </w:r>
      <w:r>
        <w:rPr>
          <w:rFonts w:ascii="Cambria Math" w:cs="Cambria Math" w:eastAsia="Cambria Math" w:hAnsi="Cambria Math"/>
          <w:b w:val="false"/>
          <w:bCs w:val="false"/>
          <w:i/>
          <w:iCs/>
          <w:strike w:val="false"/>
          <w:color w:val="000000"/>
          <w:sz w:val="22"/>
          <w:szCs w:val="22"/>
        </w:rPr>
        <w:t xml:space="preserve">γ(0) = γ(1) = p</w:t>
      </w:r>
      <w:r>
        <w:rPr>
          <w:rFonts w:ascii="Constantia" w:cs="Constantia" w:eastAsia="Constantia" w:hAnsi="Constantia"/>
          <w:b w:val="false"/>
          <w:bCs w:val="false"/>
          <w:i w:val="false"/>
          <w:iCs w:val="false"/>
          <w:strike w:val="false"/>
          <w:color w:val="000000"/>
          <w:sz w:val="22"/>
          <w:szCs w:val="22"/>
        </w:rPr>
        <w:t xml:space="preserve">, the holonomy of the connection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around </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is the element of </w:t>
      </w:r>
      <w:r>
        <w:rPr>
          <w:rFonts w:ascii="Cambria Math" w:cs="Cambria Math" w:eastAsia="Cambria Math" w:hAnsi="Cambria Math"/>
          <w:b w:val="false"/>
          <w:bCs w:val="false"/>
          <w:i/>
          <w:iCs/>
          <w:strike w:val="false"/>
          <w:color w:val="000000"/>
          <w:sz w:val="22"/>
          <w:szCs w:val="22"/>
        </w:rPr>
        <w:t xml:space="preserve">G = U(1)</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center"/>
      </w:pPr>
      <w:r>
        <w:rPr>
          <w:rFonts w:ascii="Cambria Math" w:cs="Cambria Math" w:eastAsia="Cambria Math" w:hAnsi="Cambria Math"/>
          <w:b w:val="false"/>
          <w:bCs w:val="false"/>
          <w:i/>
          <w:iCs/>
          <w:strike w:val="false"/>
          <w:color w:val="000000"/>
          <w:sz w:val="22"/>
          <w:szCs w:val="22"/>
        </w:rPr>
        <w:t xml:space="preserve">Hol</w:t>
      </w:r>
      <w:r>
        <w:rPr>
          <w:rFonts w:ascii="Constantia" w:cs="Constantia" w:eastAsia="Constantia" w:hAnsi="Constantia"/>
          <w:b w:val="false"/>
          <w:bCs w:val="false"/>
          <w:i/>
          <w:iCs/>
          <w:strike w:val="false"/>
          <w:color w:val="000000"/>
          <w:sz w:val="22"/>
          <w:szCs w:val="22"/>
          <w:vertAlign w:val="subscript"/>
        </w:rPr>
        <w:t xml:space="preserve">γ</w:t>
      </w:r>
      <w:r>
        <w:rPr>
          <w:rFonts w:ascii="Cambria Math" w:cs="Cambria Math" w:eastAsia="Cambria Math" w:hAnsi="Cambria Math"/>
          <w:b w:val="false"/>
          <w:bCs w:val="false"/>
          <w:i/>
          <w:iCs/>
          <w:strike w:val="false"/>
          <w:color w:val="000000"/>
          <w:sz w:val="22"/>
          <w:szCs w:val="22"/>
        </w:rPr>
        <w:t xml:space="preserve">(A) = exp(i∮</w:t>
      </w:r>
      <w:r>
        <w:rPr>
          <w:rFonts w:ascii="Constantia" w:cs="Constantia" w:eastAsia="Constantia" w:hAnsi="Constantia"/>
          <w:b w:val="false"/>
          <w:bCs w:val="false"/>
          <w:i/>
          <w:iCs/>
          <w:strike w:val="false"/>
          <w:color w:val="000000"/>
          <w:sz w:val="22"/>
          <w:szCs w:val="22"/>
          <w:vertAlign w:val="subscript"/>
        </w:rPr>
        <w:t xml:space="preserve">γ</w:t>
      </w:r>
      <w:r>
        <w:rPr>
          <w:rFonts w:ascii="Cambria Math" w:cs="Cambria Math" w:eastAsia="Cambria Math" w:hAnsi="Cambria Math"/>
          <w:b w:val="false"/>
          <w:bCs w:val="false"/>
          <w:i/>
          <w:iCs/>
          <w:strike w:val="false"/>
          <w:color w:val="000000"/>
          <w:sz w:val="22"/>
          <w:szCs w:val="22"/>
        </w:rPr>
        <w:t xml:space="preserve"> A) = exp(i∫</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2"/>
          <w:szCs w:val="22"/>
          <w:vertAlign w:val="superscript"/>
        </w:rPr>
        <w:t xml:space="preserve">1</w:t>
      </w:r>
      <w:r>
        <w:rPr>
          <w:rFonts w:ascii="Cambria Math" w:cs="Cambria Math" w:eastAsia="Cambria Math" w:hAnsi="Cambria Math"/>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ẋ</w:t>
      </w:r>
      <w:r>
        <w:rPr>
          <w:rFonts w:ascii="Constantia" w:cs="Constantia" w:eastAsia="Constantia" w:hAnsi="Constantia"/>
          <w:b w:val="false"/>
          <w:bCs w:val="false"/>
          <w:i/>
          <w:iCs/>
          <w:strike w:val="false"/>
          <w:color w:val="000000"/>
          <w:sz w:val="22"/>
          <w:szCs w:val="22"/>
          <w:vertAlign w:val="superscript"/>
        </w:rPr>
        <w:t xml:space="preserve">μ</w:t>
      </w:r>
      <w:r>
        <w:rPr>
          <w:rFonts w:ascii="Cambria Math" w:cs="Cambria Math" w:eastAsia="Cambria Math" w:hAnsi="Cambria Math"/>
          <w:b w:val="false"/>
          <w:bCs w:val="false"/>
          <w:i/>
          <w:iCs/>
          <w:strike w:val="false"/>
          <w:color w:val="000000"/>
          <w:sz w:val="22"/>
          <w:szCs w:val="22"/>
        </w:rPr>
        <w:t xml:space="preserve"> dt) ∈ U(1)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holonomy group </w:t>
      </w:r>
      <w:r>
        <w:rPr>
          <w:rFonts w:ascii="Cambria Math" w:cs="Cambria Math" w:eastAsia="Cambria Math" w:hAnsi="Cambria Math"/>
          <w:b w:val="false"/>
          <w:bCs w:val="false"/>
          <w:i/>
          <w:iCs/>
          <w:strike w:val="false"/>
          <w:color w:val="000000"/>
          <w:sz w:val="22"/>
          <w:szCs w:val="22"/>
        </w:rPr>
        <w:t xml:space="preserve">Hol(A) ⊂ U(1)</w:t>
      </w:r>
      <w:r>
        <w:rPr>
          <w:rFonts w:ascii="Constantia" w:cs="Constantia" w:eastAsia="Constantia" w:hAnsi="Constantia"/>
          <w:b w:val="false"/>
          <w:bCs w:val="false"/>
          <w:i w:val="false"/>
          <w:iCs w:val="false"/>
          <w:strike w:val="false"/>
          <w:color w:val="000000"/>
          <w:sz w:val="22"/>
          <w:szCs w:val="22"/>
        </w:rPr>
        <w:t xml:space="preserve"> is the group of all holonomies. For a flat connection (</w:t>
      </w:r>
      <w:r>
        <w:rPr>
          <w:rFonts w:ascii="Cambria Math" w:cs="Cambria Math" w:eastAsia="Cambria Math" w:hAnsi="Cambria Math"/>
          <w:b w:val="false"/>
          <w:bCs w:val="false"/>
          <w:i/>
          <w:iCs/>
          <w:strike w:val="false"/>
          <w:color w:val="000000"/>
          <w:sz w:val="22"/>
          <w:szCs w:val="22"/>
        </w:rPr>
        <w:t xml:space="preserve">F = 0</w:t>
      </w:r>
      <w:r>
        <w:rPr>
          <w:rFonts w:ascii="Constantia" w:cs="Constantia" w:eastAsia="Constantia" w:hAnsi="Constantia"/>
          <w:b w:val="false"/>
          <w:bCs w:val="false"/>
          <w:i w:val="false"/>
          <w:iCs w:val="false"/>
          <w:strike w:val="false"/>
          <w:color w:val="000000"/>
          <w:sz w:val="22"/>
          <w:szCs w:val="22"/>
        </w:rPr>
        <w:t xml:space="preserve">), the holonomy depends only on the homotopy class of </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if </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is contractible, </w:t>
      </w:r>
      <w:r>
        <w:rPr>
          <w:rFonts w:ascii="Cambria Math" w:cs="Cambria Math" w:eastAsia="Cambria Math" w:hAnsi="Cambria Math"/>
          <w:b w:val="false"/>
          <w:bCs w:val="false"/>
          <w:i/>
          <w:iCs/>
          <w:strike w:val="false"/>
          <w:color w:val="000000"/>
          <w:sz w:val="22"/>
          <w:szCs w:val="22"/>
        </w:rPr>
        <w:t xml:space="preserve">Hol</w:t>
      </w:r>
      <w:r>
        <w:rPr>
          <w:rFonts w:ascii="Constantia" w:cs="Constantia" w:eastAsia="Constantia" w:hAnsi="Constantia"/>
          <w:b w:val="false"/>
          <w:bCs w:val="false"/>
          <w:i/>
          <w:iCs/>
          <w:strike w:val="false"/>
          <w:color w:val="000000"/>
          <w:sz w:val="22"/>
          <w:szCs w:val="22"/>
          <w:vertAlign w:val="subscript"/>
        </w:rPr>
        <w:t xml:space="preserve">γ</w:t>
      </w:r>
      <w:r>
        <w:rPr>
          <w:rFonts w:ascii="Cambria Math" w:cs="Cambria Math" w:eastAsia="Cambria Math" w:hAnsi="Cambria Math"/>
          <w:b w:val="false"/>
          <w:bCs w:val="false"/>
          <w:i/>
          <w:iCs/>
          <w:strike w:val="false"/>
          <w:color w:val="000000"/>
          <w:sz w:val="22"/>
          <w:szCs w:val="22"/>
        </w:rPr>
        <w:t xml:space="preserve">(A) = 1</w:t>
      </w:r>
      <w:r>
        <w:rPr>
          <w:rFonts w:ascii="Constantia" w:cs="Constantia" w:eastAsia="Constantia" w:hAnsi="Constantia"/>
          <w:b w:val="false"/>
          <w:bCs w:val="false"/>
          <w:i w:val="false"/>
          <w:iCs w:val="false"/>
          <w:strike w:val="false"/>
          <w:color w:val="000000"/>
          <w:sz w:val="22"/>
          <w:szCs w:val="22"/>
        </w:rPr>
        <w:t xml:space="preserve">.</w:t>
      </w:r>
    </w:p>
    <w:p>
      <w:pPr>
        <w:pStyle w:val="Heading2"/>
        <w:spacing w:after="100" w:before="280" w:line="384" w:lineRule="auto"/>
      </w:pPr>
      <w:r>
        <w:rPr>
          <w:rFonts w:ascii="Cambria" w:cs="Cambria" w:eastAsia="Cambria" w:hAnsi="Cambria"/>
          <w:color w:val="000000"/>
          <w:sz w:val="23"/>
          <w:szCs w:val="23"/>
        </w:rPr>
        <w:t xml:space="preserve">A.5 The Bosonic Sector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bosonic sector is the space of globally consistent, holonomy-trivial phase configurations:</w:t>
      </w:r>
    </w:p>
    <w:p>
      <w:pPr>
        <w:spacing w:after="240" w:before="60" w:line="384" w:lineRule="auto"/>
        <w:jc w:val="center"/>
      </w:pP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 = {φ ∈ Γ(P) : Hol</w:t>
      </w:r>
      <w:r>
        <w:rPr>
          <w:rFonts w:ascii="Constantia" w:cs="Constantia" w:eastAsia="Constantia" w:hAnsi="Constantia"/>
          <w:b w:val="false"/>
          <w:bCs w:val="false"/>
          <w:i/>
          <w:iCs/>
          <w:strike w:val="false"/>
          <w:color w:val="000000"/>
          <w:sz w:val="22"/>
          <w:szCs w:val="22"/>
          <w:vertAlign w:val="subscript"/>
        </w:rPr>
        <w:t xml:space="preserve">γ</w:t>
      </w:r>
      <w:r>
        <w:rPr>
          <w:rFonts w:ascii="Cambria Math" w:cs="Cambria Math" w:eastAsia="Cambria Math" w:hAnsi="Cambria Math"/>
          <w:b w:val="false"/>
          <w:bCs w:val="false"/>
          <w:i/>
          <w:iCs/>
          <w:strike w:val="false"/>
          <w:color w:val="000000"/>
          <w:sz w:val="22"/>
          <w:szCs w:val="22"/>
        </w:rPr>
        <w:t xml:space="preserve">(φ) = 1 for all contractible loops γ ⊂ Ω}</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the space of configurations accessible from the vacuum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by bosonic mode excitations. It is simply connected by construction (Corollary 39.1).</w:t>
      </w:r>
    </w:p>
    <w:p>
      <w:pPr>
        <w:pStyle w:val="Heading2"/>
        <w:spacing w:after="100" w:before="280" w:line="384" w:lineRule="auto"/>
      </w:pPr>
      <w:r>
        <w:rPr>
          <w:rFonts w:ascii="Cambria" w:cs="Cambria" w:eastAsia="Cambria" w:hAnsi="Cambria"/>
          <w:color w:val="000000"/>
          <w:sz w:val="23"/>
          <w:szCs w:val="23"/>
        </w:rPr>
        <w:t xml:space="preserve">A.6 The Winding Number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a phase configuration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and a 2-disk </w:t>
      </w:r>
      <w:r>
        <w:rPr>
          <w:rFonts w:ascii="Cambria Math" w:cs="Cambria Math" w:eastAsia="Cambria Math" w:hAnsi="Cambria Math"/>
          <w:b w:val="false"/>
          <w:bCs w:val="false"/>
          <w:i/>
          <w:iCs/>
          <w:strike w:val="false"/>
          <w:color w:val="000000"/>
          <w:sz w:val="22"/>
          <w:szCs w:val="22"/>
        </w:rPr>
        <w:t xml:space="preserve">D ⊂ Ω</w:t>
      </w:r>
      <w:r>
        <w:rPr>
          <w:rFonts w:ascii="Constantia" w:cs="Constantia" w:eastAsia="Constantia" w:hAnsi="Constantia"/>
          <w:b w:val="false"/>
          <w:bCs w:val="false"/>
          <w:i w:val="false"/>
          <w:iCs w:val="false"/>
          <w:strike w:val="false"/>
          <w:color w:val="000000"/>
          <w:sz w:val="22"/>
          <w:szCs w:val="22"/>
        </w:rPr>
        <w:t xml:space="preserve"> with boundary loop </w:t>
      </w:r>
      <w:r>
        <w:rPr>
          <w:rFonts w:ascii="Cambria Math" w:cs="Cambria Math" w:eastAsia="Cambria Math" w:hAnsi="Cambria Math"/>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the winding number is:</w:t>
      </w:r>
    </w:p>
    <w:p>
      <w:pPr>
        <w:spacing w:after="240" w:before="60" w:line="384" w:lineRule="auto"/>
        <w:jc w:val="center"/>
      </w:pPr>
      <w:r>
        <w:rPr>
          <w:rFonts w:ascii="Cambria Math" w:cs="Cambria Math" w:eastAsia="Cambria Math" w:hAnsi="Cambria Math"/>
          <w:b w:val="false"/>
          <w:bCs w:val="false"/>
          <w:i/>
          <w:iCs/>
          <w:strike w:val="false"/>
          <w:color w:val="000000"/>
          <w:sz w:val="22"/>
          <w:szCs w:val="22"/>
        </w:rPr>
        <w:t xml:space="preserve">W(φ) = (1/2π) ∮</w:t>
      </w:r>
      <w:r>
        <w:rPr>
          <w:rFonts w:ascii="Constantia" w:cs="Constantia" w:eastAsia="Constantia" w:hAnsi="Constantia"/>
          <w:b w:val="false"/>
          <w:bCs w:val="false"/>
          <w:i/>
          <w:iCs/>
          <w:strike w:val="false"/>
          <w:color w:val="000000"/>
          <w:sz w:val="22"/>
          <w:szCs w:val="22"/>
          <w:vertAlign w:val="subscript"/>
        </w:rPr>
        <w:t xml:space="preserve">∂D</w:t>
      </w:r>
      <w:r>
        <w:rPr>
          <w:rFonts w:ascii="Cambria Math" w:cs="Cambria Math" w:eastAsia="Cambria Math" w:hAnsi="Cambria Math"/>
          <w:b w:val="false"/>
          <w:bCs w:val="false"/>
          <w:i/>
          <w:iCs/>
          <w:strike w:val="false"/>
          <w:color w:val="000000"/>
          <w:sz w:val="22"/>
          <w:szCs w:val="22"/>
        </w:rPr>
        <w:t xml:space="preserve"> dφ ∈ ℤ</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winding number is a topological invariant: it cannot change under any smooth deformation of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that preserves the boundary conditions. Bosonic modes have </w:t>
      </w:r>
      <w:r>
        <w:rPr>
          <w:rFonts w:ascii="Cambria Math" w:cs="Cambria Math" w:eastAsia="Cambria Math" w:hAnsi="Cambria Math"/>
          <w:b w:val="false"/>
          <w:bCs w:val="false"/>
          <w:i/>
          <w:iCs/>
          <w:strike w:val="false"/>
          <w:color w:val="000000"/>
          <w:sz w:val="22"/>
          <w:szCs w:val="22"/>
        </w:rPr>
        <w:t xml:space="preserve">W = 0</w:t>
      </w:r>
      <w:r>
        <w:rPr>
          <w:rFonts w:ascii="Constantia" w:cs="Constantia" w:eastAsia="Constantia" w:hAnsi="Constantia"/>
          <w:b w:val="false"/>
          <w:bCs w:val="false"/>
          <w:i w:val="false"/>
          <w:iCs w:val="false"/>
          <w:strike w:val="false"/>
          <w:color w:val="000000"/>
          <w:sz w:val="22"/>
          <w:szCs w:val="22"/>
        </w:rPr>
        <w:t xml:space="preserve">. Fermionic defects are classified by their winding numbers </w:t>
      </w:r>
      <w:r>
        <w:rPr>
          <w:rFonts w:ascii="Cambria Math" w:cs="Cambria Math" w:eastAsia="Cambria Math" w:hAnsi="Cambria Math"/>
          <w:b w:val="false"/>
          <w:bCs w:val="false"/>
          <w:i/>
          <w:iCs/>
          <w:strike w:val="false"/>
          <w:color w:val="000000"/>
          <w:sz w:val="22"/>
          <w:szCs w:val="22"/>
        </w:rPr>
        <w:t xml:space="preserve">W ∈ ℤ\{0}</w:t>
      </w:r>
      <w:r>
        <w:rPr>
          <w:rFonts w:ascii="Constantia" w:cs="Constantia" w:eastAsia="Constantia" w:hAnsi="Constantia"/>
          <w:b w:val="false"/>
          <w:bCs w:val="false"/>
          <w:i w:val="false"/>
          <w:iCs w:val="false"/>
          <w:strike w:val="false"/>
          <w:color w:val="000000"/>
          <w:sz w:val="22"/>
          <w:szCs w:val="22"/>
        </w:rPr>
        <w:t xml:space="preserve">.</w:t>
      </w:r>
    </w:p>
    <w:p>
      <w:pPr>
        <w:pStyle w:val="Heading2"/>
        <w:spacing w:after="100" w:before="280" w:line="384" w:lineRule="auto"/>
      </w:pPr>
      <w:r>
        <w:rPr>
          <w:rFonts w:ascii="Cambria" w:cs="Cambria" w:eastAsia="Cambria" w:hAnsi="Cambria"/>
          <w:color w:val="000000"/>
          <w:sz w:val="23"/>
          <w:szCs w:val="23"/>
        </w:rPr>
        <w:t xml:space="preserve">A.7 Mode Decomposition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An arbitrary phase configuration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on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admits a unique decomposition:</w:t>
      </w:r>
    </w:p>
    <w:p>
      <w:pPr>
        <w:spacing w:after="240" w:before="60" w:line="384" w:lineRule="auto"/>
        <w:jc w:val="center"/>
      </w:pPr>
      <w:r>
        <w:rPr>
          <w:rFonts w:ascii="Cambria Math" w:cs="Cambria Math" w:eastAsia="Cambria Math" w:hAnsi="Cambria Math"/>
          <w:b w:val="false"/>
          <w:bCs w:val="false"/>
          <w:i/>
          <w:iCs/>
          <w:strike w:val="false"/>
          <w:color w:val="000000"/>
          <w:sz w:val="22"/>
          <w:szCs w:val="22"/>
        </w:rPr>
        <w:t xml:space="preserve">φ = φ</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 + Σ</w:t>
      </w:r>
      <w:r>
        <w:rPr>
          <w:rFonts w:ascii="Constantia" w:cs="Constantia" w:eastAsia="Constantia" w:hAnsi="Constantia"/>
          <w:b w:val="false"/>
          <w:bCs w:val="false"/>
          <w:i/>
          <w:iCs/>
          <w:strike w:val="false"/>
          <w:color w:val="000000"/>
          <w:sz w:val="22"/>
          <w:szCs w:val="22"/>
          <w:vertAlign w:val="subscript"/>
        </w:rPr>
        <w:t xml:space="preserve">f</w:t>
      </w:r>
      <w:r>
        <w:rPr>
          <w:rFonts w:ascii="Cambria Math" w:cs="Cambria Math" w:eastAsia="Cambria Math" w:hAnsi="Cambria Math"/>
          <w:b w:val="false"/>
          <w:bCs w:val="false"/>
          <w:i/>
          <w:iCs/>
          <w:strike w:val="false"/>
          <w:color w:val="000000"/>
          <w:sz w:val="22"/>
          <w:szCs w:val="22"/>
        </w:rPr>
        <w:t xml:space="preserve"> φ</w:t>
      </w:r>
      <w:r>
        <w:rPr>
          <w:rFonts w:ascii="Constantia" w:cs="Constantia" w:eastAsia="Constantia" w:hAnsi="Constantia"/>
          <w:b w:val="false"/>
          <w:bCs w:val="false"/>
          <w:i/>
          <w:iCs/>
          <w:strike w:val="false"/>
          <w:color w:val="000000"/>
          <w:sz w:val="22"/>
          <w:szCs w:val="22"/>
          <w:vertAlign w:val="subscript"/>
        </w:rPr>
        <w:t xml:space="preserve">f</w:t>
      </w:r>
      <w:r>
        <w:rPr>
          <w:rFonts w:ascii="Cambria Math" w:cs="Cambria Math" w:eastAsia="Cambria Math" w:hAnsi="Cambria Math"/>
          <w:b w:val="false"/>
          <w:bCs w:val="false"/>
          <w:i/>
          <w:iCs/>
          <w:strike w:val="false"/>
          <w:color w:val="000000"/>
          <w:sz w:val="22"/>
          <w:szCs w:val="22"/>
        </w:rPr>
        <w:t xml:space="preserve"> + Σ</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 φ</w:t>
      </w:r>
      <w:r>
        <w:rPr>
          <w:rFonts w:ascii="Constantia" w:cs="Constantia" w:eastAsia="Constantia" w:hAnsi="Constantia"/>
          <w:b w:val="false"/>
          <w:bCs w:val="false"/>
          <w:i/>
          <w:iCs/>
          <w:strike w:val="false"/>
          <w:color w:val="000000"/>
          <w:sz w:val="22"/>
          <w:szCs w:val="22"/>
          <w:vertAlign w:val="subscript"/>
        </w:rPr>
        <w:t xml:space="preserve">b</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is the vacuum phase configuration (global minimum of </w:t>
      </w:r>
      <w:r>
        <w:rPr>
          <w:rFonts w:ascii="Cambria Math" w:cs="Cambria Math" w:eastAsia="Cambria Math" w:hAnsi="Cambria Math"/>
          <w:b w:val="false"/>
          <w:bCs w:val="false"/>
          <w:i/>
          <w:iCs/>
          <w:strike w:val="false"/>
          <w:color w:val="000000"/>
          <w:sz w:val="22"/>
          <w:szCs w:val="22"/>
        </w:rPr>
        <w:t xml:space="preserve">A[φ]</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f</w:t>
      </w:r>
      <w:r>
        <w:rPr>
          <w:rFonts w:ascii="Constantia" w:cs="Constantia" w:eastAsia="Constantia" w:hAnsi="Constantia"/>
          <w:b w:val="false"/>
          <w:bCs w:val="false"/>
          <w:i w:val="false"/>
          <w:iCs w:val="false"/>
          <w:strike w:val="false"/>
          <w:color w:val="000000"/>
          <w:sz w:val="22"/>
          <w:szCs w:val="22"/>
        </w:rPr>
        <w:t xml:space="preserve"> are fermionic defect contributions with </w:t>
      </w:r>
      <w:r>
        <w:rPr>
          <w:rFonts w:ascii="Cambria Math" w:cs="Cambria Math" w:eastAsia="Cambria Math" w:hAnsi="Cambria Math"/>
          <w:b w:val="false"/>
          <w:bCs w:val="false"/>
          <w:i/>
          <w:iCs/>
          <w:strike w:val="false"/>
          <w:color w:val="000000"/>
          <w:sz w:val="22"/>
          <w:szCs w:val="22"/>
        </w:rPr>
        <w:t xml:space="preserve">W(φ</w:t>
      </w:r>
      <w:r>
        <w:rPr>
          <w:rFonts w:ascii="Constantia" w:cs="Constantia" w:eastAsia="Constantia" w:hAnsi="Constantia"/>
          <w:b w:val="false"/>
          <w:bCs w:val="false"/>
          <w:i/>
          <w:iCs/>
          <w:strike w:val="false"/>
          <w:color w:val="000000"/>
          <w:sz w:val="22"/>
          <w:szCs w:val="22"/>
          <w:vertAlign w:val="subscript"/>
        </w:rPr>
        <w:t xml:space="preserve">f</w:t>
      </w:r>
      <w:r>
        <w:rPr>
          <w:rFonts w:ascii="Cambria Math" w:cs="Cambria Math" w:eastAsia="Cambria Math" w:hAnsi="Cambria Math"/>
          <w:b w:val="false"/>
          <w:bCs w:val="false"/>
          <w:i/>
          <w:iCs/>
          <w:strike w:val="false"/>
          <w:color w:val="000000"/>
          <w:sz w:val="22"/>
          <w:szCs w:val="22"/>
        </w:rPr>
        <w:t xml:space="preserve">) ≠ 0</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are bosonic mode contributions with </w:t>
      </w:r>
      <w:r>
        <w:rPr>
          <w:rFonts w:ascii="Cambria Math" w:cs="Cambria Math" w:eastAsia="Cambria Math" w:hAnsi="Cambria Math"/>
          <w:b w:val="false"/>
          <w:bCs w:val="false"/>
          <w:i/>
          <w:iCs/>
          <w:strike w:val="false"/>
          <w:color w:val="000000"/>
          <w:sz w:val="22"/>
          <w:szCs w:val="22"/>
        </w:rPr>
        <w:t xml:space="preserve">W(φ</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 = 0</w:t>
      </w:r>
      <w:r>
        <w:rPr>
          <w:rFonts w:ascii="Constantia" w:cs="Constantia" w:eastAsia="Constantia" w:hAnsi="Constantia"/>
          <w:b w:val="false"/>
          <w:bCs w:val="false"/>
          <w:i w:val="false"/>
          <w:iCs w:val="false"/>
          <w:strike w:val="false"/>
          <w:color w:val="000000"/>
          <w:sz w:val="22"/>
          <w:szCs w:val="22"/>
        </w:rPr>
        <w:t xml:space="preserve">. This decomposition is orthogonal in the </w:t>
      </w:r>
      <w:r>
        <w:rPr>
          <w:rFonts w:ascii="Cambria Math" w:cs="Cambria Math" w:eastAsia="Cambria Math" w:hAnsi="Cambria Math"/>
          <w:b w:val="false"/>
          <w:bCs w:val="false"/>
          <w:i/>
          <w:iCs/>
          <w:strike w:val="false"/>
          <w:color w:val="000000"/>
          <w:sz w:val="22"/>
          <w:szCs w:val="22"/>
        </w:rPr>
        <w:t xml:space="preserve">L</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(Ω, g)</w:t>
      </w:r>
      <w:r>
        <w:rPr>
          <w:rFonts w:ascii="Constantia" w:cs="Constantia" w:eastAsia="Constantia" w:hAnsi="Constantia"/>
          <w:b w:val="false"/>
          <w:bCs w:val="false"/>
          <w:i w:val="false"/>
          <w:iCs w:val="false"/>
          <w:strike w:val="false"/>
          <w:color w:val="000000"/>
          <w:sz w:val="22"/>
          <w:szCs w:val="22"/>
        </w:rPr>
        <w:t xml:space="preserve"> inner product.</w:t>
      </w:r>
    </w:p>
    <w:p>
      <w:pPr>
        <w:pStyle w:val="Heading2"/>
        <w:spacing w:after="100" w:before="280" w:line="384" w:lineRule="auto"/>
      </w:pPr>
      <w:r>
        <w:rPr>
          <w:rFonts w:ascii="Cambria" w:cs="Cambria" w:eastAsia="Cambria" w:hAnsi="Cambria"/>
          <w:color w:val="000000"/>
          <w:sz w:val="23"/>
          <w:szCs w:val="23"/>
        </w:rPr>
        <w:t xml:space="preserve">A.8 The Field Equation for Bosonic Modes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Euler–Lagrange equation for the bosonic component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of the admissibility functional is:</w:t>
      </w:r>
    </w:p>
    <w:p>
      <w:pPr>
        <w:spacing w:after="240" w:before="60" w:line="384" w:lineRule="auto"/>
        <w:jc w:val="center"/>
      </w:pPr>
      <w:r>
        <w:rPr>
          <w:rFonts w:ascii="Cambria Math" w:cs="Cambria Math" w:eastAsia="Cambria Math" w:hAnsi="Cambria Math"/>
          <w:b w:val="false"/>
          <w:bCs w:val="false"/>
          <w:i/>
          <w:iCs/>
          <w:strike w:val="false"/>
          <w:color w:val="000000"/>
          <w:sz w:val="22"/>
          <w:szCs w:val="22"/>
        </w:rPr>
        <w:t xml:space="preserve">δA/δφ</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 = J</w:t>
      </w:r>
      <w:r>
        <w:rPr>
          <w:rFonts w:ascii="Constantia" w:cs="Constantia" w:eastAsia="Constantia" w:hAnsi="Constantia"/>
          <w:b w:val="false"/>
          <w:bCs w:val="false"/>
          <w:i/>
          <w:iCs/>
          <w:strike w:val="false"/>
          <w:color w:val="000000"/>
          <w:sz w:val="22"/>
          <w:szCs w:val="22"/>
          <w:vertAlign w:val="subscript"/>
        </w:rPr>
        <w:t xml:space="preserve">b</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ambria Math" w:cs="Cambria Math" w:eastAsia="Cambria Math" w:hAnsi="Cambria Math"/>
          <w:b w:val="false"/>
          <w:bCs w:val="false"/>
          <w:i/>
          <w:iCs/>
          <w:strike w:val="false"/>
          <w:color w:val="000000"/>
          <w:sz w:val="22"/>
          <w:szCs w:val="22"/>
        </w:rPr>
        <w:t xml:space="preserve">J</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is the bosonic source current (arising from fermionic defect motion). Expanding the functional derivative gives the bosonic wave equation:</w:t>
      </w:r>
    </w:p>
    <w:p>
      <w:pPr>
        <w:spacing w:after="240" w:before="60" w:line="384" w:lineRule="auto"/>
        <w:jc w:val="center"/>
      </w:pP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iCs/>
          <w:strike w:val="false"/>
          <w:color w:val="000000"/>
          <w:sz w:val="22"/>
          <w:szCs w:val="22"/>
          <w:vertAlign w:val="superscript"/>
        </w:rPr>
        <w:t xml:space="preserve">μν</w:t>
      </w:r>
      <w:r>
        <w:rPr>
          <w:rFonts w:ascii="Cambria Math" w:cs="Cambria Math" w:eastAsia="Cambria Math" w:hAnsi="Cambria Math"/>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bscript"/>
        </w:rPr>
        <w:t xml:space="preserve">ν</w:t>
      </w:r>
      <w:r>
        <w:rPr>
          <w:rFonts w:ascii="Cambria Math" w:cs="Cambria Math" w:eastAsia="Cambria Math" w:hAnsi="Cambria Math"/>
          <w:b w:val="false"/>
          <w:bCs w:val="false"/>
          <w:i/>
          <w:iCs/>
          <w:strike w:val="false"/>
          <w:color w:val="000000"/>
          <w:sz w:val="22"/>
          <w:szCs w:val="22"/>
        </w:rPr>
        <w:t xml:space="preserve"> + m</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 = J</w:t>
      </w:r>
      <w:r>
        <w:rPr>
          <w:rFonts w:ascii="Constantia" w:cs="Constantia" w:eastAsia="Constantia" w:hAnsi="Constantia"/>
          <w:b w:val="false"/>
          <w:bCs w:val="false"/>
          <w:i/>
          <w:iCs/>
          <w:strike w:val="false"/>
          <w:color w:val="000000"/>
          <w:sz w:val="22"/>
          <w:szCs w:val="22"/>
          <w:vertAlign w:val="subscript"/>
        </w:rPr>
        <w:t xml:space="preserve">b</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flat-space coordinates, this reduces to the Klein–Gordon equation </w:t>
      </w:r>
      <w:r>
        <w:rPr>
          <w:rFonts w:ascii="Cambria Math" w:cs="Cambria Math" w:eastAsia="Cambria Math" w:hAnsi="Cambria Math"/>
          <w:b w:val="false"/>
          <w:bCs w:val="false"/>
          <w:i/>
          <w:iCs/>
          <w:strike w:val="false"/>
          <w:color w:val="000000"/>
          <w:sz w:val="22"/>
          <w:szCs w:val="22"/>
        </w:rPr>
        <w:t xml:space="preserve">(□ + m</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 = J</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(Theorem 39.5).</w:t>
      </w:r>
    </w:p>
    <w:p>
      <w:pPr>
        <w:pStyle w:val="Heading2"/>
        <w:spacing w:after="100" w:before="280" w:line="384" w:lineRule="auto"/>
      </w:pPr>
      <w:r>
        <w:rPr>
          <w:rFonts w:ascii="Cambria" w:cs="Cambria" w:eastAsia="Cambria" w:hAnsi="Cambria"/>
          <w:color w:val="000000"/>
          <w:sz w:val="23"/>
          <w:szCs w:val="23"/>
        </w:rPr>
        <w:t xml:space="preserve">A.9 Quantization Condition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quantization of bosonic modes arises from the requirement that the phase integral of the bosonic mode around loops in phase space satisfy:</w:t>
      </w:r>
    </w:p>
    <w:p>
      <w:pPr>
        <w:spacing w:after="240" w:before="60" w:line="384" w:lineRule="auto"/>
        <w:jc w:val="center"/>
      </w:pP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bscript"/>
        </w:rPr>
        <w:t xml:space="preserve">C</w:t>
      </w:r>
      <w:r>
        <w:rPr>
          <w:rFonts w:ascii="Cambria Math" w:cs="Cambria Math" w:eastAsia="Cambria Math" w:hAnsi="Cambria Math"/>
          <w:b w:val="false"/>
          <w:bCs w:val="false"/>
          <w:i/>
          <w:iCs/>
          <w:strike w:val="false"/>
          <w:color w:val="000000"/>
          <w:sz w:val="22"/>
          <w:szCs w:val="22"/>
        </w:rPr>
        <w:t xml:space="preserve"> φ</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 dq = nℏ , n ∈ ℤ</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loops </w:t>
      </w:r>
      <w:r>
        <w:rPr>
          <w:rFonts w:ascii="Cambria Math" w:cs="Cambria Math" w:eastAsia="Cambria Math" w:hAnsi="Cambria Math"/>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in the phase-space of the bosonic mode. This is the Phase Theory analog of the Bohr–Sommerfeld / WKB quantization condition. It implies that the mode energies are quantized in units of </w:t>
      </w:r>
      <w:r>
        <w:rPr>
          <w:rFonts w:ascii="Cambria Math" w:cs="Cambria Math" w:eastAsia="Cambria Math" w:hAnsi="Cambria Math"/>
          <w:b w:val="false"/>
          <w:bCs w:val="false"/>
          <w:i/>
          <w:iCs/>
          <w:strike w:val="false"/>
          <w:color w:val="000000"/>
          <w:sz w:val="22"/>
          <w:szCs w:val="22"/>
        </w:rPr>
        <w:t xml:space="preserve">ℏω</w:t>
      </w:r>
      <w:r>
        <w:rPr>
          <w:rFonts w:ascii="Constantia" w:cs="Constantia" w:eastAsia="Constantia" w:hAnsi="Constantia"/>
          <w:b w:val="false"/>
          <w:bCs w:val="false"/>
          <w:i w:val="false"/>
          <w:iCs w:val="false"/>
          <w:strike w:val="false"/>
          <w:color w:val="000000"/>
          <w:sz w:val="22"/>
          <w:szCs w:val="22"/>
        </w:rPr>
        <w:t xml:space="preserve">, recovering the standard quantization of harmonic oscillator modes. In the limit </w:t>
      </w:r>
      <w:r>
        <w:rPr>
          <w:rFonts w:ascii="Cambria Math" w:cs="Cambria Math" w:eastAsia="Cambria Math" w:hAnsi="Cambria Math"/>
          <w:b w:val="false"/>
          <w:bCs w:val="false"/>
          <w:i/>
          <w:iCs/>
          <w:strike w:val="false"/>
          <w:color w:val="000000"/>
          <w:sz w:val="22"/>
          <w:szCs w:val="22"/>
        </w:rPr>
        <w:t xml:space="preserve">ℏ → 0</w:t>
      </w:r>
      <w:r>
        <w:rPr>
          <w:rFonts w:ascii="Constantia" w:cs="Constantia" w:eastAsia="Constantia" w:hAnsi="Constantia"/>
          <w:b w:val="false"/>
          <w:bCs w:val="false"/>
          <w:i w:val="false"/>
          <w:iCs w:val="false"/>
          <w:strike w:val="false"/>
          <w:color w:val="000000"/>
          <w:sz w:val="22"/>
          <w:szCs w:val="22"/>
        </w:rPr>
        <w:t xml:space="preserve">, the mode spectrum becomes continuous (classical limit). The numerical value of </w:t>
      </w:r>
      <w:r>
        <w:rPr>
          <w:rFonts w:ascii="Cambria Math" w:cs="Cambria Math" w:eastAsia="Cambria Math" w:hAnsi="Cambria Math"/>
          <w:b w:val="false"/>
          <w:bCs w:val="false"/>
          <w:i/>
          <w:iCs/>
          <w:strike w:val="false"/>
          <w:color w:val="000000"/>
          <w:sz w:val="22"/>
          <w:szCs w:val="22"/>
        </w:rPr>
        <w:t xml:space="preserve">ℏ</w:t>
      </w:r>
      <w:r>
        <w:rPr>
          <w:rFonts w:ascii="Constantia" w:cs="Constantia" w:eastAsia="Constantia" w:hAnsi="Constantia"/>
          <w:b w:val="false"/>
          <w:bCs w:val="false"/>
          <w:i w:val="false"/>
          <w:iCs w:val="false"/>
          <w:strike w:val="false"/>
          <w:color w:val="000000"/>
          <w:sz w:val="22"/>
          <w:szCs w:val="22"/>
        </w:rPr>
        <w:t xml:space="preserve"> is a property of the phase manifold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(see Section 27, Open Question 4).</w:t>
      </w:r>
    </w:p>
    <w:p>
      <w:pPr>
        <w:pStyle w:val="Heading2"/>
        <w:spacing w:after="100" w:before="280" w:line="384" w:lineRule="auto"/>
      </w:pPr>
      <w:r>
        <w:rPr>
          <w:rFonts w:ascii="Cambria" w:cs="Cambria" w:eastAsia="Cambria" w:hAnsi="Cambria"/>
          <w:color w:val="000000"/>
          <w:sz w:val="23"/>
          <w:szCs w:val="23"/>
        </w:rPr>
        <w:t xml:space="preserve">A.10 Thermodynamic Limit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As the system size </w:t>
      </w:r>
      <w:r>
        <w:rPr>
          <w:rFonts w:ascii="Cambria Math" w:cs="Cambria Math" w:eastAsia="Cambria Math" w:hAnsi="Cambria Math"/>
          <w:b w:val="false"/>
          <w:bCs w:val="false"/>
          <w:i/>
          <w:iCs/>
          <w:strike w:val="false"/>
          <w:color w:val="000000"/>
          <w:sz w:val="22"/>
          <w:szCs w:val="22"/>
        </w:rPr>
        <w:t xml:space="preserve">|Ω| → ∞</w:t>
      </w:r>
      <w:r>
        <w:rPr>
          <w:rFonts w:ascii="Constantia" w:cs="Constantia" w:eastAsia="Constantia" w:hAnsi="Constantia"/>
          <w:b w:val="false"/>
          <w:bCs w:val="false"/>
          <w:i w:val="false"/>
          <w:iCs w:val="false"/>
          <w:strike w:val="false"/>
          <w:color w:val="000000"/>
          <w:sz w:val="22"/>
          <w:szCs w:val="22"/>
        </w:rPr>
        <w:t xml:space="preserve">, the discrete mode spectrum of the bosonic sector becomes a continuous density of states </w:t>
      </w:r>
      <w:r>
        <w:rPr>
          <w:rFonts w:ascii="Cambria Math" w:cs="Cambria Math" w:eastAsia="Cambria Math" w:hAnsi="Cambria Math"/>
          <w:b w:val="false"/>
          <w:bCs w:val="false"/>
          <w:i/>
          <w:iCs/>
          <w:strike w:val="false"/>
          <w:color w:val="000000"/>
          <w:sz w:val="22"/>
          <w:szCs w:val="22"/>
        </w:rPr>
        <w:t xml:space="preserve">g(ε)dε</w:t>
      </w:r>
      <w:r>
        <w:rPr>
          <w:rFonts w:ascii="Constantia" w:cs="Constantia" w:eastAsia="Constantia" w:hAnsi="Constantia"/>
          <w:b w:val="false"/>
          <w:bCs w:val="false"/>
          <w:i w:val="false"/>
          <w:iCs w:val="false"/>
          <w:strike w:val="false"/>
          <w:color w:val="000000"/>
          <w:sz w:val="22"/>
          <w:szCs w:val="22"/>
        </w:rPr>
        <w:t xml:space="preserve">. The grand canonical ensemble is recovered from the phase-mode counting of Section 7 in this limit:</w:t>
      </w:r>
    </w:p>
    <w:p>
      <w:pPr>
        <w:spacing w:after="240" w:before="60" w:line="384" w:lineRule="auto"/>
        <w:jc w:val="center"/>
      </w:pP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2"/>
          <w:szCs w:val="22"/>
          <w:vertAlign w:val="superscript"/>
        </w:rPr>
        <w:t xml:space="preserve">∞</w:t>
      </w:r>
      <w:r>
        <w:rPr>
          <w:rFonts w:ascii="Cambria Math" w:cs="Cambria Math" w:eastAsia="Cambria Math" w:hAnsi="Cambria Math"/>
          <w:b w:val="false"/>
          <w:bCs w:val="false"/>
          <w:i/>
          <w:iCs/>
          <w:strike w:val="false"/>
          <w:color w:val="000000"/>
          <w:sz w:val="22"/>
          <w:szCs w:val="22"/>
        </w:rPr>
        <w:t xml:space="preserve"> g(ε)/(exp((ε−μ)/k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T)−1) dε</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the standard grand canonical Bose–Einstein result, derived from phase-mode geometry rather than postulated.</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26. Relation to Other Approaches — String Theory, LQG, Causal Sets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does not arise in isolation. It enters a rich landscape of approaches to quantum gravity and foundational physics. Situating Phase Theory among these approaches clarifies its relationship to existing frameworks and identifies potential points of convergence and divergence.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String theory</w:t>
      </w:r>
      <w:r>
        <w:rPr>
          <w:rFonts w:ascii="Constantia" w:cs="Constantia" w:eastAsia="Constantia" w:hAnsi="Constantia"/>
          <w:b w:val="false"/>
          <w:bCs w:val="false"/>
          <w:i w:val="false"/>
          <w:iCs w:val="false"/>
          <w:strike w:val="false"/>
          <w:color w:val="000000"/>
          <w:sz w:val="22"/>
          <w:szCs w:val="22"/>
        </w:rPr>
        <w:t xml:space="preserve"> [18] provides its own account of bosons: open and closed string oscillation modes give rise to the gauge bosons and graviton respectively. This is a step toward the Phase Theory view — particles as modes, not objects — but strings are still objects propagating in a fixed background spacetime (or in a fixed background of a target space), and the quantization procedure is imposed, not derived. Phase Theory eliminates the background entirely: there is no spacetime for strings to propagate in. The phase manifold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is not a target space but the fundamental substrate from which spacetime emerges. The string theory landscape of </w:t>
      </w:r>
      <w:r>
        <w:rPr>
          <w:rFonts w:ascii="Cambria Math" w:cs="Cambria Math" w:eastAsia="Cambria Math" w:hAnsi="Cambria Math"/>
          <w:b w:val="false"/>
          <w:bCs w:val="false"/>
          <w:i/>
          <w:iCs/>
          <w:strike w:val="false"/>
          <w:color w:val="000000"/>
          <w:sz w:val="22"/>
          <w:szCs w:val="22"/>
        </w:rPr>
        <w:t xml:space="preserve">~10</w:t>
      </w:r>
      <w:r>
        <w:rPr>
          <w:rFonts w:ascii="Constantia" w:cs="Constantia" w:eastAsia="Constantia" w:hAnsi="Constantia"/>
          <w:b w:val="false"/>
          <w:bCs w:val="false"/>
          <w:i/>
          <w:iCs/>
          <w:strike w:val="false"/>
          <w:color w:val="000000"/>
          <w:sz w:val="22"/>
          <w:szCs w:val="22"/>
          <w:vertAlign w:val="superscript"/>
        </w:rPr>
        <w:t xml:space="preserve">500</w:t>
      </w:r>
      <w:r>
        <w:rPr>
          <w:rFonts w:ascii="Constantia" w:cs="Constantia" w:eastAsia="Constantia" w:hAnsi="Constantia"/>
          <w:b w:val="false"/>
          <w:bCs w:val="false"/>
          <w:i w:val="false"/>
          <w:iCs w:val="false"/>
          <w:strike w:val="false"/>
          <w:color w:val="000000"/>
          <w:sz w:val="22"/>
          <w:szCs w:val="22"/>
        </w:rPr>
        <w:t xml:space="preserve"> vacua corresponds, in Phase Theory language, to different possible topologies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 but the Phase Theory framework provides additional constraints from the admissibility condition that may drastically reduce the landscape.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Loop quantum gravity (LQG)</w:t>
      </w:r>
      <w:r>
        <w:rPr>
          <w:rFonts w:ascii="Constantia" w:cs="Constantia" w:eastAsia="Constantia" w:hAnsi="Constantia"/>
          <w:b w:val="false"/>
          <w:bCs w:val="false"/>
          <w:i w:val="false"/>
          <w:iCs w:val="false"/>
          <w:strike w:val="false"/>
          <w:color w:val="000000"/>
          <w:sz w:val="22"/>
          <w:szCs w:val="22"/>
        </w:rPr>
        <w:t xml:space="preserve"> [19] quantizes the geometry of spacetime itself, replacing the smooth manifold with a discrete spin-foam structure. Bosons in LQG are quantum fields on the resulting spin-foam background. Phase Theory shares LQG’s rejection of a fixed background but differs fundamentally in approach: Phase Theory does not quantize geometry. Geometry — including the discrete structure that LQG postulates — emerges from the organization of the phase field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on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The spin-foam structure of LQG may correspond to the effective discrete structure seen by phase modes in the presence of high-winding-number fermionic defects.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Causal set theory</w:t>
      </w:r>
      <w:r>
        <w:rPr>
          <w:rFonts w:ascii="Constantia" w:cs="Constantia" w:eastAsia="Constantia" w:hAnsi="Constantia"/>
          <w:b w:val="false"/>
          <w:bCs w:val="false"/>
          <w:i w:val="false"/>
          <w:iCs w:val="false"/>
          <w:strike w:val="false"/>
          <w:color w:val="000000"/>
          <w:sz w:val="22"/>
          <w:szCs w:val="22"/>
        </w:rPr>
        <w:t xml:space="preserve"> [20] replaces continuous spacetime with a discrete partial order, and bosons are described by quantum fields on this causal set. Phase Theory provides a continuum phase manifold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whose coarse-graining at the scale of phase coherence lengths yields causal structure. The causal ordering emerges from the propagation direction of bosonic phase response modes (photons): two events are causally connected if a phase response mode can propagate between them. The discrete structure of causal sets may emerge from Phase Theory at scales below the coherence length.</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Twistor theory</w:t>
      </w:r>
      <w:r>
        <w:rPr>
          <w:rFonts w:ascii="Constantia" w:cs="Constantia" w:eastAsia="Constantia" w:hAnsi="Constantia"/>
          <w:b w:val="false"/>
          <w:bCs w:val="false"/>
          <w:i w:val="false"/>
          <w:iCs w:val="false"/>
          <w:strike w:val="false"/>
          <w:color w:val="000000"/>
          <w:sz w:val="22"/>
          <w:szCs w:val="22"/>
        </w:rPr>
        <w:t xml:space="preserve"> [15] (Penrose) encodes the geometry of light rays (null geodesics) and conformal structure in a complex-projective space of twistors. Phase Theory’s massless bosonic modes (Definition 39.8) have a natural twistor interpretation: a photon mode corresponds to a null geodesic of the phase manifold — a curve along which the longitudinal admissibility depth is zero. The twistor space may be the complexification of the bosonic sector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restricted to massless modes.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Entropic gravity</w:t>
      </w:r>
      <w:r>
        <w:rPr>
          <w:rFonts w:ascii="Constantia" w:cs="Constantia" w:eastAsia="Constantia" w:hAnsi="Constantia"/>
          <w:b w:val="false"/>
          <w:bCs w:val="false"/>
          <w:i w:val="false"/>
          <w:iCs w:val="false"/>
          <w:strike w:val="false"/>
          <w:color w:val="000000"/>
          <w:sz w:val="22"/>
          <w:szCs w:val="22"/>
        </w:rPr>
        <w:t xml:space="preserve"> [16] (Verlinde) derives gravitational attraction from entropy gradients on holographic screens. Phase Theory agrees that gravity is emergent (arising from phase curvature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but locates the origin in topological consistency rather than entropy. The two approaches are not incompatible: in Phase Theory, entropy gradients arise naturally from the distribution of bosonic mode occupation depths, and gravity from the curvature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induced by fermionic defect concentrations.</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27. Open Questions and Future Directions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as presented in this paper series, is a framework in active development. Several significant open questions remain, whose resolution will determine the predictive power and empirical reach of the theory.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1. Mode Quantization in Curved Phase Manifolds.</w:t>
      </w:r>
      <w:r>
        <w:rPr>
          <w:rFonts w:ascii="Constantia" w:cs="Constantia" w:eastAsia="Constantia" w:hAnsi="Constantia"/>
          <w:b w:val="false"/>
          <w:bCs w:val="false"/>
          <w:i w:val="false"/>
          <w:iCs w:val="false"/>
          <w:strike w:val="false"/>
          <w:color w:val="000000"/>
          <w:sz w:val="22"/>
          <w:szCs w:val="22"/>
        </w:rPr>
        <w:t xml:space="preserve"> The mode decomposition of Section 25 (A.7) and the quantization condition (A.9) assume a flat or mildly curved phase manifold. Generalizing to strongly curved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(relevant for gravitational physics, black holes, and the early universe) requires a Bogoliubov transformation on the curved phase manifold — the Phase Theory analog of quantum field theory in curved spacetime. The mixed bosonic mode states that arise from such transformations are the Phase Theory formulation of particle production in curved spacetime (the Hawking and Unruh effects). A systematic treatment is deferred to Paper 41.</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2. Non-Abelian Phase Modes.</w:t>
      </w:r>
      <w:r>
        <w:rPr>
          <w:rFonts w:ascii="Constantia" w:cs="Constantia" w:eastAsia="Constantia" w:hAnsi="Constantia"/>
          <w:b w:val="false"/>
          <w:bCs w:val="false"/>
          <w:i w:val="false"/>
          <w:iCs w:val="false"/>
          <w:strike w:val="false"/>
          <w:color w:val="000000"/>
          <w:sz w:val="22"/>
          <w:szCs w:val="22"/>
        </w:rPr>
        <w:t xml:space="preserve"> The framework developed in Sections 3–12 focuses on U(1) phase connections. The extension to non-Abelian gauge groups SU(2) and SU(3) is required for a complete treatment of the weak and strong interactions. Non-Abelian holonomies do not commute, complicating the derivation of exchange statistics: the bosonic sector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for non-Abelian connections is defined by the vanishing of the holonomy for all contractible loops, but the group structure of the non-vanishing holonomies is more complex. The resulting bosonic mode space has a non-trivial fiber structure requiring development.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3. Dark Boson Mass Spectrum.</w:t>
      </w:r>
      <w:r>
        <w:rPr>
          <w:rFonts w:ascii="Constantia" w:cs="Constantia" w:eastAsia="Constantia" w:hAnsi="Constantia"/>
          <w:b w:val="false"/>
          <w:bCs w:val="false"/>
          <w:i w:val="false"/>
          <w:iCs w:val="false"/>
          <w:strike w:val="false"/>
          <w:color w:val="000000"/>
          <w:sz w:val="22"/>
          <w:szCs w:val="22"/>
        </w:rPr>
        <w:t xml:space="preserve"> Section 24.5 predicts </w:t>
      </w:r>
      <w:r>
        <w:rPr>
          <w:rFonts w:ascii="Cambria Math" w:cs="Cambria Math" w:eastAsia="Cambria Math" w:hAnsi="Cambria Math"/>
          <w:b w:val="false"/>
          <w:bCs w:val="false"/>
          <w:i/>
          <w:iCs/>
          <w:strike w:val="false"/>
          <w:color w:val="000000"/>
          <w:sz w:val="22"/>
          <w:szCs w:val="22"/>
        </w:rPr>
        <w:t xml:space="preserve">8 ± 3</w:t>
      </w:r>
      <w:r>
        <w:rPr>
          <w:rFonts w:ascii="Constantia" w:cs="Constantia" w:eastAsia="Constantia" w:hAnsi="Constantia"/>
          <w:b w:val="false"/>
          <w:bCs w:val="false"/>
          <w:i w:val="false"/>
          <w:iCs w:val="false"/>
          <w:strike w:val="false"/>
          <w:color w:val="000000"/>
          <w:sz w:val="22"/>
          <w:szCs w:val="22"/>
        </w:rPr>
        <w:t xml:space="preserve"> dark boson species. This prediction requires a complete enumeration of the admissibility-depth spectrum of bosonic modes in the full phase manifold, which in turn requires a specification of the global topology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The topology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is the primary unknown in Phase Theory: it determines the particle spectrum, the coupling constants, and the free parameters of the effective field theory. Constraining the topology from experimental data is a central challenge for the program.</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4. The Origin of Planck’s Constant.</w:t>
      </w:r>
      <w:r>
        <w:rPr>
          <w:rFonts w:ascii="Constantia" w:cs="Constantia" w:eastAsia="Constantia" w:hAnsi="Constantia"/>
          <w:b w:val="false"/>
          <w:bCs w:val="false"/>
          <w:i w:val="false"/>
          <w:iCs w:val="false"/>
          <w:strike w:val="false"/>
          <w:color w:val="000000"/>
          <w:sz w:val="22"/>
          <w:szCs w:val="22"/>
        </w:rPr>
        <w:t xml:space="preserve"> The role of </w:t>
      </w:r>
      <w:r>
        <w:rPr>
          <w:rFonts w:ascii="Cambria Math" w:cs="Cambria Math" w:eastAsia="Cambria Math" w:hAnsi="Cambria Math"/>
          <w:b w:val="false"/>
          <w:bCs w:val="false"/>
          <w:i/>
          <w:iCs/>
          <w:strike w:val="false"/>
          <w:color w:val="000000"/>
          <w:sz w:val="22"/>
          <w:szCs w:val="22"/>
        </w:rPr>
        <w:t xml:space="preserve">ℏ</w:t>
      </w:r>
      <w:r>
        <w:rPr>
          <w:rFonts w:ascii="Constantia" w:cs="Constantia" w:eastAsia="Constantia" w:hAnsi="Constantia"/>
          <w:b w:val="false"/>
          <w:bCs w:val="false"/>
          <w:i w:val="false"/>
          <w:iCs w:val="false"/>
          <w:strike w:val="false"/>
          <w:color w:val="000000"/>
          <w:sz w:val="22"/>
          <w:szCs w:val="22"/>
        </w:rPr>
        <w:t xml:space="preserve"> in Phase Theory is interpreted in Section 25 (A.9) as a mode quantization condition: the phase integral around mode-space loops must be an integer multiple of </w:t>
      </w:r>
      <w:r>
        <w:rPr>
          <w:rFonts w:ascii="Cambria Math" w:cs="Cambria Math" w:eastAsia="Cambria Math" w:hAnsi="Cambria Math"/>
          <w:b w:val="false"/>
          <w:bCs w:val="false"/>
          <w:i/>
          <w:iCs/>
          <w:strike w:val="false"/>
          <w:color w:val="000000"/>
          <w:sz w:val="22"/>
          <w:szCs w:val="22"/>
        </w:rPr>
        <w:t xml:space="preserve">ℏ</w:t>
      </w:r>
      <w:r>
        <w:rPr>
          <w:rFonts w:ascii="Constantia" w:cs="Constantia" w:eastAsia="Constantia" w:hAnsi="Constantia"/>
          <w:b w:val="false"/>
          <w:bCs w:val="false"/>
          <w:i w:val="false"/>
          <w:iCs w:val="false"/>
          <w:strike w:val="false"/>
          <w:color w:val="000000"/>
          <w:sz w:val="22"/>
          <w:szCs w:val="22"/>
        </w:rPr>
        <w:t xml:space="preserve">. But the specific numerical value of </w:t>
      </w:r>
      <w:r>
        <w:rPr>
          <w:rFonts w:ascii="Cambria Math" w:cs="Cambria Math" w:eastAsia="Cambria Math" w:hAnsi="Cambria Math"/>
          <w:b w:val="false"/>
          <w:bCs w:val="false"/>
          <w:i/>
          <w:iCs/>
          <w:strike w:val="false"/>
          <w:color w:val="000000"/>
          <w:sz w:val="22"/>
          <w:szCs w:val="22"/>
        </w:rPr>
        <w:t xml:space="preserve">ℏ</w:t>
      </w:r>
      <w:r>
        <w:rPr>
          <w:rFonts w:ascii="Constantia" w:cs="Constantia" w:eastAsia="Constantia" w:hAnsi="Constantia"/>
          <w:b w:val="false"/>
          <w:bCs w:val="false"/>
          <w:i w:val="false"/>
          <w:iCs w:val="false"/>
          <w:strike w:val="false"/>
          <w:color w:val="000000"/>
          <w:sz w:val="22"/>
          <w:szCs w:val="22"/>
        </w:rPr>
        <w:t xml:space="preserve"> — why it is </w:t>
      </w:r>
      <w:r>
        <w:rPr>
          <w:rFonts w:ascii="Cambria Math" w:cs="Cambria Math" w:eastAsia="Cambria Math" w:hAnsi="Cambria Math"/>
          <w:b w:val="false"/>
          <w:bCs w:val="false"/>
          <w:i/>
          <w:iCs/>
          <w:strike w:val="false"/>
          <w:color w:val="000000"/>
          <w:sz w:val="22"/>
          <w:szCs w:val="22"/>
        </w:rPr>
        <w:t xml:space="preserve">1.055 × 10</w:t>
      </w:r>
      <w:r>
        <w:rPr>
          <w:rFonts w:ascii="Constantia" w:cs="Constantia" w:eastAsia="Constantia" w:hAnsi="Constantia"/>
          <w:b w:val="false"/>
          <w:bCs w:val="false"/>
          <w:i/>
          <w:iCs/>
          <w:strike w:val="false"/>
          <w:color w:val="000000"/>
          <w:sz w:val="22"/>
          <w:szCs w:val="22"/>
          <w:vertAlign w:val="superscript"/>
        </w:rPr>
        <w:t xml:space="preserve">−34</w:t>
      </w:r>
      <w:r>
        <w:rPr>
          <w:rFonts w:ascii="Constantia" w:cs="Constantia" w:eastAsia="Constantia" w:hAnsi="Constantia"/>
          <w:b w:val="false"/>
          <w:bCs w:val="false"/>
          <w:i w:val="false"/>
          <w:iCs w:val="false"/>
          <w:strike w:val="false"/>
          <w:color w:val="000000"/>
          <w:sz w:val="22"/>
          <w:szCs w:val="22"/>
        </w:rPr>
        <w:t xml:space="preserve"> J·s and not some other value — is not yet derived from phase manifold geometry. This is the Phase Theory analog of the cosmological constant problem: a dimensionful constant whose value is not yet determined by the theory.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5. Quantitative BCS Gap Equation.</w:t>
      </w:r>
      <w:r>
        <w:rPr>
          <w:rFonts w:ascii="Constantia" w:cs="Constantia" w:eastAsia="Constantia" w:hAnsi="Constantia"/>
          <w:b w:val="false"/>
          <w:bCs w:val="false"/>
          <w:i w:val="false"/>
          <w:iCs w:val="false"/>
          <w:strike w:val="false"/>
          <w:color w:val="000000"/>
          <w:sz w:val="22"/>
          <w:szCs w:val="22"/>
        </w:rPr>
        <w:t xml:space="preserve"> Section 18 provides a qualitative account of superconductivity in terms of paired defect modes and admissibility basin geometry. A quantitative derivation of the BCS gap equation </w:t>
      </w:r>
      <w:r>
        <w:rPr>
          <w:rFonts w:ascii="Cambria Math" w:cs="Cambria Math" w:eastAsia="Cambria Math" w:hAnsi="Cambria Math"/>
          <w:b w:val="false"/>
          <w:bCs w:val="false"/>
          <w:i/>
          <w:iCs/>
          <w:strike w:val="false"/>
          <w:color w:val="000000"/>
          <w:sz w:val="22"/>
          <w:szCs w:val="22"/>
        </w:rPr>
        <w:t xml:space="preserve">Δ = 2ℏω</w:t>
      </w:r>
      <w:r>
        <w:rPr>
          <w:rFonts w:ascii="Constantia" w:cs="Constantia" w:eastAsia="Constantia" w:hAnsi="Constantia"/>
          <w:b w:val="false"/>
          <w:bCs w:val="false"/>
          <w:i/>
          <w:iCs/>
          <w:strike w:val="false"/>
          <w:color w:val="000000"/>
          <w:sz w:val="22"/>
          <w:szCs w:val="22"/>
          <w:vertAlign w:val="subscript"/>
        </w:rPr>
        <w:t xml:space="preserve">D</w:t>
      </w:r>
      <w:r>
        <w:rPr>
          <w:rFonts w:ascii="Cambria Math" w:cs="Cambria Math" w:eastAsia="Cambria Math" w:hAnsi="Cambria Math"/>
          <w:b w:val="false"/>
          <w:bCs w:val="false"/>
          <w:i/>
          <w:iCs/>
          <w:strike w:val="false"/>
          <w:color w:val="000000"/>
          <w:sz w:val="22"/>
          <w:szCs w:val="22"/>
        </w:rPr>
        <w:t xml:space="preserve">exp(−1/N(0)V)</w:t>
      </w:r>
      <w:r>
        <w:rPr>
          <w:rFonts w:ascii="Constantia" w:cs="Constantia" w:eastAsia="Constantia" w:hAnsi="Constantia"/>
          <w:b w:val="false"/>
          <w:bCs w:val="false"/>
          <w:i w:val="false"/>
          <w:iCs w:val="false"/>
          <w:strike w:val="false"/>
          <w:color w:val="000000"/>
          <w:sz w:val="22"/>
          <w:szCs w:val="22"/>
        </w:rPr>
        <w:t xml:space="preserve"> from Phase Theory requires a precise computation of the admissibility basin depth for paired defect modes in a lattice background. This computation requires specifying the effective admissibility potential </w:t>
      </w:r>
      <w:r>
        <w:rPr>
          <w:rFonts w:ascii="Cambria Math" w:cs="Cambria Math" w:eastAsia="Cambria Math" w:hAnsi="Cambria Math"/>
          <w:b w:val="false"/>
          <w:bCs w:val="false"/>
          <w:i/>
          <w:iCs/>
          <w:strike w:val="false"/>
          <w:color w:val="000000"/>
          <w:sz w:val="22"/>
          <w:szCs w:val="22"/>
        </w:rPr>
        <w:t xml:space="preserve">V(φ)</w:t>
      </w:r>
      <w:r>
        <w:rPr>
          <w:rFonts w:ascii="Constantia" w:cs="Constantia" w:eastAsia="Constantia" w:hAnsi="Constantia"/>
          <w:b w:val="false"/>
          <w:bCs w:val="false"/>
          <w:i w:val="false"/>
          <w:iCs w:val="false"/>
          <w:strike w:val="false"/>
          <w:color w:val="000000"/>
          <w:sz w:val="22"/>
          <w:szCs w:val="22"/>
        </w:rPr>
        <w:t xml:space="preserve"> for the crystal geometry, which depends on the atomic structure and phonon spectrum in a way not yet fully formalized.</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6. Cosmological Bosonic Condensate and Dark Energy.</w:t>
      </w:r>
      <w:r>
        <w:rPr>
          <w:rFonts w:ascii="Constantia" w:cs="Constantia" w:eastAsia="Constantia" w:hAnsi="Constantia"/>
          <w:b w:val="false"/>
          <w:bCs w:val="false"/>
          <w:i w:val="false"/>
          <w:iCs w:val="false"/>
          <w:strike w:val="false"/>
          <w:color w:val="000000"/>
          <w:sz w:val="22"/>
          <w:szCs w:val="22"/>
        </w:rPr>
        <w:t xml:space="preserve"> If the Higgs condensate is a background bosonic mode pervading all of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(Section 20), it is natural to ask whether an analogous bosonic condensate is responsible for the cosmological constant </w:t>
      </w:r>
      <w:r>
        <w:rPr>
          <w:rFonts w:ascii="Cambria Math" w:cs="Cambria Math" w:eastAsia="Cambria Math" w:hAnsi="Cambria Math"/>
          <w:b w:val="false"/>
          <w:bCs w:val="false"/>
          <w:i/>
          <w:iCs/>
          <w:strike w:val="false"/>
          <w:color w:val="000000"/>
          <w:sz w:val="22"/>
          <w:szCs w:val="22"/>
        </w:rPr>
        <w:t xml:space="preserve">Λ</w:t>
      </w:r>
      <w:r>
        <w:rPr>
          <w:rFonts w:ascii="Constantia" w:cs="Constantia" w:eastAsia="Constantia" w:hAnsi="Constantia"/>
          <w:b w:val="false"/>
          <w:bCs w:val="false"/>
          <w:i w:val="false"/>
          <w:iCs w:val="false"/>
          <w:strike w:val="false"/>
          <w:color w:val="000000"/>
          <w:sz w:val="22"/>
          <w:szCs w:val="22"/>
        </w:rPr>
        <w:t xml:space="preserve">. The vacuum admissibility baseline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min</w:t>
      </w:r>
      <w:r>
        <w:rPr>
          <w:rFonts w:ascii="Cambria Math" w:cs="Cambria Math" w:eastAsia="Cambria Math" w:hAnsi="Cambria Math"/>
          <w:b w:val="false"/>
          <w:bCs w:val="false"/>
          <w:i/>
          <w:iCs/>
          <w:strike w:val="false"/>
          <w:color w:val="000000"/>
          <w:sz w:val="22"/>
          <w:szCs w:val="22"/>
        </w:rPr>
        <w:t xml:space="preserve"> &gt; 0</w:t>
      </w:r>
      <w:r>
        <w:rPr>
          <w:rFonts w:ascii="Constantia" w:cs="Constantia" w:eastAsia="Constantia" w:hAnsi="Constantia"/>
          <w:b w:val="false"/>
          <w:bCs w:val="false"/>
          <w:i w:val="false"/>
          <w:iCs w:val="false"/>
          <w:strike w:val="false"/>
          <w:color w:val="000000"/>
          <w:sz w:val="22"/>
          <w:szCs w:val="22"/>
        </w:rPr>
        <w:t xml:space="preserve"> (the minimum value of </w:t>
      </w:r>
      <w:r>
        <w:rPr>
          <w:rFonts w:ascii="Cambria Math" w:cs="Cambria Math" w:eastAsia="Cambria Math" w:hAnsi="Cambria Math"/>
          <w:b w:val="false"/>
          <w:bCs w:val="false"/>
          <w:i/>
          <w:iCs/>
          <w:strike w:val="false"/>
          <w:color w:val="000000"/>
          <w:sz w:val="22"/>
          <w:szCs w:val="22"/>
        </w:rPr>
        <w:t xml:space="preserve">A[φ]</w:t>
      </w:r>
      <w:r>
        <w:rPr>
          <w:rFonts w:ascii="Constantia" w:cs="Constantia" w:eastAsia="Constantia" w:hAnsi="Constantia"/>
          <w:b w:val="false"/>
          <w:bCs w:val="false"/>
          <w:i w:val="false"/>
          <w:iCs w:val="false"/>
          <w:strike w:val="false"/>
          <w:color w:val="000000"/>
          <w:sz w:val="22"/>
          <w:szCs w:val="22"/>
        </w:rPr>
        <w:t xml:space="preserve"> in the bosonic sector) generates a constant positive energy density throughout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which in the continuum limit acts as a cosmological constant. Whether </w:t>
      </w:r>
      <w:r>
        <w:rPr>
          <w:rFonts w:ascii="Cambria Math" w:cs="Cambria Math" w:eastAsia="Cambria Math" w:hAnsi="Cambria Math"/>
          <w:b w:val="false"/>
          <w:bCs w:val="false"/>
          <w:i/>
          <w:iCs/>
          <w:strike w:val="false"/>
          <w:color w:val="000000"/>
          <w:sz w:val="22"/>
          <w:szCs w:val="22"/>
        </w:rPr>
        <w:t xml:space="preserve">Λ = A</w:t>
      </w:r>
      <w:r>
        <w:rPr>
          <w:rFonts w:ascii="Constantia" w:cs="Constantia" w:eastAsia="Constantia" w:hAnsi="Constantia"/>
          <w:b w:val="false"/>
          <w:bCs w:val="false"/>
          <w:i/>
          <w:iCs/>
          <w:strike w:val="false"/>
          <w:color w:val="000000"/>
          <w:sz w:val="22"/>
          <w:szCs w:val="22"/>
          <w:vertAlign w:val="subscript"/>
        </w:rPr>
        <w:t xml:space="preserve">min</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iCs/>
          <w:strike w:val="false"/>
          <w:color w:val="000000"/>
          <w:sz w:val="22"/>
          <w:szCs w:val="22"/>
          <w:vertAlign w:val="subscript"/>
        </w:rPr>
        <w:t xml:space="preserve">Ω</w:t>
      </w:r>
      <w:r>
        <w:rPr>
          <w:rFonts w:ascii="Constantia" w:cs="Constantia" w:eastAsia="Constantia" w:hAnsi="Constantia"/>
          <w:b w:val="false"/>
          <w:bCs w:val="false"/>
          <w:i w:val="false"/>
          <w:iCs w:val="false"/>
          <w:strike w:val="false"/>
          <w:color w:val="000000"/>
          <w:sz w:val="22"/>
          <w:szCs w:val="22"/>
        </w:rPr>
        <w:t xml:space="preserve"> gives the observed value of </w:t>
      </w:r>
      <w:r>
        <w:rPr>
          <w:rFonts w:ascii="Cambria Math" w:cs="Cambria Math" w:eastAsia="Cambria Math" w:hAnsi="Cambria Math"/>
          <w:b w:val="false"/>
          <w:bCs w:val="false"/>
          <w:i/>
          <w:iCs/>
          <w:strike w:val="false"/>
          <w:color w:val="000000"/>
          <w:sz w:val="22"/>
          <w:szCs w:val="22"/>
        </w:rPr>
        <w:t xml:space="preserve">Λ</w:t>
      </w:r>
      <w:r>
        <w:rPr>
          <w:rFonts w:ascii="Constantia" w:cs="Constantia" w:eastAsia="Constantia" w:hAnsi="Constantia"/>
          <w:b w:val="false"/>
          <w:bCs w:val="false"/>
          <w:i w:val="false"/>
          <w:iCs w:val="false"/>
          <w:strike w:val="false"/>
          <w:color w:val="000000"/>
          <w:sz w:val="22"/>
          <w:szCs w:val="22"/>
        </w:rPr>
        <w:t xml:space="preserve"> is a quantitative question requiring knowledge of the global volume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iCs/>
          <w:strike w:val="false"/>
          <w:color w:val="000000"/>
          <w:sz w:val="22"/>
          <w:szCs w:val="22"/>
          <w:vertAlign w:val="subscript"/>
        </w:rPr>
        <w:t xml:space="preserve">Ω</w:t>
      </w:r>
      <w:r>
        <w:rPr>
          <w:rFonts w:ascii="Constantia" w:cs="Constantia" w:eastAsia="Constantia" w:hAnsi="Constantia"/>
          <w:b w:val="false"/>
          <w:bCs w:val="false"/>
          <w:i w:val="false"/>
          <w:iCs w:val="false"/>
          <w:strike w:val="false"/>
          <w:color w:val="000000"/>
          <w:sz w:val="22"/>
          <w:szCs w:val="22"/>
        </w:rPr>
        <w:t xml:space="preserve"> of the phase manifold.</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28. Conclusion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have derived bosonic behavior from the geometry of the phase manifold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without postulating fields, commutation relations, symmetrization rules, or force carriers. The central theorem of this paper, established through Theorems 39.1 and 39.2,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Central Result:</w:t>
            </w:r>
            <w:r>
              <w:rPr>
                <w:rFonts w:ascii="Constantia" w:cs="Constantia" w:eastAsia="Constantia" w:hAnsi="Constantia"/>
                <w:b w:val="false"/>
                <w:bCs w:val="false"/>
                <w:i/>
                <w:iCs/>
                <w:strike w:val="false"/>
                <w:color w:val="111111"/>
                <w:sz w:val="21"/>
                <w:szCs w:val="21"/>
              </w:rPr>
              <w:t xml:space="preserve"> Bosonic behavior is the emergent signature of holonomy-trivial, topologically unprotected, overlap-permissive phase excitations of the phase manifold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111111"/>
                <w:sz w:val="21"/>
                <w:szCs w:val="21"/>
              </w:rPr>
              <w:t xml:space="preserve">. Their statistics, coherence, amplification, creation, annihilation, and interactions all follow structurally from the admissibility geometry of the bosonic sector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iCs/>
                <w:strike w:val="false"/>
                <w:color w:val="111111"/>
                <w:sz w:val="21"/>
                <w:szCs w:val="21"/>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results derived in this paper may be summarized as follows. Sections 3–5 established the formal framework: collective phase modes, the bosonic mode space </w:t>
      </w:r>
      <w:r>
        <w:rPr>
          <w:rFonts w:ascii="Cambria Math" w:cs="Cambria Math" w:eastAsia="Cambria Math" w:hAnsi="Cambria Math"/>
          <w:b w:val="false"/>
          <w:bCs w:val="false"/>
          <w:i/>
          <w:iCs/>
          <w:strike w:val="false"/>
          <w:color w:val="000000"/>
          <w:sz w:val="22"/>
          <w:szCs w:val="22"/>
        </w:rPr>
        <w:t xml:space="preserve">ℳ</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as a convex cone, and the composability of bosonic modes from the vanishing of their winding numbers. Sections 6–7 derived Bose–Einstein statistics from holonomy triviality: symmetric exchange statistics follows from the contractibility of exchange loops in the simply-connected bosonic sector. Section 8 showed that unlimited occupation follows from the superlinear growth of the admissibility functional with occupation depth. Sections 9–10 derived coherence, phase locking, and bosonic enhancement as consequences of the admissibility basin geometry. Sections 11–12 characterized massless and massive bosonic modes through admissibility depth profiles and derived gauge invariance as global consistency enforcement. Sections 16–20 applied the framework to derive Bose–Einstein condensation, superfluidity, superconductivity, photon physics, and the Higgs mechanism from phase-mode geometry. Sections 22–23 established theoretical consistency with quantum field theory and demonstrated reproduction of all known bosonic phenomenology. Section 24 enumerated eight classes of falsifiable predictions beyond the Standard Model.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program continues. Paper 40 will address the interaction structure between bosonic and fermionic sectors, deriving the vertex functions of quantum electrodynamics and the Yukawa couplings of the Standard Model from the overlap integrals between bosonic response modes and fermionic defect configurations. Paper 41 will extend the bosonic mode framework to curved-</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backgrounds, developing the Phase Theory analog of quantum field theory in curved spacetime and deriving the Hawking and Unruh effects from curved-manifold Bogoliubov transformations.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closing observation is a conceptual one. The deepest puzzle of bosonic physics — why photons, phonons, Cooper pairs, and Higgs bosons all seem to defy the intuition that objects cannot be in the same place — dissolves in Phase Theory once the category error is identified. Bosons are not things that move through space. They are ways phase moves together. When phase moves together, it reinforces itself. When it reinforces itself, coherence follows. When coherence follows, condensation, superfluidity, superconductivity, lasing, and all the extraordinary bosonic phenomena of nature follow in turn. The geometric reality underlying these phenomena is single, unified, and phase-topological. The diversity of bosonic physics is the diversity of ways a phase-bearing substrate can organize its collective behavior — and we have shown that all of this diversity emerges from admissibility, holonomy, and the simple fact that modes with zero winding number can be added without limit.</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z w:val="26"/>
          <w:szCs w:val="26"/>
        </w:rPr>
        <w:t xml:space="preserve">References</w:t>
      </w:r>
    </w:p>
    <w:p>
      <w:pPr>
        <w:pBdr>
          <w:top w:val="single" w:color="CCCCCC" w:sz="6"/>
        </w:pBdr>
        <w:spacing w:after="200" w:before="0"/>
      </w:pP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Planck, M. (1900). “Zur Theorie des Gesetzes der Energieverteilung im Normalspectrum.” </w:t>
      </w:r>
      <w:r>
        <w:rPr>
          <w:rFonts w:ascii="Constantia" w:cs="Constantia" w:eastAsia="Constantia" w:hAnsi="Constantia"/>
          <w:b w:val="false"/>
          <w:bCs w:val="false"/>
          <w:i/>
          <w:iCs/>
          <w:strike w:val="false"/>
          <w:color w:val="000000"/>
          <w:sz w:val="22"/>
          <w:szCs w:val="22"/>
        </w:rPr>
        <w:t xml:space="preserve">Verhandlungen der Deutschen Physikalischen Gesellschaft</w:t>
      </w:r>
      <w:r>
        <w:rPr>
          <w:rFonts w:ascii="Constantia" w:cs="Constantia" w:eastAsia="Constantia" w:hAnsi="Constantia"/>
          <w:b w:val="false"/>
          <w:bCs w:val="false"/>
          <w:i w:val="false"/>
          <w:iCs w:val="false"/>
          <w:strike w:val="false"/>
          <w:color w:val="000000"/>
          <w:sz w:val="22"/>
          <w:szCs w:val="22"/>
        </w:rPr>
        <w:t xml:space="preserve"> 2, 237–245.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Einstein, A. (1905). “Über einen die Erzeugung und Verwandlung des Lichtes betreffenden heuristischen Gesichtspunkt.” </w:t>
      </w:r>
      <w:r>
        <w:rPr>
          <w:rFonts w:ascii="Constantia" w:cs="Constantia" w:eastAsia="Constantia" w:hAnsi="Constantia"/>
          <w:b w:val="false"/>
          <w:bCs w:val="false"/>
          <w:i/>
          <w:iCs/>
          <w:strike w:val="false"/>
          <w:color w:val="000000"/>
          <w:sz w:val="22"/>
          <w:szCs w:val="22"/>
        </w:rPr>
        <w:t xml:space="preserve">Annalen der Physik</w:t>
      </w:r>
      <w:r>
        <w:rPr>
          <w:rFonts w:ascii="Constantia" w:cs="Constantia" w:eastAsia="Constantia" w:hAnsi="Constantia"/>
          <w:b w:val="false"/>
          <w:bCs w:val="false"/>
          <w:i w:val="false"/>
          <w:iCs w:val="false"/>
          <w:strike w:val="false"/>
          <w:color w:val="000000"/>
          <w:sz w:val="22"/>
          <w:szCs w:val="22"/>
        </w:rPr>
        <w:t xml:space="preserve"> 17, 132–148.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Bose, S. N. (1924). “Plancks Gesetz und Lichtquantenhypothese.” </w:t>
      </w:r>
      <w:r>
        <w:rPr>
          <w:rFonts w:ascii="Constantia" w:cs="Constantia" w:eastAsia="Constantia" w:hAnsi="Constantia"/>
          <w:b w:val="false"/>
          <w:bCs w:val="false"/>
          <w:i/>
          <w:iCs/>
          <w:strike w:val="false"/>
          <w:color w:val="000000"/>
          <w:sz w:val="22"/>
          <w:szCs w:val="22"/>
        </w:rPr>
        <w:t xml:space="preserve">Zeitschrift für Physik</w:t>
      </w:r>
      <w:r>
        <w:rPr>
          <w:rFonts w:ascii="Constantia" w:cs="Constantia" w:eastAsia="Constantia" w:hAnsi="Constantia"/>
          <w:b w:val="false"/>
          <w:bCs w:val="false"/>
          <w:i w:val="false"/>
          <w:iCs w:val="false"/>
          <w:strike w:val="false"/>
          <w:color w:val="000000"/>
          <w:sz w:val="22"/>
          <w:szCs w:val="22"/>
        </w:rPr>
        <w:t xml:space="preserve"> 26, 178–181.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Einstein, A. (1924). “Quantentheorie des einatomigen idealen Gases.” </w:t>
      </w:r>
      <w:r>
        <w:rPr>
          <w:rFonts w:ascii="Constantia" w:cs="Constantia" w:eastAsia="Constantia" w:hAnsi="Constantia"/>
          <w:b w:val="false"/>
          <w:bCs w:val="false"/>
          <w:i/>
          <w:iCs/>
          <w:strike w:val="false"/>
          <w:color w:val="000000"/>
          <w:sz w:val="22"/>
          <w:szCs w:val="22"/>
        </w:rPr>
        <w:t xml:space="preserve">Sitzungsberichte der Preussischen Akademie der Wissenschaften</w:t>
      </w:r>
      <w:r>
        <w:rPr>
          <w:rFonts w:ascii="Constantia" w:cs="Constantia" w:eastAsia="Constantia" w:hAnsi="Constantia"/>
          <w:b w:val="false"/>
          <w:bCs w:val="false"/>
          <w:i w:val="false"/>
          <w:iCs w:val="false"/>
          <w:strike w:val="false"/>
          <w:color w:val="000000"/>
          <w:sz w:val="22"/>
          <w:szCs w:val="22"/>
        </w:rPr>
        <w:t xml:space="preserve"> 22, 261–267.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Dirac, P. A. M. (1927). “The quantum theory of the emission and absorption of radiation.” </w:t>
      </w:r>
      <w:r>
        <w:rPr>
          <w:rFonts w:ascii="Constantia" w:cs="Constantia" w:eastAsia="Constantia" w:hAnsi="Constantia"/>
          <w:b w:val="false"/>
          <w:bCs w:val="false"/>
          <w:i/>
          <w:iCs/>
          <w:strike w:val="false"/>
          <w:color w:val="000000"/>
          <w:sz w:val="22"/>
          <w:szCs w:val="22"/>
        </w:rPr>
        <w:t xml:space="preserve">Proceedings of the Royal Society A</w:t>
      </w:r>
      <w:r>
        <w:rPr>
          <w:rFonts w:ascii="Constantia" w:cs="Constantia" w:eastAsia="Constantia" w:hAnsi="Constantia"/>
          <w:b w:val="false"/>
          <w:bCs w:val="false"/>
          <w:i w:val="false"/>
          <w:iCs w:val="false"/>
          <w:strike w:val="false"/>
          <w:color w:val="000000"/>
          <w:sz w:val="22"/>
          <w:szCs w:val="22"/>
        </w:rPr>
        <w:t xml:space="preserve"> 114, 243–265.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Fermi, E. (1926). “Zur Quantelung des idealen einatomigen Gases.” </w:t>
      </w:r>
      <w:r>
        <w:rPr>
          <w:rFonts w:ascii="Constantia" w:cs="Constantia" w:eastAsia="Constantia" w:hAnsi="Constantia"/>
          <w:b w:val="false"/>
          <w:bCs w:val="false"/>
          <w:i/>
          <w:iCs/>
          <w:strike w:val="false"/>
          <w:color w:val="000000"/>
          <w:sz w:val="22"/>
          <w:szCs w:val="22"/>
        </w:rPr>
        <w:t xml:space="preserve">Zeitschrift für Physik</w:t>
      </w:r>
      <w:r>
        <w:rPr>
          <w:rFonts w:ascii="Constantia" w:cs="Constantia" w:eastAsia="Constantia" w:hAnsi="Constantia"/>
          <w:b w:val="false"/>
          <w:bCs w:val="false"/>
          <w:i w:val="false"/>
          <w:iCs w:val="false"/>
          <w:strike w:val="false"/>
          <w:color w:val="000000"/>
          <w:sz w:val="22"/>
          <w:szCs w:val="22"/>
        </w:rPr>
        <w:t xml:space="preserve"> 36, 902–912.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Bardeen, J., Cooper, L. N., &amp; Schrieffer, J. R. (1957). “Theory of superconductivity.” </w:t>
      </w:r>
      <w:r>
        <w:rPr>
          <w:rFonts w:ascii="Constantia" w:cs="Constantia" w:eastAsia="Constantia" w:hAnsi="Constantia"/>
          <w:b w:val="false"/>
          <w:bCs w:val="false"/>
          <w:i/>
          <w:iCs/>
          <w:strike w:val="false"/>
          <w:color w:val="000000"/>
          <w:sz w:val="22"/>
          <w:szCs w:val="22"/>
        </w:rPr>
        <w:t xml:space="preserve">Physical Review</w:t>
      </w:r>
      <w:r>
        <w:rPr>
          <w:rFonts w:ascii="Constantia" w:cs="Constantia" w:eastAsia="Constantia" w:hAnsi="Constantia"/>
          <w:b w:val="false"/>
          <w:bCs w:val="false"/>
          <w:i w:val="false"/>
          <w:iCs w:val="false"/>
          <w:strike w:val="false"/>
          <w:color w:val="000000"/>
          <w:sz w:val="22"/>
          <w:szCs w:val="22"/>
        </w:rPr>
        <w:t xml:space="preserve"> 108, 1175–1204.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London, F. (1950). </w:t>
      </w:r>
      <w:r>
        <w:rPr>
          <w:rFonts w:ascii="Constantia" w:cs="Constantia" w:eastAsia="Constantia" w:hAnsi="Constantia"/>
          <w:b w:val="false"/>
          <w:bCs w:val="false"/>
          <w:i/>
          <w:iCs/>
          <w:strike w:val="false"/>
          <w:color w:val="000000"/>
          <w:sz w:val="22"/>
          <w:szCs w:val="22"/>
        </w:rPr>
        <w:t xml:space="preserve">Superfluids, Vol. 1: Macroscopic Theory of Superconductivity.</w:t>
      </w:r>
      <w:r>
        <w:rPr>
          <w:rFonts w:ascii="Constantia" w:cs="Constantia" w:eastAsia="Constantia" w:hAnsi="Constantia"/>
          <w:b w:val="false"/>
          <w:bCs w:val="false"/>
          <w:i w:val="false"/>
          <w:iCs w:val="false"/>
          <w:strike w:val="false"/>
          <w:color w:val="000000"/>
          <w:sz w:val="22"/>
          <w:szCs w:val="22"/>
        </w:rPr>
        <w:t xml:space="preserve"> Wiley, New York.</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Anderson, P. W. (1963). “Plasmons, gauge invariance, and mass.” </w:t>
      </w:r>
      <w:r>
        <w:rPr>
          <w:rFonts w:ascii="Constantia" w:cs="Constantia" w:eastAsia="Constantia" w:hAnsi="Constantia"/>
          <w:b w:val="false"/>
          <w:bCs w:val="false"/>
          <w:i/>
          <w:iCs/>
          <w:strike w:val="false"/>
          <w:color w:val="000000"/>
          <w:sz w:val="22"/>
          <w:szCs w:val="22"/>
        </w:rPr>
        <w:t xml:space="preserve">Physical Review</w:t>
      </w:r>
      <w:r>
        <w:rPr>
          <w:rFonts w:ascii="Constantia" w:cs="Constantia" w:eastAsia="Constantia" w:hAnsi="Constantia"/>
          <w:b w:val="false"/>
          <w:bCs w:val="false"/>
          <w:i w:val="false"/>
          <w:iCs w:val="false"/>
          <w:strike w:val="false"/>
          <w:color w:val="000000"/>
          <w:sz w:val="22"/>
          <w:szCs w:val="22"/>
        </w:rPr>
        <w:t xml:space="preserve"> 130, 439–442.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Higgs, P. W. (1964). “Broken symmetries and the masses of gauge bosons.”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000000"/>
          <w:sz w:val="22"/>
          <w:szCs w:val="22"/>
        </w:rPr>
        <w:t xml:space="preserve"> 13, 508–509.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Weinberg, S. (1967). “A model of leptons.”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000000"/>
          <w:sz w:val="22"/>
          <w:szCs w:val="22"/>
        </w:rPr>
        <w:t xml:space="preserve"> 19, 1264–1266.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Salam, A. (1968). “Weak and electromagnetic interactions.” In: </w:t>
      </w:r>
      <w:r>
        <w:rPr>
          <w:rFonts w:ascii="Constantia" w:cs="Constantia" w:eastAsia="Constantia" w:hAnsi="Constantia"/>
          <w:b w:val="false"/>
          <w:bCs w:val="false"/>
          <w:i/>
          <w:iCs/>
          <w:strike w:val="false"/>
          <w:color w:val="000000"/>
          <w:sz w:val="22"/>
          <w:szCs w:val="22"/>
        </w:rPr>
        <w:t xml:space="preserve">Elementary Particle Theory</w:t>
      </w:r>
      <w:r>
        <w:rPr>
          <w:rFonts w:ascii="Constantia" w:cs="Constantia" w:eastAsia="Constantia" w:hAnsi="Constantia"/>
          <w:b w:val="false"/>
          <w:bCs w:val="false"/>
          <w:i w:val="false"/>
          <w:iCs w:val="false"/>
          <w:strike w:val="false"/>
          <w:color w:val="000000"/>
          <w:sz w:val="22"/>
          <w:szCs w:val="22"/>
        </w:rPr>
        <w:t xml:space="preserve">, ed. Svartholm, N. Almqvist &amp; Wiksell, Stockholm, 367–377.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Landau, L. D. (1941). “The theory of superfluidity of helium II.” </w:t>
      </w:r>
      <w:r>
        <w:rPr>
          <w:rFonts w:ascii="Constantia" w:cs="Constantia" w:eastAsia="Constantia" w:hAnsi="Constantia"/>
          <w:b w:val="false"/>
          <w:bCs w:val="false"/>
          <w:i/>
          <w:iCs/>
          <w:strike w:val="false"/>
          <w:color w:val="000000"/>
          <w:sz w:val="22"/>
          <w:szCs w:val="22"/>
        </w:rPr>
        <w:t xml:space="preserve">Journal of Physics (USSR)</w:t>
      </w:r>
      <w:r>
        <w:rPr>
          <w:rFonts w:ascii="Constantia" w:cs="Constantia" w:eastAsia="Constantia" w:hAnsi="Constantia"/>
          <w:b w:val="false"/>
          <w:bCs w:val="false"/>
          <w:i w:val="false"/>
          <w:iCs w:val="false"/>
          <w:strike w:val="false"/>
          <w:color w:val="000000"/>
          <w:sz w:val="22"/>
          <w:szCs w:val="22"/>
        </w:rPr>
        <w:t xml:space="preserve"> 5, 71–90.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Hanbury Brown, R., &amp; Twiss, R. Q. (1956). “Correlation between photons in two coherent beams of light.”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000000"/>
          <w:sz w:val="22"/>
          <w:szCs w:val="22"/>
        </w:rPr>
        <w:t xml:space="preserve"> 177, 27–29.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Wilson, K. G. (1971). “Renormalization group and critical phenomena.” </w:t>
      </w:r>
      <w:r>
        <w:rPr>
          <w:rFonts w:ascii="Constantia" w:cs="Constantia" w:eastAsia="Constantia" w:hAnsi="Constantia"/>
          <w:b w:val="false"/>
          <w:bCs w:val="false"/>
          <w:i/>
          <w:iCs/>
          <w:strike w:val="false"/>
          <w:color w:val="000000"/>
          <w:sz w:val="22"/>
          <w:szCs w:val="22"/>
        </w:rPr>
        <w:t xml:space="preserve">Physical Review B</w:t>
      </w:r>
      <w:r>
        <w:rPr>
          <w:rFonts w:ascii="Constantia" w:cs="Constantia" w:eastAsia="Constantia" w:hAnsi="Constantia"/>
          <w:b w:val="false"/>
          <w:bCs w:val="false"/>
          <w:i w:val="false"/>
          <w:iCs w:val="false"/>
          <w:strike w:val="false"/>
          <w:color w:val="000000"/>
          <w:sz w:val="22"/>
          <w:szCs w:val="22"/>
        </w:rPr>
        <w:t xml:space="preserve"> 4, 3174–3183.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Hawking, S. W. (1974). “Black hole explosions?”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000000"/>
          <w:sz w:val="22"/>
          <w:szCs w:val="22"/>
        </w:rPr>
        <w:t xml:space="preserve"> 248, 30–31.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Penrose, R. (1967). “Twistor algebra.” </w:t>
      </w:r>
      <w:r>
        <w:rPr>
          <w:rFonts w:ascii="Constantia" w:cs="Constantia" w:eastAsia="Constantia" w:hAnsi="Constantia"/>
          <w:b w:val="false"/>
          <w:bCs w:val="false"/>
          <w:i/>
          <w:iCs/>
          <w:strike w:val="false"/>
          <w:color w:val="000000"/>
          <w:sz w:val="22"/>
          <w:szCs w:val="22"/>
        </w:rPr>
        <w:t xml:space="preserve">Journal of Mathematical Physics</w:t>
      </w:r>
      <w:r>
        <w:rPr>
          <w:rFonts w:ascii="Constantia" w:cs="Constantia" w:eastAsia="Constantia" w:hAnsi="Constantia"/>
          <w:b w:val="false"/>
          <w:bCs w:val="false"/>
          <w:i w:val="false"/>
          <w:iCs w:val="false"/>
          <w:strike w:val="false"/>
          <w:color w:val="000000"/>
          <w:sz w:val="22"/>
          <w:szCs w:val="22"/>
        </w:rPr>
        <w:t xml:space="preserve"> 8, 345–366.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Polchinski, J. (1998). </w:t>
      </w:r>
      <w:r>
        <w:rPr>
          <w:rFonts w:ascii="Constantia" w:cs="Constantia" w:eastAsia="Constantia" w:hAnsi="Constantia"/>
          <w:b w:val="false"/>
          <w:bCs w:val="false"/>
          <w:i/>
          <w:iCs/>
          <w:strike w:val="false"/>
          <w:color w:val="000000"/>
          <w:sz w:val="22"/>
          <w:szCs w:val="22"/>
        </w:rPr>
        <w:t xml:space="preserve">String Theory, Vol. 1: An Introduction to the Bosonic String.</w:t>
      </w:r>
      <w:r>
        <w:rPr>
          <w:rFonts w:ascii="Constantia" w:cs="Constantia" w:eastAsia="Constantia" w:hAnsi="Constantia"/>
          <w:b w:val="false"/>
          <w:bCs w:val="false"/>
          <w:i w:val="false"/>
          <w:iCs w:val="false"/>
          <w:strike w:val="false"/>
          <w:color w:val="000000"/>
          <w:sz w:val="22"/>
          <w:szCs w:val="22"/>
        </w:rPr>
        <w:t xml:space="preserve"> Cambridge University Press.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Rovelli, C., &amp; Smolin, L. (1990). “Loop space representation of quantum general relativity.” </w:t>
      </w:r>
      <w:r>
        <w:rPr>
          <w:rFonts w:ascii="Constantia" w:cs="Constantia" w:eastAsia="Constantia" w:hAnsi="Constantia"/>
          <w:b w:val="false"/>
          <w:bCs w:val="false"/>
          <w:i/>
          <w:iCs/>
          <w:strike w:val="false"/>
          <w:color w:val="000000"/>
          <w:sz w:val="22"/>
          <w:szCs w:val="22"/>
        </w:rPr>
        <w:t xml:space="preserve">Nuclear Physics B</w:t>
      </w:r>
      <w:r>
        <w:rPr>
          <w:rFonts w:ascii="Constantia" w:cs="Constantia" w:eastAsia="Constantia" w:hAnsi="Constantia"/>
          <w:b w:val="false"/>
          <w:bCs w:val="false"/>
          <w:i w:val="false"/>
          <w:iCs w:val="false"/>
          <w:strike w:val="false"/>
          <w:color w:val="000000"/>
          <w:sz w:val="22"/>
          <w:szCs w:val="22"/>
        </w:rPr>
        <w:t xml:space="preserve"> 331, 80–152.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Bombelli, L., Lee, J., Meyer, D., &amp; Sorkin, R. D. (1987). “Space-time as a causal set.”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000000"/>
          <w:sz w:val="22"/>
          <w:szCs w:val="22"/>
        </w:rPr>
        <w:t xml:space="preserve"> 59, 521–524.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Verlinde, E. (2011). “On the origin of gravity and the laws of Newton.” </w:t>
      </w:r>
      <w:r>
        <w:rPr>
          <w:rFonts w:ascii="Constantia" w:cs="Constantia" w:eastAsia="Constantia" w:hAnsi="Constantia"/>
          <w:b w:val="false"/>
          <w:bCs w:val="false"/>
          <w:i/>
          <w:iCs/>
          <w:strike w:val="false"/>
          <w:color w:val="000000"/>
          <w:sz w:val="22"/>
          <w:szCs w:val="22"/>
        </w:rPr>
        <w:t xml:space="preserve">Journal of High Energy Physics</w:t>
      </w:r>
      <w:r>
        <w:rPr>
          <w:rFonts w:ascii="Constantia" w:cs="Constantia" w:eastAsia="Constantia" w:hAnsi="Constantia"/>
          <w:b w:val="false"/>
          <w:bCs w:val="false"/>
          <w:i w:val="false"/>
          <w:iCs w:val="false"/>
          <w:strike w:val="false"/>
          <w:color w:val="000000"/>
          <w:sz w:val="22"/>
          <w:szCs w:val="22"/>
        </w:rPr>
        <w:t xml:space="preserve"> 2011, 029.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Dirac, P. A. M. (1926). “On the theory of quantum mechanics.” </w:t>
      </w:r>
      <w:r>
        <w:rPr>
          <w:rFonts w:ascii="Constantia" w:cs="Constantia" w:eastAsia="Constantia" w:hAnsi="Constantia"/>
          <w:b w:val="false"/>
          <w:bCs w:val="false"/>
          <w:i/>
          <w:iCs/>
          <w:strike w:val="false"/>
          <w:color w:val="000000"/>
          <w:sz w:val="22"/>
          <w:szCs w:val="22"/>
        </w:rPr>
        <w:t xml:space="preserve">Proceedings of the Royal Society A</w:t>
      </w:r>
      <w:r>
        <w:rPr>
          <w:rFonts w:ascii="Constantia" w:cs="Constantia" w:eastAsia="Constantia" w:hAnsi="Constantia"/>
          <w:b w:val="false"/>
          <w:bCs w:val="false"/>
          <w:i w:val="false"/>
          <w:iCs w:val="false"/>
          <w:strike w:val="false"/>
          <w:color w:val="000000"/>
          <w:sz w:val="22"/>
          <w:szCs w:val="22"/>
        </w:rPr>
        <w:t xml:space="preserve"> 112, 661–677.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CDF Collaboration (Aaltonen, T. et al.) (2022). “High-precision measurement of the W boson mass with the CDF II detector.” </w:t>
      </w:r>
      <w:r>
        <w:rPr>
          <w:rFonts w:ascii="Constantia" w:cs="Constantia" w:eastAsia="Constantia" w:hAnsi="Constantia"/>
          <w:b w:val="false"/>
          <w:bCs w:val="false"/>
          <w:i/>
          <w:iCs/>
          <w:strike w:val="false"/>
          <w:color w:val="000000"/>
          <w:sz w:val="22"/>
          <w:szCs w:val="22"/>
        </w:rPr>
        <w:t xml:space="preserve">Science</w:t>
      </w:r>
      <w:r>
        <w:rPr>
          <w:rFonts w:ascii="Constantia" w:cs="Constantia" w:eastAsia="Constantia" w:hAnsi="Constantia"/>
          <w:b w:val="false"/>
          <w:bCs w:val="false"/>
          <w:i w:val="false"/>
          <w:iCs w:val="false"/>
          <w:strike w:val="false"/>
          <w:color w:val="000000"/>
          <w:sz w:val="22"/>
          <w:szCs w:val="22"/>
        </w:rPr>
        <w:t xml:space="preserve"> 376, 170–176.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Anderson, M. H. et al. (1995). “Observation of Bose–Einstein condensation in a dilute atomic vapor.” </w:t>
      </w:r>
      <w:r>
        <w:rPr>
          <w:rFonts w:ascii="Constantia" w:cs="Constantia" w:eastAsia="Constantia" w:hAnsi="Constantia"/>
          <w:b w:val="false"/>
          <w:bCs w:val="false"/>
          <w:i/>
          <w:iCs/>
          <w:strike w:val="false"/>
          <w:color w:val="000000"/>
          <w:sz w:val="22"/>
          <w:szCs w:val="22"/>
        </w:rPr>
        <w:t xml:space="preserve">Science</w:t>
      </w:r>
      <w:r>
        <w:rPr>
          <w:rFonts w:ascii="Constantia" w:cs="Constantia" w:eastAsia="Constantia" w:hAnsi="Constantia"/>
          <w:b w:val="false"/>
          <w:bCs w:val="false"/>
          <w:i w:val="false"/>
          <w:iCs w:val="false"/>
          <w:strike w:val="false"/>
          <w:color w:val="000000"/>
          <w:sz w:val="22"/>
          <w:szCs w:val="22"/>
        </w:rPr>
        <w:t xml:space="preserve"> 269, 198–201.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Davis, K. B. et al. (1995). “Bose–Einstein condensation in a gas of sodium atoms.”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000000"/>
          <w:sz w:val="22"/>
          <w:szCs w:val="22"/>
        </w:rPr>
        <w:t xml:space="preserve"> 75, 3969–3973.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Kapitsa, P. (1938). “Viscosity of liquid helium below the </w:t>
      </w:r>
      <w:r>
        <w:rPr>
          <w:rFonts w:ascii="Cambria Math" w:cs="Cambria Math" w:eastAsia="Cambria Math" w:hAnsi="Cambria Math"/>
          <w:b w:val="false"/>
          <w:bCs w:val="false"/>
          <w:i/>
          <w:iCs/>
          <w:strike w:val="false"/>
          <w:color w:val="000000"/>
          <w:sz w:val="22"/>
          <w:szCs w:val="22"/>
        </w:rPr>
        <w:t xml:space="preserve">λ</w:t>
      </w:r>
      <w:r>
        <w:rPr>
          <w:rFonts w:ascii="Constantia" w:cs="Constantia" w:eastAsia="Constantia" w:hAnsi="Constantia"/>
          <w:b w:val="false"/>
          <w:bCs w:val="false"/>
          <w:i w:val="false"/>
          <w:iCs w:val="false"/>
          <w:strike w:val="false"/>
          <w:color w:val="000000"/>
          <w:sz w:val="22"/>
          <w:szCs w:val="22"/>
        </w:rPr>
        <w:t xml:space="preserve">-point.”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000000"/>
          <w:sz w:val="22"/>
          <w:szCs w:val="22"/>
        </w:rPr>
        <w:t xml:space="preserve"> 141, 74.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Allen, J. F., &amp; Misener, A. D. (1938). “Flow of liquid helium II.”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000000"/>
          <w:sz w:val="22"/>
          <w:szCs w:val="22"/>
        </w:rPr>
        <w:t xml:space="preserve"> 141, 75.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Kasprzak, J. et al. (2006). “Bose–Einstein condensation of exciton polaritons.”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000000"/>
          <w:sz w:val="22"/>
          <w:szCs w:val="22"/>
        </w:rPr>
        <w:t xml:space="preserve"> 443, 409–414.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Glauber, R. J. (1963). “The quantum theory of optical coherence.” </w:t>
      </w:r>
      <w:r>
        <w:rPr>
          <w:rFonts w:ascii="Constantia" w:cs="Constantia" w:eastAsia="Constantia" w:hAnsi="Constantia"/>
          <w:b w:val="false"/>
          <w:bCs w:val="false"/>
          <w:i/>
          <w:iCs/>
          <w:strike w:val="false"/>
          <w:color w:val="000000"/>
          <w:sz w:val="22"/>
          <w:szCs w:val="22"/>
        </w:rPr>
        <w:t xml:space="preserve">Physical Review</w:t>
      </w:r>
      <w:r>
        <w:rPr>
          <w:rFonts w:ascii="Constantia" w:cs="Constantia" w:eastAsia="Constantia" w:hAnsi="Constantia"/>
          <w:b w:val="false"/>
          <w:bCs w:val="false"/>
          <w:i w:val="false"/>
          <w:iCs w:val="false"/>
          <w:strike w:val="false"/>
          <w:color w:val="000000"/>
          <w:sz w:val="22"/>
          <w:szCs w:val="22"/>
        </w:rPr>
        <w:t xml:space="preserve"> 130, 2529–2539.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Unruh, W. G. (1976). “Notes on black-hole evaporation.” </w:t>
      </w:r>
      <w:r>
        <w:rPr>
          <w:rFonts w:ascii="Constantia" w:cs="Constantia" w:eastAsia="Constantia" w:hAnsi="Constantia"/>
          <w:b w:val="false"/>
          <w:bCs w:val="false"/>
          <w:i/>
          <w:iCs/>
          <w:strike w:val="false"/>
          <w:color w:val="000000"/>
          <w:sz w:val="22"/>
          <w:szCs w:val="22"/>
        </w:rPr>
        <w:t xml:space="preserve">Physical Review D</w:t>
      </w:r>
      <w:r>
        <w:rPr>
          <w:rFonts w:ascii="Constantia" w:cs="Constantia" w:eastAsia="Constantia" w:hAnsi="Constantia"/>
          <w:b w:val="false"/>
          <w:bCs w:val="false"/>
          <w:i w:val="false"/>
          <w:iCs w:val="false"/>
          <w:strike w:val="false"/>
          <w:color w:val="000000"/>
          <w:sz w:val="22"/>
          <w:szCs w:val="22"/>
        </w:rPr>
        <w:t xml:space="preserve"> 14, 870–892.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Josephson, B. D. (1962). “Possible new effects in superconductive tunnelling.” </w:t>
      </w:r>
      <w:r>
        <w:rPr>
          <w:rFonts w:ascii="Constantia" w:cs="Constantia" w:eastAsia="Constantia" w:hAnsi="Constantia"/>
          <w:b w:val="false"/>
          <w:bCs w:val="false"/>
          <w:i/>
          <w:iCs/>
          <w:strike w:val="false"/>
          <w:color w:val="000000"/>
          <w:sz w:val="22"/>
          <w:szCs w:val="22"/>
        </w:rPr>
        <w:t xml:space="preserve">Physics Letters</w:t>
      </w:r>
      <w:r>
        <w:rPr>
          <w:rFonts w:ascii="Constantia" w:cs="Constantia" w:eastAsia="Constantia" w:hAnsi="Constantia"/>
          <w:b w:val="false"/>
          <w:bCs w:val="false"/>
          <w:i w:val="false"/>
          <w:iCs w:val="false"/>
          <w:strike w:val="false"/>
          <w:color w:val="000000"/>
          <w:sz w:val="22"/>
          <w:szCs w:val="22"/>
        </w:rPr>
        <w:t xml:space="preserve"> 1, 251–253.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Caroli, C., de Gennes, P. G., &amp; Matricon, J. (1964). “Bound fermion states on a vortex line in a type II superconductor.” </w:t>
      </w:r>
      <w:r>
        <w:rPr>
          <w:rFonts w:ascii="Constantia" w:cs="Constantia" w:eastAsia="Constantia" w:hAnsi="Constantia"/>
          <w:b w:val="false"/>
          <w:bCs w:val="false"/>
          <w:i/>
          <w:iCs/>
          <w:strike w:val="false"/>
          <w:color w:val="000000"/>
          <w:sz w:val="22"/>
          <w:szCs w:val="22"/>
        </w:rPr>
        <w:t xml:space="preserve">Physics Letters</w:t>
      </w:r>
      <w:r>
        <w:rPr>
          <w:rFonts w:ascii="Constantia" w:cs="Constantia" w:eastAsia="Constantia" w:hAnsi="Constantia"/>
          <w:b w:val="false"/>
          <w:bCs w:val="false"/>
          <w:i w:val="false"/>
          <w:iCs w:val="false"/>
          <w:strike w:val="false"/>
          <w:color w:val="000000"/>
          <w:sz w:val="22"/>
          <w:szCs w:val="22"/>
        </w:rPr>
        <w:t xml:space="preserve"> 9, 307–309.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Aharonov, Y., &amp; Bohm, D. (1959). “Significance of electromagnetic potentials in the quantum theory.” </w:t>
      </w:r>
      <w:r>
        <w:rPr>
          <w:rFonts w:ascii="Constantia" w:cs="Constantia" w:eastAsia="Constantia" w:hAnsi="Constantia"/>
          <w:b w:val="false"/>
          <w:bCs w:val="false"/>
          <w:i/>
          <w:iCs/>
          <w:strike w:val="false"/>
          <w:color w:val="000000"/>
          <w:sz w:val="22"/>
          <w:szCs w:val="22"/>
        </w:rPr>
        <w:t xml:space="preserve">Physical Review</w:t>
      </w:r>
      <w:r>
        <w:rPr>
          <w:rFonts w:ascii="Constantia" w:cs="Constantia" w:eastAsia="Constantia" w:hAnsi="Constantia"/>
          <w:b w:val="false"/>
          <w:bCs w:val="false"/>
          <w:i w:val="false"/>
          <w:iCs w:val="false"/>
          <w:strike w:val="false"/>
          <w:color w:val="000000"/>
          <w:sz w:val="22"/>
          <w:szCs w:val="22"/>
        </w:rPr>
        <w:t xml:space="preserve"> 115, 485–491.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Berry, M. V. (1984). “Quantal phase factors accompanying adiabatic changes.” </w:t>
      </w:r>
      <w:r>
        <w:rPr>
          <w:rFonts w:ascii="Constantia" w:cs="Constantia" w:eastAsia="Constantia" w:hAnsi="Constantia"/>
          <w:b w:val="false"/>
          <w:bCs w:val="false"/>
          <w:i/>
          <w:iCs/>
          <w:strike w:val="false"/>
          <w:color w:val="000000"/>
          <w:sz w:val="22"/>
          <w:szCs w:val="22"/>
        </w:rPr>
        <w:t xml:space="preserve">Proceedings of the Royal Society A</w:t>
      </w:r>
      <w:r>
        <w:rPr>
          <w:rFonts w:ascii="Constantia" w:cs="Constantia" w:eastAsia="Constantia" w:hAnsi="Constantia"/>
          <w:b w:val="false"/>
          <w:bCs w:val="false"/>
          <w:i w:val="false"/>
          <w:iCs w:val="false"/>
          <w:strike w:val="false"/>
          <w:color w:val="000000"/>
          <w:sz w:val="22"/>
          <w:szCs w:val="22"/>
        </w:rPr>
        <w:t xml:space="preserve"> 392, 45–57.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Wilczek, F., &amp; Zee, A. (1984). “Appearance of gauge structure in simple dynamical systems.”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000000"/>
          <w:sz w:val="22"/>
          <w:szCs w:val="22"/>
        </w:rPr>
        <w:t xml:space="preserve"> 52, 2111–2114.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Hanks, M. (2026). “Fermions as stable phase defects.” </w:t>
      </w:r>
      <w:r>
        <w:rPr>
          <w:rFonts w:ascii="Constantia" w:cs="Constantia" w:eastAsia="Constantia" w:hAnsi="Constantia"/>
          <w:b w:val="false"/>
          <w:bCs w:val="false"/>
          <w:i/>
          <w:iCs/>
          <w:strike w:val="false"/>
          <w:color w:val="000000"/>
          <w:sz w:val="22"/>
          <w:szCs w:val="22"/>
        </w:rPr>
        <w:t xml:space="preserve">Phase Theory, Paper 35</w:t>
      </w:r>
      <w:r>
        <w:rPr>
          <w:rFonts w:ascii="Constantia" w:cs="Constantia" w:eastAsia="Constantia" w:hAnsi="Constantia"/>
          <w:b w:val="false"/>
          <w:bCs w:val="false"/>
          <w:i w:val="false"/>
          <w:iCs w:val="false"/>
          <w:strike w:val="false"/>
          <w:color w:val="000000"/>
          <w:sz w:val="22"/>
          <w:szCs w:val="22"/>
        </w:rPr>
        <w:t xml:space="preserve">. Preprint.</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Hanks, M. (2026). “Topological UV regulation in phase manifold field theories.” </w:t>
      </w:r>
      <w:r>
        <w:rPr>
          <w:rFonts w:ascii="Constantia" w:cs="Constantia" w:eastAsia="Constantia" w:hAnsi="Constantia"/>
          <w:b w:val="false"/>
          <w:bCs w:val="false"/>
          <w:i/>
          <w:iCs/>
          <w:strike w:val="false"/>
          <w:color w:val="000000"/>
          <w:sz w:val="22"/>
          <w:szCs w:val="22"/>
        </w:rPr>
        <w:t xml:space="preserve">Phase Theory, Paper 36</w:t>
      </w:r>
      <w:r>
        <w:rPr>
          <w:rFonts w:ascii="Constantia" w:cs="Constantia" w:eastAsia="Constantia" w:hAnsi="Constantia"/>
          <w:b w:val="false"/>
          <w:bCs w:val="false"/>
          <w:i w:val="false"/>
          <w:iCs w:val="false"/>
          <w:strike w:val="false"/>
          <w:color w:val="000000"/>
          <w:sz w:val="22"/>
          <w:szCs w:val="22"/>
        </w:rPr>
        <w:t xml:space="preserve">. Preprint.</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Hanks, M. (2026). “Spacetime emergence from phase organization.” </w:t>
      </w:r>
      <w:r>
        <w:rPr>
          <w:rFonts w:ascii="Constantia" w:cs="Constantia" w:eastAsia="Constantia" w:hAnsi="Constantia"/>
          <w:b w:val="false"/>
          <w:bCs w:val="false"/>
          <w:i/>
          <w:iCs/>
          <w:strike w:val="false"/>
          <w:color w:val="000000"/>
          <w:sz w:val="22"/>
          <w:szCs w:val="22"/>
        </w:rPr>
        <w:t xml:space="preserve">Phase Theory, Paper 37</w:t>
      </w:r>
      <w:r>
        <w:rPr>
          <w:rFonts w:ascii="Constantia" w:cs="Constantia" w:eastAsia="Constantia" w:hAnsi="Constantia"/>
          <w:b w:val="false"/>
          <w:bCs w:val="false"/>
          <w:i w:val="false"/>
          <w:iCs w:val="false"/>
          <w:strike w:val="false"/>
          <w:color w:val="000000"/>
          <w:sz w:val="22"/>
          <w:szCs w:val="22"/>
        </w:rPr>
        <w:t xml:space="preserve">. Preprint.</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Hanks, M. (2026). “Fermionic statistics from holonomy of the phase manifold.” </w:t>
      </w:r>
      <w:r>
        <w:rPr>
          <w:rFonts w:ascii="Constantia" w:cs="Constantia" w:eastAsia="Constantia" w:hAnsi="Constantia"/>
          <w:b w:val="false"/>
          <w:bCs w:val="false"/>
          <w:i/>
          <w:iCs/>
          <w:strike w:val="false"/>
          <w:color w:val="000000"/>
          <w:sz w:val="22"/>
          <w:szCs w:val="22"/>
        </w:rPr>
        <w:t xml:space="preserve">Phase Theory, Paper 38</w:t>
      </w:r>
      <w:r>
        <w:rPr>
          <w:rFonts w:ascii="Constantia" w:cs="Constantia" w:eastAsia="Constantia" w:hAnsi="Constantia"/>
          <w:b w:val="false"/>
          <w:bCs w:val="false"/>
          <w:i w:val="false"/>
          <w:iCs w:val="false"/>
          <w:strike w:val="false"/>
          <w:color w:val="000000"/>
          <w:sz w:val="22"/>
          <w:szCs w:val="22"/>
        </w:rPr>
        <w:t xml:space="preserve">. Preprint.</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Hanks, M. (2026). “Fermion-boson interaction structure and Yukawa couplings from phase overlap integrals.” </w:t>
      </w:r>
      <w:r>
        <w:rPr>
          <w:rFonts w:ascii="Constantia" w:cs="Constantia" w:eastAsia="Constantia" w:hAnsi="Constantia"/>
          <w:b w:val="false"/>
          <w:bCs w:val="false"/>
          <w:i/>
          <w:iCs/>
          <w:strike w:val="false"/>
          <w:color w:val="000000"/>
          <w:sz w:val="22"/>
          <w:szCs w:val="22"/>
        </w:rPr>
        <w:t xml:space="preserve">Phase Theory, Paper 40</w:t>
      </w:r>
      <w:r>
        <w:rPr>
          <w:rFonts w:ascii="Constantia" w:cs="Constantia" w:eastAsia="Constantia" w:hAnsi="Constantia"/>
          <w:b w:val="false"/>
          <w:bCs w:val="false"/>
          <w:i w:val="false"/>
          <w:iCs w:val="false"/>
          <w:strike w:val="false"/>
          <w:color w:val="000000"/>
          <w:sz w:val="22"/>
          <w:szCs w:val="22"/>
        </w:rPr>
        <w:t xml:space="preserve">. Preprint.</w:t>
      </w:r>
    </w:p>
    <w:p>
      <w:pPr>
        <w:pBdr>
          <w:bottom w:val="single" w:color="AAAAAA" w:sz="6"/>
        </w:pBdr>
        <w:spacing w:after="240" w:before="240"/>
      </w:pPr>
    </w:p>
    <w:p>
      <w:pPr>
        <w:spacing w:after="240" w:line="384" w:lineRule="auto"/>
        <w:jc w:val="center"/>
      </w:pPr>
      <w:r>
        <w:rPr>
          <w:rFonts w:ascii="Cambria" w:cs="Cambria" w:eastAsia="Cambria" w:hAnsi="Cambria"/>
          <w:b w:val="false"/>
          <w:bCs w:val="false"/>
          <w:i w:val="false"/>
          <w:iCs w:val="false"/>
          <w:strike w:val="false"/>
          <w:color w:val="444444"/>
          <w:sz w:val="17"/>
          <w:szCs w:val="17"/>
        </w:rPr>
        <w:t xml:space="preserve">Preprint. Under review.  |  Hanks (2026)  |  Phase Theory Paper 39</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Z67QY5ex1TxfFw2Do3r1z</dc:title>
  <dc:creator>Un-named</dc:creator>
  <dc:description>Generated document</dc:description>
  <cp:lastModifiedBy>Un-named</cp:lastModifiedBy>
  <cp:revision>1</cp:revision>
  <dcterms:created xsi:type="dcterms:W3CDTF">2026-05-15T21:13:04.446Z</dcterms:created>
  <dcterms:modified xsi:type="dcterms:W3CDTF">2026-05-15T21:13:04.446Z</dcterms:modified>
</cp:coreProperties>
</file>

<file path=docProps/custom.xml><?xml version="1.0" encoding="utf-8"?>
<Properties xmlns="http://schemas.openxmlformats.org/officeDocument/2006/custom-properties" xmlns:vt="http://schemas.openxmlformats.org/officeDocument/2006/docPropsVTypes"/>
</file>