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line="384" w:lineRule="auto"/>
      </w:pPr>
      <w:r>
        <w:rPr>
          <w:rFonts w:ascii="Constantia" w:cs="Constantia" w:eastAsia="Constantia" w:hAnsi="Constantia"/>
          <w:b w:val="false"/>
          <w:bCs w:val="false"/>
          <w:i w:val="false"/>
          <w:iCs w:val="false"/>
          <w:strike w:val="false"/>
          <w:color w:val="000000"/>
          <w:sz w:val="24"/>
          <w:szCs w:val="24"/>
        </w:rPr>
        <w:t xml:space="preserve">arXiv:2601.XXXXX [physics.gen-ph]  |  Phase Theory Preprint Series  |  Under Review</w:t>
      </w:r>
    </w:p>
    <w:p>
      <w:pPr>
        <w:spacing w:after="120" w:line="384" w:lineRule="auto"/>
      </w:pPr>
      <w:r>
        <w:rPr>
          <w:rFonts w:ascii="Constantia" w:cs="Constantia" w:eastAsia="Constantia" w:hAnsi="Constantia"/>
          <w:b/>
          <w:bCs/>
          <w:i w:val="false"/>
          <w:iCs w:val="false"/>
          <w:strike w:val="false"/>
          <w:color w:val="000000"/>
          <w:sz w:val="24"/>
          <w:szCs w:val="24"/>
        </w:rPr>
        <w:t xml:space="preserve">Classification of Phase Defects and Particle Families</w:t>
      </w:r>
    </w:p>
    <w:p>
      <w:pPr>
        <w:spacing w:after="80" w:line="384" w:lineRule="auto"/>
      </w:pPr>
      <w:r>
        <w:rPr>
          <w:rFonts w:ascii="Constantia" w:cs="Constantia" w:eastAsia="Constantia" w:hAnsi="Constantia"/>
          <w:b/>
          <w:bCs/>
          <w:i w:val="false"/>
          <w:iCs w:val="false"/>
          <w:strike w:val="false"/>
          <w:color w:val="000000"/>
          <w:sz w:val="24"/>
          <w:szCs w:val="24"/>
        </w:rPr>
        <w:t xml:space="preserve">Marlon Hanks</w:t>
      </w:r>
    </w:p>
    <w:p>
      <w:pPr>
        <w:spacing w:after="80" w:line="384" w:lineRule="auto"/>
      </w:pPr>
      <w:r>
        <w:rPr>
          <w:rFonts w:ascii="Constantia" w:cs="Constantia" w:eastAsia="Constantia" w:hAnsi="Constantia"/>
          <w:b w:val="false"/>
          <w:bCs w:val="false"/>
          <w:i w:val="false"/>
          <w:iCs w:val="false"/>
          <w:strike w:val="false"/>
          <w:color w:val="000000"/>
          <w:sz w:val="24"/>
          <w:szCs w:val="24"/>
        </w:rPr>
        <w:t xml:space="preserve">Independent Researcher, Dust LLC, United States</w:t>
      </w:r>
    </w:p>
    <w:p>
      <w:pPr>
        <w:spacing w:after="80" w:line="384" w:lineRule="auto"/>
      </w:pPr>
      <w:r>
        <w:rPr>
          <w:rFonts w:ascii="Constantia" w:cs="Constantia" w:eastAsia="Constantia" w:hAnsi="Constantia"/>
          <w:b w:val="false"/>
          <w:bCs w:val="false"/>
          <w:i w:val="false"/>
          <w:iCs w:val="false"/>
          <w:strike w:val="false"/>
          <w:color w:val="000000"/>
          <w:sz w:val="24"/>
          <w:szCs w:val="24"/>
        </w:rPr>
        <w:t xml:space="preserve">Phase Theory Series, Paper 35  |  Submitted: January 2026</w:t>
      </w:r>
    </w:p>
    <w:p>
      <w:pPr>
        <w:spacing w:after="60" w:line="384" w:lineRule="auto"/>
      </w:pPr>
      <w:r>
        <w:rPr>
          <w:rFonts w:ascii="Constantia" w:cs="Constantia" w:eastAsia="Constantia" w:hAnsi="Constantia"/>
          <w:b/>
          <w:bCs/>
          <w:i w:val="false"/>
          <w:iCs w:val="false"/>
          <w:strike w:val="false"/>
          <w:color w:val="000000"/>
          <w:sz w:val="24"/>
          <w:szCs w:val="24"/>
        </w:rPr>
        <w:t xml:space="preserve">Subject Areas:</w:t>
      </w:r>
      <w:r>
        <w:rPr>
          <w:rFonts w:ascii="Constantia" w:cs="Constantia" w:eastAsia="Constantia" w:hAnsi="Constantia"/>
          <w:b w:val="false"/>
          <w:bCs w:val="false"/>
          <w:i w:val="false"/>
          <w:iCs w:val="false"/>
          <w:strike w:val="false"/>
          <w:color w:val="000000"/>
          <w:sz w:val="24"/>
          <w:szCs w:val="24"/>
        </w:rPr>
        <w:t xml:space="preserve"> Foundations of Physics / Unified Theory / Mathematical Physics</w:t>
      </w:r>
    </w:p>
    <w:p>
      <w:pPr>
        <w:spacing w:after="60" w:line="384" w:lineRule="auto"/>
      </w:pPr>
      <w:r>
        <w:rPr>
          <w:rFonts w:ascii="Constantia" w:cs="Constantia" w:eastAsia="Constantia" w:hAnsi="Constantia"/>
          <w:b/>
          <w:bCs/>
          <w:i w:val="false"/>
          <w:iCs w:val="false"/>
          <w:strike w:val="false"/>
          <w:color w:val="000000"/>
          <w:sz w:val="24"/>
          <w:szCs w:val="24"/>
        </w:rPr>
        <w:t xml:space="preserve">Keywords:</w:t>
      </w:r>
      <w:r>
        <w:rPr>
          <w:rFonts w:ascii="Constantia" w:cs="Constantia" w:eastAsia="Constantia" w:hAnsi="Constantia"/>
          <w:b w:val="false"/>
          <w:bCs w:val="false"/>
          <w:i w:val="false"/>
          <w:iCs w:val="false"/>
          <w:strike w:val="false"/>
          <w:color w:val="000000"/>
          <w:sz w:val="24"/>
          <w:szCs w:val="24"/>
        </w:rPr>
        <w:t xml:space="preserve"> phase defect classification, particle families, topological invariants, holonomy, admissibility, fermionic defects, bosonic defects, generations, Standard Model emergence</w:t>
      </w:r>
    </w:p>
    <w:p>
      <w:pPr>
        <w:spacing w:after="60" w:line="384" w:lineRule="auto"/>
      </w:pPr>
      <w:r>
        <w:rPr>
          <w:rFonts w:ascii="Constantia" w:cs="Constantia" w:eastAsia="Constantia" w:hAnsi="Constantia"/>
          <w:b/>
          <w:bCs/>
          <w:i w:val="false"/>
          <w:iCs w:val="false"/>
          <w:strike w:val="false"/>
          <w:color w:val="000000"/>
          <w:sz w:val="24"/>
          <w:szCs w:val="24"/>
        </w:rPr>
        <w:t xml:space="preserve">MSC:</w:t>
      </w:r>
      <w:r>
        <w:rPr>
          <w:rFonts w:ascii="Constantia" w:cs="Constantia" w:eastAsia="Constantia" w:hAnsi="Constantia"/>
          <w:b w:val="false"/>
          <w:bCs w:val="false"/>
          <w:i w:val="false"/>
          <w:iCs w:val="false"/>
          <w:strike w:val="false"/>
          <w:color w:val="000000"/>
          <w:sz w:val="24"/>
          <w:szCs w:val="24"/>
        </w:rPr>
        <w:t xml:space="preserve"> 81T45, 57R45, 55Q50, 83E99</w:t>
      </w:r>
    </w:p>
    <w:p>
      <w:pPr>
        <w:spacing w:after="60" w:line="384" w:lineRule="auto"/>
      </w:pPr>
      <w:r>
        <w:rPr>
          <w:rFonts w:ascii="Constantia" w:cs="Constantia" w:eastAsia="Constantia" w:hAnsi="Constantia"/>
          <w:b/>
          <w:bCs/>
          <w:i w:val="false"/>
          <w:iCs w:val="false"/>
          <w:strike w:val="false"/>
          <w:color w:val="000000"/>
          <w:sz w:val="24"/>
          <w:szCs w:val="24"/>
        </w:rPr>
        <w:t xml:space="preserve">Related:</w:t>
      </w:r>
      <w:r>
        <w:rPr>
          <w:rFonts w:ascii="Constantia" w:cs="Constantia" w:eastAsia="Constantia" w:hAnsi="Constantia"/>
          <w:b w:val="false"/>
          <w:bCs w:val="false"/>
          <w:i w:val="false"/>
          <w:iCs w:val="false"/>
          <w:strike w:val="false"/>
          <w:color w:val="000000"/>
          <w:sz w:val="24"/>
          <w:szCs w:val="24"/>
        </w:rPr>
        <w:t xml:space="preserve"> Phase Theory Papers 1–34; companion paper in preparation on gravitational sector (Paper 36)</w:t>
      </w:r>
    </w:p>
    <w:p>
      <w:pPr>
        <w:pBdr>
          <w:bottom w:val="single" w:color="888888" w:sz="6"/>
        </w:pBdr>
        <w:spacing w:after="240" w:before="240"/>
      </w:pPr>
    </w:p>
    <w:p>
      <w:pPr>
        <w:spacing w:after="120" w:line="384" w:lineRule="auto"/>
      </w:pPr>
      <w:r>
        <w:rPr>
          <w:rFonts w:ascii="Cambria" w:cs="Cambria" w:eastAsia="Cambria" w:hAnsi="Cambria"/>
          <w:b/>
          <w:bCs/>
          <w:i w:val="false"/>
          <w:iCs w:val="false"/>
          <w:strike w:val="false"/>
          <w:color w:val="000000"/>
          <w:sz w:val="24"/>
          <w:szCs w:val="24"/>
        </w:rPr>
        <w:t xml:space="preserve">Abstract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construct a systematic classification of stable phase defects within Phase Theory and show how particle families arise as equivalence classes of admissible topological structures. Without assuming particles, fields, or internal quantum numbers as primitives, we demonstrate that fermions, bosons, generations, and interaction groupings emerge from defect topology, admissibility depth, and phase holonomy structure. This paper replaces the Standard Model's particle taxonomy with a phase-native classification scheme grounded entirely in admissible topology. We present 8 formal theorems, 12 definitions, 6 propositions, 4 classification tables, and enumerate predictions distinguishing Phase Theory's defect taxonomy from Standard Model expectations and beyond-Standard-Model proposals.</w:t>
      </w:r>
    </w:p>
    <w:p>
      <w:pPr>
        <w:pBdr>
          <w:bottom w:val="single" w:color="AAAAAA" w:sz="6"/>
        </w:pBdr>
        <w:spacing w:after="240" w:before="240"/>
      </w:pPr>
    </w:p>
    <w:p>
      <w:pPr>
        <w:spacing w:after="240" w:line="384" w:lineRule="auto"/>
      </w:pPr>
      <w:r>
        <w:rPr>
          <w:rFonts w:ascii="Cambria" w:cs="Cambria" w:eastAsia="Cambria" w:hAnsi="Cambria"/>
          <w:b/>
          <w:bCs/>
          <w:i w:val="false"/>
          <w:iCs w:val="false"/>
          <w:strike w:val="false"/>
          <w:color w:val="000000"/>
          <w:sz w:val="28"/>
          <w:szCs w:val="28"/>
        </w:rPr>
        <w:t xml:space="preserve">Table of Contents</w:t>
      </w:r>
    </w:p>
    <w:p>
      <w:pPr>
        <w:spacing w:after="60" w:line="384" w:lineRule="auto"/>
      </w:pPr>
      <w:r>
        <w:rPr>
          <w:rFonts w:ascii="Constantia" w:cs="Constantia" w:eastAsia="Constantia" w:hAnsi="Constantia"/>
          <w:b/>
          <w:bCs/>
          <w:i w:val="false"/>
          <w:iCs w:val="false"/>
          <w:strike w:val="false"/>
          <w:color w:val="000000"/>
          <w:sz w:val="20"/>
          <w:szCs w:val="20"/>
        </w:rPr>
        <w:t xml:space="preserve">1.   Why a Classification Is Required</w:t>
      </w:r>
    </w:p>
    <w:p>
      <w:pPr>
        <w:spacing w:after="60" w:line="384" w:lineRule="auto"/>
      </w:pPr>
      <w:r>
        <w:rPr>
          <w:rFonts w:ascii="Constantia" w:cs="Constantia" w:eastAsia="Constantia" w:hAnsi="Constantia"/>
          <w:b/>
          <w:bCs/>
          <w:i w:val="false"/>
          <w:iCs w:val="false"/>
          <w:strike w:val="false"/>
          <w:color w:val="000000"/>
          <w:sz w:val="20"/>
          <w:szCs w:val="20"/>
        </w:rPr>
        <w:t xml:space="preserve">2.   What Is Being Classified</w:t>
      </w:r>
    </w:p>
    <w:p>
      <w:pPr>
        <w:spacing w:after="60" w:line="384" w:lineRule="auto"/>
      </w:pPr>
      <w:r>
        <w:rPr>
          <w:rFonts w:ascii="Constantia" w:cs="Constantia" w:eastAsia="Constantia" w:hAnsi="Constantia"/>
          <w:b/>
          <w:bCs/>
          <w:i w:val="false"/>
          <w:iCs w:val="false"/>
          <w:strike w:val="false"/>
          <w:color w:val="000000"/>
          <w:sz w:val="20"/>
          <w:szCs w:val="20"/>
        </w:rPr>
        <w:t xml:space="preserve">3.   The Phase Substrate and Admissibility — A Brief Review</w:t>
      </w:r>
    </w:p>
    <w:p>
      <w:pPr>
        <w:spacing w:after="60" w:line="384" w:lineRule="auto"/>
      </w:pPr>
      <w:r>
        <w:rPr>
          <w:rFonts w:ascii="Constantia" w:cs="Constantia" w:eastAsia="Constantia" w:hAnsi="Constantia"/>
          <w:b/>
          <w:bCs/>
          <w:i w:val="false"/>
          <w:iCs w:val="false"/>
          <w:strike w:val="false"/>
          <w:color w:val="000000"/>
          <w:sz w:val="20"/>
          <w:szCs w:val="20"/>
        </w:rPr>
        <w:t xml:space="preserve">4.   Definition of a Phase Defect Class (Definition 35.1)</w:t>
      </w:r>
    </w:p>
    <w:p>
      <w:pPr>
        <w:spacing w:after="60" w:line="384" w:lineRule="auto"/>
      </w:pPr>
      <w:r>
        <w:rPr>
          <w:rFonts w:ascii="Constantia" w:cs="Constantia" w:eastAsia="Constantia" w:hAnsi="Constantia"/>
          <w:b/>
          <w:bCs/>
          <w:i w:val="false"/>
          <w:iCs w:val="false"/>
          <w:strike w:val="false"/>
          <w:color w:val="000000"/>
          <w:sz w:val="20"/>
          <w:szCs w:val="20"/>
        </w:rPr>
        <w:t xml:space="preserve">5.   Primary Classification Axes — Overview</w:t>
      </w:r>
    </w:p>
    <w:p>
      <w:pPr>
        <w:spacing w:after="60" w:line="384" w:lineRule="auto"/>
      </w:pPr>
      <w:r>
        <w:rPr>
          <w:rFonts w:ascii="Constantia" w:cs="Constantia" w:eastAsia="Constantia" w:hAnsi="Constantia"/>
          <w:b/>
          <w:bCs/>
          <w:i w:val="false"/>
          <w:iCs w:val="false"/>
          <w:strike w:val="false"/>
          <w:color w:val="000000"/>
          <w:sz w:val="20"/>
          <w:szCs w:val="20"/>
        </w:rPr>
        <w:t xml:space="preserve">6.   Topological Codimension</w:t>
      </w:r>
    </w:p>
    <w:p>
      <w:pPr>
        <w:spacing w:after="60" w:line="384" w:lineRule="auto"/>
      </w:pPr>
      <w:r>
        <w:rPr>
          <w:rFonts w:ascii="Constantia" w:cs="Constantia" w:eastAsia="Constantia" w:hAnsi="Constantia"/>
          <w:b/>
          <w:bCs/>
          <w:i w:val="false"/>
          <w:iCs w:val="false"/>
          <w:strike w:val="false"/>
          <w:color w:val="000000"/>
          <w:sz w:val="20"/>
          <w:szCs w:val="20"/>
        </w:rPr>
        <w:t xml:space="preserve">7.   Winding Number and Linking Structure</w:t>
      </w:r>
    </w:p>
    <w:p>
      <w:pPr>
        <w:spacing w:after="60" w:line="384" w:lineRule="auto"/>
      </w:pPr>
      <w:r>
        <w:rPr>
          <w:rFonts w:ascii="Constantia" w:cs="Constantia" w:eastAsia="Constantia" w:hAnsi="Constantia"/>
          <w:b/>
          <w:bCs/>
          <w:i w:val="false"/>
          <w:iCs w:val="false"/>
          <w:strike w:val="false"/>
          <w:color w:val="000000"/>
          <w:sz w:val="20"/>
          <w:szCs w:val="20"/>
        </w:rPr>
        <w:t xml:space="preserve">8.   Holonomy Classes and Phase Transport</w:t>
      </w:r>
    </w:p>
    <w:p>
      <w:pPr>
        <w:spacing w:after="60" w:line="384" w:lineRule="auto"/>
      </w:pPr>
      <w:r>
        <w:rPr>
          <w:rFonts w:ascii="Constantia" w:cs="Constantia" w:eastAsia="Constantia" w:hAnsi="Constantia"/>
          <w:b/>
          <w:bCs/>
          <w:i w:val="false"/>
          <w:iCs w:val="false"/>
          <w:strike w:val="false"/>
          <w:color w:val="000000"/>
          <w:sz w:val="20"/>
          <w:szCs w:val="20"/>
        </w:rPr>
        <w:t xml:space="preserve">9.   Admissibility Depth and the Stability Spectrum</w:t>
      </w:r>
    </w:p>
    <w:p>
      <w:pPr>
        <w:spacing w:after="60" w:line="384" w:lineRule="auto"/>
      </w:pPr>
      <w:r>
        <w:rPr>
          <w:rFonts w:ascii="Constantia" w:cs="Constantia" w:eastAsia="Constantia" w:hAnsi="Constantia"/>
          <w:b/>
          <w:bCs/>
          <w:i w:val="false"/>
          <w:iCs w:val="false"/>
          <w:strike w:val="false"/>
          <w:color w:val="000000"/>
          <w:sz w:val="20"/>
          <w:szCs w:val="20"/>
        </w:rPr>
        <w:t xml:space="preserve">10. Defect Families and Generations — Definition 35.2</w:t>
      </w:r>
    </w:p>
    <w:p>
      <w:pPr>
        <w:spacing w:after="60" w:line="384" w:lineRule="auto"/>
      </w:pPr>
      <w:r>
        <w:rPr>
          <w:rFonts w:ascii="Constantia" w:cs="Constantia" w:eastAsia="Constantia" w:hAnsi="Constantia"/>
          <w:b/>
          <w:bCs/>
          <w:i w:val="false"/>
          <w:iCs w:val="false"/>
          <w:strike w:val="false"/>
          <w:color w:val="000000"/>
          <w:sz w:val="20"/>
          <w:szCs w:val="20"/>
        </w:rPr>
        <w:t xml:space="preserve">11. Fermionic Defects — Topology of Protected Obstructions</w:t>
      </w:r>
    </w:p>
    <w:p>
      <w:pPr>
        <w:spacing w:after="60" w:line="384" w:lineRule="auto"/>
      </w:pPr>
      <w:r>
        <w:rPr>
          <w:rFonts w:ascii="Constantia" w:cs="Constantia" w:eastAsia="Constantia" w:hAnsi="Constantia"/>
          <w:b/>
          <w:bCs/>
          <w:i w:val="false"/>
          <w:iCs w:val="false"/>
          <w:strike w:val="false"/>
          <w:color w:val="000000"/>
          <w:sz w:val="20"/>
          <w:szCs w:val="20"/>
        </w:rPr>
        <w:t xml:space="preserve">12. Bosonic Defects — Collective and Composable Modes</w:t>
      </w:r>
    </w:p>
    <w:p>
      <w:pPr>
        <w:spacing w:after="60" w:line="384" w:lineRule="auto"/>
      </w:pPr>
      <w:r>
        <w:rPr>
          <w:rFonts w:ascii="Constantia" w:cs="Constantia" w:eastAsia="Constantia" w:hAnsi="Constantia"/>
          <w:b/>
          <w:bCs/>
          <w:i w:val="false"/>
          <w:iCs w:val="false"/>
          <w:strike w:val="false"/>
          <w:color w:val="000000"/>
          <w:sz w:val="20"/>
          <w:szCs w:val="20"/>
        </w:rPr>
        <w:t xml:space="preserve">13. Spin-Statistics from Holonomy — Theorem 35.6</w:t>
      </w:r>
    </w:p>
    <w:p>
      <w:pPr>
        <w:spacing w:after="60" w:line="384" w:lineRule="auto"/>
      </w:pPr>
      <w:r>
        <w:rPr>
          <w:rFonts w:ascii="Constantia" w:cs="Constantia" w:eastAsia="Constantia" w:hAnsi="Constantia"/>
          <w:b/>
          <w:bCs/>
          <w:i w:val="false"/>
          <w:iCs w:val="false"/>
          <w:strike w:val="false"/>
          <w:color w:val="000000"/>
          <w:sz w:val="20"/>
          <w:szCs w:val="20"/>
        </w:rPr>
        <w:t xml:space="preserve">14. Matter Defects vs. Interaction-Carrier Defects</w:t>
      </w:r>
    </w:p>
    <w:p>
      <w:pPr>
        <w:spacing w:after="60" w:line="384" w:lineRule="auto"/>
      </w:pPr>
      <w:r>
        <w:rPr>
          <w:rFonts w:ascii="Constantia" w:cs="Constantia" w:eastAsia="Constantia" w:hAnsi="Constantia"/>
          <w:b/>
          <w:bCs/>
          <w:i w:val="false"/>
          <w:iCs w:val="false"/>
          <w:strike w:val="false"/>
          <w:color w:val="000000"/>
          <w:sz w:val="20"/>
          <w:szCs w:val="20"/>
        </w:rPr>
        <w:t xml:space="preserve">15. Composite Defects and Bound States</w:t>
      </w:r>
    </w:p>
    <w:p>
      <w:pPr>
        <w:spacing w:after="60" w:line="384" w:lineRule="auto"/>
      </w:pPr>
      <w:r>
        <w:rPr>
          <w:rFonts w:ascii="Constantia" w:cs="Constantia" w:eastAsia="Constantia" w:hAnsi="Constantia"/>
          <w:b/>
          <w:bCs/>
          <w:i w:val="false"/>
          <w:iCs w:val="false"/>
          <w:strike w:val="false"/>
          <w:color w:val="000000"/>
          <w:sz w:val="20"/>
          <w:szCs w:val="20"/>
        </w:rPr>
        <w:t xml:space="preserve">16. Antidefects and Phase Conjugation — Definition 35.3</w:t>
      </w:r>
    </w:p>
    <w:p>
      <w:pPr>
        <w:spacing w:after="60" w:line="384" w:lineRule="auto"/>
      </w:pPr>
      <w:r>
        <w:rPr>
          <w:rFonts w:ascii="Constantia" w:cs="Constantia" w:eastAsia="Constantia" w:hAnsi="Constantia"/>
          <w:b/>
          <w:bCs/>
          <w:i w:val="false"/>
          <w:iCs w:val="false"/>
          <w:strike w:val="false"/>
          <w:color w:val="000000"/>
          <w:sz w:val="20"/>
          <w:szCs w:val="20"/>
        </w:rPr>
        <w:t xml:space="preserve">17. Annihilation Channels as Topological Cancellation</w:t>
      </w:r>
    </w:p>
    <w:p>
      <w:pPr>
        <w:spacing w:after="60" w:line="384" w:lineRule="auto"/>
      </w:pPr>
      <w:r>
        <w:rPr>
          <w:rFonts w:ascii="Constantia" w:cs="Constantia" w:eastAsia="Constantia" w:hAnsi="Constantia"/>
          <w:b/>
          <w:bCs/>
          <w:i w:val="false"/>
          <w:iCs w:val="false"/>
          <w:strike w:val="false"/>
          <w:color w:val="000000"/>
          <w:sz w:val="20"/>
          <w:szCs w:val="20"/>
        </w:rPr>
        <w:t xml:space="preserve">18. The Stability Spectrum and Mass Hierarchy</w:t>
      </w:r>
    </w:p>
    <w:p>
      <w:pPr>
        <w:spacing w:after="60" w:line="384" w:lineRule="auto"/>
      </w:pPr>
      <w:r>
        <w:rPr>
          <w:rFonts w:ascii="Constantia" w:cs="Constantia" w:eastAsia="Constantia" w:hAnsi="Constantia"/>
          <w:b/>
          <w:bCs/>
          <w:i w:val="false"/>
          <w:iCs w:val="false"/>
          <w:strike w:val="false"/>
          <w:color w:val="000000"/>
          <w:sz w:val="20"/>
          <w:szCs w:val="20"/>
        </w:rPr>
        <w:t xml:space="preserve">19. Interaction Eligibility and Admissible Phase Paths</w:t>
      </w:r>
    </w:p>
    <w:p>
      <w:pPr>
        <w:spacing w:after="60" w:line="384" w:lineRule="auto"/>
      </w:pPr>
      <w:r>
        <w:rPr>
          <w:rFonts w:ascii="Constantia" w:cs="Constantia" w:eastAsia="Constantia" w:hAnsi="Constantia"/>
          <w:b/>
          <w:bCs/>
          <w:i w:val="false"/>
          <w:iCs w:val="false"/>
          <w:strike w:val="false"/>
          <w:color w:val="000000"/>
          <w:sz w:val="20"/>
          <w:szCs w:val="20"/>
        </w:rPr>
        <w:t xml:space="preserve">20. Gauge Structure from Admissibility Compatibility</w:t>
      </w:r>
    </w:p>
    <w:p>
      <w:pPr>
        <w:spacing w:after="60" w:line="384" w:lineRule="auto"/>
      </w:pPr>
      <w:r>
        <w:rPr>
          <w:rFonts w:ascii="Constantia" w:cs="Constantia" w:eastAsia="Constantia" w:hAnsi="Constantia"/>
          <w:b/>
          <w:bCs/>
          <w:i w:val="false"/>
          <w:iCs w:val="false"/>
          <w:strike w:val="false"/>
          <w:color w:val="000000"/>
          <w:sz w:val="20"/>
          <w:szCs w:val="20"/>
        </w:rPr>
        <w:t xml:space="preserve">21. The Finite Stable Defect Spectrum</w:t>
      </w:r>
    </w:p>
    <w:p>
      <w:pPr>
        <w:spacing w:after="60" w:line="384" w:lineRule="auto"/>
      </w:pPr>
      <w:r>
        <w:rPr>
          <w:rFonts w:ascii="Constantia" w:cs="Constantia" w:eastAsia="Constantia" w:hAnsi="Constantia"/>
          <w:b/>
          <w:bCs/>
          <w:i w:val="false"/>
          <w:iCs w:val="false"/>
          <w:strike w:val="false"/>
          <w:color w:val="000000"/>
          <w:sz w:val="20"/>
          <w:szCs w:val="20"/>
        </w:rPr>
        <w:t xml:space="preserve">22. Why There Are Exactly Three Generations — Formal Derivation</w:t>
      </w:r>
    </w:p>
    <w:p>
      <w:pPr>
        <w:spacing w:after="60" w:line="384" w:lineRule="auto"/>
      </w:pPr>
      <w:r>
        <w:rPr>
          <w:rFonts w:ascii="Constantia" w:cs="Constantia" w:eastAsia="Constantia" w:hAnsi="Constantia"/>
          <w:b/>
          <w:bCs/>
          <w:i w:val="false"/>
          <w:iCs w:val="false"/>
          <w:strike w:val="false"/>
          <w:color w:val="000000"/>
          <w:sz w:val="20"/>
          <w:szCs w:val="20"/>
        </w:rPr>
        <w:t xml:space="preserve">23. Color and Confinement as Topological Necessity</w:t>
      </w:r>
    </w:p>
    <w:p>
      <w:pPr>
        <w:spacing w:after="60" w:line="384" w:lineRule="auto"/>
      </w:pPr>
      <w:r>
        <w:rPr>
          <w:rFonts w:ascii="Constantia" w:cs="Constantia" w:eastAsia="Constantia" w:hAnsi="Constantia"/>
          <w:b/>
          <w:bCs/>
          <w:i w:val="false"/>
          <w:iCs w:val="false"/>
          <w:strike w:val="false"/>
          <w:color w:val="000000"/>
          <w:sz w:val="20"/>
          <w:szCs w:val="20"/>
        </w:rPr>
        <w:t xml:space="preserve">24. Charge Quantization from Winding Constraints</w:t>
      </w:r>
    </w:p>
    <w:p>
      <w:pPr>
        <w:spacing w:after="60" w:line="384" w:lineRule="auto"/>
      </w:pPr>
      <w:r>
        <w:rPr>
          <w:rFonts w:ascii="Constantia" w:cs="Constantia" w:eastAsia="Constantia" w:hAnsi="Constantia"/>
          <w:b/>
          <w:bCs/>
          <w:i w:val="false"/>
          <w:iCs w:val="false"/>
          <w:strike w:val="false"/>
          <w:color w:val="000000"/>
          <w:sz w:val="20"/>
          <w:szCs w:val="20"/>
        </w:rPr>
        <w:t xml:space="preserve">25. Lepton vs. Quark Defect Classes</w:t>
      </w:r>
    </w:p>
    <w:p>
      <w:pPr>
        <w:spacing w:after="60" w:line="384" w:lineRule="auto"/>
      </w:pPr>
      <w:r>
        <w:rPr>
          <w:rFonts w:ascii="Constantia" w:cs="Constantia" w:eastAsia="Constantia" w:hAnsi="Constantia"/>
          <w:b/>
          <w:bCs/>
          <w:i w:val="false"/>
          <w:iCs w:val="false"/>
          <w:strike w:val="false"/>
          <w:color w:val="000000"/>
          <w:sz w:val="20"/>
          <w:szCs w:val="20"/>
        </w:rPr>
        <w:t xml:space="preserve">26. Neutrino Defects and Near-Trivial Holonomy</w:t>
      </w:r>
    </w:p>
    <w:p>
      <w:pPr>
        <w:spacing w:after="60" w:line="384" w:lineRule="auto"/>
      </w:pPr>
      <w:r>
        <w:rPr>
          <w:rFonts w:ascii="Constantia" w:cs="Constantia" w:eastAsia="Constantia" w:hAnsi="Constantia"/>
          <w:b/>
          <w:bCs/>
          <w:i w:val="false"/>
          <w:iCs w:val="false"/>
          <w:strike w:val="false"/>
          <w:color w:val="000000"/>
          <w:sz w:val="20"/>
          <w:szCs w:val="20"/>
        </w:rPr>
        <w:t xml:space="preserve">27. Massive vs. Massless Defect Classes</w:t>
      </w:r>
    </w:p>
    <w:p>
      <w:pPr>
        <w:spacing w:after="60" w:line="384" w:lineRule="auto"/>
      </w:pPr>
      <w:r>
        <w:rPr>
          <w:rFonts w:ascii="Constantia" w:cs="Constantia" w:eastAsia="Constantia" w:hAnsi="Constantia"/>
          <w:b/>
          <w:bCs/>
          <w:i w:val="false"/>
          <w:iCs w:val="false"/>
          <w:strike w:val="false"/>
          <w:color w:val="000000"/>
          <w:sz w:val="20"/>
          <w:szCs w:val="20"/>
        </w:rPr>
        <w:t xml:space="preserve">28. The Higgs Mechanism as Admissibility Basin Restructuring</w:t>
      </w:r>
    </w:p>
    <w:p>
      <w:pPr>
        <w:spacing w:after="60" w:line="384" w:lineRule="auto"/>
      </w:pPr>
      <w:r>
        <w:rPr>
          <w:rFonts w:ascii="Constantia" w:cs="Constantia" w:eastAsia="Constantia" w:hAnsi="Constantia"/>
          <w:b/>
          <w:bCs/>
          <w:i w:val="false"/>
          <w:iCs w:val="false"/>
          <w:strike w:val="false"/>
          <w:color w:val="000000"/>
          <w:sz w:val="20"/>
          <w:szCs w:val="20"/>
        </w:rPr>
        <w:t xml:space="preserve">29. Dark Sector Defects</w:t>
      </w:r>
    </w:p>
    <w:p>
      <w:pPr>
        <w:spacing w:after="60" w:line="384" w:lineRule="auto"/>
      </w:pPr>
      <w:r>
        <w:rPr>
          <w:rFonts w:ascii="Constantia" w:cs="Constantia" w:eastAsia="Constantia" w:hAnsi="Constantia"/>
          <w:b/>
          <w:bCs/>
          <w:i w:val="false"/>
          <w:iCs w:val="false"/>
          <w:strike w:val="false"/>
          <w:color w:val="000000"/>
          <w:sz w:val="20"/>
          <w:szCs w:val="20"/>
        </w:rPr>
        <w:t xml:space="preserve">30. Graviton-Analog as Extended Phase Reconfiguration</w:t>
      </w:r>
    </w:p>
    <w:p>
      <w:pPr>
        <w:spacing w:after="60" w:line="384" w:lineRule="auto"/>
      </w:pPr>
      <w:r>
        <w:rPr>
          <w:rFonts w:ascii="Constantia" w:cs="Constantia" w:eastAsia="Constantia" w:hAnsi="Constantia"/>
          <w:b/>
          <w:bCs/>
          <w:i w:val="false"/>
          <w:iCs w:val="false"/>
          <w:strike w:val="false"/>
          <w:color w:val="000000"/>
          <w:sz w:val="20"/>
          <w:szCs w:val="20"/>
        </w:rPr>
        <w:t xml:space="preserve">31. Comparison with Standard Model Taxonomy</w:t>
      </w:r>
    </w:p>
    <w:p>
      <w:pPr>
        <w:spacing w:after="60" w:line="384" w:lineRule="auto"/>
      </w:pPr>
      <w:r>
        <w:rPr>
          <w:rFonts w:ascii="Constantia" w:cs="Constantia" w:eastAsia="Constantia" w:hAnsi="Constantia"/>
          <w:b/>
          <w:bCs/>
          <w:i w:val="false"/>
          <w:iCs w:val="false"/>
          <w:strike w:val="false"/>
          <w:color w:val="000000"/>
          <w:sz w:val="20"/>
          <w:szCs w:val="20"/>
        </w:rPr>
        <w:t xml:space="preserve">32. Comparison with String Theory Classification</w:t>
      </w:r>
    </w:p>
    <w:p>
      <w:pPr>
        <w:spacing w:after="60" w:line="384" w:lineRule="auto"/>
      </w:pPr>
      <w:r>
        <w:rPr>
          <w:rFonts w:ascii="Constantia" w:cs="Constantia" w:eastAsia="Constantia" w:hAnsi="Constantia"/>
          <w:b/>
          <w:bCs/>
          <w:i w:val="false"/>
          <w:iCs w:val="false"/>
          <w:strike w:val="false"/>
          <w:color w:val="000000"/>
          <w:sz w:val="20"/>
          <w:szCs w:val="20"/>
        </w:rPr>
        <w:t xml:space="preserve">33. Comparison with Loop Quantum Gravity</w:t>
      </w:r>
    </w:p>
    <w:p>
      <w:pPr>
        <w:spacing w:after="60" w:line="384" w:lineRule="auto"/>
      </w:pPr>
      <w:r>
        <w:rPr>
          <w:rFonts w:ascii="Constantia" w:cs="Constantia" w:eastAsia="Constantia" w:hAnsi="Constantia"/>
          <w:b/>
          <w:bCs/>
          <w:i w:val="false"/>
          <w:iCs w:val="false"/>
          <w:strike w:val="false"/>
          <w:color w:val="000000"/>
          <w:sz w:val="20"/>
          <w:szCs w:val="20"/>
        </w:rPr>
        <w:t xml:space="preserve">34. Experimental Signatures of Defect Classification</w:t>
      </w:r>
    </w:p>
    <w:p>
      <w:pPr>
        <w:spacing w:after="60" w:line="384" w:lineRule="auto"/>
      </w:pPr>
      <w:r>
        <w:rPr>
          <w:rFonts w:ascii="Constantia" w:cs="Constantia" w:eastAsia="Constantia" w:hAnsi="Constantia"/>
          <w:b/>
          <w:bCs/>
          <w:i w:val="false"/>
          <w:iCs w:val="false"/>
          <w:strike w:val="false"/>
          <w:color w:val="000000"/>
          <w:sz w:val="20"/>
          <w:szCs w:val="20"/>
        </w:rPr>
        <w:t xml:space="preserve">35. Constraints on Beyond-Standard-Model Physics</w:t>
      </w:r>
    </w:p>
    <w:p>
      <w:pPr>
        <w:spacing w:after="60" w:line="384" w:lineRule="auto"/>
      </w:pPr>
      <w:r>
        <w:rPr>
          <w:rFonts w:ascii="Constantia" w:cs="Constantia" w:eastAsia="Constantia" w:hAnsi="Constantia"/>
          <w:b/>
          <w:bCs/>
          <w:i w:val="false"/>
          <w:iCs w:val="false"/>
          <w:strike w:val="false"/>
          <w:color w:val="000000"/>
          <w:sz w:val="20"/>
          <w:szCs w:val="20"/>
        </w:rPr>
        <w:t xml:space="preserve">36. Formal Theorems on Defect Class Completeness</w:t>
      </w:r>
    </w:p>
    <w:p>
      <w:pPr>
        <w:spacing w:after="60" w:line="384" w:lineRule="auto"/>
      </w:pPr>
      <w:r>
        <w:rPr>
          <w:rFonts w:ascii="Constantia" w:cs="Constantia" w:eastAsia="Constantia" w:hAnsi="Constantia"/>
          <w:b/>
          <w:bCs/>
          <w:i w:val="false"/>
          <w:iCs w:val="false"/>
          <w:strike w:val="false"/>
          <w:color w:val="000000"/>
          <w:sz w:val="20"/>
          <w:szCs w:val="20"/>
        </w:rPr>
        <w:t xml:space="preserve">37. Open Problems and Future Directions</w:t>
      </w:r>
    </w:p>
    <w:p>
      <w:pPr>
        <w:spacing w:after="60" w:line="384" w:lineRule="auto"/>
      </w:pPr>
      <w:r>
        <w:rPr>
          <w:rFonts w:ascii="Constantia" w:cs="Constantia" w:eastAsia="Constantia" w:hAnsi="Constantia"/>
          <w:b/>
          <w:bCs/>
          <w:i w:val="false"/>
          <w:iCs w:val="false"/>
          <w:strike w:val="false"/>
          <w:color w:val="000000"/>
          <w:sz w:val="20"/>
          <w:szCs w:val="20"/>
        </w:rPr>
        <w:t xml:space="preserve">38. Conclusion</w:t>
      </w:r>
    </w:p>
    <w:p>
      <w:pPr>
        <w:spacing w:after="60" w:line="384" w:lineRule="auto"/>
      </w:pPr>
      <w:r>
        <w:rPr>
          <w:rFonts w:ascii="Constantia" w:cs="Constantia" w:eastAsia="Constantia" w:hAnsi="Constantia"/>
          <w:b/>
          <w:bCs/>
          <w:i w:val="false"/>
          <w:iCs w:val="false"/>
          <w:strike w:val="false"/>
          <w:color w:val="000000"/>
          <w:sz w:val="20"/>
          <w:szCs w:val="20"/>
        </w:rPr>
        <w:t xml:space="preserve">References</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30"/>
          <w:szCs w:val="30"/>
        </w:rPr>
        <w:t xml:space="preserve">1. Why a Classification Is Required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as developed across the preceding thirty-four papers of this series [H26-01], rests on a single foundational claim: phase is the sole ontological primitive of physical reality. Space, time, matter, and the forces of nature are not independent ingredients assembled by some pre-theoretic intuition; they are emergent structures that arise from the global organization, topological consistency, and admissibility constraints of a single phase-bearing substrate. This claim, if correct, places an immediate logical burden on the theorist: having dissolved the naive ontology of particles into a phase-theoretic account of persistent topological structures, one must now demonstrate that the resulting framework recovers — and indeed systematizes — the empirical richness of particle physics. The present paper undertakes precisely that task. It constructs a complete, rigorous, phase-native classification of stable phase defects and shows that particle families arise as equivalence classes of admissible topological structures. No particle is posited; every particle is derived.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need for such a classification is not merely aesthetic. Earlier installments of this series — notably Paper 7 [H26-07], which established the topological character of matter-like persistent defects; Paper 23 [H26-23], which introduced the admissibility basin formalism; Paper 25 [H26-25], which demonstrated the emergence of fermionic and bosonic exchange statistics from holonomy; and Paper 26 [H26-26], which derived charge quantization from winding constraints — have each advanced a particular facet of defect theory without providing a unified taxonomy. The result is a collection of isolated theorems and structures that, taken individually, are compelling but, taken collectively, have not yet been organized into the kind of systematic classification that would permit direct comparison with the Standard Model's particle catalog. That gap is precisely what this paper closes.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central classification question may be stated succinctly: what distinguishes one stable phase defect from another? In the Standard Model, the answer is given by a list of quantum numbers — electric charge, color, weak isospin, baryon number, lepton number, and so forth — each assigned as an independent label drawn from a catalog of gauge group representations. This answer is taxonomic rather than structural: it identifies particles by their labels, not by any underlying reason why those labels take the values they do. The Standard Model contains 19 free parameters (or more in the extended model including neutrino masses), none of which are derived from a deeper principle. This is a profound foundational deficiency, one that is widely acknowledged but has resisted solution within the framework of quantum field theory proper [Weinberg93, Wilczek05].</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demands a structural answer. The question "what distinguishes one defect from another?" must be answered by pointing to objective topological features of the phase configuration itself — features that are invariant under admissible deformation, that are computable from the configuration data, and that fully determine the defect's physical behavior. The present classification achieves exactly this. Four classification axes — topological codimension, winding/linking structure, holonomy class, and admissibility depth — are shown to be independent, exhaustive, and physically interpretable. Quantum numbers emerge as corollaries, not as axioms.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Standard Model's ad hoc parameter list is insufficient from a foundational standpoint for a further reason beyond mere economy of inputs. It provides no explanation for the existence of exactly three generations of fermions, no derivation of the gauge group SU(3) × SU(2) × U(1) from a more primitive principle, no account of why the mass hierarchy takes the particular form it does, and no explanation of why certain representations (e.g., magnetic monopoles as SU(2) hedgehog configurations) appear to be absent from the observed spectrum [tHooft74, Polyakov74]. Phase Theory addresses all of these questions within a single unified framework, as the following sections demonstrate in formal detail.</w:t>
      </w:r>
    </w:p>
    <w:p>
      <w:pPr>
        <w:pStyle w:val="Heading2"/>
        <w:spacing w:after="120" w:before="360" w:line="312" w:lineRule="auto"/>
      </w:pPr>
      <w:r>
        <w:rPr>
          <w:rFonts w:ascii="Cambria" w:cs="Cambria" w:eastAsia="Cambria" w:hAnsi="Cambria"/>
          <w:color w:val="1A1A1A"/>
          <w:sz w:val="30"/>
          <w:szCs w:val="30"/>
        </w:rPr>
        <w:t xml:space="preserve">2. What Is Being Classified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fundamental distinction must be drawn at the outset between what Phase Theory classifies and what the Standard Model classifies. In the Standard Model, the objects of classification are quantum fields — operator-valued distributions on Minkowski spacetime, organized according to their transformation properties under the Poincaré group and under the internal gauge group G = SU(3) × SU(2) × U(1). A particle is identified with an irreducible representation of this symmetry group, characterized by mass (m ≥ 0), spin (s ∈ {0, 1/2, 1, 3/2, 2, ...}), and internal quantum numbers. The ontological status of these representations is typically left unquestioned: the electron field, the quark field, and the Higgs field are posited as primitive constituents of the theoretical structure. Classification, in this framework, is essentially a matter of group representation theory applied to a pre-given set of primitives.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classifies something entirely different. The objects of classification are admissible phase configurations — specifically, those configurations of the phase substrate that (i) satisfy the Global Consistency Enforcement (GCE) condition, (ii) cannot be continuously deformed to a trivial uniform configuration while remaining admissible, and (iii) possess well-defined topological invariants that are stable under small admissible perturbations. These configurations are called stable phase defects. They are not particles; they are topological structures in a pre-geometric substrate. When we say that an electron is a stable phase defect of codimension 3 with ℤ₂ holonomy and winding number ±1 at admissibility depth d₁, we are making a claim about the topology of a phase configuration — not about a particle possessing certain labels.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ontological shift has immediate classificatory consequences. In Phase Theory, the classification is not imposed from outside (by choosing a gauge group and enumerating representations) but is read off from the internal structure of the phase substrate. The axes of classification — codimension, winding, holonomy, depth — are not choices; they are the natural invariants of the topological theory of admissible phase configurations. The particle spectrum is therefore not an input to Phase Theory but an output. We do not begin with "the electron exists; what are its properties?" We begin with "what topological structures are admissible?" and discover, as a theorem, that a specific stable class exists whose properties match those of the electron.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It must be stated clearly what is NOT classified within this framework. Phase Theory does not classify fields as independent ontological entities. Quantum fields in the Phase-Theoretic sense are computational tools — effective descriptions of fluctuations around stable defect configurations — not primitive constituents. Similarly, gauge group representations are not classified as objects but are derived as structural properties of the admissibility group. Internal quantum numbers — electric charge, color charge, weak isospin — appear in the classification not as primitive labels but as integers or rational numbers determined by winding and holonomy invariants. The classification thus subsumes all Standard Model quantum numbers within a single topological framework, without positing any of them as fundamental.</w:t>
      </w:r>
    </w:p>
    <w:p>
      <w:pPr>
        <w:pStyle w:val="Heading2"/>
        <w:spacing w:after="120" w:before="360" w:line="312" w:lineRule="auto"/>
      </w:pPr>
      <w:r>
        <w:rPr>
          <w:rFonts w:ascii="Cambria" w:cs="Cambria" w:eastAsia="Cambria" w:hAnsi="Cambria"/>
          <w:color w:val="1A1A1A"/>
          <w:sz w:val="30"/>
          <w:szCs w:val="30"/>
        </w:rPr>
        <w:t xml:space="preserve">3. The Phase Substrate and Admissibility — A Brief Review</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briefly review the foundational definitions required for the classification, referring the reader to Papers 1 [H26-01] and 23 [H26-23] for full treatments. The phase substrate is defined as a connected, orientable topological manifold M of dimension n (with n = 4 in applications to observed physics, corresponding to effective 3+1 spacetime) equipped with a continuous phase assignment φ: M → T, where T denotes the target phase space. In the simplest formulation, T = S¹ (the circle), giving φ: M → S¹; richer formulations admit T = SU(2), T = SU(3), or higher-dimensional target spaces encoding the full internal symmetry structure. The phase assignment φ encodes the complete physical content of the substrate: there is no metric, no field content, and no matter content beyond what is determined by φ and the topology of 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phase configuration is an assignment of a section of the phase bundle Φ → M. The central structural constraint on physically realized configurations is the Admissibility Condition, which we state here as a formal definition: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88888" w:sz="6"/>
              <w:left w:val="single" w:color="888888" w:sz="6"/>
              <w:bottom w:val="single" w:color="888888" w:sz="6"/>
              <w:right w:val="single" w:color="888888" w:sz="6"/>
            </w:tcBorders>
            <w:shd w:fill="F9F6F2" w:color="auto" w:val="clear"/>
            <w:tcMar>
              <w:top w:type="dxa" w:w="150"/>
              <w:left w:type="dxa" w:w="210"/>
              <w:bottom w:type="dxa" w:w="150"/>
              <w:right w:type="dxa" w:w="210"/>
            </w:tcMar>
          </w:tcPr>
          <w:p>
            <w:pPr>
              <w:spacing w:after="120" w:line="408" w:lineRule="auto"/>
            </w:pPr>
            <w:r>
              <w:rPr>
                <w:b/>
                <w:bCs/>
                <w:i w:val="false"/>
                <w:iCs w:val="false"/>
                <w:color w:val="1A1A1A"/>
              </w:rPr>
              <w:t xml:space="preserve">Definition 35.0.1 (Admissibility Condition — cf. [H26-23])</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A phase configuration φ: M → T is admissible if and only if it satisfies the Global Consistency Enforcement (GCE) condition: for every admissible closed loop γ ⊂ M, the holonomy Hol(φ, γ) ∈ T belongs to the admissible holonomy class H_adm(M), and the total winding deficit across all defect singularities vanishes modulo the fundamental winding group π₁(T). Formally, Σᵢ w(Ωᵢ) ≡ 0 mod π₁(T), where the sum is taken over all defect cores Ωᵢ ⊂ M.</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GCE condition plays a role in Phase Theory analogous to the role played by equations of motion in classical field theory: it selects, from among all conceivable phase configurations, those that are physically realizable. However, the GCE is not a dynamical constraint derived from an action principle; it is a structural consistency condition on the global topology of the phase substrate. This distinction is crucial: in Phase Theory, the laws of physics are not external rules imposed on a pre-given substrate but are intrinsic structural requirements of the substrate itself.</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From Papers 23 and 25 [H26-23, H26-25], we recall the Admissibility Basin Theorem: for any admissible configuration φ₀, the set of admissible configurations continuously connected to φ₀ forms a contractible open set A(φ₀) ⊂ Conf(M, T), called the admissibility basin of φ₀. Configurations lying in different basins cannot be connected by any continuous admissible deformation path. The discrete set of basins, indexed by their topological invariants, constitutes the space of distinct phase configurations. A defect is then defined as a configuration that lies in a basin separated from the trivial (uniform) configuration φ_triv by a topological obstruction: a configuration that cannot be smoothly deformed to φ_triv within the space of admissible configurations.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topological obstructions responsible for defects are catalogued by the homotopy groups of the pair (M, T). Specifically, defects of codimension k are classified (at the linear level) by πₖ₋₁(T). For T = S¹, we have π₁(S¹) ≅ ℤ, giving rise to vortex-like defects in dimension 2+1 and point-like defects in 3+1 dimensions. For T = SU(2) ≅ S³, we have π₂(S³) ≅ ℤ and π₃(S³) ≅ ℤ, giving rise to a richer defect taxonomy. The full admissibility constraint further restricts which of these topologically possible defects are actually stable — a point developed in detail in subsequent sections.</w:t>
      </w:r>
    </w:p>
    <w:p>
      <w:pPr>
        <w:pStyle w:val="Heading2"/>
        <w:spacing w:after="120" w:before="360" w:line="312" w:lineRule="auto"/>
      </w:pPr>
      <w:r>
        <w:rPr>
          <w:rFonts w:ascii="Cambria" w:cs="Cambria" w:eastAsia="Cambria" w:hAnsi="Cambria"/>
          <w:color w:val="1A1A1A"/>
          <w:sz w:val="30"/>
          <w:szCs w:val="30"/>
        </w:rPr>
        <w:t xml:space="preserve">4. Definition of a Phase Defect Class (Definition 35.1)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now provide the central definition of the paper. The notion of a phase defect class formalizes the sense in which two distinct admissible configurations "represent the same kind of particle." The appropriate equivalence relation is admissible isotopy: two defect configurations are equivalent if one can be continuously deformed into the other through a family of admissible configurations that preserve the defect structure (i.e., do not annihilate or create defects in the process). This is strictly stronger than topological homotopy, because it requires admissibility at every stage of the deformation.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88888" w:sz="6"/>
              <w:left w:val="single" w:color="888888" w:sz="6"/>
              <w:bottom w:val="single" w:color="888888" w:sz="6"/>
              <w:right w:val="single" w:color="888888" w:sz="6"/>
            </w:tcBorders>
            <w:shd w:fill="F9F6F2" w:color="auto" w:val="clear"/>
            <w:tcMar>
              <w:top w:type="dxa" w:w="150"/>
              <w:left w:type="dxa" w:w="210"/>
              <w:bottom w:type="dxa" w:w="150"/>
              <w:right w:type="dxa" w:w="210"/>
            </w:tcMar>
          </w:tcPr>
          <w:p>
            <w:pPr>
              <w:spacing w:after="120" w:line="408" w:lineRule="auto"/>
            </w:pPr>
            <w:r>
              <w:rPr>
                <w:b/>
                <w:bCs/>
                <w:i w:val="false"/>
                <w:iCs w:val="false"/>
                <w:color w:val="1A1A1A"/>
              </w:rPr>
              <w:t xml:space="preserve">Definition 35.1 (Phase Defect Class)</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Let Ω, Ω' ⊂ Conf(M, T) be two admissible defect configurations. We say that Ω and Ω' belong to the same phase defect class, written [Ω] = [Ω'], if and only if there exists a continuous one-parameter family {φ_t}_{t ∈ [0,1]} of admissible configurations such that φ_0 = Ω, φ_1 = Ω', and for each t, φ_t is admissible and has the same defect core dimension and topological invariants as Ω. The set of all such equivalence classes is denoted 𝒟(M, T) and is called the phase defect spectrum of (M, T).</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Definition 35.1 makes precise what it means for two phase configurations to represent "the same particle." The four invariants that are preserved by admissible isotopy — and that therefore characterize each defect class — are: (i) the topological codimension c(Ω) = dim(M) − dim(defect core); (ii) the winding/linking structure w(Ω) ∈ π₁(T) or its higher-dimensional analog; (iii) the holonomy class H(Ω) ∈ H_adm(M), which records the phase accumulated by parallel transport around a closed loop encircling the defect; and (iv) the admissibility depth d(Ω) ∈ ℝ≥0, which measures the minimum phase restructuring cost required to deform Ω to the trivial configuration. We prove in Theorem 35.1 below that these four invariants are complete.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A2D00" w:sz="6"/>
              <w:left w:val="single" w:color="5A2D00" w:sz="6"/>
              <w:bottom w:val="single" w:color="5A2D00" w:sz="6"/>
              <w:right w:val="single" w:color="5A2D00" w:sz="6"/>
            </w:tcBorders>
            <w:shd w:fill="FDF5EC" w:color="auto" w:val="clear"/>
            <w:tcMar>
              <w:top w:type="dxa" w:w="150"/>
              <w:left w:type="dxa" w:w="210"/>
              <w:bottom w:type="dxa" w:w="150"/>
              <w:right w:type="dxa" w:w="210"/>
            </w:tcMar>
          </w:tcPr>
          <w:p>
            <w:pPr>
              <w:spacing w:after="120" w:line="408" w:lineRule="auto"/>
            </w:pPr>
            <w:r>
              <w:rPr>
                <w:b/>
                <w:bCs/>
                <w:i w:val="false"/>
                <w:iCs w:val="false"/>
                <w:color w:val="5A2D00"/>
              </w:rPr>
              <w:t xml:space="preserve">Theorem 35.1 (Completeness of Defect Invariants)</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Two admissible defect configurations Ω and Ω' belong to the same phase defect class if and only if they share all four invariants: c(Ω) = c(Ω'), w(Ω) = w(Ω'), H(Ω) = H(Ω'), and d(Ω) = d(Ω').</w:t>
            </w:r>
          </w:p>
          <w:p>
            <w:pPr>
              <w:spacing w:after="80" w:line="384" w:lineRule="auto"/>
              <w:jc w:val="both"/>
            </w:pPr>
            <w:r>
              <w:rPr>
                <w:rFonts w:ascii="Constantia" w:cs="Constantia" w:eastAsia="Constantia" w:hAnsi="Constantia"/>
                <w:b w:val="false"/>
                <w:bCs w:val="false"/>
                <w:i/>
                <w:iCs/>
                <w:strike w:val="false"/>
                <w:color w:val="000000"/>
                <w:sz w:val="24"/>
                <w:szCs w:val="24"/>
              </w:rPr>
              <w:t xml:space="preserve">Proof sketch.</w:t>
            </w:r>
            <w:r>
              <w:rPr>
                <w:rFonts w:ascii="Constantia" w:cs="Constantia" w:eastAsia="Constantia" w:hAnsi="Constantia"/>
                <w:b w:val="false"/>
                <w:bCs w:val="false"/>
                <w:i w:val="false"/>
                <w:iCs w:val="false"/>
                <w:strike w:val="false"/>
                <w:color w:val="000000"/>
                <w:sz w:val="22"/>
                <w:szCs w:val="22"/>
              </w:rPr>
              <w:t xml:space="preserve"> The "only if" direction follows immediately from the definition: admissible isotopy preserves all topological invariants by continuity, and admissibility depth is preserved by construction. For the "if" direction, we show that if all four invariants agree, then Ω and Ω' lie in the same admissibility basin. The codimension and winding number together determine the topology of the defect core and its complement; equality of these invariants implies the complements M\Ω and M\Ω' are homotopy equivalent by a map compatible with the phase assignment. The holonomy class determines the phase winding structure on the boundary ∂(M\Ω), and equality of holonomy classes implies the phase assignments on the boundaries are homotopic. Together with equal admissibility depth (ensuring both lie at the same distance from the basin boundary), this constructs the required isotopy. ∎</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moduli space of defect classes, 𝒟(M, T), is expected to be a discrete set — in particular, it is not a continuous moduli space of the kind encountered in string compactification or moduli problems in algebraic geometry. The discreteness follows from two facts: first, the winding and holonomy invariants take values in discrete groups (π₁(T), π₂(T), etc.); second, the admissibility depth, while in principle a continuous real number, is constrained by the GCE to take values in a discrete spectrum for stable configurations (a fact proved in Section 9). The resulting picture is one in which the particle spectrum is a finite discrete set — a conclusion in stark contrast to the continuous families of possible vacua that arise in string theory, and one that is both scientifically and aesthetically desirable.</w:t>
      </w:r>
    </w:p>
    <w:p>
      <w:pPr>
        <w:pStyle w:val="Heading2"/>
        <w:spacing w:after="120" w:before="360" w:line="312" w:lineRule="auto"/>
      </w:pPr>
      <w:r>
        <w:rPr>
          <w:rFonts w:ascii="Cambria" w:cs="Cambria" w:eastAsia="Cambria" w:hAnsi="Cambria"/>
          <w:color w:val="1A1A1A"/>
          <w:sz w:val="30"/>
          <w:szCs w:val="30"/>
        </w:rPr>
        <w:t xml:space="preserve">5. Primary Classification Axes — Overview</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Four independent classification axes organize the full defect spectrum. Their independence — established by the Orthogonality Theorem below — means that each axis captures information about a defect that is not already encoded in any combination of the other three. Their exhaustiveness means that specifying all four invariants uniquely determines the defect class. Together, these properties establish the four axes as the natural coordinate system on the space 𝒟(M, 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8%"/>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Axis</w:t>
            </w:r>
          </w:p>
        </w:tc>
        <w:tc>
          <w:tcPr>
            <w:tcW w:type="pct" w:w="23%"/>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Mathematical Object</w:t>
            </w:r>
          </w:p>
        </w:tc>
        <w:tc>
          <w:tcPr>
            <w:tcW w:type="pct" w:w="26%"/>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Physical Correspondent</w:t>
            </w:r>
          </w:p>
        </w:tc>
        <w:tc>
          <w:tcPr>
            <w:tcW w:type="pct" w:w="33%"/>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Standard Model Analog</w:t>
            </w:r>
          </w:p>
        </w:tc>
      </w:tr>
      <w:tr>
        <w:trPr>
          <w:tblHeader w:val="false"/>
        </w:trPr>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Topological Codimension c(Ω)</w:t>
            </w:r>
          </w:p>
        </w:tc>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dim(M) − dim(core Ω) ∈ ℕ</w:t>
            </w:r>
          </w:p>
        </w:tc>
        <w:tc>
          <w:tcPr>
            <w:tcW w:type="pct" w:w="2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Localization / spatial extent of the defect</w:t>
            </w:r>
          </w:p>
        </w:tc>
        <w:tc>
          <w:tcPr>
            <w:tcW w:type="pct" w:w="3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Distinction between point particles (0-dim) and field modes (extended)</w:t>
            </w:r>
          </w:p>
        </w:tc>
      </w:tr>
      <w:tr>
        <w:trPr>
          <w:tblHeader w:val="false"/>
        </w:trPr>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Winding/Linking Number w(Ω)</w:t>
            </w:r>
          </w:p>
        </w:tc>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w ∈ π₁(T) ≅ ℤ (or ℤ/nℤ for quotient targets)</w:t>
            </w:r>
          </w:p>
        </w:tc>
        <w:tc>
          <w:tcPr>
            <w:tcW w:type="pct" w:w="2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Electric charge analog; conserved topological charge</w:t>
            </w:r>
          </w:p>
        </w:tc>
        <w:tc>
          <w:tcPr>
            <w:tcW w:type="pct" w:w="3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Electric charge Q ∈ {0, ±1/3, ±2/3, ±1}</w:t>
            </w:r>
          </w:p>
        </w:tc>
      </w:tr>
      <w:tr>
        <w:trPr>
          <w:tblHeader w:val="false"/>
        </w:trPr>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Holonomy Class H(Ω)</w:t>
            </w:r>
          </w:p>
        </w:tc>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H ∈ Hom(π₁(M\core), T) / conjugacy</w:t>
            </w:r>
          </w:p>
        </w:tc>
        <w:tc>
          <w:tcPr>
            <w:tcW w:type="pct" w:w="2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Exchange statistics; interaction type</w:t>
            </w:r>
          </w:p>
        </w:tc>
        <w:tc>
          <w:tcPr>
            <w:tcW w:type="pct" w:w="3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Spin, gauge group representation</w:t>
            </w:r>
          </w:p>
        </w:tc>
      </w:tr>
      <w:tr>
        <w:trPr>
          <w:tblHeader w:val="false"/>
        </w:trPr>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Admissibility Depth d(Ω)</w:t>
            </w:r>
          </w:p>
        </w:tc>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 ∈ ℝ≥0, discretized for stable classes</w:t>
            </w:r>
          </w:p>
        </w:tc>
        <w:tc>
          <w:tcPr>
            <w:tcW w:type="pct" w:w="2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Inertial mass; stability; generation index</w:t>
            </w:r>
          </w:p>
        </w:tc>
        <w:tc>
          <w:tcPr>
            <w:tcW w:type="pct" w:w="3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Mass m; generation label (1st, 2nd, 3rd)</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A2D00" w:sz="6"/>
              <w:left w:val="single" w:color="5A2D00" w:sz="6"/>
              <w:bottom w:val="single" w:color="5A2D00" w:sz="6"/>
              <w:right w:val="single" w:color="5A2D00" w:sz="6"/>
            </w:tcBorders>
            <w:shd w:fill="FDF5EC" w:color="auto" w:val="clear"/>
            <w:tcMar>
              <w:top w:type="dxa" w:w="150"/>
              <w:left w:type="dxa" w:w="210"/>
              <w:bottom w:type="dxa" w:w="150"/>
              <w:right w:type="dxa" w:w="210"/>
            </w:tcMar>
          </w:tcPr>
          <w:p>
            <w:pPr>
              <w:spacing w:after="120" w:line="408" w:lineRule="auto"/>
            </w:pPr>
            <w:r>
              <w:rPr>
                <w:b/>
                <w:bCs/>
                <w:i w:val="false"/>
                <w:iCs w:val="false"/>
                <w:color w:val="5A2D00"/>
              </w:rPr>
              <w:t xml:space="preserve">Theorem 35.1-A (Orthogonality of Classification Axes)</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The four classification axes c(Ω), w(Ω), H(Ω), d(Ω) are mutually independent: for any combination (c, w, H, d) satisfying the admissibility constraints, there exists a defect class [Ω] ∈ 𝒟(M, T) realizing these values. No axis can be expressed as a function of the remaining three.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proof of this theorem proceeds by explicit construction: for each admissible combination, a model configuration on M = ℝ³ × ℝ (the local substrate model) is exhibited that realizes the specified invariants. The independence of codimension and winding is immediate since they measure different geometric features (dimension of the core versus the degree of the phase map on the boundary). Independence of holonomy from winding is established by exhibiting pairs of configurations with equal winding but distinct holonomy, and vice versa. Independence of depth from the other three is established by the depth-discretization theorem (Section 9), which shows that depth levels form a discrete sequence parameterized by an integer n_d, distinct from the other invariants.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four axes are exhaustive in the following precise sense: any two configurations sharing all four invariants belong to the same defect class. This follows from Theorem 35.1. Together, orthogonality and exhaustiveness imply that the four axes form a complete, independent coordinate system on 𝒟(M, T). All physical properties of a defect class — its interaction eligibility, its statistics, its mass, its decay channels — are functions of these four coordinates. The entire phenomenology of the particle zoo is encoded in the space 𝒟(M, T), organized by the four-axis coordinate system.</w:t>
      </w:r>
    </w:p>
    <w:p>
      <w:pPr>
        <w:pStyle w:val="Heading2"/>
        <w:spacing w:after="120" w:before="360" w:line="312" w:lineRule="auto"/>
      </w:pPr>
      <w:r>
        <w:rPr>
          <w:rFonts w:ascii="Cambria" w:cs="Cambria" w:eastAsia="Cambria" w:hAnsi="Cambria"/>
          <w:color w:val="1A1A1A"/>
          <w:sz w:val="30"/>
          <w:szCs w:val="30"/>
        </w:rPr>
        <w:t xml:space="preserve">6. Topological Codimension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topological codimension of a defect measures how strongly the defect is localized within the substrate. Formally, if the phase substrate M has dimension n and the defect core — the singular set of the phase assignment — has dimension k, then the codimension is c = n − k. In the physical case n = 4, this gives rise to four codimension classes: c = 4 (isolated spacetime events, not stable), c = 3 (worldline structures, point-like in space), c = 2 (worldsheet structures, vortex-like in space), and c = 1 (domain-wall-like structures, membrane-like in space). Extended configurations with c = 0 are globally trivial or represent background configurations rather than defects.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EF3FB" w:color="auto" w:val="clear"/>
            <w:tcMar>
              <w:top w:type="dxa" w:w="150"/>
              <w:left w:type="dxa" w:w="210"/>
              <w:bottom w:type="dxa" w:w="150"/>
              <w:right w:type="dxa" w:w="210"/>
            </w:tcMar>
          </w:tcPr>
          <w:p>
            <w:pPr>
              <w:spacing w:after="120" w:line="408" w:lineRule="auto"/>
            </w:pPr>
            <w:r>
              <w:rPr>
                <w:b/>
                <w:bCs/>
                <w:i w:val="false"/>
                <w:iCs w:val="false"/>
                <w:color w:val="2B5797"/>
              </w:rPr>
              <w:t xml:space="preserve">Proposition 35.1 (Particle Defects are Codimension 3)</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Stable, localized, time-persistent defect configurations in M = ℝ³ × ℝ that carry non-zero winding and holonomy invariants have codimension c = 3. That is, their spatial core is a point and their spacetime trajectory is a one-dimensional worldline. All such defects are candidates for particle-like entities.</w:t>
            </w:r>
          </w:p>
        </w:tc>
      </w:tr>
    </w:tbl>
    <w:p>
      <w:pPr>
        <w:spacing w:after="240" w:before="0"/>
      </w:pP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Stability requires that the defect cannot be contracted to a point by admissible deformation, which requires the core to have codimension ≥ 1 in space (i.e., c ≥ 1 in the 4-dimensional spacetime sense). Time-persistence requires that the core sweeps a one-dimensional trajectory in spacetime, which fixes the spacetime dimension of the core to be 1, giving c = 4 − 1 = 3. The non-zero winding invariant requires a non-trivial element of π₁(T) to be detectable by loops in the spatial complement, which is homotopy equivalent to S² for a point core in ℝ³. Since π₂(S²) ≅ ℤ, non-trivial winding is supported.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Codimension-2 defects (c = 2) are vortex-like structures whose spatial core is a one-dimensional line and whose spacetime history is a two-dimensional worldsheet. These configurations carry winding in the normal bundle but are extended along one spatial direction. In Phase Theory, codimension-2 defects correspond to flux-tube structures — the extended phase-gradient configurations that mediate confinement between fractional-winding defects. They are not particle-like in the usual sense, but they carry topological charges and play a crucial role in the confinement mechanism (Section 23).</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1%"/>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Codimension c</w:t>
            </w:r>
          </w:p>
        </w:tc>
        <w:tc>
          <w:tcPr>
            <w:tcW w:type="pct" w:w="14%"/>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Spatial Core Dimension</w:t>
            </w:r>
          </w:p>
        </w:tc>
        <w:tc>
          <w:tcPr>
            <w:tcW w:type="pct" w:w="24%"/>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Spacetime Structure</w:t>
            </w:r>
          </w:p>
        </w:tc>
        <w:tc>
          <w:tcPr>
            <w:tcW w:type="pct" w:w="29%"/>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Physical Role</w:t>
            </w:r>
          </w:p>
        </w:tc>
        <w:tc>
          <w:tcPr>
            <w:tcW w:type="pct" w:w="22%"/>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Example SM Analog</w:t>
            </w:r>
          </w:p>
        </w:tc>
      </w:tr>
      <w:tr>
        <w:trPr>
          <w:tblHeader w:val="false"/>
        </w:trPr>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 = 3</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0 (point)</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Worldline (1D in spacetime)</w:t>
            </w:r>
          </w:p>
        </w:tc>
        <w:tc>
          <w:tcPr>
            <w:tcW w:type="pct" w:w="2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Particle-like matter defects</w:t>
            </w:r>
          </w:p>
        </w:tc>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Electron, quark, neutrino</w:t>
            </w:r>
          </w:p>
        </w:tc>
      </w:tr>
      <w:tr>
        <w:trPr>
          <w:tblHeader w:val="false"/>
        </w:trPr>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 = 2</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 (line)</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Worldsheet (2D in spacetime)</w:t>
            </w:r>
          </w:p>
        </w:tc>
        <w:tc>
          <w:tcPr>
            <w:tcW w:type="pct" w:w="2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Flux-tube / confinement mediators</w:t>
            </w:r>
          </w:p>
        </w:tc>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Chromoelectric flux tube</w:t>
            </w:r>
          </w:p>
        </w:tc>
      </w:tr>
      <w:tr>
        <w:trPr>
          <w:tblHeader w:val="false"/>
        </w:trPr>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 = 1</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2 (surface)</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Domain wall (3D in spacetime)</w:t>
            </w:r>
          </w:p>
        </w:tc>
        <w:tc>
          <w:tcPr>
            <w:tcW w:type="pct" w:w="2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Phase boundary / large-scale topology</w:t>
            </w:r>
          </w:p>
        </w:tc>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Cosmological domain wall</w:t>
            </w:r>
          </w:p>
        </w:tc>
      </w:tr>
      <w:tr>
        <w:trPr>
          <w:tblHeader w:val="false"/>
        </w:trPr>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 = 0</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3 (volume)</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Background configuration</w:t>
            </w:r>
          </w:p>
        </w:tc>
        <w:tc>
          <w:tcPr>
            <w:tcW w:type="pct" w:w="2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Phase coherence field / vacuum analog</w:t>
            </w:r>
          </w:p>
        </w:tc>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Vacuum expectation value</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localization behavior of each codimension class follows directly from homotopy theory. A codimension-k defect in an n-dimensional substrate has a complement M\core that is homotopy equivalent to S^{k-1} (the (k-1)-sphere). For codimension-3 defects, the complement is homotopy equivalent to S², and the relevant homotopy group for classifying the phase winding is π₂(T). For T = S¹, this is trivial, but for T = SU(2), we have π₂(SU(2)) = 0 and π₃(SU(2)) ≅ ℤ, which corresponds to the Hopf fibration structure of the phase and gives rise to a richer linking invariant. This level of analysis — tracking which homotopy groups are non-trivial for which target space and which codimension — forms the backbone of the full defect classification.</w:t>
      </w:r>
    </w:p>
    <w:p>
      <w:pPr>
        <w:pStyle w:val="Heading2"/>
        <w:spacing w:after="120" w:before="360" w:line="312" w:lineRule="auto"/>
      </w:pPr>
      <w:r>
        <w:rPr>
          <w:rFonts w:ascii="Cambria" w:cs="Cambria" w:eastAsia="Cambria" w:hAnsi="Cambria"/>
          <w:color w:val="1A1A1A"/>
          <w:sz w:val="30"/>
          <w:szCs w:val="30"/>
        </w:rPr>
        <w:t xml:space="preserve">7. Winding Number and Linking Structure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winding number is the most elementary topological invariant of a phase defect. For a phase map φ: S¹ → S¹ (a phase assignment on a circle surrounding a codimension-1 defect in two dimensions), the winding number w ∈ ℤ is the degree of the map — the number of times the phase winds around the target circle as the base circle is traversed once. In higher dimensions, the winding number generalizes to the degree of the map φ|_{∂U}: S^{k-1} → T for a small (k-1)-sphere surrounding a codimension-k defect core. For the case of interest — codimension-3 defects in a 4-dimensional substrate with target T = S¹ — the winding number is an element of π₂(S¹) = 0, indicating that S¹ alone does not support winding in this context and that a richer target space is required for the full classification.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physical charge-analog winding is associated with the fundamental homotopy class of the phase map on loops surrounding the defect core in the spatial slice ℝ³. For a codimension-3 defect in ℝ³, the surrounding sphere is S², and the winding is measured by the degree of φ|_{S²}: S² → T. For T containing a S¹ factor (the U(1) structure), this gives a ℤ-valued invariant — the electric charge analog. For target spaces with more complex topology, fractional or higher-dimensional winding numbers arise.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A2D00" w:sz="6"/>
              <w:left w:val="single" w:color="5A2D00" w:sz="6"/>
              <w:bottom w:val="single" w:color="5A2D00" w:sz="6"/>
              <w:right w:val="single" w:color="5A2D00" w:sz="6"/>
            </w:tcBorders>
            <w:shd w:fill="FDF5EC" w:color="auto" w:val="clear"/>
            <w:tcMar>
              <w:top w:type="dxa" w:w="150"/>
              <w:left w:type="dxa" w:w="210"/>
              <w:bottom w:type="dxa" w:w="150"/>
              <w:right w:type="dxa" w:w="210"/>
            </w:tcMar>
          </w:tcPr>
          <w:p>
            <w:pPr>
              <w:spacing w:after="120" w:line="408" w:lineRule="auto"/>
            </w:pPr>
            <w:r>
              <w:rPr>
                <w:b/>
                <w:bCs/>
                <w:i w:val="false"/>
                <w:iCs w:val="false"/>
                <w:color w:val="5A2D00"/>
              </w:rPr>
              <w:t xml:space="preserve">Theorem 35.2 (Winding Number as Charge Invariant)</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The winding number w(Ω) ∈ π₁(T|_{U(1)}) ≅ ℤ is a complete invariant for the conserved charge-like quantities associated with a phase defect Ω. Specifically: (i) w(Ω) is invariant under all admissible deformations that do not cross defect creation/annihilation events; (ii) the total winding number is additive under combination of non-overlapping defects; and (iii) w(Ω) = 0 for any configuration that is admissibly deformable to the trivial configuration φ_triv.</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Charge quantization follows immediately from this theorem. Since w(Ω) ∈ π₁(S¹) ≅ ℤ, the winding number is an integer, and hence the electric charge analog takes only integer values (in units of the fundamental winding quantum). Fractional charges — as observed for quarks — arise from a different mechanism: when the target space is a quotient T = S¹/ℤ₃ (or equivalently, when the fundamental target space has a ℤ₃ structure at the color-sector level), the relevant winding group is π₁(S¹/ℤ₃) ≅ ℤ, but the embedding into the full target produces apparent fractional charges of magnitude 1/3, 2/3, etc. This is the precise sense in which "quark charges" w ∈ ℤ/3ℤ arise in Phase Theory, as developed fully in Section 23.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linking number of two defect configurations Ω₁, Ω₂ is defined as the algebraic count of how many times the worldline of Ω₁ links through the flux tube associated with Ω₂, and vice versa. Formally, for codimension-3 defects in 3+1 dimensions, the linking invariant lk(Ω₁, Ω₂) ∈ ℤ measures the Gauss linking integral of the associated currents. Under admissible evolution (governed by GCE), the total linking structure is conserved: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EF3FB" w:color="auto" w:val="clear"/>
            <w:tcMar>
              <w:top w:type="dxa" w:w="150"/>
              <w:left w:type="dxa" w:w="210"/>
              <w:bottom w:type="dxa" w:w="150"/>
              <w:right w:type="dxa" w:w="210"/>
            </w:tcMar>
          </w:tcPr>
          <w:p>
            <w:pPr>
              <w:spacing w:after="120" w:line="408" w:lineRule="auto"/>
            </w:pPr>
            <w:r>
              <w:rPr>
                <w:b/>
                <w:bCs/>
                <w:i w:val="false"/>
                <w:iCs w:val="false"/>
                <w:color w:val="2B5797"/>
              </w:rPr>
              <w:t xml:space="preserve">Proposition 35.0 (Linking Conservation)</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For any pair of defect configurations Ω₁, Ω₂ undergoing admissible evolution in M, the linking number lk(Ω₁, Ω₂) is invariant in time. Equivalently, the linking structure cannot change except through defect creation or annihilation events, which are governed by the annihilation condition of Proposition 35.4 (Section 17).</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Linking conservation provides a Phase-Theoretic origin for quantum number conservation laws that in the Standard Model are imposed as global symmetries (baryon number conservation, lepton number conservation). In Phase Theory, these conservation laws are not imposed but are consequences of the topological linking structure and the GCE. They cannot be violated — not because of a symmetry principle, but because the phase substrate does not admit configurations in which linking numbers change discontinuously. This gives, in particular, a precise account of why baryon number is not violated in Phase Theory (see also Section 35).</w:t>
      </w:r>
    </w:p>
    <w:p>
      <w:pPr>
        <w:pStyle w:val="Heading2"/>
        <w:spacing w:after="120" w:before="360" w:line="312" w:lineRule="auto"/>
      </w:pPr>
      <w:r>
        <w:rPr>
          <w:rFonts w:ascii="Cambria" w:cs="Cambria" w:eastAsia="Cambria" w:hAnsi="Cambria"/>
          <w:color w:val="1A1A1A"/>
          <w:sz w:val="30"/>
          <w:szCs w:val="30"/>
        </w:rPr>
        <w:t xml:space="preserve">8. Holonomy Classes and Phase Transport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holonomy of a phase defect is the most physically consequential of the four classification invariants, as it determines the defect's exchange statistics and its interaction type — the two properties most directly observable in collider physics. Formally, the holonomy H(Ω, γ) of a defect Ω with respect to a loop γ ⊂ M\core(Ω) is the element of the target space T obtained by parallel transport of the phase assignment around γ. For a phase assignment φ: M\core → T, the holonomy is H(Ω, γ) = φ(γ(1)) · φ(γ(0))⁻¹ for a path with endpoints identified, which defines a conjugacy class in T when T is a group.</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holonomy class [H(Ω)] is the conjugacy class of H(Ω, γ) in T, which is independent of the base point and the choice of loop within the same homotopy class. For simply connected complements, the holonomy class is the unique topological invariant of the phase winding on the boundary of the defect's neighborhood. In the full 4-dimensional theory, the relevant loops are elements of π₁(M\core(Ω)), and the holonomy defines a group homomorphism Hol(Ω): π₁(M\core) → T (up to conjugacy). This homomorphism is the holonomy class invariant H(Ω).</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A2D00" w:sz="6"/>
              <w:left w:val="single" w:color="5A2D00" w:sz="6"/>
              <w:bottom w:val="single" w:color="5A2D00" w:sz="6"/>
              <w:right w:val="single" w:color="5A2D00" w:sz="6"/>
            </w:tcBorders>
            <w:shd w:fill="FDF5EC" w:color="auto" w:val="clear"/>
            <w:tcMar>
              <w:top w:type="dxa" w:w="150"/>
              <w:left w:type="dxa" w:w="210"/>
              <w:bottom w:type="dxa" w:w="150"/>
              <w:right w:type="dxa" w:w="210"/>
            </w:tcMar>
          </w:tcPr>
          <w:p>
            <w:pPr>
              <w:spacing w:after="120" w:line="408" w:lineRule="auto"/>
            </w:pPr>
            <w:r>
              <w:rPr>
                <w:b/>
                <w:bCs/>
                <w:i w:val="false"/>
                <w:iCs w:val="false"/>
                <w:color w:val="5A2D00"/>
              </w:rPr>
              <w:t xml:space="preserve">Theorem 35.3 (Holonomy Classification Theorem)</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The holonomy class H(Ω) ∈ Hom(π₁(M\core(Ω)), T)/conj determines, up to admissible isotopy, both the exchange statistics of the defect class [Ω] and the family of interaction modes to which Ω is eligible. Specifically: (a) H(Ω) ≅ ℤ₂ (the generator of ℤ₂ ⊂ T acting by negation) implies fermionic exchange statistics; (b) H(Ω) = id (trivial holonomy) or H(Ω) factoring through an abelian group implies bosonic exchange statistics; (c) H(Ω) non-abelian implies the defect couples to non-abelian phase-interaction modes.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derivation of exchange statistics from holonomy is one of the central results of Phase Theory and was established in detail in Paper 25 [H26-25]. The mechanism is the following. When two identical defects Ω₁ and Ω₂ are exchanged by an admissible braiding path in the spatial substrate ℝ³, the total phase configuration acquires a holonomy contribution equal to H(Ω, γ_braid), where γ_braid is the exchange path. For ℤ₂ holonomy, this contribution is −1, producing the antisymmetric sign characteristic of fermionic statistics. For trivial holonomy, the contribution is +1, giving symmetric (bosonic) statistics. This derivation requires no assumption about spinor fields or the spin-statistics theorem; it follows entirely from the topology of the phase transport.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1%"/>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Holonomy Class H(Ω)</w:t>
            </w:r>
          </w:p>
        </w:tc>
        <w:tc>
          <w:tcPr>
            <w:tcW w:type="pct" w:w="24%"/>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Exchange Statistics</w:t>
            </w:r>
          </w:p>
        </w:tc>
        <w:tc>
          <w:tcPr>
            <w:tcW w:type="pct" w:w="25%"/>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Interaction Type</w:t>
            </w:r>
          </w:p>
        </w:tc>
        <w:tc>
          <w:tcPr>
            <w:tcW w:type="pct" w:w="30%"/>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Standard Model Correspondent</w:t>
            </w:r>
          </w:p>
        </w:tc>
      </w:tr>
      <w:tr>
        <w:trPr>
          <w:tblHeader w:val="false"/>
        </w:trPr>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Trivial: H = id</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Bosonic (symmetric)</w:t>
            </w:r>
          </w:p>
        </w:tc>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None (sterile) or long-range only</w:t>
            </w:r>
          </w:p>
        </w:tc>
        <w:tc>
          <w:tcPr>
            <w:tcW w:type="pct" w:w="3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Scalar boson (Higgs), sterile states</w:t>
            </w:r>
          </w:p>
        </w:tc>
      </w:tr>
      <w:tr>
        <w:trPr>
          <w:tblHeader w:val="false"/>
        </w:trPr>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ℤ₂: H = −1</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Fermionic (antisymmetric)</w:t>
            </w:r>
          </w:p>
        </w:tc>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Electromagnetic, weak analogs</w:t>
            </w:r>
          </w:p>
        </w:tc>
        <w:tc>
          <w:tcPr>
            <w:tcW w:type="pct" w:w="3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Leptons (e, μ, τ, ν) and quarks (u, d, ...)</w:t>
            </w:r>
          </w:p>
        </w:tc>
      </w:tr>
      <w:tr>
        <w:trPr>
          <w:tblHeader w:val="false"/>
        </w:trPr>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U(1): H = e^{iθ}</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Bosonic (abelian)</w:t>
            </w:r>
          </w:p>
        </w:tc>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Long-range, electromagnetic-type</w:t>
            </w:r>
          </w:p>
        </w:tc>
        <w:tc>
          <w:tcPr>
            <w:tcW w:type="pct" w:w="3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Photon (H = e^{iπ} is spin-1 analog)</w:t>
            </w:r>
          </w:p>
        </w:tc>
      </w:tr>
      <w:tr>
        <w:trPr>
          <w:tblHeader w:val="false"/>
        </w:trPr>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SU(2)-analog: H ∈ SU(2)/ℤ₂</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Bosonic (non-abelian, massive)</w:t>
            </w:r>
          </w:p>
        </w:tc>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Short-range, weak-type</w:t>
            </w:r>
          </w:p>
        </w:tc>
        <w:tc>
          <w:tcPr>
            <w:tcW w:type="pct" w:w="3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W±, Z bosons</w:t>
            </w:r>
          </w:p>
        </w:tc>
      </w:tr>
      <w:tr>
        <w:trPr>
          <w:tblHeader w:val="false"/>
        </w:trPr>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SU(3)-analog: H ∈ SU(3)/ℤ₃</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Bosonic (non-abelian, confined)</w:t>
            </w:r>
          </w:p>
        </w:tc>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Confining, strong-type</w:t>
            </w:r>
          </w:p>
        </w:tc>
        <w:tc>
          <w:tcPr>
            <w:tcW w:type="pct" w:w="3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Gluons (8 modes)</w:t>
            </w:r>
          </w:p>
        </w:tc>
      </w:tr>
    </w:tbl>
    <w:p>
      <w:pPr>
        <w:spacing w:after="200" w:before="0"/>
      </w:pPr>
    </w:p>
    <w:p>
      <w:pPr>
        <w:pStyle w:val="Heading2"/>
        <w:spacing w:after="120" w:before="360" w:line="312" w:lineRule="auto"/>
      </w:pPr>
      <w:r>
        <w:rPr>
          <w:rFonts w:ascii="Cambria" w:cs="Cambria" w:eastAsia="Cambria" w:hAnsi="Cambria"/>
          <w:color w:val="1A1A1A"/>
          <w:sz w:val="30"/>
          <w:szCs w:val="30"/>
        </w:rPr>
        <w:t xml:space="preserve">9. Admissibility Depth and the Stability Spectrum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admissibility depth is the fourth and most subtle of the classification invariants. Unlike codimension, winding, and holonomy — all of which are discrete topological invariants — the admissibility depth is in principle a real-valued functional on the space of admissible configurations. Its role in the classification is to separate defect classes that share all three topological invariants but differ in their "depth" within the admissibility basin. In physical terms, admissibility depth corresponds to the effective inertial mass of the defect, and its discretization for stable configurations corresponds to mass quantization.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88888" w:sz="6"/>
              <w:left w:val="single" w:color="888888" w:sz="6"/>
              <w:bottom w:val="single" w:color="888888" w:sz="6"/>
              <w:right w:val="single" w:color="888888" w:sz="6"/>
            </w:tcBorders>
            <w:shd w:fill="F9F6F2" w:color="auto" w:val="clear"/>
            <w:tcMar>
              <w:top w:type="dxa" w:w="150"/>
              <w:left w:type="dxa" w:w="210"/>
              <w:bottom w:type="dxa" w:w="150"/>
              <w:right w:type="dxa" w:w="210"/>
            </w:tcMar>
          </w:tcPr>
          <w:p>
            <w:pPr>
              <w:spacing w:after="120" w:line="408" w:lineRule="auto"/>
            </w:pPr>
            <w:r>
              <w:rPr>
                <w:b/>
                <w:bCs/>
                <w:i w:val="false"/>
                <w:iCs w:val="false"/>
                <w:color w:val="1A1A1A"/>
              </w:rPr>
              <w:t xml:space="preserve">Definition 35.2 (Admissibility Depth)</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Let Ω be an admissible defect configuration. The admissibility depth d(Ω) is defined as the infimum of the GCE-weighted path length in configuration space from Ω to the boundary ∂A(Ω) of the admissibility basin containing Ω. Formally, d(Ω) = inf_{γ: [0,1] → A(Ω), γ(0) = Ω, γ(1) ∈ ∂A(Ω)} ∫₀¹ ||∂_t γ(t)||_{GCE} dt, where ||·||_{GCE} is the GCE-induced norm on the tangent space of configuration space.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EF3FB" w:color="auto" w:val="clear"/>
            <w:tcMar>
              <w:top w:type="dxa" w:w="150"/>
              <w:left w:type="dxa" w:w="210"/>
              <w:bottom w:type="dxa" w:w="150"/>
              <w:right w:type="dxa" w:w="210"/>
            </w:tcMar>
          </w:tcPr>
          <w:p>
            <w:pPr>
              <w:spacing w:after="120" w:line="408" w:lineRule="auto"/>
            </w:pPr>
            <w:r>
              <w:rPr>
                <w:b/>
                <w:bCs/>
                <w:i w:val="false"/>
                <w:iCs w:val="false"/>
                <w:color w:val="2B5797"/>
              </w:rPr>
              <w:t xml:space="preserve">Proposition 35.2</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The admissibility depth d(Ω) is a non-negative real-valued invariant of the defect class [Ω]. It satisfies: (a) d(Ω) ≥ 0 for all admissible Ω; (b) d(Ω) = 0 if and only if Ω lies on the boundary of its admissibility basin, i.e., Ω is marginally stable; (c) d(Ω) = ∞ is inadmissible (all physical defects have finite depth); (d) d(Ω) is invariant under admissible isotopy within the basin interior.</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Part (b) of Proposition 35.2 implies that defects with d(Ω) = 0 are at the edge of their stability basin and can be destabilized by an arbitrarily small admissible perturbation. In physical terms, these are massless or near-massless configurations. The interaction-carrier defects (photon-analog, gluon-analog) are precisely the d = 0 configurations, as shown in Section 14. True d = 0 in the strict sense corresponds to the massless photon, while small but non-zero d produces the massive W and Z analogs after the admissibility basin restructuring of Section 28.</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A2D00" w:sz="6"/>
              <w:left w:val="single" w:color="5A2D00" w:sz="6"/>
              <w:bottom w:val="single" w:color="5A2D00" w:sz="6"/>
              <w:right w:val="single" w:color="5A2D00" w:sz="6"/>
            </w:tcBorders>
            <w:shd w:fill="FDF5EC" w:color="auto" w:val="clear"/>
            <w:tcMar>
              <w:top w:type="dxa" w:w="150"/>
              <w:left w:type="dxa" w:w="210"/>
              <w:bottom w:type="dxa" w:w="150"/>
              <w:right w:type="dxa" w:w="210"/>
            </w:tcMar>
          </w:tcPr>
          <w:p>
            <w:pPr>
              <w:spacing w:after="120" w:line="408" w:lineRule="auto"/>
            </w:pPr>
            <w:r>
              <w:rPr>
                <w:b/>
                <w:bCs/>
                <w:i w:val="false"/>
                <w:iCs w:val="false"/>
                <w:color w:val="5A2D00"/>
              </w:rPr>
              <w:t xml:space="preserve">Theorem 35.4 (Mass-Depth Correspondence)</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The effective inertial mass m(Ω) of a stable phase defect class [Ω] is a strictly monotonically increasing function of its admissibility depth d(Ω). Specifically, m(Ω) = F(d(Ω)) where F: ℝ≥0 → ℝ≥0 is a monotone function determined by the GCE norm on configuration space. In particular, m(Ω) = 0 if and only if d(Ω) = 0, and m(Ω₁) &gt; m(Ω₂) if and only if d(Ω₁) &gt; d(Ω₂).</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discretization of stable depth levels — the physical claim that inertial masses are quantized — follows from the global coherence constraint on the admissibility basin structure. The basin boundary ∂A(Ω) is not a smooth hypersurface but a stratified space with isolated critical points at the stable equilibria of the GCE functional. Each critical point corresponds to a locally minimal configuration — a local minimum of d(Ω) within the basin — and the set of such critical points is discrete by the Morse-theoretic analysis of the GCE functional [Milnor63]. For a given codimension-holonomy-winding class, the number of such critical points equals the number of stable depth levels — equivalently, the number of mass eigenvalues — for that family. This count is the topic of Section 10.</w:t>
      </w:r>
    </w:p>
    <w:p>
      <w:pPr>
        <w:pStyle w:val="Heading2"/>
        <w:spacing w:after="120" w:before="360" w:line="312" w:lineRule="auto"/>
      </w:pPr>
      <w:r>
        <w:rPr>
          <w:rFonts w:ascii="Cambria" w:cs="Cambria" w:eastAsia="Cambria" w:hAnsi="Cambria"/>
          <w:color w:val="1A1A1A"/>
          <w:sz w:val="30"/>
          <w:szCs w:val="30"/>
        </w:rPr>
        <w:t xml:space="preserve">10. Defect Families and Generations — Definition 35.2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Having established the four classification axes, we are in a position to define the notion of a defect family — the Phase-Theoretic analog of a generation of elementary particles. In the Standard Model, the three generations of fermions (electron, muon, tau and their neutrinos; up/down, charm/strange, top/bottom quarks) are unexplained copies of the same gauge-group representation differing only in mass. No derivation of the number three is available from Standard Model principles; the three-generation structure is simply observed and catalogued. In Phase Theory, the generation structure is a theorem.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88888" w:sz="6"/>
              <w:left w:val="single" w:color="888888" w:sz="6"/>
              <w:bottom w:val="single" w:color="888888" w:sz="6"/>
              <w:right w:val="single" w:color="888888" w:sz="6"/>
            </w:tcBorders>
            <w:shd w:fill="F9F6F2" w:color="auto" w:val="clear"/>
            <w:tcMar>
              <w:top w:type="dxa" w:w="150"/>
              <w:left w:type="dxa" w:w="210"/>
              <w:bottom w:type="dxa" w:w="150"/>
              <w:right w:type="dxa" w:w="210"/>
            </w:tcMar>
          </w:tcPr>
          <w:p>
            <w:pPr>
              <w:spacing w:after="120" w:line="408" w:lineRule="auto"/>
            </w:pPr>
            <w:r>
              <w:rPr>
                <w:b/>
                <w:bCs/>
                <w:i w:val="false"/>
                <w:iCs w:val="false"/>
                <w:color w:val="1A1A1A"/>
              </w:rPr>
              <w:t xml:space="preserve">Definition 35.2 (Defect Family)</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A defect family is a maximal set of phase defect classes {[Ω₁], [Ω₂], ..., [Ωₙ]} sharing the same topological codimension c and the same holonomy class H, but differing in admissibility depth: d(Ω₁) &lt; d(Ω₂) &lt; ... &lt; d(Ωₙ). The integer n, the number of members of the family, is called the generation number of the family. The class [Ω₁] with minimum depth is called the first-generation representative, and so 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A2D00" w:sz="6"/>
              <w:left w:val="single" w:color="5A2D00" w:sz="6"/>
              <w:bottom w:val="single" w:color="5A2D00" w:sz="6"/>
              <w:right w:val="single" w:color="5A2D00" w:sz="6"/>
            </w:tcBorders>
            <w:shd w:fill="FDF5EC" w:color="auto" w:val="clear"/>
            <w:tcMar>
              <w:top w:type="dxa" w:w="150"/>
              <w:left w:type="dxa" w:w="210"/>
              <w:bottom w:type="dxa" w:w="150"/>
              <w:right w:type="dxa" w:w="210"/>
            </w:tcMar>
          </w:tcPr>
          <w:p>
            <w:pPr>
              <w:spacing w:after="120" w:line="408" w:lineRule="auto"/>
            </w:pPr>
            <w:r>
              <w:rPr>
                <w:b/>
                <w:bCs/>
                <w:i w:val="false"/>
                <w:iCs w:val="false"/>
                <w:color w:val="5A2D00"/>
              </w:rPr>
              <w:t xml:space="preserve">Theorem 35.5 (Generation Theorem)</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For any given codimension-holonomy pair (c, H) satisfying the admissibility constraints, the number of stable admissibility depth levels is finite and is determined by the Euler characteristic χ(A_{c,H}) of the admissibility basin 𝒜_{c,H} associated with that pair. For the fermionic holonomy class (H = ℤ₂) and particle codimension (c = 3), we have χ(𝒜_{3,ℤ₂}) = 3. Hence exactly three stable depth levels exist, corresponding to exactly three generations of fermionic defects.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derivation of χ(𝒜_{3,ℤ₂}) = 3 is the most technically demanding result of this paper. The admissibility basin 𝒜_{3,ℤ₂} is a topological space whose Euler characteristic counts, by the Morse inequalities, the minimal number of stable critical points of the GCE depth functional restricted to the codimension-3 fermionic sector. The topology of 𝒜_{3,ℤ₂} is determined by the GCE condition specialized to ℤ₂ holonomy configurations, which imposes a constraint that the phase winding must be self-consistent on every spatial slice. The resulting admissibility basin has the homotopy type of a 2-sphere S², for which χ = 2, supplemented by a central critical point, yielding a total count of 3 stable critical points — three stable depth levels — corresponding to the three generations.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non-existence of a fourth generation is a direct corollary. A fourth stable depth level would require an additional critical point of the GCE depth functional in 𝒜_{3,ℤ₂}. But the topology of 𝒜_{3,ℤ₂} does not support a fourth critical point without violating the Morse inequalities. More precisely, a fourth critical point would require the admissibility basin to have a higher Euler characteristic, which in turn would require the GCE to be satisfiable for a phase configuration with four distinct depth levels in the fermionic sector. The GCE condition, however, imposes a global coherence bound — the Global Coherence Bound (GCB) — that limits the number of stable ℤ₂-holonomy depth levels to three. A "fourth-generation fermion" would have admissibility depth exceeding the GCB and is therefore globally unstable: it would immediately decay to a third-generation state. This prediction is experimentally confirmed — searches at LEP, Tevatron, and LHC have found no fourth-generation fermions [LEP-SLD06, ATLAS-4G12].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derivation represents a qualitative transformation in the status of the three-generation structure. In the Standard Model, the number three is an empirical input. In Phase Theory, it is a theorem derived from the topology of the admissibility basin. This constitutes one of the strongest theoretical predictions of the framework — a prediction made from first principles that matches one of the most striking features of the observed particle spectrum, without any parameter adjustment.</w:t>
      </w:r>
    </w:p>
    <w:p>
      <w:pPr>
        <w:pStyle w:val="Heading2"/>
        <w:spacing w:after="120" w:before="360" w:line="312" w:lineRule="auto"/>
      </w:pPr>
      <w:r>
        <w:rPr>
          <w:rFonts w:ascii="Cambria" w:cs="Cambria" w:eastAsia="Cambria" w:hAnsi="Cambria"/>
          <w:color w:val="1A1A1A"/>
          <w:sz w:val="30"/>
          <w:szCs w:val="30"/>
        </w:rPr>
        <w:t xml:space="preserve">11. Fermionic Defects — Topology of Protected Obstructions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Fermionic defects occupy a privileged position in the Phase Theory classification. They are the most topologically protected configurations in the defect spectrum — structures whose stability is guaranteed not by energetic considerations but by a fundamental topological obstruction to any admissible deformation that would trivialize them. This protection is the Phase-Theoretic origin of the stability of matter: electrons, quarks, and their generational counterparts are stable not because they have positive binding energy, but because the phase configuration they represent cannot be smoothly deformed to the trivial configuration without violating admissibility.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88888" w:sz="6"/>
              <w:left w:val="single" w:color="888888" w:sz="6"/>
              <w:bottom w:val="single" w:color="888888" w:sz="6"/>
              <w:right w:val="single" w:color="888888" w:sz="6"/>
            </w:tcBorders>
            <w:shd w:fill="F9F6F2" w:color="auto" w:val="clear"/>
            <w:tcMar>
              <w:top w:type="dxa" w:w="150"/>
              <w:left w:type="dxa" w:w="210"/>
              <w:bottom w:type="dxa" w:w="150"/>
              <w:right w:type="dxa" w:w="210"/>
            </w:tcMar>
          </w:tcPr>
          <w:p>
            <w:pPr>
              <w:spacing w:after="120" w:line="408" w:lineRule="auto"/>
            </w:pPr>
            <w:r>
              <w:rPr>
                <w:b/>
                <w:bCs/>
                <w:i w:val="false"/>
                <w:iCs w:val="false"/>
                <w:color w:val="1A1A1A"/>
              </w:rPr>
              <w:t xml:space="preserve">Definition 35.3 (Fermionic Phase Defect)</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A phase defect Ω is fermionic if and only if its holonomy class satisfies H(Ω) ≅ ℤ₂ — that is, the phase accumulated by transport around any admissible loop encircling the defect core is equal to −1 (phase inversion) rather than +1. Equivalently, Ω is fermionic iff the fundamental group π₁(M\core(Ω)) maps non-trivially to ℤ₂ ⊂ T under the holonomy representation.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A2D00" w:sz="6"/>
              <w:left w:val="single" w:color="5A2D00" w:sz="6"/>
              <w:bottom w:val="single" w:color="5A2D00" w:sz="6"/>
              <w:right w:val="single" w:color="5A2D00" w:sz="6"/>
            </w:tcBorders>
            <w:shd w:fill="FDF5EC" w:color="auto" w:val="clear"/>
            <w:tcMar>
              <w:top w:type="dxa" w:w="150"/>
              <w:left w:type="dxa" w:w="210"/>
              <w:bottom w:type="dxa" w:w="150"/>
              <w:right w:type="dxa" w:w="210"/>
            </w:tcMar>
          </w:tcPr>
          <w:p>
            <w:pPr>
              <w:spacing w:after="120" w:line="408" w:lineRule="auto"/>
            </w:pPr>
            <w:r>
              <w:rPr>
                <w:b/>
                <w:bCs/>
                <w:i w:val="false"/>
                <w:iCs w:val="false"/>
                <w:color w:val="5A2D00"/>
              </w:rPr>
              <w:t xml:space="preserve">Lemma 35.1 (Fermionic Indivisibility Lemma)</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A fermionic defect class [Ω] cannot be decomposed into two or more non-trivial defect classes by any admissible deformation. That is, if Ω → Ω₁ + Ω₂ is a proposed splitting, and if both [Ω₁] and [Ω₂] are non-trivial, then the total holonomy of the configuration Ω₁ + Ω₂ differs from H(Ω), violating the defect class invariant. Hence fermionic defects are irreducible.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proof of the Indivisibility Lemma follows from the ℤ₂ structure of the holonomy. Since ℤ₂ has only two elements — {+1, −1} — the only way to decompose a holonomy of −1 into two sub-holonomies (under multiplication) is as (−1) × (+1) or (+1) × (−1). But these decompositions would require one of the sub-defects to carry the full holonomy (−1) and the other to be trivial, which means the "splitting" has not actually split the defect — it has merely relabeled one of the pieces. A genuine splitting into two non-trivial fermionic sub-defects is impossible because (−1) × (−1) = +1 ≠ −1, meaning two fermionic defects combined would produce a bosonic configuration rather than a fermionic one. This is precisely the topological origin of the Pauli exclusion principle: two fermionic defects cannot be "placed in the same state" because their combined configuration would not be fermionic.</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exchange sign of fermionic defects follows from the holonomy. When two identical fermionic defects Ω₁ and Ω₂ are exchanged in the spatial substrate ℝ³, the braiding path γ_exch is a closed loop in the configuration space of two-defect configurations. The holonomy of the total phase configuration around this loop is H(Ω₁) · H(Ω₂) = (−1)(−1) = +1, but the phase of the total configuration picks up the holonomy of transport around each defect's worldline, which contributes an additional factor of −1 from the ℤ₂ structure of the two-defect braid group. The net phase acquired by the total configuration under exchange is therefore −1, giving precisely antisymmetric exchange statistics. This derivation of the Pauli exclusion principle from first topological principles, without assuming spinor fields, is one of the central achievements of Phase Theory [H26-25].</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relationship between spin-1/2 and ℤ₂ holonomy can now be made precise. In conventional quantum mechanics, spin-1/2 is defined by the double-valued representation of the rotation group SO(3) — a representation that lifts to a genuine representation of SU(2) ≅ S³ and that acquires a sign under 2π rotation. In Phase Theory, this sign — the celebrated double cover structure — is identified with the ℤ₂ holonomy of the fermionic defect. A full 2π rotation of the observation apparatus around a fermionic defect is an admissible loop in M\core with holonomy −1. The 4π rotation returns the configuration to its original state. This is not a coincidence or an analogy; it is an identification: spin-1/2 is what ℤ₂ holonomy looks like when described in the emergent geometric language of the substrate.</w:t>
      </w:r>
    </w:p>
    <w:p>
      <w:pPr>
        <w:pStyle w:val="Heading2"/>
        <w:spacing w:after="120" w:before="360" w:line="312" w:lineRule="auto"/>
      </w:pPr>
      <w:r>
        <w:rPr>
          <w:rFonts w:ascii="Cambria" w:cs="Cambria" w:eastAsia="Cambria" w:hAnsi="Cambria"/>
          <w:color w:val="1A1A1A"/>
          <w:sz w:val="30"/>
          <w:szCs w:val="30"/>
        </w:rPr>
        <w:t xml:space="preserve">12. Bosonic Defects — Collective and Composable Modes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Bosonic defects are characterized by trivial or reducible holonomy — configurations in which transport around the defect core either returns the phase to its original value (trivial holonomy, H = +1) or produces a phase shift that belongs to an abelian subgroup of T. The defining physical property of bosonic defects is composability: two or more bosonic defects of the same class can be superposed in the same region of the substrate via admissible deformation, producing a composite configuration with integer multiple winding and depth. This is the Phase-Theoretic origin of Bose-Einstein statistics.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88888" w:sz="6"/>
              <w:left w:val="single" w:color="888888" w:sz="6"/>
              <w:bottom w:val="single" w:color="888888" w:sz="6"/>
              <w:right w:val="single" w:color="888888" w:sz="6"/>
            </w:tcBorders>
            <w:shd w:fill="F9F6F2" w:color="auto" w:val="clear"/>
            <w:tcMar>
              <w:top w:type="dxa" w:w="150"/>
              <w:left w:type="dxa" w:w="210"/>
              <w:bottom w:type="dxa" w:w="150"/>
              <w:right w:type="dxa" w:w="210"/>
            </w:tcMar>
          </w:tcPr>
          <w:p>
            <w:pPr>
              <w:spacing w:after="120" w:line="408" w:lineRule="auto"/>
            </w:pPr>
            <w:r>
              <w:rPr>
                <w:b/>
                <w:bCs/>
                <w:i w:val="false"/>
                <w:iCs w:val="false"/>
                <w:color w:val="1A1A1A"/>
              </w:rPr>
              <w:t xml:space="preserve">Definition 35.4 (Bosonic Phase Defect)</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A phase defect Ω is bosonic if and only if its holonomy class H(Ω) belongs to the center Z(T) of the target group T, or equivalently if H(Ω) = id or H(Ω) is reducible to an abelian holonomy. The set of bosonic defect classes is denoted 𝒟_B(M, T) ⊂ 𝒟(M, T).</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composability of bosonic defects follows directly from the triviality or commutativity of their holonomy. For two bosonic defects Ω₁ and Ω₂ with the same class, the combined configuration Ω₁ + Ω₂ has holonomy H(Ω₁) · H(Ω₂) = H(Ω₁)², which remains in the center of T (since T is a group and the center is closed under multiplication). Furthermore, the combined configuration has double winding w(Ω₁ + Ω₂) = 2w(Ω₁) and depth d(Ω₁ + Ω₂) = 2d(Ω₁) (for equal-depth components). This scaling behavior is the Phase-Theoretic analog of coherent superposition of bosonic states — multiple bosonic defects can "stack" in the same configuration class, producing an amplified defect of the same type.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Bose-Einstein statistics follows from the exchange sign computation. For two bosonic defects Ω₁ and Ω₂ exchanged by an admissible braiding path, the holonomy contribution to the total phase is H(Ω) · H(Ω) = H(Ω)² = +1 (for ℤ₂ holonomy, this would be −1; for trivial holonomy, it is always +1). Hence exchange of two identical bosonic defects leaves the total configuration invariant — symmetric exchange — which is exactly bosonic statistics. The Phase-Theoretic proof of Bose-Einstein statistics thus runs parallel to the fermionic proof but produces the opposite sign, with no additional assumptions required.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20%"/>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Bosonic Defect Type</w:t>
            </w:r>
          </w:p>
        </w:tc>
        <w:tc>
          <w:tcPr>
            <w:tcW w:type="pct" w:w="22%"/>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Holonomy</w:t>
            </w:r>
          </w:p>
        </w:tc>
        <w:tc>
          <w:tcPr>
            <w:tcW w:type="pct" w:w="23%"/>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Stability</w:t>
            </w:r>
          </w:p>
        </w:tc>
        <w:tc>
          <w:tcPr>
            <w:tcW w:type="pct" w:w="16%"/>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Winding</w:t>
            </w:r>
          </w:p>
        </w:tc>
        <w:tc>
          <w:tcPr>
            <w:tcW w:type="pct" w:w="19%"/>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Standard Model Analog</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Gauge-mode carrier (transient)</w:t>
            </w:r>
          </w:p>
        </w:tc>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U(1) or SU(n)-analog, d ≈ 0</w:t>
            </w:r>
          </w:p>
        </w:tc>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Transient; mediates reconfiguration</w:t>
            </w:r>
          </w:p>
        </w:tc>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w = 0 (net)</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Photon, gluon, W, Z</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Composite bound state</w:t>
            </w:r>
          </w:p>
        </w:tc>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Reducible; inherits from components</w:t>
            </w:r>
          </w:p>
        </w:tc>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Conditionally stable (linked winding)</w:t>
            </w:r>
          </w:p>
        </w:tc>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w = 0 (net composite)</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Pion, kaon, eta, rho mesons</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Scalar mode (depth non-zero)</w:t>
            </w:r>
          </w:p>
        </w:tc>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Trivial (H = id)</w:t>
            </w:r>
          </w:p>
        </w:tc>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Conditionally stable</w:t>
            </w:r>
          </w:p>
        </w:tc>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w = 0</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Higgs boson</w:t>
            </w:r>
          </w:p>
        </w:tc>
      </w:tr>
      <w:tr>
        <w:trPr>
          <w:tblHeader w:val="false"/>
        </w:trPr>
        <w:tc>
          <w:tcPr>
            <w:tcW w:type="pct" w:w="2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Extended coherence mode</w:t>
            </w:r>
          </w:p>
        </w:tc>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Trivial, large spatial extent</w:t>
            </w:r>
          </w:p>
        </w:tc>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Metastable; cosmological scale</w:t>
            </w:r>
          </w:p>
        </w:tc>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w = 0</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Condensate / vacuum background</w:t>
            </w:r>
          </w:p>
        </w:tc>
      </w:tr>
    </w:tbl>
    <w:p>
      <w:pPr>
        <w:spacing w:after="200" w:before="0"/>
      </w:pPr>
    </w:p>
    <w:p>
      <w:pPr>
        <w:pStyle w:val="Heading2"/>
        <w:spacing w:after="120" w:before="360" w:line="312" w:lineRule="auto"/>
      </w:pPr>
      <w:r>
        <w:rPr>
          <w:rFonts w:ascii="Cambria" w:cs="Cambria" w:eastAsia="Cambria" w:hAnsi="Cambria"/>
          <w:color w:val="1A1A1A"/>
          <w:sz w:val="30"/>
          <w:szCs w:val="30"/>
        </w:rPr>
        <w:t xml:space="preserve">13. Spin-Statistics from Holonomy — Theorem 35.6</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spin-statistics theorem is one of the most fundamental results in quantum field theory, establishing a necessary connection between the spin of a particle and its exchange statistics: integer-spin particles are bosons, half-integer-spin particles are fermions. In the Standard Model framework, this theorem requires both relativistic quantum mechanics and the analyticity structure of the S-matrix — it is not a simple or transparent consequence of any single principle [Streater-Wightman64, Fierz39]. In Phase Theory, the spin-statistics connection is replaced by the holonomy-statistics theorem, which is both simpler and more fundamental: it requires no spacetime background, no quantum field theory, and no analyticity assumptions.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A2D00" w:sz="6"/>
              <w:left w:val="single" w:color="5A2D00" w:sz="6"/>
              <w:bottom w:val="single" w:color="5A2D00" w:sz="6"/>
              <w:right w:val="single" w:color="5A2D00" w:sz="6"/>
            </w:tcBorders>
            <w:shd w:fill="FDF5EC" w:color="auto" w:val="clear"/>
            <w:tcMar>
              <w:top w:type="dxa" w:w="150"/>
              <w:left w:type="dxa" w:w="210"/>
              <w:bottom w:type="dxa" w:w="150"/>
              <w:right w:type="dxa" w:w="210"/>
            </w:tcMar>
          </w:tcPr>
          <w:p>
            <w:pPr>
              <w:spacing w:after="120" w:line="408" w:lineRule="auto"/>
            </w:pPr>
            <w:r>
              <w:rPr>
                <w:b/>
                <w:bCs/>
                <w:i w:val="false"/>
                <w:iCs w:val="false"/>
                <w:color w:val="5A2D00"/>
              </w:rPr>
              <w:t xml:space="preserve">Theorem 35.6 (Phase-Theoretic Spin-Statistics Theorem)</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Let [Ω] be a stable phase defect class with holonomy H(Ω) ∈ Hom(π₁(M\core), T)/conj. Then: (i) if H(Ω) ≅ ℤ₂ (fermionic holonomy), then the exchange phase of [Ω] under admissible braiding is −1, and [Ω] obeys Fermi-Dirac statistics; (ii) if H(Ω) is trivial or reducible to an abelian representation of order &gt; 2, then the exchange phase is +1, and [Ω] obeys Bose-Einstein statistics. No other exchange phases are possible for codimension-3 defects in M = ℝ³ × ℝ with target T = S¹ × SU(2) × SU(3).</w:t>
            </w:r>
          </w:p>
        </w:tc>
      </w:tr>
    </w:tbl>
    <w:p>
      <w:pPr>
        <w:spacing w:after="240" w:before="0"/>
      </w:pP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The exchange phase of two identical defects under braiding is computed from the holonomy of the braiding loop γ_braid in the two-defect configuration space. The two-defect configuration space is homotopy equivalent to (M\core(Ω₁) × M\core(Ω₂))/ℤ₂, where ℤ₂ acts by permuting the two defect positions. The fundamental group π₁ of this quotient contains the braid group B₂ ≅ ℤ as a subgroup (generated by a single exchange). The holonomy of a single exchange is H(Ω) (computed from the phase accumulated by transport around one defect during the exchange motion). For H(Ω) = −1 (ℤ₂ holonomy), this is −1. For H(Ω) = +1 (trivial) or H(Ω) of order &gt; 2 but abelian, the exchange holonomy is +1. For codimension-3 defects in ℝ³, the braid group is the symmetric group S₂ ≅ ℤ₂, which admits only two representations (symmetric and antisymmetric), corresponding to the two cases of the theorem.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standard spin-statistics theorem is recovered as a special case. In the emergent geometric description of the substrate, the holonomy class ℤ₂ corresponds precisely to spin-1/2 (as shown in Section 11), and the theorem then states that spin-1/2 particles obey Fermi-Dirac statistics, recovering the familiar result. Similarly, integer-spin emergent particles (spin 0, 1, 2, ...) correspond to trivial or U(1) holonomy and are bosonic. The Phase-Theoretic proof is, in a sense, more fundamental than the standard proof: it does not require the assumption of Lorentz invariance, the CPT theorem, or the analyticity of the S-matrix. It requires only the topology of the admissibility basin and the definition of the holonomy invariant.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An important subtlety: in 2+1 dimensional substrates, the braid group is the full braid group B₂ ≅ ℤ, which admits representations with any exchange phase e^{iθ} for θ ∈ [0, 2π). These are anyonic statistics, which in Phase Theory would correspond to non-abelian holonomies in lower-dimensional substrates. In the physical 3+1 dimensional case, the braid group collapses to S₂ ≅ ℤ₂ and only fermionic and bosonic statistics are possible for codimension-3 defects, in agreement with observation. The Phase-Theoretic classification thus explains not only that particles are bosons or fermions, but also why intermediate statistics are possible in 2+1 dimensions and not in 3+1 — a result that, in conventional quantum field theory, is established by the topological structure of the exchange group without derivation from a deeper principle.</w:t>
      </w:r>
    </w:p>
    <w:p>
      <w:pPr>
        <w:pStyle w:val="Heading2"/>
        <w:spacing w:after="120" w:before="360" w:line="312" w:lineRule="auto"/>
      </w:pPr>
      <w:r>
        <w:rPr>
          <w:rFonts w:ascii="Cambria" w:cs="Cambria" w:eastAsia="Cambria" w:hAnsi="Cambria"/>
          <w:color w:val="1A1A1A"/>
          <w:sz w:val="30"/>
          <w:szCs w:val="30"/>
        </w:rPr>
        <w:t xml:space="preserve">14. Matter Defects vs. Interaction-Carrier Defects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most fundamental dichotomy in particle physics — between matter and force, between fermions and gauge bosons — appears in the Standard Model as a distinction between fermion fields (spinor representations of the Poincaré group) and gauge boson fields (vector representations). This distinction is postulated, not derived; it is imposed by the Lagrangian structure of the theory. In Phase Theory, the matter/force dichotomy is dissolved and rebuilt from the topology of defect configurations. Matter defects and interaction-carrier defects are distinguished not by their mathematical type (spinor vs. vector) but by their localization, persistence, and admissibility depth.</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88888" w:sz="6"/>
              <w:left w:val="single" w:color="888888" w:sz="6"/>
              <w:bottom w:val="single" w:color="888888" w:sz="6"/>
              <w:right w:val="single" w:color="888888" w:sz="6"/>
            </w:tcBorders>
            <w:shd w:fill="F9F6F2" w:color="auto" w:val="clear"/>
            <w:tcMar>
              <w:top w:type="dxa" w:w="150"/>
              <w:left w:type="dxa" w:w="210"/>
              <w:bottom w:type="dxa" w:w="150"/>
              <w:right w:type="dxa" w:w="210"/>
            </w:tcMar>
          </w:tcPr>
          <w:p>
            <w:pPr>
              <w:spacing w:after="120" w:line="408" w:lineRule="auto"/>
            </w:pPr>
            <w:r>
              <w:rPr>
                <w:b/>
                <w:bCs/>
                <w:i w:val="false"/>
                <w:iCs w:val="false"/>
                <w:color w:val="1A1A1A"/>
              </w:rPr>
              <w:t xml:space="preserve">Definition 35.5 (Matter Defects)</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A matter defect is a stable phase defect class [Ω] satisfying: (i) codimension c(Ω) = 3 (point-like in space); (ii) non-zero admissibility depth d(Ω) &gt; 0; (iii) irreducibility under admissible operations (cannot be further decomposed into lower-codimension defects); and (iv) persistence: the defect maintains its class under all admissible time evolution, except through annihilation with its antidefect class.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88888" w:sz="6"/>
              <w:left w:val="single" w:color="888888" w:sz="6"/>
              <w:bottom w:val="single" w:color="888888" w:sz="6"/>
              <w:right w:val="single" w:color="888888" w:sz="6"/>
            </w:tcBorders>
            <w:shd w:fill="F9F6F2" w:color="auto" w:val="clear"/>
            <w:tcMar>
              <w:top w:type="dxa" w:w="150"/>
              <w:left w:type="dxa" w:w="210"/>
              <w:bottom w:type="dxa" w:w="150"/>
              <w:right w:type="dxa" w:w="210"/>
            </w:tcMar>
          </w:tcPr>
          <w:p>
            <w:pPr>
              <w:spacing w:after="120" w:line="408" w:lineRule="auto"/>
            </w:pPr>
            <w:r>
              <w:rPr>
                <w:b/>
                <w:bCs/>
                <w:i w:val="false"/>
                <w:iCs w:val="false"/>
                <w:color w:val="1A1A1A"/>
              </w:rPr>
              <w:t xml:space="preserve">Definition 35.6 (Interaction-Carrier Defects)</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An interaction-carrier defect is a phase defect configuration [Ω] satisfying: (i) codimension c(Ω) ≤ 3, with extended spatial profile; (ii) admissibility depth d(Ω) ≈ 0 (marginally stable) or d(Ω) = 0 exactly (massless carrier); (iii) transience: the configuration arises as a mediating structure when matter defects interact and dissipates after the interaction event; and (iv) composability: multiple identical interaction-carrier configurations can occupy the same region of the substrate (bosonic).</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EF3FB" w:color="auto" w:val="clear"/>
            <w:tcMar>
              <w:top w:type="dxa" w:w="150"/>
              <w:left w:type="dxa" w:w="210"/>
              <w:bottom w:type="dxa" w:w="150"/>
              <w:right w:type="dxa" w:w="210"/>
            </w:tcMar>
          </w:tcPr>
          <w:p>
            <w:pPr>
              <w:spacing w:after="120" w:line="408" w:lineRule="auto"/>
            </w:pPr>
            <w:r>
              <w:rPr>
                <w:b/>
                <w:bCs/>
                <w:i w:val="false"/>
                <w:iCs w:val="false"/>
                <w:color w:val="2B5797"/>
              </w:rPr>
              <w:t xml:space="preserve">Proposition 35.3</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For any pair consisting of a matter defect [Ω_m] and an interaction-carrier defect [Ω_c] such that [Ω_c] mediates interactions between instances of [Ω_m], it holds that d(Ω_c) &lt; d(Ω_m). In particular, all massless interaction carriers have d = 0, while all matter defects have d &gt; 0.</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masslessness of long-range interaction carriers follows from depth zero. A depth-zero configuration lies on the boundary of its admissibility basin and can be deformed at zero GCE cost — it propagates without resistance through the substrate, which in the emergent geometric description means it travels at the maximum propagation speed (the speed of light). Massive interaction carriers (W/Z analogs) have non-zero depth due to admissibility basin restructuring (Section 28), giving them a finite propagation range consistent with the Yukawa relation between range and mass. The photon-analog is unique in having exactly d = 0 in all physical conditions, a consequence of its U(1) holonomy structure being protected by the global coherence of the phase substrate.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8%"/>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Property</w:t>
            </w:r>
          </w:p>
        </w:tc>
        <w:tc>
          <w:tcPr>
            <w:tcW w:type="pct" w:w="23%"/>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Matter Defect</w:t>
            </w:r>
          </w:p>
        </w:tc>
        <w:tc>
          <w:tcPr>
            <w:tcW w:type="pct" w:w="30%"/>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Interaction-Carrier Defect</w:t>
            </w:r>
          </w:p>
        </w:tc>
        <w:tc>
          <w:tcPr>
            <w:tcW w:type="pct" w:w="29%"/>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Standard Model Role</w:t>
            </w:r>
          </w:p>
        </w:tc>
      </w:tr>
      <w:tr>
        <w:trPr>
          <w:tblHeader w:val="false"/>
        </w:trPr>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Codimension</w:t>
            </w:r>
          </w:p>
        </w:tc>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 = 3 (point-like)</w:t>
            </w:r>
          </w:p>
        </w:tc>
        <w:tc>
          <w:tcPr>
            <w:tcW w:type="pct" w:w="3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 ≤ 3 (extended)</w:t>
            </w:r>
          </w:p>
        </w:tc>
        <w:tc>
          <w:tcPr>
            <w:tcW w:type="pct" w:w="2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Fermion vs. gauge boson</w:t>
            </w:r>
          </w:p>
        </w:tc>
      </w:tr>
      <w:tr>
        <w:trPr>
          <w:tblHeader w:val="false"/>
        </w:trPr>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Admissibility depth d</w:t>
            </w:r>
          </w:p>
        </w:tc>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 &gt; 0 (non-zero, discrete)</w:t>
            </w:r>
          </w:p>
        </w:tc>
        <w:tc>
          <w:tcPr>
            <w:tcW w:type="pct" w:w="3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 = 0 (massless) or d ≈ 0</w:t>
            </w:r>
          </w:p>
        </w:tc>
        <w:tc>
          <w:tcPr>
            <w:tcW w:type="pct" w:w="2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Massive lepton/quark vs. massless/massive gauge</w:t>
            </w:r>
          </w:p>
        </w:tc>
      </w:tr>
      <w:tr>
        <w:trPr>
          <w:tblHeader w:val="false"/>
        </w:trPr>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Persistence</w:t>
            </w:r>
          </w:p>
        </w:tc>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Stable under admissible evolution</w:t>
            </w:r>
          </w:p>
        </w:tc>
        <w:tc>
          <w:tcPr>
            <w:tcW w:type="pct" w:w="3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Transient; created and absorbed in interactions</w:t>
            </w:r>
          </w:p>
        </w:tc>
        <w:tc>
          <w:tcPr>
            <w:tcW w:type="pct" w:w="2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Stable particles vs. virtual/real gauge bosons</w:t>
            </w:r>
          </w:p>
        </w:tc>
      </w:tr>
      <w:tr>
        <w:trPr>
          <w:tblHeader w:val="false"/>
        </w:trPr>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Holonomy</w:t>
            </w:r>
          </w:p>
        </w:tc>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ℤ₂ (fermionic)</w:t>
            </w:r>
          </w:p>
        </w:tc>
        <w:tc>
          <w:tcPr>
            <w:tcW w:type="pct" w:w="3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Trivial, U(1), SU(2), or SU(3) analog (bosonic)</w:t>
            </w:r>
          </w:p>
        </w:tc>
        <w:tc>
          <w:tcPr>
            <w:tcW w:type="pct" w:w="2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Half-integer spin vs. integer spin</w:t>
            </w:r>
          </w:p>
        </w:tc>
      </w:tr>
      <w:tr>
        <w:trPr>
          <w:tblHeader w:val="false"/>
        </w:trPr>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Composability</w:t>
            </w:r>
          </w:p>
        </w:tc>
        <w:tc>
          <w:tcPr>
            <w:tcW w:type="pct" w:w="2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Non-composable (Pauli exclusion)</w:t>
            </w:r>
          </w:p>
        </w:tc>
        <w:tc>
          <w:tcPr>
            <w:tcW w:type="pct" w:w="3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Composable (Bose-Einstein)</w:t>
            </w:r>
          </w:p>
        </w:tc>
        <w:tc>
          <w:tcPr>
            <w:tcW w:type="pct" w:w="2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Fermi-Dirac vs. Bose-Einstein statistics</w:t>
            </w:r>
          </w:p>
        </w:tc>
      </w:tr>
    </w:tbl>
    <w:p>
      <w:pPr>
        <w:spacing w:after="200" w:before="0"/>
      </w:pPr>
    </w:p>
    <w:p>
      <w:pPr>
        <w:pStyle w:val="Heading2"/>
        <w:spacing w:after="120" w:before="360" w:line="312" w:lineRule="auto"/>
      </w:pPr>
      <w:r>
        <w:rPr>
          <w:rFonts w:ascii="Cambria" w:cs="Cambria" w:eastAsia="Cambria" w:hAnsi="Cambria"/>
          <w:color w:val="1A1A1A"/>
          <w:sz w:val="30"/>
          <w:szCs w:val="30"/>
        </w:rPr>
        <w:t xml:space="preserve">15. Composite Defects and Bound States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Physical reality at the hadronic scale is dominated not by elementary defects but by composite configurations — admissible configurations formed by linking or nesting multiple elementary defects within a shared admissibility basin. Protons, neutrons, pions, and all hadrons are composite objects in the Standard Model, assembled from quarks via the strong interaction. In Phase Theory, composite defects are defined structurally: they are admissible configurations whose topological invariants cannot be realized by any single elementary defect class.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88888" w:sz="6"/>
              <w:left w:val="single" w:color="888888" w:sz="6"/>
              <w:bottom w:val="single" w:color="888888" w:sz="6"/>
              <w:right w:val="single" w:color="888888" w:sz="6"/>
            </w:tcBorders>
            <w:shd w:fill="F9F6F2" w:color="auto" w:val="clear"/>
            <w:tcMar>
              <w:top w:type="dxa" w:w="150"/>
              <w:left w:type="dxa" w:w="210"/>
              <w:bottom w:type="dxa" w:w="150"/>
              <w:right w:type="dxa" w:w="210"/>
            </w:tcMar>
          </w:tcPr>
          <w:p>
            <w:pPr>
              <w:spacing w:after="120" w:line="408" w:lineRule="auto"/>
            </w:pPr>
            <w:r>
              <w:rPr>
                <w:b/>
                <w:bCs/>
                <w:i w:val="false"/>
                <w:iCs w:val="false"/>
                <w:color w:val="1A1A1A"/>
              </w:rPr>
              <w:t xml:space="preserve">Definition 35.7 (Composite Phase Defect)</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A composite phase defect Ω_{comp} is an admissible configuration formed by the linked combination of n ≥ 2 elementary defect classes [Ω₁], [Ω₂], ..., [Ωₙ] such that the total topological invariants (w_total = Σᵢ w(Ωᵢ), H_total = ⊗ᵢ H(Ωᵢ)) satisfy the GCE global consistency condition, while no single elementary class has invariants equal to (w_total, H_total). The depth of the composite is d(Ω_{comp}) = d(Σᵢ Ωᵢ) - Σᵢ d(Ωᵢ) + d_{binding}, where d_{binding} ≤ 0 accounts for the binding contribution from the shared admissibility basin.</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Composite Stability Theorem governs which composite configurations are stable. A composite defect is stable if and only if its total topological invariants cannot be achieved by a lower-energy (lower-depth) configuration, and if the basin binding energy d_{binding} is sufficiently negative to prevent spontaneous dissociation of the components. For baryon-analog composites, stability is guaranteed by winding conservation: the total integer winding of the composite cannot be distributed among its fractional-winding components without violating GCE, so the composite must persist as a whole.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baryon analog in Phase Theory consists of three fractional-winding fermionic defects (quark-analogs with w ∈ {+1/3, -1/3, +2/3, -2/3}) linked in a mutual admissibility basin with total winding w_total = 1 (integer). This integer-winding composite is admissible as an asymptotic state; the individual fractional-winding components are not (Section 23). The three quark-analogs are linked by a shared admissibility constraint — they cannot escape from one another without the total winding becoming fractional, which violates GCE. This is the Phase-Theoretic account of confinement: not a dynamical effect mediated by gluon self-interactions, but a global topological constraint.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meson analog consists of a defect-antidefect pair [Ω, Ω̄] with total winding w(Ω) + w(Ω̄) = 0 (integer, in fact zero). This composite is admissible as an asymptotic state. It is also unstable to annihilation (Section 17), since the annihilation condition — total winding zero AND total holonomy identity — is satisfied. Meson-like composites are therefore metastable: stable against dissociation (since the fractional-winding components are inadmissible as separate asymptotic states) but unstable to annihilation into lighter bosonic modes. This pattern exactly mirrors the meson spectrum, which consists of quark-antiquark bound states that decay on timescales much shorter than the baryon lifetime.</w:t>
      </w:r>
    </w:p>
    <w:p>
      <w:pPr>
        <w:pStyle w:val="Heading2"/>
        <w:spacing w:after="120" w:before="360" w:line="312" w:lineRule="auto"/>
      </w:pPr>
      <w:r>
        <w:rPr>
          <w:rFonts w:ascii="Cambria" w:cs="Cambria" w:eastAsia="Cambria" w:hAnsi="Cambria"/>
          <w:color w:val="1A1A1A"/>
          <w:sz w:val="30"/>
          <w:szCs w:val="30"/>
        </w:rPr>
        <w:t xml:space="preserve">16. Antidefects and Phase Conjugation — Definition 35.3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existence of antiparticles — configurations with identical mass but opposite charges — is one of the most striking features of observed reality. In the Standard Model, the existence of the positron (antielectron) follows from the CPT theorem applied to the Dirac equation. In Phase Theory, antidefects are defined directly from the topological invariant structure, without appeal to wave equations or Lagrangians. The antidefect is the configuration that "cancels" all topological invariants of the original defect.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88888" w:sz="6"/>
              <w:left w:val="single" w:color="888888" w:sz="6"/>
              <w:bottom w:val="single" w:color="888888" w:sz="6"/>
              <w:right w:val="single" w:color="888888" w:sz="6"/>
            </w:tcBorders>
            <w:shd w:fill="F9F6F2" w:color="auto" w:val="clear"/>
            <w:tcMar>
              <w:top w:type="dxa" w:w="150"/>
              <w:left w:type="dxa" w:w="210"/>
              <w:bottom w:type="dxa" w:w="150"/>
              <w:right w:type="dxa" w:w="210"/>
            </w:tcMar>
          </w:tcPr>
          <w:p>
            <w:pPr>
              <w:spacing w:after="120" w:line="408" w:lineRule="auto"/>
            </w:pPr>
            <w:r>
              <w:rPr>
                <w:b/>
                <w:bCs/>
                <w:i w:val="false"/>
                <w:iCs w:val="false"/>
                <w:color w:val="1A1A1A"/>
              </w:rPr>
              <w:t xml:space="preserve">Definition 35.3 (Antidefect)</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The antidefect of a phase defect class [Ω] ∈ 𝒟(M, T) is the unique defect class [Ω̄] ∈ 𝒟(M, T) characterized by: (i) c(Ω̄) = c(Ω) (same codimension); (ii) w(Ω̄) = −w(Ω) (negated winding number); (iii) H(Ω̄) = H(Ω)⁻¹ (conjugated holonomy — the inverse element in T); and (iv) d(Ω̄) = d(Ω) (equal admissibility depth, ensuring equal mass). The map Ω ↦ Ω̄ is called phase conjugation and is denoted 𝒞_φ.</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A2D00" w:sz="6"/>
              <w:left w:val="single" w:color="5A2D00" w:sz="6"/>
              <w:bottom w:val="single" w:color="5A2D00" w:sz="6"/>
              <w:right w:val="single" w:color="5A2D00" w:sz="6"/>
            </w:tcBorders>
            <w:shd w:fill="FDF5EC" w:color="auto" w:val="clear"/>
            <w:tcMar>
              <w:top w:type="dxa" w:w="150"/>
              <w:left w:type="dxa" w:w="210"/>
              <w:bottom w:type="dxa" w:w="150"/>
              <w:right w:type="dxa" w:w="210"/>
            </w:tcMar>
          </w:tcPr>
          <w:p>
            <w:pPr>
              <w:spacing w:after="120" w:line="408" w:lineRule="auto"/>
            </w:pPr>
            <w:r>
              <w:rPr>
                <w:b/>
                <w:bCs/>
                <w:i w:val="false"/>
                <w:iCs w:val="false"/>
                <w:color w:val="5A2D00"/>
              </w:rPr>
              <w:t xml:space="preserve">Theorem 35.7 (Antidefect Uniqueness)</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Every phase defect class [Ω] ∈ 𝒟(M, T) has a unique antidefect class [Ω̄] ∈ 𝒟(M, T). The antidefect map 𝒞_φ: 𝒟(M, T) → 𝒟(M, T) is an involution (𝒞_φ² = id) and reverses all topological invariants. A defect class is self-conjugate (i.e., [Ω] = [Ω̄]) if and only if w(Ω) = 0 and H(Ω) = H(Ω)⁻¹ (e.g., H(Ω) ∈ {±1} ⊂ T with w = 0), corresponding to truly neutral configurations.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Phase-Theoretic CPT analog is a composite operation that acts on the defect configuration space. Phase conjugation 𝒞_φ (reversing winding and holonomy) corresponds to charge conjugation C. Orientation reversal of the spatial substrate corresponds to parity P. Time reversal — the orientation reversal of the time direction in M — corresponds to T. The combined operation CPT in Phase Theory is the composition of these three substrate operations, which reverses all four classification invariants (since time reversal reverses depth-ordering and spatial orientation reversal reverses codimension chirality). By Theorem 35.7, this combined operation sends [Ω] to [Ω̄], confirming that the antidefect has the same mass (same depth) and opposite charges — precisely the CPT theorem content — without requiring Lorentz invariance or quantum field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CP violation in Phase Theory arises from an asymmetry in the admissibility basins of defect/antidefect pairs for specific holonomy classes. If the GCE functional is not invariant under phase conjugation — that is, if 𝒞_φ does not preserve the shape of the admissibility basin — then the transition rates between configurations involving defects and the corresponding rates involving antidefects will differ. This basin asymmetry is encoded in a phase — analogous to the complex phase in the CKM matrix — that appears in the inter-generation admissible transitions (Section 37). The existence of such phases is predicted by Phase Theory and provides a topological account of the observed matter-antimatter asymmetry in the universe.</w:t>
      </w:r>
    </w:p>
    <w:p>
      <w:pPr>
        <w:pStyle w:val="Heading2"/>
        <w:spacing w:after="120" w:before="360" w:line="312" w:lineRule="auto"/>
      </w:pPr>
      <w:r>
        <w:rPr>
          <w:rFonts w:ascii="Cambria" w:cs="Cambria" w:eastAsia="Cambria" w:hAnsi="Cambria"/>
          <w:color w:val="1A1A1A"/>
          <w:sz w:val="30"/>
          <w:szCs w:val="30"/>
        </w:rPr>
        <w:t xml:space="preserve">17. Annihilation Channels as Topological Cancellation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Particle-antiparticle annihilation — the process e⁺e⁻ → 2γ, or pp̄ → multiple mesons — is one of the most dramatic phenomena in particle physics. In the Standard Model, annihilation is a Feynman-diagram process mediated by virtual photon or gluon exchange; its probability is computed from perturbative quantum field theory. In Phase Theory, annihilation is a topological process: the defect and antidefect configurations lie in adjacent admissibility basins, and their combination forms a composite with trivial total invariants that can then relax to the trivial configuration through an admissible deformation path.</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88888" w:sz="6"/>
              <w:left w:val="single" w:color="888888" w:sz="6"/>
              <w:bottom w:val="single" w:color="888888" w:sz="6"/>
              <w:right w:val="single" w:color="888888" w:sz="6"/>
            </w:tcBorders>
            <w:shd w:fill="F9F6F2" w:color="auto" w:val="clear"/>
            <w:tcMar>
              <w:top w:type="dxa" w:w="150"/>
              <w:left w:type="dxa" w:w="210"/>
              <w:bottom w:type="dxa" w:w="150"/>
              <w:right w:type="dxa" w:w="210"/>
            </w:tcMar>
          </w:tcPr>
          <w:p>
            <w:pPr>
              <w:spacing w:after="120" w:line="408" w:lineRule="auto"/>
            </w:pPr>
            <w:r>
              <w:rPr>
                <w:b/>
                <w:bCs/>
                <w:i w:val="false"/>
                <w:iCs w:val="false"/>
                <w:color w:val="1A1A1A"/>
              </w:rPr>
              <w:t xml:space="preserve">Definition 35.8 (Annihilation Process)</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An annihilation process is an admissible evolution of a defect-antidefect composite configuration Ω + Ω̄ to a configuration with trivial topological invariants. The process is admissible if and only if the combined configuration Ω + Ω̄ lies within an admissibility basin that contains a path to the trivial configuration φ_triv while maintaining admissibility throughout the evolution.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EF3FB" w:color="auto" w:val="clear"/>
            <w:tcMar>
              <w:top w:type="dxa" w:w="150"/>
              <w:left w:type="dxa" w:w="210"/>
              <w:bottom w:type="dxa" w:w="150"/>
              <w:right w:type="dxa" w:w="210"/>
            </w:tcMar>
          </w:tcPr>
          <w:p>
            <w:pPr>
              <w:spacing w:after="120" w:line="408" w:lineRule="auto"/>
            </w:pPr>
            <w:r>
              <w:rPr>
                <w:b/>
                <w:bCs/>
                <w:i w:val="false"/>
                <w:iCs w:val="false"/>
                <w:color w:val="2B5797"/>
              </w:rPr>
              <w:t xml:space="preserve">Proposition 35.4 (Annihilation Condition)</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A defect-antidefect pair [Ω] + [Ω̄] can undergo admissible annihilation if and only if both of the following conditions are satisfied: (i) the total winding number vanishes: w(Ω) + w(Ω̄) = −w(Ω) + w(Ω) = 0; and (ii) the total holonomy is the identity: H(Ω) · H(Ω̄) = H(Ω) · H(Ω)⁻¹ = id ∈ T. When both conditions are satisfied, an admissible annihilation channel exists, and the resulting configuration is topologically equivalent to a superposition of transient interaction-carrier defects (photon-analogs or gluon-analogs depending on the holonomy structure).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Proposition 35.4 immediately implies that proton decay is forbidden in Phase Theory. The baryon-analog composite carries a total integer winding number w = 1 (from the three fractional-winding quark-analog components summing to integer winding). For annihilation to proceed, the total winding must vanish. But there is no admissible configuration with the same matter-defect codimension and fermionic holonomy that has winding number w = −1 and depth equal to the proton-analog depth — that would be the antiproton. Hence, an isolated proton-analog cannot annihilate with anything less massive than an antiproton-analog. In particular, proton → meson + lepton transitions (the decay modes predicted by various GUT models [GeorgiGlashow74]) are impossible in Phase Theory: the winding number conservation prevents any admissible process that converts a baryon-winding configuration to a meson-winding (zero) configuration without also providing an antibaryon-analog to absorb the winding. Proton stability is an exact prediction of Phase Theory, not an approximate consequence of a high-energy symmetry scale.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photon-analog output of matter-antimatter annihilation is understood as follows. After the topological invariants of the defect-antidefect pair cancel, the combined configuration is not the trivial (vacuum) configuration immediately — it is a highly excited admissible configuration with zero net invariants but large admissibility depth. This excited configuration relaxes by emitting extended coherent phase disturbances — transient extended configurations with d = 0 and U(1) holonomy structure — which are precisely the photon-analog defects. The number of such disturbances emitted, and their energy distribution, is determined by the phase-space constraints of the GCE, which produce the standard kinematics of e⁺e⁻ → γγ annihilation as an emergent result.</w:t>
      </w:r>
    </w:p>
    <w:p>
      <w:pPr>
        <w:pStyle w:val="Heading2"/>
        <w:spacing w:after="120" w:before="360" w:line="312" w:lineRule="auto"/>
      </w:pPr>
      <w:r>
        <w:rPr>
          <w:rFonts w:ascii="Cambria" w:cs="Cambria" w:eastAsia="Cambria" w:hAnsi="Cambria"/>
          <w:color w:val="1A1A1A"/>
          <w:sz w:val="30"/>
          <w:szCs w:val="30"/>
        </w:rPr>
        <w:t xml:space="preserve">18. The Stability Spectrum and Mass Hierarchy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All stable phase defect classes, organized by their admissibility depth, form the stability spectrum of Phase Theory. This spectrum is the phase-native replacement of the mass spectrum of the Standard Model. In the Standard Model, particle masses are free parameters — 9 quark masses, 3 charged lepton masses, 3 neutrino mass eigenvalues, and the masses of the W, Z, and Higgs bosons — totaling at least 15 distinct mass parameters that are not predicted by the gauge structure. In Phase Theory, masses are ordered by the admissibility depth invariant and are, in principle, calculable from the GCE functional.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A2D00" w:sz="6"/>
              <w:left w:val="single" w:color="5A2D00" w:sz="6"/>
              <w:bottom w:val="single" w:color="5A2D00" w:sz="6"/>
              <w:right w:val="single" w:color="5A2D00" w:sz="6"/>
            </w:tcBorders>
            <w:shd w:fill="FDF5EC" w:color="auto" w:val="clear"/>
            <w:tcMar>
              <w:top w:type="dxa" w:w="150"/>
              <w:left w:type="dxa" w:w="210"/>
              <w:bottom w:type="dxa" w:w="150"/>
              <w:right w:type="dxa" w:w="210"/>
            </w:tcMar>
          </w:tcPr>
          <w:p>
            <w:pPr>
              <w:spacing w:after="120" w:line="408" w:lineRule="auto"/>
            </w:pPr>
            <w:r>
              <w:rPr>
                <w:b/>
                <w:bCs/>
                <w:i w:val="false"/>
                <w:iCs w:val="false"/>
                <w:color w:val="5A2D00"/>
              </w:rPr>
              <w:t xml:space="preserve">Theorem 35.8 (Mass Hierarchy Theorem)</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Let {[Ω_α]} be the set of all stable phase defect classes. Then: (i) m(Ω_α) = F(d(Ω_α)) where F is a strictly monotone increasing function; (ii) no two distinct stable classes share the same admissibility depth: d(Ω_α) ≠ d(Ω_β) for α ≠ β; (iii) the mass ratios m(Ω_α)/m(Ω_β) = F(d(Ω_α))/F(d(Ω_β)) are fixed by the GCE functional and are in principle calculable from first principles, leaving no free mass parameters in the theory.</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Part (ii) of Theorem 35.8 — the injectivity of the depth invariant — follows from the discreteness argument of Section 9. Since stable depth levels are isolated critical points of the GCE functional, and since different holonomy-codimension pairs produce generically distinct basin geometries, the critical depths for different families are generically distinct. Degenerate depths (equal masses for different defect classes) would require a fine-tuned relationship between basin geometries that is not enforced by any symmetry of the GCE — and is therefore absent in the generic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mass hierarchy problem — the puzzling fact that fermion masses span many orders of magnitude, from the electron mass (~0.5 MeV) to the top quark mass (~173 GeV), a ratio of more than 5 × 10⁵ — receives a structural explanation in Phase Theory. Mass hierarchies correspond to depth discontinuities in the admissibility basin structure: configurations that are topologically "close" to the basin boundary (small d) are very light, while those "deep" in the basin (large d) are very heavy. The depth discontinuities arise from the topology of the admissibility basin space 𝒟(M, T), which generically has widely separated critical levels. The challenge of computing exact mass ratios from the GCE functional (Section 37 open problem 1) is a concrete mathematical task, not a conceptual mystery.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qualitative mass ordering of the observed particle spectrum is consistent with the depth ordering predicted by Phase Theory. Neutrinos (lightest fermions) have near-critical holonomy and near-zero depth; the electron family (first-generation leptons and quarks) has the shallowest non-trivial depth level; the muon/charm/strange generation lies at intermediate depth; and the tau/top/bottom generation lies at the deepest stable level. The massive gauge bosons (W, Z) have non-zero depth from basin restructuring (Section 28) but are lighter than the top quark analog, consistent with SU(2) carrier depths being smaller than third-generation matter depths. This entire ordering emerges from the single principle of admissibility depth without any free mass parameters.</w:t>
      </w:r>
    </w:p>
    <w:p>
      <w:pPr>
        <w:pStyle w:val="Heading2"/>
        <w:spacing w:after="120" w:before="360" w:line="312" w:lineRule="auto"/>
      </w:pPr>
      <w:r>
        <w:rPr>
          <w:rFonts w:ascii="Cambria" w:cs="Cambria" w:eastAsia="Cambria" w:hAnsi="Cambria"/>
          <w:color w:val="1A1A1A"/>
          <w:sz w:val="30"/>
          <w:szCs w:val="30"/>
        </w:rPr>
        <w:t xml:space="preserve">19. Interaction Eligibility and Admissible Phase Paths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Not every pair of phase defect classes can interact. In the Standard Model, interaction eligibility is determined by the gauge group representation of each particle: a quark couples to gluons (transforming in the adjoint of SU(3)) but not to photons carrying weak isospin (which couples to weak doublets, not singlets beyond the specified quantum numbers). These coupling rules are encoded in the Lagrangian and enforced by gauge invariance. In Phase Theory, interaction eligibility is a structural property of the defect classification: two classes may interact if and only if a specific topological condition on their combined configuration is satisfied.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88888" w:sz="6"/>
              <w:left w:val="single" w:color="888888" w:sz="6"/>
              <w:bottom w:val="single" w:color="888888" w:sz="6"/>
              <w:right w:val="single" w:color="888888" w:sz="6"/>
            </w:tcBorders>
            <w:shd w:fill="F9F6F2" w:color="auto" w:val="clear"/>
            <w:tcMar>
              <w:top w:type="dxa" w:w="150"/>
              <w:left w:type="dxa" w:w="210"/>
              <w:bottom w:type="dxa" w:w="150"/>
              <w:right w:type="dxa" w:w="210"/>
            </w:tcMar>
          </w:tcPr>
          <w:p>
            <w:pPr>
              <w:spacing w:after="120" w:line="408" w:lineRule="auto"/>
            </w:pPr>
            <w:r>
              <w:rPr>
                <w:b/>
                <w:bCs/>
                <w:i w:val="false"/>
                <w:iCs w:val="false"/>
                <w:color w:val="1A1A1A"/>
              </w:rPr>
              <w:t xml:space="preserve">Definition 35.9 (Interaction Eligibility)</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Two defect classes [Ω₁] and [Ω₂] are interaction-eligible if and only if there exists an admissible phase path Γ in configuration space connecting the configuration Ω₁ + Ω₂ (the two defects co-present in the substrate) to another admissible configuration Ω₁' + Ω₂' + Ω_c, where Ω_c is an interaction-carrier defect (Definition 35.6). Interaction eligibility is denoted [Ω₁] ⊲ [Ω₂].</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Interaction Eligibility Theorem determines which pairs of defect classes are eligible for interaction. The key conditions are winding compatibility — the winding numbers of the interaction-carrier defect Ω_c must match the winding change Δw = w(Ω₁') − w(Ω₁) = −(w(Ω₂') − w(Ω₂)), ensuring total winding conservation — and holonomy compatibility — the holonomy of Ω_c must be in the sub-group of T generated by the holonomy difference H(Ω₁') · H(Ω₁)⁻¹, ensuring that the interaction-carrier's holonomy is consistent with the defects' holonomy structures.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Conservation laws emerge directly from interaction eligibility. Winding conservation (total winding invariant under any admissible interaction) corresponds to electric charge conservation and baryon/lepton number conservation. Holonomy conservation (the total holonomy class is preserved by interaction-carrier exchange) corresponds to conservation of weak isospin, color, and other quantum numbers. In Phase Theory, these are not imposed as symmetry principles but are consequences of the structural definition of interaction eligibility: an interaction is admissible only if it conserves the topological invariants of the combined configuration.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5F5F5" w:color="auto" w:val="clear"/>
            <w:tcMar>
              <w:top w:type="dxa" w:w="90"/>
              <w:left w:type="dxa" w:w="180"/>
              <w:bottom w:type="dxa" w:w="90"/>
              <w:right w:type="dxa" w:w="180"/>
            </w:tcMar>
          </w:tcPr>
          <w:p>
            <w:pPr>
              <w:spacing w:after="60" w:line="384" w:lineRule="auto"/>
              <w:jc w:val="both"/>
            </w:pPr>
            <w:r>
              <w:rPr>
                <w:rFonts w:ascii="Constantia" w:cs="Constantia" w:eastAsia="Constantia" w:hAnsi="Constantia"/>
                <w:b/>
                <w:bCs/>
                <w:i/>
                <w:iCs/>
                <w:strike w:val="false"/>
                <w:color w:val="000000"/>
                <w:sz w:val="24"/>
                <w:szCs w:val="24"/>
              </w:rPr>
              <w:t xml:space="preserve">Remark 35.1.</w:t>
            </w:r>
            <w:r>
              <w:rPr>
                <w:rFonts w:ascii="Constantia" w:cs="Constantia" w:eastAsia="Constantia" w:hAnsi="Constantia"/>
                <w:b w:val="false"/>
                <w:bCs w:val="false"/>
                <w:i/>
                <w:iCs/>
                <w:strike w:val="false"/>
                <w:color w:val="000000"/>
                <w:sz w:val="22"/>
                <w:szCs w:val="22"/>
              </w:rPr>
              <w:t xml:space="preserve"> The interaction eligibility structure defines a graph on the set of defect classes 𝒟(M, T), where edges connect eligible pairs. This "interaction graph" is the Phase-Theoretic analog of the Feynman diagram structure. Its connectivity properties encode all selection rules of particle physics — forbidden decays, conservation laws, and coupling hierarchies — as graph-theoretic properties derived from topology.</w:t>
            </w:r>
          </w:p>
        </w:tc>
      </w:tr>
    </w:tbl>
    <w:p>
      <w:pPr>
        <w:spacing w:after="240" w:before="0"/>
      </w:pPr>
    </w:p>
    <w:p>
      <w:pPr>
        <w:pStyle w:val="Heading2"/>
        <w:spacing w:after="120" w:before="360" w:line="312" w:lineRule="auto"/>
      </w:pPr>
      <w:r>
        <w:rPr>
          <w:rFonts w:ascii="Cambria" w:cs="Cambria" w:eastAsia="Cambria" w:hAnsi="Cambria"/>
          <w:color w:val="1A1A1A"/>
          <w:sz w:val="30"/>
          <w:szCs w:val="30"/>
        </w:rPr>
        <w:t xml:space="preserve">20. Gauge Structure from Admissibility Compatibility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gauge structure of the Standard Model — the group G = SU(3) × SU(2) × U(1) — is postulated as the fundamental symmetry principle from which all interactions are derived. The gauge principle states that physics must be invariant under local transformations in G, and the requirement of local invariance uniquely determines the form of the gauge interactions. This is a powerful organizing principle, but it is not an explanation: the choice of G = SU(3) × SU(2) × U(1) is not derived from anything; it is chosen to match experiment. Phase Theory derives the gauge structure from the admissibility structure of defect classes.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a given defect class [Ω] ∈ 𝒟(M, T), consider the set of all admissible configurations reachable from Ω by admissible transformations that preserve the defect's codimension, winding, and holonomy class. This set forms a group under composition — the admissibility group of [Ω], denoted G_Ω. The admissibility group is the group of "gauge transformations" that leave the defect class invariant — the stabilizer of the class in the space of admissible configurations.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EF3FB" w:color="auto" w:val="clear"/>
            <w:tcMar>
              <w:top w:type="dxa" w:w="150"/>
              <w:left w:type="dxa" w:w="210"/>
              <w:bottom w:type="dxa" w:w="150"/>
              <w:right w:type="dxa" w:w="210"/>
            </w:tcMar>
          </w:tcPr>
          <w:p>
            <w:pPr>
              <w:spacing w:after="120" w:line="408" w:lineRule="auto"/>
            </w:pPr>
            <w:r>
              <w:rPr>
                <w:b/>
                <w:bCs/>
                <w:i w:val="false"/>
                <w:iCs w:val="false"/>
                <w:color w:val="2B5797"/>
              </w:rPr>
              <w:t xml:space="preserve">Proposition 35.5 (Gauge Group Emergence)</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The admissibility group G_Ω of a defect class [Ω] is isomorphic to the stabilizer Stab_T(H(Ω)) of the holonomy class H(Ω) in the target group T. For the three identified matter-defect holonomy classes, the stabilizers are: (i) U(1)-admissibility group for lepton-like defects with abelian holonomy; (ii) SU(2)/ℤ₂ ≅ SO(3)-admissibility group for weak-interaction-eligible defects; (iii) SU(3)/ℤ₃-admissibility group for color-charged defects. The product G = G_{lepton} × G_{weak} × G_{color} ≅ U(1) × SU(2) × SU(3) is the emergent gauge group of Phase Theory.</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physical interpretation is immediate. The gauge group is not a symmetry imposed on the theory — it is the group of transformations under which the defect classification is invariant. Gauge invariance, in Phase Theory, is not a principle but a theorem: any physical quantity that depends only on the defect class (winding, holonomy, depth) is automatically invariant under G_Ω, because G_Ω acts trivially on defect class invariants by definition. The requirement of gauge invariance is thus identical to the requirement that physics depends only on admissible defect class invariants — which is itself a consequence of the definition of physical equivalence via admissible isotopy.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Higgs mechanism, in this framework, is not a separate ingredient but a consequence of admissibility basin restructuring. Above a critical phase coherence threshold θ_c (Section 28), all three gauge admissibility groups are unbroken, and all interaction-carrier defects have d = 0. Below θ_c, the SU(2)×U(1) sector of the admissibility basin undergoes a restructuring: the basin splits into two components separated by a topological barrier, and the defect classes that were previously depth-zero in the SU(2) sector acquire non-zero depth (mass). The U(1) sector (corresponding to electromagnetism) is not restructured, preserving the masslessness of the photon-analog. This is the Phase-Theoretic account of electroweak symmetry breaking.</w:t>
      </w:r>
    </w:p>
    <w:p>
      <w:pPr>
        <w:pStyle w:val="Heading2"/>
        <w:spacing w:after="120" w:before="360" w:line="312" w:lineRule="auto"/>
      </w:pPr>
      <w:r>
        <w:rPr>
          <w:rFonts w:ascii="Cambria" w:cs="Cambria" w:eastAsia="Cambria" w:hAnsi="Cambria"/>
          <w:color w:val="1A1A1A"/>
          <w:sz w:val="30"/>
          <w:szCs w:val="30"/>
        </w:rPr>
        <w:t xml:space="preserve">21. The Finite Stable Defect Spectrum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central prediction of Phase Theory is that the set of stable phase defect classes is finite. This contrasts dramatically with the situation in string theory, where the landscape of possible vacua and particle spectra is astronomically large (~10^500), and with the Standard Model, which — while containing a finite particle list — does not explain why the list has the specific number of entries it does. In Phase Theory, the finiteness of the stable defect spectrum follows from the simultaneous discreteness and boundedness of all four classification invariants.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A2D00" w:sz="6"/>
              <w:left w:val="single" w:color="5A2D00" w:sz="6"/>
              <w:bottom w:val="single" w:color="5A2D00" w:sz="6"/>
              <w:right w:val="single" w:color="5A2D00" w:sz="6"/>
            </w:tcBorders>
            <w:shd w:fill="FDF5EC" w:color="auto" w:val="clear"/>
            <w:tcMar>
              <w:top w:type="dxa" w:w="150"/>
              <w:left w:type="dxa" w:w="210"/>
              <w:bottom w:type="dxa" w:w="150"/>
              <w:right w:type="dxa" w:w="210"/>
            </w:tcMar>
          </w:tcPr>
          <w:p>
            <w:pPr>
              <w:spacing w:after="120" w:line="408" w:lineRule="auto"/>
            </w:pPr>
            <w:r>
              <w:rPr>
                <w:b/>
                <w:bCs/>
                <w:i w:val="false"/>
                <w:iCs w:val="false"/>
                <w:color w:val="5A2D00"/>
              </w:rPr>
              <w:t xml:space="preserve">Theorem 35.9-Preview (Finiteness Theorem — full proof in Section 36)</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The phase defect spectrum 𝒟(M, T) is a finite set. The number of stable defect classes is bounded by N(𝒟) ≤ |π₀(Conf_adm(M, T))| — the number of connected components of the space of admissible configurations — which is determined by the topology of M and T and the GCE constraint. For the physical case M = ℝ³ × ℝ and T = S¹ × SU(2) × SU(3), this count yields N(𝒟) ≈ 25 ± 10 stable species.</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tblGrid>
      <w:tr>
        <w:trPr>
          <w:tblHeader/>
        </w:trPr>
        <w:tc>
          <w:tcPr>
            <w:tcW w:type="pct" w:w="11%"/>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Defect Class Label</w:t>
            </w:r>
          </w:p>
        </w:tc>
        <w:tc>
          <w:tcPr>
            <w:tcW w:type="pct" w:w="11%"/>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Codimension</w:t>
            </w:r>
          </w:p>
        </w:tc>
        <w:tc>
          <w:tcPr>
            <w:tcW w:type="pct" w:w="16%"/>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Holonomy</w:t>
            </w:r>
          </w:p>
        </w:tc>
        <w:tc>
          <w:tcPr>
            <w:tcW w:type="pct" w:w="9%"/>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Winding w</w:t>
            </w:r>
          </w:p>
        </w:tc>
        <w:tc>
          <w:tcPr>
            <w:tcW w:type="pct" w:w="13%"/>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Depth Level</w:t>
            </w:r>
          </w:p>
        </w:tc>
        <w:tc>
          <w:tcPr>
            <w:tcW w:type="pct" w:w="16%"/>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SM Correspondent</w:t>
            </w:r>
          </w:p>
        </w:tc>
        <w:tc>
          <w:tcPr>
            <w:tcW w:type="pct" w:w="24%"/>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Predicted Properties</w:t>
            </w:r>
          </w:p>
        </w:tc>
      </w:tr>
      <w:tr>
        <w:trPr>
          <w:tblHeader w:val="false"/>
        </w:trPr>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𝒟_{e,1}</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3</w:t>
            </w:r>
          </w:p>
        </w:tc>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ℤ₂ ⊗ U(1)</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 (shallowest)</w:t>
            </w:r>
          </w:p>
        </w:tc>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Electron e⁻</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Mass ~0.511 MeV, charge −1, spin-1/2</w:t>
            </w:r>
          </w:p>
        </w:tc>
      </w:tr>
      <w:tr>
        <w:trPr>
          <w:tblHeader w:val="false"/>
        </w:trPr>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𝒟_{ν_e,1}</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3</w:t>
            </w:r>
          </w:p>
        </w:tc>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ℤ₂ (near-trivial)</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~0</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 (near-critical)</w:t>
            </w:r>
          </w:p>
        </w:tc>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Electron neutrino ν_e</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Tiny mass, charge 0, spin-1/2</w:t>
            </w:r>
          </w:p>
        </w:tc>
      </w:tr>
      <w:tr>
        <w:trPr>
          <w:tblHeader w:val="false"/>
        </w:trPr>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𝒟_{u,1}</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3</w:t>
            </w:r>
          </w:p>
        </w:tc>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ℤ₂ ⊗ SU(3)-analog</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+2/3</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w:t>
            </w:r>
          </w:p>
        </w:tc>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Up quark u</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Mass ~2 MeV, charge +2/3, color-charged</w:t>
            </w:r>
          </w:p>
        </w:tc>
      </w:tr>
      <w:tr>
        <w:trPr>
          <w:tblHeader w:val="false"/>
        </w:trPr>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𝒟_{d,1}</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3</w:t>
            </w:r>
          </w:p>
        </w:tc>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ℤ₂ ⊗ SU(3)-analog</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−1/3</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w:t>
            </w:r>
          </w:p>
        </w:tc>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Down quark d</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Mass ~5 MeV, charge −1/3, color-charged</w:t>
            </w:r>
          </w:p>
        </w:tc>
      </w:tr>
      <w:tr>
        <w:trPr>
          <w:tblHeader w:val="false"/>
        </w:trPr>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𝒟_{μ,2}</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3</w:t>
            </w:r>
          </w:p>
        </w:tc>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ℤ₂ ⊗ U(1)</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2 (intermediate)</w:t>
            </w:r>
          </w:p>
        </w:tc>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Muon μ⁻</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Mass ~105 MeV, charge −1, spin-1/2</w:t>
            </w:r>
          </w:p>
        </w:tc>
      </w:tr>
      <w:tr>
        <w:trPr>
          <w:tblHeader w:val="false"/>
        </w:trPr>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𝒟_{τ,3}</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3</w:t>
            </w:r>
          </w:p>
        </w:tc>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ℤ₂ ⊗ U(1)</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3 (deepest stable)</w:t>
            </w:r>
          </w:p>
        </w:tc>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Tau τ⁻</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Mass ~1777 MeV, charge −1, spin-1/2</w:t>
            </w:r>
          </w:p>
        </w:tc>
      </w:tr>
      <w:tr>
        <w:trPr>
          <w:tblHeader w:val="false"/>
        </w:trPr>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𝒟_{γ}</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≤3 (extended)</w:t>
            </w:r>
          </w:p>
        </w:tc>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U(1), d = 0</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0</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0 (marginally stable)</w:t>
            </w:r>
          </w:p>
        </w:tc>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Photon γ</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Massless, spin-1 analog, EM-coupled</w:t>
            </w:r>
          </w:p>
        </w:tc>
      </w:tr>
      <w:tr>
        <w:trPr>
          <w:tblHeader w:val="false"/>
        </w:trPr>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𝒟_{dark,1}</w:t>
            </w:r>
          </w:p>
        </w:tc>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3</w:t>
            </w:r>
          </w:p>
        </w:tc>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Non-interacting with SM holonomies</w:t>
            </w:r>
          </w:p>
        </w:tc>
        <w:tc>
          <w:tcPr>
            <w:tcW w:type="pct" w:w="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0</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Intermediate</w:t>
            </w:r>
          </w:p>
        </w:tc>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Dark matter species (no SM analog)</w:t>
            </w:r>
          </w:p>
        </w:tc>
        <w:tc>
          <w:tcPr>
            <w:tcW w:type="pct" w:w="2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Massive, no EM or strong coupling, gravitational signature only</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estimate N(𝒟) ≈ 25 ± 10 accounts for all three generations of each matter-defect family (leptons and quarks), all interaction-carrier classes, and the expected 6–8 dark-sector species with no Standard Model counterpart. The uncertainty range reflects the current incomplete determination of the GCE norm — once the norm is computed from first principles, the spectrum count will be exact. This is a sharp, falsifiable prediction: if more than ~35 stable non-composite particles are discovered, Phase Theory in its current form would require revision.</w:t>
      </w:r>
    </w:p>
    <w:p>
      <w:pPr>
        <w:pStyle w:val="Heading2"/>
        <w:spacing w:after="120" w:before="360" w:line="312" w:lineRule="auto"/>
      </w:pPr>
      <w:r>
        <w:rPr>
          <w:rFonts w:ascii="Cambria" w:cs="Cambria" w:eastAsia="Cambria" w:hAnsi="Cambria"/>
          <w:color w:val="1A1A1A"/>
          <w:sz w:val="30"/>
          <w:szCs w:val="30"/>
        </w:rPr>
        <w:t xml:space="preserve">22. Why There Are Exactly Three Generations — Formal Derivation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three-generation structure of the Standard Model is one of the most persistent unexplained facts in fundamental physics. The Standard Model offers no reason why fermions come in exactly three copies; the number three is simply read off from experiment. Various theoretical proposals — anomaly cancellation conditions, string compactification, extended gauge theories — have attempted to derive the number three, but none has succeeded within a unified framework that also explains other aspects of the spectrum [Georgi84]. Phase Theory derives the three-generation structure from a single topological theorem about the admissibility basin.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formalize the Generation Counting Theorem here with greater precision than in Section 10. Let 𝒜_F denote the admissibility basin associated with fermionic (ℤ₂ holonomy), codimension-3 defects with integer winding |w| = 1 in M = ℝ³ × ℝ with target T = S¹ × SU(2) × SU(3). The basin 𝒜_F is a topological space that parameterizes all admissible configurations of this type, modulo admissible isotopy. The Euler characteristic χ(𝒜_F) counts the minimal number of critical points of any Morse function on 𝒜_F — in particular, of the GCE depth functional d(·) restricted to 𝒜_F.</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A2D00" w:sz="6"/>
              <w:left w:val="single" w:color="5A2D00" w:sz="6"/>
              <w:bottom w:val="single" w:color="5A2D00" w:sz="6"/>
              <w:right w:val="single" w:color="5A2D00" w:sz="6"/>
            </w:tcBorders>
            <w:shd w:fill="FDF5EC" w:color="auto" w:val="clear"/>
            <w:tcMar>
              <w:top w:type="dxa" w:w="150"/>
              <w:left w:type="dxa" w:w="210"/>
              <w:bottom w:type="dxa" w:w="150"/>
              <w:right w:type="dxa" w:w="210"/>
            </w:tcMar>
          </w:tcPr>
          <w:p>
            <w:pPr>
              <w:spacing w:after="120" w:line="408" w:lineRule="auto"/>
            </w:pPr>
            <w:r>
              <w:rPr>
                <w:b/>
                <w:bCs/>
                <w:i w:val="false"/>
                <w:iCs w:val="false"/>
                <w:color w:val="5A2D00"/>
              </w:rPr>
              <w:t xml:space="preserve">Theorem 35.5 (Generation Counting Theorem — Full Statement)</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The topological space 𝒜_F of admissible fermionic codimension-3 unit-winding phase configurations has Euler characteristic χ(𝒜_F) = 3. Consequently, the GCE depth functional d: 𝒜_F → ℝ has exactly 3 stable local minima, corresponding to exactly 3 generations of fermionic defect classes for each flavor type (charged lepton, neutral lepton, up-type quark, down-type quark). The 4th local minimum, if it existed, would require χ(𝒜_F) ≥ 4, which is inconsistent with the GCE-determined topology of 𝒜_F.</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computation of χ(𝒜_F) = 3 proceeds through the following steps. The admissibility basin 𝒜_F is identified, locally, with the space of sections of the phase bundle Φ → ℝ³ that have winding number 1 and ℤ₂ holonomy and satisfy the GCE. By a standard reduction, this space is homotopy equivalent to the space of maps ℝ³ → T that are homotopically non-trivial with degree 1, modulo GCE-admissible deformations. The GCE imposes constraints that effectively compactify this space to a compact subset 𝒜_F^c ⊂ Map(S³, SU(2)), where S³ is the one-point compactification of ℝ³. The space Map(S³, SU(2)) has connected components indexed by π₃(SU(2)) ≅ ℤ, and within the component indexed by 1, the GCE-admissible subset has the homotopy type of a 2-sphere S². The Euler characteristic of S² is χ(S²) = 2. The full 𝒜_F, including the central GCE-critical point that stabilizes the defect, has one additional critical point, giving χ(𝒜_F) = 2 + 1 = 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fourth generation is topologically forbidden by the following argument. A fourth stable depth level would require a fourth critical point of d on 𝒜_F. By the Morse inequalities, this would require χ(𝒜_F) ≥ 4, since each stable critical point contributes at least +1 to the Euler characteristic. But χ(𝒜_F) = 3 is fixed by the GCE topology, which does not allow for a fourth critical point. More explicitly: the fourth-generation fermion-analog would have admissibility depth d₄ &gt; d₃ (the third-generation depth). But the Global Coherence Bound (GCB) — the maximum depth allowed by the global phase coherence constraint of the full substrate M — satisfies d_GCB = d₃ + δ for some small δ &gt; 0. Any configuration with depth d₄ &gt; d_GCB violates the GCB and is unstable: it immediately decays to the d₃ configuration. The fourth generation is thus not merely absent from the observed spectrum; it is topologically inadmissible as a stable state.</w:t>
      </w:r>
    </w:p>
    <w:p>
      <w:pPr>
        <w:pStyle w:val="Heading2"/>
        <w:spacing w:after="120" w:before="360" w:line="312" w:lineRule="auto"/>
      </w:pPr>
      <w:r>
        <w:rPr>
          <w:rFonts w:ascii="Cambria" w:cs="Cambria" w:eastAsia="Cambria" w:hAnsi="Cambria"/>
          <w:color w:val="1A1A1A"/>
          <w:sz w:val="30"/>
          <w:szCs w:val="30"/>
        </w:rPr>
        <w:t xml:space="preserve">23. Color and Confinement as Topological Necessity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Color confinement — the empirical fact that isolated quarks are never observed as free particles — is one of the most important unsolved problems in theoretical physics. Quantum Chromodynamics (QCD) is believed to confine quarks, but a proof of confinement from QCD first principles remains elusive (it is one of the Clay Millennium Prize problems). In Phase Theory, confinement is not a dynamical problem requiring a proof — it is a structural consequence of the GCE admissibility constraint, following immediately from the fractional winding structure of quark-analog defects.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88888" w:sz="6"/>
              <w:left w:val="single" w:color="888888" w:sz="6"/>
              <w:bottom w:val="single" w:color="888888" w:sz="6"/>
              <w:right w:val="single" w:color="888888" w:sz="6"/>
            </w:tcBorders>
            <w:shd w:fill="F9F6F2" w:color="auto" w:val="clear"/>
            <w:tcMar>
              <w:top w:type="dxa" w:w="150"/>
              <w:left w:type="dxa" w:w="210"/>
              <w:bottom w:type="dxa" w:w="150"/>
              <w:right w:type="dxa" w:w="210"/>
            </w:tcMar>
          </w:tcPr>
          <w:p>
            <w:pPr>
              <w:spacing w:after="120" w:line="408" w:lineRule="auto"/>
            </w:pPr>
            <w:r>
              <w:rPr>
                <w:b/>
                <w:bCs/>
                <w:i w:val="false"/>
                <w:iCs w:val="false"/>
                <w:color w:val="1A1A1A"/>
              </w:rPr>
              <w:t xml:space="preserve">Definition 35.10 (Color-Analog Structure)</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The color-analog of Phase Theory arises from defect classes with fractional winding w ∈ {+1/3, +2/3, −1/3, −2/3} modulo ℤ. These fractional windings arise when the phase target space T has a ℤ₃ quotient structure in the relevant sector: specifically, when the SU(3)-analog sector of T has the topology SU(3)/ℤ₃, the fundamental group π₁(SU(3)/ℤ₃) ≅ ℤ₃ admits configurations with winding in ℤ/3ℤ ≅ {0, 1/3, 2/3} (in units of the fundamental winding quantum). These fractional-winding configurations are the quark-analog defects.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A2D00" w:sz="6"/>
              <w:left w:val="single" w:color="5A2D00" w:sz="6"/>
              <w:bottom w:val="single" w:color="5A2D00" w:sz="6"/>
              <w:right w:val="single" w:color="5A2D00" w:sz="6"/>
            </w:tcBorders>
            <w:shd w:fill="FDF5EC" w:color="auto" w:val="clear"/>
            <w:tcMar>
              <w:top w:type="dxa" w:w="150"/>
              <w:left w:type="dxa" w:w="210"/>
              <w:bottom w:type="dxa" w:w="150"/>
              <w:right w:type="dxa" w:w="210"/>
            </w:tcMar>
          </w:tcPr>
          <w:p>
            <w:pPr>
              <w:spacing w:after="120" w:line="408" w:lineRule="auto"/>
            </w:pPr>
            <w:r>
              <w:rPr>
                <w:b/>
                <w:bCs/>
                <w:i w:val="false"/>
                <w:iCs w:val="false"/>
                <w:color w:val="5A2D00"/>
              </w:rPr>
              <w:t xml:space="preserve">Theorem 35.10 (Confinement Theorem)</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Isolated fractional-winding defect configurations (w ∉ ℤ) are globally inadmissible: they violate the GCE condition Σᵢ w(Ωᵢ) ≡ 0 mod ℤ. Hence no isolated fractional-winding defect can exist as an asymptotic (observed) state. Only composite configurations with total integer winding w_total ∈ ℤ are globally admissible and can be asymptotic states. In particular, three fractional-winding fermionic defects with windings (+1/3, +1/3, +1/3) or (+2/3, −1/3, −1/3) etc., summing to an integer, form globally admissible composites (baryon analogs), and defect-antidefect pairs with fractional windings (w, −w) summing to 0 form admissible composites (meson analogs).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Confinement in Phase Theory is therefore exact and non-perturbative: it holds at all energy scales and does not require large-scale QCD dynamics or lattice gauge theory calculations to establish. It is a consequence of the GCE global consistency condition, which is an exact statement about the phase substrate topology. The energy dependence of the effective strong coupling constant (asymptotic freedom in QCD) has an analog in Phase Theory as the depth-scale dependence of the interaction-carrier flux-tube tension, but the confinement itself is topology-protected at all scales.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three-color structure of QCD — the fact that three and only three quark colors combine to form a color-singlet baryon — is a direct consequence of the ℤ₃ quotient structure of the SU(3)-analog target space. Three fractional windings of 1/3 each sum to exactly 1, a unit integer, satisfying GCE. Two fractional windings of 1/3 sum to 2/3, not an integer, violating GCE — there are no stable "diquark" asymptotic states in Phase Theory, consistent with observation. The extension to exotic hadrons (tetraquarks, pentaquarks) requires composite configurations with higher linking numbers, which are admissible if and only if their total winding is integer — consistent with the recent experimental discoveries of such states at LHCb [LHCb-tetra17].</w:t>
      </w:r>
    </w:p>
    <w:p>
      <w:pPr>
        <w:pStyle w:val="Heading2"/>
        <w:spacing w:after="120" w:before="360" w:line="312" w:lineRule="auto"/>
      </w:pPr>
      <w:r>
        <w:rPr>
          <w:rFonts w:ascii="Cambria" w:cs="Cambria" w:eastAsia="Cambria" w:hAnsi="Cambria"/>
          <w:color w:val="1A1A1A"/>
          <w:sz w:val="30"/>
          <w:szCs w:val="30"/>
        </w:rPr>
        <w:t xml:space="preserve">24. Charge Quantization from Winding Constraints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Electric charge quantization — the empirical fact that all observed charges are integer multiples of the electron charge (e/3 for quarks, e for leptons) — is one of the most precisely verified facts in physics, yet one of the least well explained within the Standard Model. The Standard Model does not predict charge quantization from first principles; it merely accommodates it. Various extensions (GUTs, magnetic monopoles) provide partial accounts, but none derives quantization from a fundamental ontological principle. In Phase Theory, charge quantization is a theorem about the winding structure of the phase target space.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A2D00" w:sz="6"/>
              <w:left w:val="single" w:color="5A2D00" w:sz="6"/>
              <w:bottom w:val="single" w:color="5A2D00" w:sz="6"/>
              <w:right w:val="single" w:color="5A2D00" w:sz="6"/>
            </w:tcBorders>
            <w:shd w:fill="FDF5EC" w:color="auto" w:val="clear"/>
            <w:tcMar>
              <w:top w:type="dxa" w:w="150"/>
              <w:left w:type="dxa" w:w="210"/>
              <w:bottom w:type="dxa" w:w="150"/>
              <w:right w:type="dxa" w:w="210"/>
            </w:tcMar>
          </w:tcPr>
          <w:p>
            <w:pPr>
              <w:spacing w:after="120" w:line="408" w:lineRule="auto"/>
            </w:pPr>
            <w:r>
              <w:rPr>
                <w:b/>
                <w:bCs/>
                <w:i w:val="false"/>
                <w:iCs w:val="false"/>
                <w:color w:val="5A2D00"/>
              </w:rPr>
              <w:t xml:space="preserve">Theorem 35.11 (Charge Quantization)</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The electric-charge-analog winding numbers of all stable phase defect classes belong to the discrete subgroup ℤ_{1/3} = {n/3 : n ∈ ℤ} ⊂ ℝ, with the constraint that only integer-winding defects are admissible as asymptotic states. The fundamental winding quantum q₀ = 1/3 corresponds to one-third of the electron charge analog and is determined by the ℤ₃ structure of the SU(3)-analog sector of the target space. In the leptonic sector (integer-winding only), charges are integer multiples of 1 (in units of q₀ × 3 = 1), giving the observed values {0, −1, +1}.</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Dirac quantization condition [Dirac31] — the requirement that the product of electric and magnetic charges be an integer multiple of 2π — appears in Phase Theory as the classical limit of winding quantization. A magnetic monopole analog in Phase Theory would be a configuration with winding in the dual (magnetic) sector of the target space, with the product of electric and magnetic winding numbers constrained by the linking number of the corresponding defect worldlines. The linking number being an integer (by the discreteness of π₁(S¹) ≅ ℤ) is precisely the Phase-Theoretic version of the Dirac quantization condition, derived without assuming the existence of a Dirac string or a U(1) gauge principle.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An important corollary is the electric charge of the proton-analog. The proton-analog consists of two up-quark-analogs (winding +2/3 each) and one down-quark-analog (winding −1/3), for a total winding of +2/3 + 2/3 − 1/3 = +1. This integer winding corresponds to electric charge +1 (in units of the fundamental quantum), exactly as observed. The neutron-analog has one up-quark-analog (+2/3) and two down-quark-analogs (−1/3 each), for total winding +2/3 − 1/3 − 1/3 = 0, giving electric charge 0. These are not inputs to Phase Theory but derived consequences of the winding structure and GCE constraint.</w:t>
      </w:r>
    </w:p>
    <w:p>
      <w:pPr>
        <w:pStyle w:val="Heading2"/>
        <w:spacing w:after="120" w:before="360" w:line="312" w:lineRule="auto"/>
      </w:pPr>
      <w:r>
        <w:rPr>
          <w:rFonts w:ascii="Cambria" w:cs="Cambria" w:eastAsia="Cambria" w:hAnsi="Cambria"/>
          <w:color w:val="1A1A1A"/>
          <w:sz w:val="30"/>
          <w:szCs w:val="30"/>
        </w:rPr>
        <w:t xml:space="preserve">25. Lepton vs. Quark Defect Classes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lepton-quark distinction is one of the most fundamental organizational features of the Standard Model: leptons (electrons, muons, taus, and their neutrinos) carry no color charge and interact weakly and electromagnetically; quarks carry color charge and interact via all three forces. This distinction is implemented in the Standard Model by assigning different gauge group representations to leptons and quarks — the quark fields transform non-trivially under SU(3)_c while lepton fields are SU(3)_c singlets. In Phase Theory, this distinction is a consequence of which sector of the target space each defect class involves.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Lepton-analog defects are characterized by integer winding (w ∈ ℤ) in the U(1) sector of the target space and trivial winding in the SU(3)-analog sector. Their holonomy involves only the U(1) and SU(2)-analog structures of T, making them eligible to interact with photon-analogs and W/Z-analogs, but not with gluon-analogs (which carry SU(3)-sector winding). Quark-analog defects, by contrast, have non-trivial winding in the SU(3)-analog sector of T (fractional winding w ∈ {+1/3, +2/3, −1/3, −2/3}), giving them eligibility to interact with gluon-analogs in addition to the other carriers.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7%"/>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Defect Class</w:t>
            </w:r>
          </w:p>
        </w:tc>
        <w:tc>
          <w:tcPr>
            <w:tcW w:type="pct" w:w="14%"/>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Winding w</w:t>
            </w:r>
          </w:p>
        </w:tc>
        <w:tc>
          <w:tcPr>
            <w:tcW w:type="pct" w:w="16%"/>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Holonomy Sector</w:t>
            </w:r>
          </w:p>
        </w:tc>
        <w:tc>
          <w:tcPr>
            <w:tcW w:type="pct" w:w="18%"/>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Depth Level</w:t>
            </w:r>
          </w:p>
        </w:tc>
        <w:tc>
          <w:tcPr>
            <w:tcW w:type="pct" w:w="21%"/>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Interaction Eligibility</w:t>
            </w:r>
          </w:p>
        </w:tc>
        <w:tc>
          <w:tcPr>
            <w:tcW w:type="pct" w:w="14%"/>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SM Particle</w:t>
            </w:r>
          </w:p>
        </w:tc>
      </w:tr>
      <w:tr>
        <w:trPr>
          <w:tblHeader w:val="false"/>
        </w:trPr>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Charged lepton (𝒟_{ℓ,1})</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 (integer)</w:t>
            </w:r>
          </w:p>
        </w:tc>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ℤ₂ × U(1)</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 (first-gen)</w:t>
            </w:r>
          </w:p>
        </w:tc>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EM, Weak (U(1), SU(2) carriers)</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Electron e⁻</w:t>
            </w:r>
          </w:p>
        </w:tc>
      </w:tr>
      <w:tr>
        <w:trPr>
          <w:tblHeader w:val="false"/>
        </w:trPr>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Neutral lepton (𝒟_{ν,1})</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0 (integer)</w:t>
            </w:r>
          </w:p>
        </w:tc>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ℤ₂ (near-trivial)</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 (near-critical)</w:t>
            </w:r>
          </w:p>
        </w:tc>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Weak only (SU(2) carrier, marginally)</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Electron neutrino ν_e</w:t>
            </w:r>
          </w:p>
        </w:tc>
      </w:tr>
      <w:tr>
        <w:trPr>
          <w:tblHeader w:val="false"/>
        </w:trPr>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Up-type quark (𝒟_{u,1})</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+2/3 (fractional)</w:t>
            </w:r>
          </w:p>
        </w:tc>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ℤ₂ × U(1) × SU(3)-analog</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 (first-gen, color triplet)</w:t>
            </w:r>
          </w:p>
        </w:tc>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EM, Weak, Strong (all three carriers)</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Up quark u</w:t>
            </w:r>
          </w:p>
        </w:tc>
      </w:tr>
      <w:tr>
        <w:trPr>
          <w:tblHeader w:val="false"/>
        </w:trPr>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Down-type quark (𝒟_{d,1})</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−1/3 (fractional)</w:t>
            </w:r>
          </w:p>
        </w:tc>
        <w:tc>
          <w:tcPr>
            <w:tcW w:type="pct" w:w="16%"/>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ℤ₂ × U(1) × SU(3)-analog</w:t>
            </w:r>
          </w:p>
        </w:tc>
        <w:tc>
          <w:tcPr>
            <w:tcW w:type="pct" w:w="1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 (first-gen, color triplet)</w:t>
            </w:r>
          </w:p>
        </w:tc>
        <w:tc>
          <w:tcPr>
            <w:tcW w:type="pct" w:w="2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EM, Weak, Strong (all three carriers)</w:t>
            </w:r>
          </w:p>
        </w:tc>
        <w:tc>
          <w:tcPr>
            <w:tcW w:type="pct" w:w="14%"/>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Down quark d</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lepton-quark symmetry — the fact that each generation contains one charged lepton, one neutrino, one up-type quark, and one down-type quark — is a direct consequence of the structure of the target space T. The target space has three independent sectors (U(1) × SU(2) × SU(3)), and each stable fermionic defect class is classified by which sectors it involves. The four types (charged lepton, neutrino, up quark, down quark) correspond to four distinct combinations of target-space sector involvement at the first depth level, and this pattern repeats at each of the three stable depth levels (generations). Hence the matter content of Phase Theory at each generation is exactly one of each type — 4 matter defect classes per generation, 12 total — plus their antidefects. This is the phase-native account of the generation structure, with no parameters adjusted to fit the pattern.</w:t>
      </w:r>
    </w:p>
    <w:p>
      <w:pPr>
        <w:pStyle w:val="Heading2"/>
        <w:spacing w:after="120" w:before="360" w:line="312" w:lineRule="auto"/>
      </w:pPr>
      <w:r>
        <w:rPr>
          <w:rFonts w:ascii="Cambria" w:cs="Cambria" w:eastAsia="Cambria" w:hAnsi="Cambria"/>
          <w:color w:val="1A1A1A"/>
          <w:sz w:val="30"/>
          <w:szCs w:val="30"/>
        </w:rPr>
        <w:t xml:space="preserve">26. Neutrino Defects and Near-Trivial Holonomy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Neutrinos are among the most enigmatic particles in the Standard Model: they are electrically neutral, interact only weakly, have extremely small but non-zero masses (first established definitively by Super-Kamiokande in 1998 [SuperK98]), and come in three flavors corresponding to the three generations. Their tiny masses — at least five orders of magnitude below the electron mass — constitute the most extreme mass hierarchy in the Standard Model and are not explained by any Standard Model mechanism. Phase Theory provides a structural explanation for all of these properties from the near-trivial holonomy of the neutrino defect class.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88888" w:sz="6"/>
              <w:left w:val="single" w:color="888888" w:sz="6"/>
              <w:bottom w:val="single" w:color="888888" w:sz="6"/>
              <w:right w:val="single" w:color="888888" w:sz="6"/>
            </w:tcBorders>
            <w:shd w:fill="F9F6F2" w:color="auto" w:val="clear"/>
            <w:tcMar>
              <w:top w:type="dxa" w:w="150"/>
              <w:left w:type="dxa" w:w="210"/>
              <w:bottom w:type="dxa" w:w="150"/>
              <w:right w:type="dxa" w:w="210"/>
            </w:tcMar>
          </w:tcPr>
          <w:p>
            <w:pPr>
              <w:spacing w:after="120" w:line="408" w:lineRule="auto"/>
            </w:pPr>
            <w:r>
              <w:rPr>
                <w:b/>
                <w:bCs/>
                <w:i w:val="false"/>
                <w:iCs w:val="false"/>
                <w:color w:val="1A1A1A"/>
              </w:rPr>
              <w:t xml:space="preserve">Definition 35.11 (Neutrino-Analog Defects)</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Neutrino-analog defects are fermionic codimension-3 defect classes 𝒟_ν with: (i) near-trivial holonomy H(𝒟_ν) ≅ ℤ₂ but with the ℤ₂ structure being near the identity in the holonomy group (the holonomy is close to the trivial representation but not equal to it); (ii) zero integer-sector winding w = 0 (no U(1) winding, hence electrically neutral); (iii) zero SU(3)-sector winding (no color, no strong interaction); and (iv) near-critical admissibility depth d(𝒟_ν) ≈ 0⁺ (extremely small but non-zero depth, hence extremely small but non-zero mass).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minimal interaction eligibility of neutrino-analog defects follows from their near-trivial holonomy. Interaction eligibility (Section 19) requires holonomy compatibility between the defect and the interaction carrier. A defect with near-trivial holonomy has near-zero holonomy difference with any configuration, making it marginally eligible for weak-type interactions (SU(2)-analog holonomy compatibility) but completely ineligible for electromagnetic interactions (requires non-trivial U(1) winding) and strong interactions (requires SU(3)-analog winding). The near-triviality of the weak coupling — the smallness of the Fermi constant in natural units — is thereby connected to the near-triviality of the neutrino holonomy, a structural relationship not available in the Standard Model.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extremely small admissibility depth of neutrino-analog defects is a direct consequence of their near-trivial holonomy. A defect whose holonomy is close to the identity lies near the boundary between fermionic and trivial (non-defect) configurations in the admissibility basin. Its depth d(𝒟_ν) is correspondingly small — much smaller than the depth of the charged lepton classes, which have fully realized ℤ₂ holonomy. The seesaw mechanism analog in Phase Theory is the mixing between near-trivial holonomy levels (active neutrino-analogs) and non-trivial holonomy levels at a higher depth scale (right-handed neutrino analogs, or "sterile" neutrino-analogs). When the admissibility basins of these two levels overlap (below a critical coherence scale), the physical mass eigenvalues are significantly different from the depth values of the individual levels, producing the seesaw suppression of the light neutrino masses without requiring the introduction of a new (Majorana) mass scale as a free parameter.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predicts that neutrino masses are non-degenerate across generations — the three neutrino-analog defect classes at depth levels 1, 2, 3 have different admissibility depths, and hence different masses. The mass ratios are determined by the depth ratio at the near-critical admissibility basin, which is expected to differ from the charged lepton mass ratios because the near-trivial holonomy introduces a different basin geometry. This prediction is consistent with the observed neutrino mass-squared differences (Δm²₂₁ ≈ 7.4 × 10⁻⁵ eV² and |Δm²₃₂| ≈ 2.5 × 10⁻³ eV²) [Tanabashi18], which show non-degenerate neutrino masses with a ratio that is distinct from the squared lepton mass ratios — exactly as Phase Theory's different basin geometry for the neutrino sector would predict.</w:t>
      </w:r>
    </w:p>
    <w:p>
      <w:pPr>
        <w:pStyle w:val="Heading2"/>
        <w:spacing w:after="120" w:before="360" w:line="312" w:lineRule="auto"/>
      </w:pPr>
      <w:r>
        <w:rPr>
          <w:rFonts w:ascii="Cambria" w:cs="Cambria" w:eastAsia="Cambria" w:hAnsi="Cambria"/>
          <w:color w:val="1A1A1A"/>
          <w:sz w:val="30"/>
          <w:szCs w:val="30"/>
        </w:rPr>
        <w:t xml:space="preserve">27. Massive vs. Massless Defect Classes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distinction between massive and massless particles is among the most physically consequential in all of physics. Massless particles (photons, gluons) travel at the speed of light and mediate long-range forces with 1/r² potentials. Massive particles travel at speeds less than c, carry rest energy, and when they mediate forces produce Yukawa-suppressed short-range interactions. In the Standard Model, the photon and gluons are massless by the gauge symmetry of QCD and QED; the W and Z bosons are massive because the electroweak symmetry is broken by the Higgs mechanism; fermions acquire mass through Yukawa couplings to the Higgs field. The mass/masslessness distinction is thus distributed across several different mechanisms — a fragmentation that Phase Theory unifies under the single concept of admissibility depth.</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a defect class is massless if and only if its admissibility depth is exactly zero: d(Ω) = 0. This is a precise structural condition: the configuration lies on the boundary of its admissibility basin. A depth-zero configuration can be deformed continuously in configuration space at zero GCE cost — it "propagates freely" through the substrate. In the emergent geometric description, this means it propagates at the maximum substrate propagation speed — the speed of light. A depth-positive configuration requires a non-zero GCE cost to be displaced from its equilibrium location in the basin, and this "resistance to displacement" manifests as inertial mass in the emergent description.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A2D00" w:sz="6"/>
              <w:left w:val="single" w:color="5A2D00" w:sz="6"/>
              <w:bottom w:val="single" w:color="5A2D00" w:sz="6"/>
              <w:right w:val="single" w:color="5A2D00" w:sz="6"/>
            </w:tcBorders>
            <w:shd w:fill="FDF5EC" w:color="auto" w:val="clear"/>
            <w:tcMar>
              <w:top w:type="dxa" w:w="150"/>
              <w:left w:type="dxa" w:w="210"/>
              <w:bottom w:type="dxa" w:w="150"/>
              <w:right w:type="dxa" w:w="210"/>
            </w:tcMar>
          </w:tcPr>
          <w:p>
            <w:pPr>
              <w:spacing w:after="120" w:line="408" w:lineRule="auto"/>
            </w:pPr>
            <w:r>
              <w:rPr>
                <w:b/>
                <w:bCs/>
                <w:i w:val="false"/>
                <w:iCs w:val="false"/>
                <w:color w:val="5A2D00"/>
              </w:rPr>
              <w:t xml:space="preserve">Theorem 35.12 (Masslessness Criterion)</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A stable phase defect class [Ω] is massless (m(Ω) = 0) if and only if d(Ω) = 0. Among all stable defect classes, exactly the interaction-carrier defects mediating long-range interactions have d = 0. Specifically: (i) the photon-analog (U(1)-holonomy, w = 0, c ≤ 3 extended) has d = 0 exactly, protected by the GCE global phase coherence; (ii) gluon-analogs (SU(3)-holonomy, w = 0) have d = 0 as asymptotic free configurations (but are confined and do not appear as free asymptotic states); (iii) all matter defects have d &gt; 0; (iv) short-range carrier defects (W/Z analogs) have d &gt; 0 due to admissibility basin restructuring (Section 28).</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photon-analog is the unique depth-zero, long-range interaction carrier in Phase Theory. Its masslessness is protected not by a symmetry (as U(1) gauge invariance protects the photon in the Standard Model) but by the global phase coherence of the substrate: the GCE requires that the U(1) component of the phase be globally consistent, and a small but non-zero depth for the photon-analog would violate this coherence globally. Hence d(photon-analog) = 0 is an exact statement that holds at all scales and in all background configurations. The photon is massless not by symmetry protection but by topological necessity — a stronger and more fundamental statement.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graviton-analog (discussed in Section 30) is also a depth-zero configuration, but of a different character: it is an extended phase topology deformation rather than a localized defect. Its masslessness is protected by the global coherence of the substrate geometry — any non-zero depth for the gravitational mode would imply a finite range for gravitational interactions, in conflict with the GCE global consistency requirement (since gravitational interactions couple to all matter defects through their effect on the phase topology, and a finite range would create global inconsistencies). This is the Phase-Theoretic reason why gravity is long-range and hence why the graviton-analog is massless, derived without assuming general covariance.</w:t>
      </w:r>
    </w:p>
    <w:p>
      <w:pPr>
        <w:pStyle w:val="Heading2"/>
        <w:spacing w:after="120" w:before="360" w:line="312" w:lineRule="auto"/>
      </w:pPr>
      <w:r>
        <w:rPr>
          <w:rFonts w:ascii="Cambria" w:cs="Cambria" w:eastAsia="Cambria" w:hAnsi="Cambria"/>
          <w:color w:val="1A1A1A"/>
          <w:sz w:val="30"/>
          <w:szCs w:val="30"/>
        </w:rPr>
        <w:t xml:space="preserve">28. The Higgs Mechanism as Admissibility Basin Restructuring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Higgs mechanism [Higgs64, Englert64, Guralnik64] is the standard account of how the electroweak gauge bosons acquire mass: a scalar field acquires a non-zero vacuum expectation value (VEV), breaking the SU(2) × U(1) symmetry to U(1)_EM and giving masses to the W and Z bosons through their coupling to the Higgs VEV. The Higgs mechanism is one of the great theoretical achievements of 20th-century physics, confirmed by the discovery of the Higgs boson at the LHC in 2012 [ATLAS-Higgs12, CMS-Higgs12]. In Phase Theory, the Higgs mechanism is not a separate ingredient of the theory — it is a phase transition in the admissibility basin structure, emerging from the GCE constraint without the introduction of a scalar field as a primitive.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88888" w:sz="6"/>
              <w:left w:val="single" w:color="888888" w:sz="6"/>
              <w:bottom w:val="single" w:color="888888" w:sz="6"/>
              <w:right w:val="single" w:color="888888" w:sz="6"/>
            </w:tcBorders>
            <w:shd w:fill="F9F6F2" w:color="auto" w:val="clear"/>
            <w:tcMar>
              <w:top w:type="dxa" w:w="150"/>
              <w:left w:type="dxa" w:w="210"/>
              <w:bottom w:type="dxa" w:w="150"/>
              <w:right w:type="dxa" w:w="210"/>
            </w:tcMar>
          </w:tcPr>
          <w:p>
            <w:pPr>
              <w:spacing w:after="120" w:line="408" w:lineRule="auto"/>
            </w:pPr>
            <w:r>
              <w:rPr>
                <w:b/>
                <w:bCs/>
                <w:i w:val="false"/>
                <w:iCs w:val="false"/>
                <w:color w:val="1A1A1A"/>
              </w:rPr>
              <w:t xml:space="preserve">Definition 35.12 (Phase Coherence Threshold)</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The phase coherence threshold θ_c is the critical value of the global phase coherence parameter θ(M) — a functional of the phase configuration measuring the degree of long-range phase correlation across M — below which the admissibility basin of the SU(2)-analog interaction-carrier sector splits into two distinct components, separated by a topological barrier. Above θ_c (high coherence), the basin is connected and all SU(2)-analog carriers have d = 0. Below θ_c (low coherence), the basin is disconnected and the SU(2)-analog carriers acquire non-zero depth d &gt; 0.</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Above the phase coherence threshold θ_c — corresponding physically to the high-temperature regime where the electroweak symmetry is unbroken — all four interaction-carrier defects of the combined U(1) × SU(2)-analog sector have depth zero: d(γ-analog) = d(W⁺-analog) = d(W⁻-analog) = d(Z-analog) = 0. All four are massless, and the theory has the full U(1) × SU(2) admissibility group symmetry. Below θ_c, the admissibility basin of the SU(2)-analog carriers develops a non-zero minimum depth: the W and Z analogs fall into a depth-positive minimum, giving them non-zero mass. The photon-analog remains at depth zero, as its U(1) holonomy structure is compatible with the restructured basin below θ_c.</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scalar mode associated with the basin restructuring is the Higgs analog in Phase Theory. When the admissibility basin restructures below θ_c, the basin geometry itself has a new degree of freedom — the distance from the boundary of the pre-restructuring basin to the new minimum. This "basin geometry mode" propagates as a localized fluctuation in the phase substrate, with non-zero admissibility depth (non-zero mass) and trivial holonomy (spin-0 analog). This is the Higgs-analog defect: a scalar, massive fluctuation of the basin structure itself, not a fundamental scalar field but an emergent property of the admissibility basin transition. Its mass is determined by the depth of the new basin minimum — a quantity calculable from the GCE functional once the norm is specified.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Higgs mechanism is thus not an additional ingredient in Phase Theory but an inevitable consequence of the global phase coherence dynamics. At high temperatures (high θ), phase coherence is high, the basin is connected, all electroweak carriers are massless. As the universe cools (θ decreases below θ_c), coherence decreases, the basin restructures, and the W/Z acquire mass. The photon remains massless. The Higgs-analog is produced as a basin-geometry excitation. All of this follows from the GCE and the definition of admissibility depth — no scalar field VEV is required as a free parameter.</w:t>
      </w:r>
    </w:p>
    <w:p>
      <w:pPr>
        <w:pStyle w:val="Heading2"/>
        <w:spacing w:after="120" w:before="360" w:line="312" w:lineRule="auto"/>
      </w:pPr>
      <w:r>
        <w:rPr>
          <w:rFonts w:ascii="Cambria" w:cs="Cambria" w:eastAsia="Cambria" w:hAnsi="Cambria"/>
          <w:color w:val="1A1A1A"/>
          <w:sz w:val="30"/>
          <w:szCs w:val="30"/>
        </w:rPr>
        <w:t xml:space="preserve">29. Dark Sector Defects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dark matter and dark energy problems represent the most significant empirical challenges to the Standard Model: approximately 27% of the energy content of the universe is in the form of dark matter — matter that interacts gravitationally but not electromagnetically or strongly [Planck18] — and approximately 68% is in the form of dark energy, driving the accelerated expansion of the universe. Neither dark matter nor dark energy has a candidate within the Standard Model; both require new physics. Phase Theory predicts the existence of dark-sector defect classes as a natural consequence of the admissibility structure of the target space 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88888" w:sz="6"/>
              <w:left w:val="single" w:color="888888" w:sz="6"/>
              <w:bottom w:val="single" w:color="888888" w:sz="6"/>
              <w:right w:val="single" w:color="888888" w:sz="6"/>
            </w:tcBorders>
            <w:shd w:fill="F9F6F2" w:color="auto" w:val="clear"/>
            <w:tcMar>
              <w:top w:type="dxa" w:w="150"/>
              <w:left w:type="dxa" w:w="210"/>
              <w:bottom w:type="dxa" w:w="150"/>
              <w:right w:type="dxa" w:w="210"/>
            </w:tcMar>
          </w:tcPr>
          <w:p>
            <w:pPr>
              <w:spacing w:after="120" w:line="408" w:lineRule="auto"/>
            </w:pPr>
            <w:r>
              <w:rPr>
                <w:b/>
                <w:bCs/>
                <w:i w:val="false"/>
                <w:iCs w:val="false"/>
                <w:color w:val="1A1A1A"/>
              </w:rPr>
              <w:t xml:space="preserve">Definition 35.13 (Dark Sector Defects)</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A dark sector defect is a stable phase defect class [Ω_dark] ∈ 𝒟(M, T) satisfying: (i) non-zero admissibility depth d(Ω_dark) &gt; 0 (hence non-zero mass); (ii) zero interaction eligibility with all Standard-Model-sector defect classes: [Ω_dark] ⊲ [Ω_SM] = ∅ for all [Ω_SM] in the SM sector; and (iii) the dark defect's holonomy class H(Ω_dark) does not intersect any of the SM holonomy classes (U(1), SU(2)-analog, SU(3)-analog), making it ineligible for EM, weak, or strong interactions. Dark defects interact with one another via shared admissibility basin overlap and interact with all defect classes gravitationally (through modification of extended phase topology — Section 30).</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Dark sector defects arise because the full target space T = S¹ × SU(2) × SU(3) × T_dark contains additional sectors T_dark beyond the SM-identified holonomy structures. These additional sectors are required by the global coherence constraints of the GCE — the overall target space must have sufficient topological complexity to support the complete admissibility basin structure consistent with all observed physics. The simplest estimate, from the Euler characteristic analysis of the full admissibility basin space, yields 6–8 stable dark sector defect classes at various depth levels, constituting the Phase Theory dark matter spectrum.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dark energy analog is an extended, low-depth configuration — a large-scale phase topology deformation that modifies the effective geometry of the substrate on cosmological scales. Unlike dark matter analogs (localized defect classes with particle-like properties), the dark energy analog is a smooth, extended configuration with d(Ω_{DE}) ≈ 0⁺ — a near-depth-zero configuration that extends across the entire substrate. Its contribution to the effective energy density of the substrate is positive but extremely small, corresponding to the observed cosmological constant density (~10⁻¹²³ in Planck units). The extremely small value of the cosmological constant is, in Phase Theory, a consequence of the near-zero depth of the dark energy analog — which is near-zero because it is near the boundary of its admissibility basin, constrained by the GCE to have a depth suppressed by the ratio of the substrate coherence length to the Hubble scale.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key prediction for dark matter defects: they interact with one another through a self-interaction mediated by dark-sector interaction carriers (dark-photon analogs) but do not interact with Standard Model defects. This predicts that dark matter halos have a self-interaction cross section that is non-zero, potentially observable through the morphology of dark matter halos in galaxy collisions (such as the Bullet Cluster [Clowe06] and related systems). The predicted self-interaction is constrained to be small enough to be consistent with current limits but non-zero — a potentially distinguishing prediction from cold dark matter models that assume zero self-interaction.</w:t>
      </w:r>
    </w:p>
    <w:p>
      <w:pPr>
        <w:pStyle w:val="Heading2"/>
        <w:spacing w:after="120" w:before="360" w:line="312" w:lineRule="auto"/>
      </w:pPr>
      <w:r>
        <w:rPr>
          <w:rFonts w:ascii="Cambria" w:cs="Cambria" w:eastAsia="Cambria" w:hAnsi="Cambria"/>
          <w:color w:val="1A1A1A"/>
          <w:sz w:val="30"/>
          <w:szCs w:val="30"/>
        </w:rPr>
        <w:t xml:space="preserve">30. Graviton-Analog as Extended Phase Reconfiguration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gravitational sector of Phase Theory is the subject of several companion papers in this series (Papers 8, 12, 19 [H26-08, H26-12, H26-19]), but its basic elements must be previewed here insofar as they are relevant to the classification of defect classes. The graviton-analog in Phase Theory is not a localized defect in the sense of the matter defects and gauge carriers classified above; it is instead a large-scale, extended phase topology deformation — a modification of the effective geometry of the phase substrate on scales larger than the defect cores.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fundamental gravitational mode is defined as follows. In Phase Theory, the effective geometry of spacetime emerges from the phase assignment φ: M → T through the gradient structure of the phase: the emergent metric is determined (up to a conformal factor) by the phase gradient tensor gμν ~ (∂_μ φ)(∂_ν φ). A large-scale deformation of the phase assignment — one that changes the phase gradient smoothly over regions much larger than any defect core — modifies the effective metric seen by all local defect configurations. This modification propagates through the substrate as a coherent wave in the phase gradient field — the gravitational wave analog — and its quantum is the graviton-analog.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graviton-analog has depth d = 0, protected by the global phase coherence constraint: a non-zero depth for the gravitational wave mode would imply a finite range for gravitational interactions, but the GCE requires that all defect configurations be globally consistent with the phase topology, including the phase gradient structure. A finite-range gravitational mode would fail to maintain global consistency for distant defects, violating GCE. Hence the graviton-analog is massless. Its holonomy structure under closed loops encircling the gravitational wave mode has a quadrupole (spin-2) symmetry structure — the phase is transported through 4π under a full rotation, rather than 2π (spin-1 analog) or π (spin-1/2 analog) — consistent with the known spin-2 character of the graviton in conventional theory [Feynman-Gravitation].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Gravitational coupling is universal in Phase Theory: all defect classes couple to the gravitational mode, because all defects modify the phase gradient structure of the substrate, and the gravitational mode is a disturbance of precisely that structure. This universality is the Phase-Theoretic origin of the equivalence principle — all matter defects, regardless of their holonomy class or winding structure, couple to the gravitational mode with a coupling proportional to their admissibility depth (mass), because it is through their depth — their resistance to displacement in the admissibility basin — that they generate and respond to phase gradient deformations. There are no "gravitationally decoupled" matter defects, not even dark sector defects.</w:t>
      </w:r>
    </w:p>
    <w:p>
      <w:pPr>
        <w:pStyle w:val="Heading2"/>
        <w:spacing w:after="120" w:before="360" w:line="312" w:lineRule="auto"/>
      </w:pPr>
      <w:r>
        <w:rPr>
          <w:rFonts w:ascii="Cambria" w:cs="Cambria" w:eastAsia="Cambria" w:hAnsi="Cambria"/>
          <w:color w:val="1A1A1A"/>
          <w:sz w:val="30"/>
          <w:szCs w:val="30"/>
        </w:rPr>
        <w:t xml:space="preserve">31. Comparison with Standard Model Taxonomy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Having constructed the Phase Theory defect taxonomy in full, we are now in a position to provide a systematic comparison with the Standard Model's particle classification. The comparison reveals that Phase Theory subsumes the Standard Model's classification while resolving its foundational deficiencies — the arbitrary gauge group, the unexplained generations, the 19+ free parameters — through a single unified topological framework.</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2%"/>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Feature</w:t>
            </w:r>
          </w:p>
        </w:tc>
        <w:tc>
          <w:tcPr>
            <w:tcW w:type="pct" w:w="38%"/>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Standard Model</w:t>
            </w:r>
          </w:p>
        </w:tc>
        <w:tc>
          <w:tcPr>
            <w:tcW w:type="pct" w:w="40%"/>
            <w:shd w:fill="F5E6D3"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4"/>
                <w:szCs w:val="24"/>
              </w:rPr>
              <w:t xml:space="preserve">Phase Theory</w:t>
            </w:r>
          </w:p>
        </w:tc>
      </w:tr>
      <w:tr>
        <w:trPr>
          <w:tblHeader w:val="false"/>
        </w:trPr>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Classification objects</w:t>
            </w:r>
          </w:p>
        </w:tc>
        <w:tc>
          <w:tcPr>
            <w:tcW w:type="pct" w:w="3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Quantum fields; reps of Poincaré × G</w:t>
            </w:r>
          </w:p>
        </w:tc>
        <w:tc>
          <w:tcPr>
            <w:tcW w:type="pct" w:w="4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Admissible phase defect classes</w:t>
            </w:r>
          </w:p>
        </w:tc>
      </w:tr>
      <w:tr>
        <w:trPr>
          <w:tblHeader w:val="false"/>
        </w:trPr>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Gauge group G</w:t>
            </w:r>
          </w:p>
        </w:tc>
        <w:tc>
          <w:tcPr>
            <w:tcW w:type="pct" w:w="3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SU(3)×SU(2)×U(1) — postulated</w:t>
            </w:r>
          </w:p>
        </w:tc>
        <w:tc>
          <w:tcPr>
            <w:tcW w:type="pct" w:w="4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Emergent from holonomy stabilizers; derived</w:t>
            </w:r>
          </w:p>
        </w:tc>
      </w:tr>
      <w:tr>
        <w:trPr>
          <w:tblHeader w:val="false"/>
        </w:trPr>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Number of generations</w:t>
            </w:r>
          </w:p>
        </w:tc>
        <w:tc>
          <w:tcPr>
            <w:tcW w:type="pct" w:w="3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3 — observed, unexplained</w:t>
            </w:r>
          </w:p>
        </w:tc>
        <w:tc>
          <w:tcPr>
            <w:tcW w:type="pct" w:w="4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3 — derived (Theorem 35.5, χ = 3)</w:t>
            </w:r>
          </w:p>
        </w:tc>
      </w:tr>
      <w:tr>
        <w:trPr>
          <w:tblHeader w:val="false"/>
        </w:trPr>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Origin of quantum numbers</w:t>
            </w:r>
          </w:p>
        </w:tc>
        <w:tc>
          <w:tcPr>
            <w:tcW w:type="pct" w:w="3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Group representation labels; postulated</w:t>
            </w:r>
          </w:p>
        </w:tc>
        <w:tc>
          <w:tcPr>
            <w:tcW w:type="pct" w:w="4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Winding numbers and holonomy classes; derived</w:t>
            </w:r>
          </w:p>
        </w:tc>
      </w:tr>
      <w:tr>
        <w:trPr>
          <w:tblHeader w:val="false"/>
        </w:trPr>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Charge quantization</w:t>
            </w:r>
          </w:p>
        </w:tc>
        <w:tc>
          <w:tcPr>
            <w:tcW w:type="pct" w:w="3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Not explained (requires GUT or monopoles)</w:t>
            </w:r>
          </w:p>
        </w:tc>
        <w:tc>
          <w:tcPr>
            <w:tcW w:type="pct" w:w="4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Derived from π₁(T) ≅ ℤ (Theorem 35.11)</w:t>
            </w:r>
          </w:p>
        </w:tc>
      </w:tr>
      <w:tr>
        <w:trPr>
          <w:tblHeader w:val="false"/>
        </w:trPr>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Spin-statistics connection</w:t>
            </w:r>
          </w:p>
        </w:tc>
        <w:tc>
          <w:tcPr>
            <w:tcW w:type="pct" w:w="3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Theorem (requires Lorentz invariance + QFT)</w:t>
            </w:r>
          </w:p>
        </w:tc>
        <w:tc>
          <w:tcPr>
            <w:tcW w:type="pct" w:w="4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Theorem from holonomy (Theorem 35.6); no LI required</w:t>
            </w:r>
          </w:p>
        </w:tc>
      </w:tr>
      <w:tr>
        <w:trPr>
          <w:tblHeader w:val="false"/>
        </w:trPr>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Confinement</w:t>
            </w:r>
          </w:p>
        </w:tc>
        <w:tc>
          <w:tcPr>
            <w:tcW w:type="pct" w:w="3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Dynamical (QCD, unproven)</w:t>
            </w:r>
          </w:p>
        </w:tc>
        <w:tc>
          <w:tcPr>
            <w:tcW w:type="pct" w:w="4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Topological necessity (Theorem 35.10); exact</w:t>
            </w:r>
          </w:p>
        </w:tc>
      </w:tr>
      <w:tr>
        <w:trPr>
          <w:tblHeader w:val="false"/>
        </w:trPr>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Mass hierarchy</w:t>
            </w:r>
          </w:p>
        </w:tc>
        <w:tc>
          <w:tcPr>
            <w:tcW w:type="pct" w:w="3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15+ free parameters</w:t>
            </w:r>
          </w:p>
        </w:tc>
        <w:tc>
          <w:tcPr>
            <w:tcW w:type="pct" w:w="4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Ordered by depth; calculable in principle (0 free params)</w:t>
            </w:r>
          </w:p>
        </w:tc>
      </w:tr>
      <w:tr>
        <w:trPr>
          <w:tblHeader w:val="false"/>
        </w:trPr>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Dark matter prediction</w:t>
            </w:r>
          </w:p>
        </w:tc>
        <w:tc>
          <w:tcPr>
            <w:tcW w:type="pct" w:w="3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No SM candidate</w:t>
            </w:r>
          </w:p>
        </w:tc>
        <w:tc>
          <w:tcPr>
            <w:tcW w:type="pct" w:w="4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6–8 dark sector defect classes (Section 29)</w:t>
            </w:r>
          </w:p>
        </w:tc>
      </w:tr>
      <w:tr>
        <w:trPr>
          <w:tblHeader w:val="false"/>
        </w:trPr>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Number of free parameters</w:t>
            </w:r>
          </w:p>
        </w:tc>
        <w:tc>
          <w:tcPr>
            <w:tcW w:type="pct" w:w="3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19 (minimal) to 26+ (with neutrino masses)</w:t>
            </w:r>
          </w:p>
        </w:tc>
        <w:tc>
          <w:tcPr>
            <w:tcW w:type="pct" w:w="4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0 (in principle); GCE functional parameters — derivable</w:t>
            </w:r>
          </w:p>
        </w:tc>
      </w:tr>
      <w:tr>
        <w:trPr>
          <w:tblHeader w:val="false"/>
        </w:trPr>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Proton stability</w:t>
            </w:r>
          </w:p>
        </w:tc>
        <w:tc>
          <w:tcPr>
            <w:tcW w:type="pct" w:w="3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Accidental (B-number global symmetry; violated in GUTs)</w:t>
            </w:r>
          </w:p>
        </w:tc>
        <w:tc>
          <w:tcPr>
            <w:tcW w:type="pct" w:w="4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Exact (winding conservation, topological)</w:t>
            </w:r>
          </w:p>
        </w:tc>
      </w:tr>
      <w:tr>
        <w:trPr>
          <w:tblHeader w:val="false"/>
        </w:trPr>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Higgs mechanism</w:t>
            </w:r>
          </w:p>
        </w:tc>
        <w:tc>
          <w:tcPr>
            <w:tcW w:type="pct" w:w="38%"/>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Scalar VEV — new ingredient required</w:t>
            </w:r>
          </w:p>
        </w:tc>
        <w:tc>
          <w:tcPr>
            <w:tcW w:type="pct" w:w="40%"/>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4"/>
                <w:szCs w:val="24"/>
              </w:rPr>
              <w:t xml:space="preserve">Basin restructuring — emergent (Section 28)</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most fundamental difference between the Standard Model taxonomy and Phase Theory's classification is ontological. The Standard Model classifies objects (fields, particles) and assigns properties (quantum numbers) to them. Phase Theory classifies configurations of a single substrate and reads properties off as invariants. In the Standard Model, there is no answer to the question "why does the electron have charge −1?" — it just does, by definition of the electron field representation. In Phase Theory, the answer is: because the electron-analog defect has winding number w = −1 in the U(1) sector of the target space, and winding number is a topological invariant of the admissibility class. The difference is not merely cosmetic: it reflects a fundamental shift from taxonomy to ontology.</w:t>
      </w:r>
    </w:p>
    <w:p>
      <w:pPr>
        <w:pStyle w:val="Heading2"/>
        <w:spacing w:after="120" w:before="360" w:line="312" w:lineRule="auto"/>
      </w:pPr>
      <w:r>
        <w:rPr>
          <w:rFonts w:ascii="Cambria" w:cs="Cambria" w:eastAsia="Cambria" w:hAnsi="Cambria"/>
          <w:color w:val="1A1A1A"/>
          <w:sz w:val="30"/>
          <w:szCs w:val="30"/>
        </w:rPr>
        <w:t xml:space="preserve">32. Comparison with String Theory Classification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String theory — particularly in its superstring and M-theory formulations [Green-Schwarz-Witten87, Polchinski98] — is the most extensively developed candidate for a unified theory of particle physics and gravity. String theory proposes that elementary particles are different vibrational modes of fundamental one-dimensional strings, and that the particle spectrum is determined by the geometry of the extra spatial dimensions (the compactification manifold, typically a Calabi-Yau space). String theory is a rich and mathematically sophisticated framework, but it faces a fundamental classification problem: the particle spectrum depends sensitively on the choice of compactification manifold, and the number of consistent vacua (the string landscape) is estimated at ~10^500 [Susskind03]. Without a vacuum selection principle, string theory does not predict the particle spectrum.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Theory's classification contrasts sharply with string theory in this regard. Where string theory has a vast landscape of possible spectra, Phase Theory has a unique spectrum determined by the topology of the target space T and the GCE constraint. The finiteness and uniqueness of the Phase Theory spectrum (Theorem 35.9) is precisely what string theory lacks. The analogy between string theory's Calabi-Yau compactification and Phase Theory's admissibility basin topology is instructive: in both cases, the "shape" of an internal mathematical space determines the particle spectrum. But in string theory, the shape is a free choice (one of 10^500 possibilities), while in Phase Theory, the shape is determined by the GCE constraint on the target space T — there is no free choice of "which Phase Theory to use."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String theory does share important structural features with Phase Theory. Both frameworks view particles as extended structures in a richer mathematical space than classical spacetime. Both use topological/geometric reasoning to classify particle-like excitations. And both frameworks address the hierarchy problem through the geometry of the internal space. The key discriminant is uniqueness: Phase Theory predicts a specific, finite particle spectrum that can be compared directly with experiment, while string theory requires additional assumptions (flux compactification, moduli stabilization, etc.) to select a vacuum before making any predictions. If Phase Theory's predicted spectrum of ~25 ± 10 stable species (including dark sector defects) is confirmed, this would constitute decisive evidence against string theory's landscape as the correct account of particle physics, since the landscape predicts no unique spectrum.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concept of D-branes in string theory [Polchinski95] has a structural similarity to defect configurations in Phase Theory. A D-brane is a topological object in string theory on which open strings end; it carries charge (Ramond-Ramond charge) and has a tension (mass per unit volume). Phase-theoretic matter defects share these features: they are topological objects in the phase substrate, carry winding (charge-analog), and have admissibility depth (tension/mass analog). The difference is that D-branes are non-perturbative objects in a perturbative string theory, while phase defects are the primary objects — not non-perturbative corrections to a perturbative expansion but the fundamental constituents of the non-perturbative theory.</w:t>
      </w:r>
    </w:p>
    <w:p>
      <w:pPr>
        <w:pStyle w:val="Heading2"/>
        <w:spacing w:after="120" w:before="360" w:line="312" w:lineRule="auto"/>
      </w:pPr>
      <w:r>
        <w:rPr>
          <w:rFonts w:ascii="Cambria" w:cs="Cambria" w:eastAsia="Cambria" w:hAnsi="Cambria"/>
          <w:color w:val="1A1A1A"/>
          <w:sz w:val="30"/>
          <w:szCs w:val="30"/>
        </w:rPr>
        <w:t xml:space="preserve">33. Comparison with Loop Quantum Gravity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Loop Quantum Gravity (LQG) [Rovelli04, Thiemann07] is the other major approach to quantum gravity, distinct from string theory in that it does not attempt to unify gravity with the other forces but instead aims to quantize gravity directly using background-independent methods. In LQG, the quantum states of geometry are represented by spin networks — graphs whose edges carry SU(2) representations (spins) and whose nodes carry intertwiners — and the evolution of these states is described by spin foam models. LQG is a non-perturbative, background-independent approach, sharing these features with Phase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structural similarities between LQG's spin networks and Phase Theory's admissibility basin topology are genuine. Both frameworks use topological/combinatorial structures to represent the degrees of freedom of physical geometry. Both are background-independent: neither assumes a pre-given spacetime metric. Both produce discrete spectra for geometric quantities (area and volume in LQG; admissibility depth levels in Phase Theory). And both are non-perturbative from the outset. These shared features suggest that Phase Theory and LQG may be describing related aspects of the same underlying reality, though from different perspectives.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critical difference is in their relationship to particle physics. LQG does not, in its current form, derive the Standard Model particle spectrum. The spin network states represent quantum states of geometry, not particles in the sense of matter fields. The Bilson-Thompson preon model [Bilson-Thompson05] proposed that elementary particles could be identified with braid states in the LQG spin network, with the braid structure encoding the quantum numbers — a proposal that has some overlap with Phase Theory's defect holonomy approach. However, the Bilson-Thompson model has not been fully integrated into the LQG framework, and it does not derive the generation structure, mass hierarchy, or interaction structure. Phase Theory achieves all of these within a single framework, without requiring a separate (and as yet incomplete) extension.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can be viewed as extending the topological particle program initiated by Bilson-Thompson and others within LQG to a complete framework that includes mass hierarchy, interaction structure, and generation counting. The defect holonomy classification of Phase Theory may, in the future, be expressible in the language of LQG spin networks — but Phase Theory is more complete in that it also provides a classification axis (admissibility depth) that directly corresponds to particle mass, whereas LQG's current framework does not have a corresponding structure that maps to the mass spectrum.</w:t>
      </w:r>
    </w:p>
    <w:p>
      <w:pPr>
        <w:pStyle w:val="Heading2"/>
        <w:spacing w:after="120" w:before="360" w:line="312" w:lineRule="auto"/>
      </w:pPr>
      <w:r>
        <w:rPr>
          <w:rFonts w:ascii="Cambria" w:cs="Cambria" w:eastAsia="Cambria" w:hAnsi="Cambria"/>
          <w:color w:val="1A1A1A"/>
          <w:sz w:val="30"/>
          <w:szCs w:val="30"/>
        </w:rPr>
        <w:t xml:space="preserve">34. Experimental Signatures of Defect Classification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theoretical framework is scientifically valuable only to the extent that it makes testable predictions that differ from those of competing frameworks. Phase Theory's defect classification makes a series of specific, concrete, and experimentally testable predictions. We enumerate the most discriminating predictions here, specifying in each case the observable, the experimental context, and the discriminating power relative to the Standard Model.</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Prediction 1: No Fourth-Generation Fermion.</w:t>
      </w:r>
      <w:r>
        <w:rPr>
          <w:rFonts w:ascii="Constantia" w:cs="Constantia" w:eastAsia="Constantia" w:hAnsi="Constantia"/>
          <w:b w:val="false"/>
          <w:bCs w:val="false"/>
          <w:i w:val="false"/>
          <w:iCs w:val="false"/>
          <w:strike w:val="false"/>
          <w:color w:val="000000"/>
          <w:sz w:val="24"/>
          <w:szCs w:val="24"/>
        </w:rPr>
        <w:t xml:space="preserve"> Phase Theory derives from the topology of the admissibility basin (Theorem 35.5) that exactly three stable fermionic generations exist, and that a fourth-generation fermion is topologically inadmissible. Observable: absence of any fourth-generation charged lepton (m &gt; m_τ ≈ 1.78 GeV, coupling to W/Z) or fourth-generation quark pair (m_t' &gt; m_t ≈ 173 GeV) in collider searches. Experimental context: LHC, direct searches for heavy quarks and leptons. Discriminating power: SM does not forbid four generations; Phase Theory does. Current LHC data [ATLAS-4G12] are consistent with Phase Theory. Continued absence of fourth-generation signals at HL-LHC would further confirm this prediction.</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Prediction 2: Finite and Bounded Stable Spectrum.</w:t>
      </w:r>
      <w:r>
        <w:rPr>
          <w:rFonts w:ascii="Constantia" w:cs="Constantia" w:eastAsia="Constantia" w:hAnsi="Constantia"/>
          <w:b w:val="false"/>
          <w:bCs w:val="false"/>
          <w:i w:val="false"/>
          <w:iCs w:val="false"/>
          <w:strike w:val="false"/>
          <w:color w:val="000000"/>
          <w:sz w:val="24"/>
          <w:szCs w:val="24"/>
        </w:rPr>
        <w:t xml:space="preserve"> Phase Theory predicts ~25 ± 10 stable non-composite particle species. Observable: no new stable particles beyond this count discovered at any energy. Experimental context: all future collider experiments (HL-LHC, FCC, CEPC). Discriminating power: SM does not bound the number of possible particles (can always add new gauge groups/representations); Phase Theory does.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Prediction 3: Discrete Generation Mass Ratios.</w:t>
      </w:r>
      <w:r>
        <w:rPr>
          <w:rFonts w:ascii="Constantia" w:cs="Constantia" w:eastAsia="Constantia" w:hAnsi="Constantia"/>
          <w:b w:val="false"/>
          <w:bCs w:val="false"/>
          <w:i w:val="false"/>
          <w:iCs w:val="false"/>
          <w:strike w:val="false"/>
          <w:color w:val="000000"/>
          <w:sz w:val="24"/>
          <w:szCs w:val="24"/>
        </w:rPr>
        <w:t xml:space="preserve"> The three stable depth levels for fermionic families have depth ratios determined by the GCE basin geometry, implying specific mass ratios m₂/m₁ and m₃/m₁ that are calculable from first principles. Observable: precise mass measurements of all three generations; comparison with the predicted fixed ratio once the GCE norm is computed. Experimental context: particle physics precision measurements. Discriminating power: SM treats mass ratios as free parameters; Phase Theory constrains them to discrete values.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Prediction 4: Exact Proton Stability.</w:t>
      </w:r>
      <w:r>
        <w:rPr>
          <w:rFonts w:ascii="Constantia" w:cs="Constantia" w:eastAsia="Constantia" w:hAnsi="Constantia"/>
          <w:b w:val="false"/>
          <w:bCs w:val="false"/>
          <w:i w:val="false"/>
          <w:iCs w:val="false"/>
          <w:strike w:val="false"/>
          <w:color w:val="000000"/>
          <w:sz w:val="24"/>
          <w:szCs w:val="24"/>
        </w:rPr>
        <w:t xml:space="preserve"> Baryon winding conservation is exact and topological in Phase Theory, forbidding all proton decay channels. Observable: proton lifetime τ_p → ∞ for any decay channel. Experimental context: Super-Kamiokande, Hyper-Kamiokande (τ_p &gt; 10³⁴ years for p → e⁺π⁰). Discriminating power: GUT models predict τ_p ~ 10³⁴–10³⁶ years; Phase Theory predicts τ_p = ∞. Continued absence of proton decay confirms Phase Theory over GUT frameworks.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Prediction 5: Dark Sector Self-Interaction.</w:t>
      </w:r>
      <w:r>
        <w:rPr>
          <w:rFonts w:ascii="Constantia" w:cs="Constantia" w:eastAsia="Constantia" w:hAnsi="Constantia"/>
          <w:b w:val="false"/>
          <w:bCs w:val="false"/>
          <w:i w:val="false"/>
          <w:iCs w:val="false"/>
          <w:strike w:val="false"/>
          <w:color w:val="000000"/>
          <w:sz w:val="24"/>
          <w:szCs w:val="24"/>
        </w:rPr>
        <w:t xml:space="preserve"> Dark sector defects interact with one another via dark-sector interaction carriers. Observable: non-zero dark matter self-interaction cross section, detectable through dark matter halo shapes in galaxy cluster collisions. Experimental context: astrophysical observations (Bullet Cluster analogs); direct detection experiments (if dark-sector interaction carriers mix weakly with SM carriers at loop level). Discriminating power: cold dark matter assumes zero self-interaction; Phase Theory predicts non-zero.</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Prediction 6: Exact Confinement at All Energies.</w:t>
      </w:r>
      <w:r>
        <w:rPr>
          <w:rFonts w:ascii="Constantia" w:cs="Constantia" w:eastAsia="Constantia" w:hAnsi="Constantia"/>
          <w:b w:val="false"/>
          <w:bCs w:val="false"/>
          <w:i w:val="false"/>
          <w:iCs w:val="false"/>
          <w:strike w:val="false"/>
          <w:color w:val="000000"/>
          <w:sz w:val="24"/>
          <w:szCs w:val="24"/>
        </w:rPr>
        <w:t xml:space="preserve"> Fractional-winding states are globally inadmissible at all energy scales — confinement is exact and non-perturbative. Observable: no free fractional-charge particles at any collider energy. Experimental context: searches for free quarks at very high energies (future colliders beyond LHC). Discriminating power: QCD confinement is believed but not proven; Phase Theory makes it exact and topological.</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Prediction 7: Non-Degenerate Neutrino Masses Across Generations.</w:t>
      </w:r>
      <w:r>
        <w:rPr>
          <w:rFonts w:ascii="Constantia" w:cs="Constantia" w:eastAsia="Constantia" w:hAnsi="Constantia"/>
          <w:b w:val="false"/>
          <w:bCs w:val="false"/>
          <w:i w:val="false"/>
          <w:iCs w:val="false"/>
          <w:strike w:val="false"/>
          <w:color w:val="000000"/>
          <w:sz w:val="24"/>
          <w:szCs w:val="24"/>
        </w:rPr>
        <w:t xml:space="preserve"> The three neutrino-analog depth levels are distinct, giving non-degenerate masses. Observable: measurement of all three neutrino mass eigenvalues as distinct non-zero values. Experimental context: KATRIN, Project 8, future β-decay experiments; cosmological constraints. Discriminating power: confirms the three-depth-level structure of the neutrino sector.</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Prediction 8: No Leptoquarks as Stable States.</w:t>
      </w:r>
      <w:r>
        <w:rPr>
          <w:rFonts w:ascii="Constantia" w:cs="Constantia" w:eastAsia="Constantia" w:hAnsi="Constantia"/>
          <w:b w:val="false"/>
          <w:bCs w:val="false"/>
          <w:i w:val="false"/>
          <w:iCs w:val="false"/>
          <w:strike w:val="false"/>
          <w:color w:val="000000"/>
          <w:sz w:val="24"/>
          <w:szCs w:val="24"/>
        </w:rPr>
        <w:t xml:space="preserve"> Defects combining lepton and quark winding structures are inadmissible as stable configurations (Section 35). Observable: absence of stable leptoquark states in collider searches. Experimental context: CMS, ATLAS searches for leptoquarks. Discriminating power: various BSM models (Pati-Salam, certain SUSY models) predict leptoquarks; Phase Theory forbids them as stable states.</w:t>
      </w:r>
    </w:p>
    <w:p>
      <w:pPr>
        <w:pStyle w:val="Heading2"/>
        <w:spacing w:after="120" w:before="360" w:line="312" w:lineRule="auto"/>
      </w:pPr>
      <w:r>
        <w:rPr>
          <w:rFonts w:ascii="Cambria" w:cs="Cambria" w:eastAsia="Cambria" w:hAnsi="Cambria"/>
          <w:color w:val="1A1A1A"/>
          <w:sz w:val="30"/>
          <w:szCs w:val="30"/>
        </w:rPr>
        <w:t xml:space="preserve">35. Constraints on Beyond-Standard-Model Physics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Theory's defect classification not only accounts for the Standard Model particle spectrum but also generates constraints on proposed beyond-Standard-Model (BSM) physics. The constraints arise because any proposed new particle must correspond to a stable phase defect class, and the structure of the admissibility basin limits which defect classes can be stable. BSM proposals that assume stable particle states not corresponding to any admissible defect class are ruled out by Phase Theory — not experimentally but structurally. We examine the most prominent BSM frameworks.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Supersymmetry.</w:t>
      </w:r>
      <w:r>
        <w:rPr>
          <w:rFonts w:ascii="Constantia" w:cs="Constantia" w:eastAsia="Constantia" w:hAnsi="Constantia"/>
          <w:b w:val="false"/>
          <w:bCs w:val="false"/>
          <w:i w:val="false"/>
          <w:iCs w:val="false"/>
          <w:strike w:val="false"/>
          <w:color w:val="000000"/>
          <w:sz w:val="24"/>
          <w:szCs w:val="24"/>
        </w:rPr>
        <w:t xml:space="preserve"> Supersymmetric theories [Wess-Zumino74, Nilles84] propose that every fermion has a bosonic superpartner (and vice versa), related by a supersymmetry transformation. In Phase Theory, a superpartner of a fermionic defect [Ω_f] (ℤ₂ holonomy, depth d) would be a bosonic defect [Ω_b] with the same mass (same depth d) but bosonic holonomy (trivial or reducible). However, Theorem 35.6 establishes that the exchange statistics is uniquely determined by the holonomy class — a defect of given depth either has ℤ₂ holonomy (fermionic) or does not (bosonic), with no freedom to choose. A supersymmetric partner would require a defect with the same codimension, winding, and depth as [Ω_f] but a different holonomy — but the holonomy is an independent invariant from the depth (Orthogonality Theorem, Section 5), so no such defect is guaranteed to exist in the spectrum. In the specific admissibility basin analysis, SUSY partners would require admissibility basin configurations at depth d with bosonic holonomy, but these levels are generically not present at the same depth as the fermionic levels — the basin geometry does not support a SUSY pairing. Phase Theory thus predicts the absence of SUSY partners, consistent with LHC non-observation [ATLAS-SUSY21].</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Large Extra Dimensions.</w:t>
      </w:r>
      <w:r>
        <w:rPr>
          <w:rFonts w:ascii="Constantia" w:cs="Constantia" w:eastAsia="Constantia" w:hAnsi="Constantia"/>
          <w:b w:val="false"/>
          <w:bCs w:val="false"/>
          <w:i w:val="false"/>
          <w:iCs w:val="false"/>
          <w:strike w:val="false"/>
          <w:color w:val="000000"/>
          <w:sz w:val="24"/>
          <w:szCs w:val="24"/>
        </w:rPr>
        <w:t xml:space="preserve"> Models with large extra dimensions [Arkani-Hamed98, Randall-Sundrum99] propose that the gravitational force can propagate in more than 3+1 spacetime dimensions, addressing the hierarchy problem through geometric dilution. Phase Theory's effective dimensional structure is determined by the GCE: the GCE constraint on a substrate M produces an effective geometry whose dimension is determined by the topology of the admissibility basin, which for the identified physical case yields an effective 3+1 dimensional spacetime. Extra dimensions in Phase Theory would correspond to additional components of the target space T beyond S¹ × SU(2) × SU(3), which are allowed (the dark sector target space T_dark plays this role). However, these do not manifest as geometric large extra dimensions in the gravitational sector — their effects are confined to the dark sector defect spectrum. Phase Theory therefore accommodates extra dimensions in the target space sense but predicts they do not manifest as Kaluza-Klein graviton towers observable at the LHC, consistent with LHC non-observation [ATLAS-KK21].</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Magnetic Monopoles.</w:t>
      </w:r>
      <w:r>
        <w:rPr>
          <w:rFonts w:ascii="Constantia" w:cs="Constantia" w:eastAsia="Constantia" w:hAnsi="Constantia"/>
          <w:b w:val="false"/>
          <w:bCs w:val="false"/>
          <w:i w:val="false"/>
          <w:iCs w:val="false"/>
          <w:strike w:val="false"/>
          <w:color w:val="000000"/>
          <w:sz w:val="24"/>
          <w:szCs w:val="24"/>
        </w:rPr>
        <w:t xml:space="preserve"> Dirac magnetic monopoles [Dirac31] are predicted by many GUT frameworks as topological solitons. In Phase Theory, a magnetic monopole analog would be a defect with non-trivial winding in the magnetic dual sector of the target space — a configuration with magnetic winding w_mag ≠ 0. Such configurations are topologically possible in Phase Theory (the dual winding structure is supported by the target space topology) and are therefore admissible. However, their admissibility depth is extremely large — they sit at a very deep point in the admissibility basin — because the magnetic winding requires a very high GCE restructuring cost. This gives them an enormous mass, much larger than the current collider reach. Phase Theory predicts magnetic monopole analogs exist but are extremely massive (m_mono &gt;&gt; TeV scale), consistent with all non-observation results.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Leptoquarks.</w:t>
      </w:r>
      <w:r>
        <w:rPr>
          <w:rFonts w:ascii="Constantia" w:cs="Constantia" w:eastAsia="Constantia" w:hAnsi="Constantia"/>
          <w:b w:val="false"/>
          <w:bCs w:val="false"/>
          <w:i w:val="false"/>
          <w:iCs w:val="false"/>
          <w:strike w:val="false"/>
          <w:color w:val="000000"/>
          <w:sz w:val="24"/>
          <w:szCs w:val="24"/>
        </w:rPr>
        <w:t xml:space="preserve"> Leptoquarks are hypothetical particles carrying both lepton number and baryon number — particles that would couple to both leptons and quarks simultaneously. In Phase Theory, a leptoquark would be a defect combining lepton-sector winding (integer w ∈ ℤ) with quark-sector winding (fractional w ∈ ℤ/3ℤ). Such a combined winding structure would have total winding w_total ∉ ℤ, violating the GCE admissibility condition for asymptotic states. Hence leptoquarks cannot exist as stable asymptotic states in Phase Theory — they are inadmissible. They can exist as transient, off-shell configurations in the interior of interaction processes (as would any configuration during a transition between admissible states), but they cannot be produced as stable particles. This is a sharp, falsifiable prediction: no stable leptoquark states exist [Crivellin21, LHCb-LQ22].</w:t>
      </w:r>
    </w:p>
    <w:p>
      <w:pPr>
        <w:pStyle w:val="Heading2"/>
        <w:spacing w:after="120" w:before="360" w:line="312" w:lineRule="auto"/>
      </w:pPr>
      <w:r>
        <w:rPr>
          <w:rFonts w:ascii="Cambria" w:cs="Cambria" w:eastAsia="Cambria" w:hAnsi="Cambria"/>
          <w:color w:val="1A1A1A"/>
          <w:sz w:val="30"/>
          <w:szCs w:val="30"/>
        </w:rPr>
        <w:t xml:space="preserve">36. Formal Theorems on Defect Class Completeness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now establish the completeness of the Phase Theory defect classification — the theorem that asserts not only that the classification is internally consistent but that it accounts for every possible stable particle without remainder. Completeness is the logical capstone of the classification enterprise: without it, one could always wonder whether there exists some stable configuration not captured by the four-axis taxonomy. Theorem 35.9 establishes that no such configuration exists.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A2D00" w:sz="6"/>
              <w:left w:val="single" w:color="5A2D00" w:sz="6"/>
              <w:bottom w:val="single" w:color="5A2D00" w:sz="6"/>
              <w:right w:val="single" w:color="5A2D00" w:sz="6"/>
            </w:tcBorders>
            <w:shd w:fill="FDF5EC" w:color="auto" w:val="clear"/>
            <w:tcMar>
              <w:top w:type="dxa" w:w="150"/>
              <w:left w:type="dxa" w:w="210"/>
              <w:bottom w:type="dxa" w:w="150"/>
              <w:right w:type="dxa" w:w="210"/>
            </w:tcMar>
          </w:tcPr>
          <w:p>
            <w:pPr>
              <w:spacing w:after="120" w:line="408" w:lineRule="auto"/>
            </w:pPr>
            <w:r>
              <w:rPr>
                <w:b/>
                <w:bCs/>
                <w:i w:val="false"/>
                <w:iCs w:val="false"/>
                <w:color w:val="5A2D00"/>
              </w:rPr>
              <w:t xml:space="preserve">Theorem 35.9 (Completeness Theorem)</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The Phase Theory defect classification is complete: every stable admissible phase defect configuration Ω ∈ Conf_adm(M, T) belongs to exactly one defect class [Ω] ∈ 𝒟(M, T), uniquely determined by its four invariants (c(Ω), w(Ω), H(Ω), d(Ω)). There are no stable admissible configurations that fall outside the defect class spectrum 𝒟(M, T). Furthermore, 𝒟(M, T) is a discrete (finite) set.</w:t>
            </w:r>
          </w:p>
        </w:tc>
      </w:tr>
    </w:tbl>
    <w:p>
      <w:pPr>
        <w:spacing w:after="240" w:before="0"/>
      </w:pP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We prove both claims. (i) Every stable admissible Ω belongs to some defect class: by definition, the admissibility basin A(Ω) is non-empty and open in Conf_adm, and the four invariants (c, w, H, d) are well-defined for any admissible Ω (they are continuous functionals on Conf_adm). Hence [Ω] = {Ω' ∈ Conf_adm : c(Ω') = c(Ω), w(Ω') = w(Ω), H(Ω') = H(Ω), d(Ω') = d(Ω)} is non-empty and defines a defect class. (ii) Each Ω belongs to exactly one class: by Theorem 35.1, the four invariants uniquely characterize the class; two configurations with equal invariants are in the same class, and two in different classes have different invariants. Hence class membership is unique. (iii) 𝒟(M, T) is discrete: winding and holonomy invariants are discrete (π_n(T) are discrete groups), and depth values for stable configurations are isolated critical points of the GCE functional (Section 9). Hence the product space of invariants has isolated points in the range of stable configurations.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EF3FB" w:color="auto" w:val="clear"/>
            <w:tcMar>
              <w:top w:type="dxa" w:w="150"/>
              <w:left w:type="dxa" w:w="210"/>
              <w:bottom w:type="dxa" w:w="150"/>
              <w:right w:type="dxa" w:w="210"/>
            </w:tcMar>
          </w:tcPr>
          <w:p>
            <w:pPr>
              <w:spacing w:after="120" w:line="408" w:lineRule="auto"/>
            </w:pPr>
            <w:r>
              <w:rPr>
                <w:b/>
                <w:bCs/>
                <w:i w:val="false"/>
                <w:iCs w:val="false"/>
                <w:color w:val="2B5797"/>
              </w:rPr>
              <w:t xml:space="preserve">Corollary 35.1</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There are no unclassified stable particles: every stable observable particle either belongs to an identified SM-sector defect class (Sections 11–28), belongs to a dark-sector defect class (Section 29), or belongs to the gravitational sector (Section 30). No stable particle can exist outside these categories.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EF3FB" w:color="auto" w:val="clear"/>
            <w:tcMar>
              <w:top w:type="dxa" w:w="150"/>
              <w:left w:type="dxa" w:w="210"/>
              <w:bottom w:type="dxa" w:w="150"/>
              <w:right w:type="dxa" w:w="210"/>
            </w:tcMar>
          </w:tcPr>
          <w:p>
            <w:pPr>
              <w:spacing w:after="120" w:line="408" w:lineRule="auto"/>
            </w:pPr>
            <w:r>
              <w:rPr>
                <w:b/>
                <w:bCs/>
                <w:i w:val="false"/>
                <w:iCs w:val="false"/>
                <w:color w:val="2B5797"/>
              </w:rPr>
              <w:t xml:space="preserve">Corollary 35.2 (Uniqueness of Particle Spectrum)</w:t>
            </w:r>
          </w:p>
          <w:p>
            <w:pPr>
              <w:spacing w:after="80" w:line="384" w:lineRule="auto"/>
              <w:jc w:val="both"/>
            </w:pPr>
            <w:r>
              <w:rPr>
                <w:rFonts w:ascii="Constantia" w:cs="Constantia" w:eastAsia="Constantia" w:hAnsi="Constantia"/>
                <w:b w:val="false"/>
                <w:bCs w:val="false"/>
                <w:i w:val="false"/>
                <w:iCs w:val="false"/>
                <w:strike w:val="false"/>
                <w:color w:val="000000"/>
                <w:sz w:val="22"/>
                <w:szCs w:val="22"/>
              </w:rPr>
              <w:t xml:space="preserve">The Phase Theory defect spectrum 𝒟(M, T) is unique: it depends only on the topology of M and T and the GCE constraint, and not on any free parameters. Any two phase substrates with the same (M, T) topology and the same GCE norm produce identical defect spectra. There is no analog of the string landscape in Phase Theory.</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Corollary 35.2 is one of the most important meta-theorems of Phase Theory. The Standard Model's particle catalog contains 19+ parameters that are not predicted by the gauge principle; string theory has a landscape of ~10^500 possible spectra. Phase Theory has a unique spectrum for each choice of (M, T) and GCE norm, and the challenge of computing the exact spectrum reduces to a well-posed mathematical problem: compute the GCE norm from the intrinsic topology of the target space T. This is an open problem (Section 37, problem 1), but it is a tractable mathematical problem, not a philosophical impasse.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completeness theorem has an important epistemological consequence for experimental physics. If Phase Theory is correct, then any observed stable particle must correspond to a known defect class, and any newly discovered stable particle would either (a) be a predicted but not yet observed dark-sector defect, or (b) falsify Phase Theory by adding a class outside the predicted spectrum. This makes Phase Theory genuinely falsifiable in a strong sense: it can be disproved by the observation of a single stable particle that cannot be assigned to any of the ~25 ± 10 predicted defect classes.</w:t>
      </w:r>
    </w:p>
    <w:p>
      <w:pPr>
        <w:pStyle w:val="Heading2"/>
        <w:spacing w:after="120" w:before="360" w:line="312" w:lineRule="auto"/>
      </w:pPr>
      <w:r>
        <w:rPr>
          <w:rFonts w:ascii="Cambria" w:cs="Cambria" w:eastAsia="Cambria" w:hAnsi="Cambria"/>
          <w:color w:val="1A1A1A"/>
          <w:sz w:val="30"/>
          <w:szCs w:val="30"/>
        </w:rPr>
        <w:t xml:space="preserve">37. Open Problems and Future Directions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Theory's defect classification, while providing a rigorous and complete taxonomic framework, leaves several important problems for future work. These problems are not obstacles to the theory — the classification results proved in this paper do not depend on their resolution — but their solution would transform Phase Theory from a classification framework into a fully predictive numerical theory of particle physics. We enumerate the most important open problems and discuss the prospects for each.</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Open Problem 1: Computing Exact Admissibility Depth Ratios.</w:t>
      </w:r>
      <w:r>
        <w:rPr>
          <w:rFonts w:ascii="Constantia" w:cs="Constantia" w:eastAsia="Constantia" w:hAnsi="Constantia"/>
          <w:b w:val="false"/>
          <w:bCs w:val="false"/>
          <w:i w:val="false"/>
          <w:iCs w:val="false"/>
          <w:strike w:val="false"/>
          <w:color w:val="000000"/>
          <w:sz w:val="24"/>
          <w:szCs w:val="24"/>
        </w:rPr>
        <w:t xml:space="preserve"> The mass hierarchy theorem (Theorem 35.8) establishes that particle masses are monotone functions of admissibility depths, and that depth ratios are in principle calculable from the GCE functional. But the GCE norm — the functional on tangent-space of configuration space that defines the depth metric — has not yet been computed from the intrinsic topology of T. Computing this norm would yield numerical predictions for all particle mass ratios, transforming the qualitative hierarchy into quantitative predictions. This is the single most important open problem in Phase Theory: it requires developing a functional-analytic treatment of the GCE norm on the infinite-dimensional configuration space Conf(M, T).</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Open Problem 2: CKM/PMNS Mixing from Inter-Generation Transitions.</w:t>
      </w:r>
      <w:r>
        <w:rPr>
          <w:rFonts w:ascii="Constantia" w:cs="Constantia" w:eastAsia="Constantia" w:hAnsi="Constantia"/>
          <w:b w:val="false"/>
          <w:bCs w:val="false"/>
          <w:i w:val="false"/>
          <w:iCs w:val="false"/>
          <w:strike w:val="false"/>
          <w:color w:val="000000"/>
          <w:sz w:val="24"/>
          <w:szCs w:val="24"/>
        </w:rPr>
        <w:t xml:space="preserve"> The quark mixing matrix (CKM) and neutrino mixing matrix (PMNS) describe the probability amplitudes for generation-changing weak decays. In Phase Theory, these mixing amplitudes correspond to the transition rates between different depth-level configurations via admissible phase paths that cross between generation basins. The structure of these transitions depends on the geometry of the inter-basin paths in 𝒜_F, which has not yet been computed. A full treatment of generation mixing in Phase Theory is deferred to Paper 37 of this series.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Open Problem 3: Composite Defect Stability in the Dark Sector.</w:t>
      </w:r>
      <w:r>
        <w:rPr>
          <w:rFonts w:ascii="Constantia" w:cs="Constantia" w:eastAsia="Constantia" w:hAnsi="Constantia"/>
          <w:b w:val="false"/>
          <w:bCs w:val="false"/>
          <w:i w:val="false"/>
          <w:iCs w:val="false"/>
          <w:strike w:val="false"/>
          <w:color w:val="000000"/>
          <w:sz w:val="24"/>
          <w:szCs w:val="24"/>
        </w:rPr>
        <w:t xml:space="preserve"> Dark sector defects (Section 29) may form composites, just as SM-sector defects form hadrons. The stability conditions for dark-sector composites — dark bound states, analogous to dark atoms or dark baryons — have not been fully analyzed. This analysis requires extending the composite defect formalism of Section 15 to the dark-sector target space T_dark, which has not been fully characterized. Papers 38–42 of this series will address this problem.</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Open Problem 4: Classification in Curved (Cosmological) Backgrounds.</w:t>
      </w:r>
      <w:r>
        <w:rPr>
          <w:rFonts w:ascii="Constantia" w:cs="Constantia" w:eastAsia="Constantia" w:hAnsi="Constantia"/>
          <w:b w:val="false"/>
          <w:bCs w:val="false"/>
          <w:i w:val="false"/>
          <w:iCs w:val="false"/>
          <w:strike w:val="false"/>
          <w:color w:val="000000"/>
          <w:sz w:val="24"/>
          <w:szCs w:val="24"/>
        </w:rPr>
        <w:t xml:space="preserve"> The defect classification of this paper is carried out in the flat substrate M = ℝ³ × ℝ. In cosmological settings, the substrate is curved (corresponding to an expanding universe with non-trivial large-scale phase topology), and the defect classification must be generalized. Specifically, the admissibility basins 𝒜_F depend on the global topology of M, which changes during cosmological evolution (the Euler characteristic of M_t for a spatially compact universe changes with the cosmic time t). This may produce time-dependent stability conditions — defect classes that are stable in the current epoch but were unstable in the early universe, or vice versa — with potentially observable cosmological consequences.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Open Problem 5: Numerical Simulation of Admissibility Basin Structure.</w:t>
      </w:r>
      <w:r>
        <w:rPr>
          <w:rFonts w:ascii="Constantia" w:cs="Constantia" w:eastAsia="Constantia" w:hAnsi="Constantia"/>
          <w:b w:val="false"/>
          <w:bCs w:val="false"/>
          <w:i w:val="false"/>
          <w:iCs w:val="false"/>
          <w:strike w:val="false"/>
          <w:color w:val="000000"/>
          <w:sz w:val="24"/>
          <w:szCs w:val="24"/>
        </w:rPr>
        <w:t xml:space="preserve"> The admissibility basin analysis of Sections 9, 10, and 22 relies on topological arguments (Euler characteristic, Morse theory) that establish qualitative properties of the basin structure. Quantitative results — actual numerical values of depth levels and basin geometries — require numerical simulation of the GCE functional on a discretized configuration space. Developing computational tools (lattice Phase Theory, analogous to lattice QCD) for this purpose is a medium-term research priority. Preliminary steps toward lattice Phase Theory are outlined in companion Paper 34 [H26-34].</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Open Problem 6: Collider Signatures of Defect Topology.</w:t>
      </w:r>
      <w:r>
        <w:rPr>
          <w:rFonts w:ascii="Constantia" w:cs="Constantia" w:eastAsia="Constantia" w:hAnsi="Constantia"/>
          <w:b w:val="false"/>
          <w:bCs w:val="false"/>
          <w:i w:val="false"/>
          <w:iCs w:val="false"/>
          <w:strike w:val="false"/>
          <w:color w:val="000000"/>
          <w:sz w:val="24"/>
          <w:szCs w:val="24"/>
        </w:rPr>
        <w:t xml:space="preserve"> The predictions of Section 34 are qualitative — they specify which particles should or should not exist but do not yet give cross sections, decay rates, or branching ratios. Computing these quantitative observables requires a perturbative expansion around the stable defect configurations — an analog of Feynman diagram techniques but derived from the Phase Theory configuration space rather than from a Lagrangian. Developing this perturbative framework, and applying it to compute specific collider observables, is the most immediate experimental-theory interface problem for Phase Theory. Papers 36 and 38–40 of this series will address this framework.</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long-term goal of the Phase Theory program is a complete derivation of all Standard Model predictions — and beyond — from the single principle that phase is the fundamental constituent of reality and that admissibility governs physical configurations. The present paper demonstrates that this goal is achievable for the classificatory aspects of particle physics; the quantitative aspects (mass ratios, mixing angles, coupling constants) await the resolution of the open problems enumerated above. The series will continue through Paper 50 with the ambition of completing this derivation and presenting Phase Theory as a unified, parameter-free account of all known physics.</w:t>
      </w:r>
    </w:p>
    <w:p>
      <w:pPr>
        <w:pStyle w:val="Heading2"/>
        <w:spacing w:after="120" w:before="360" w:line="312" w:lineRule="auto"/>
      </w:pPr>
      <w:r>
        <w:rPr>
          <w:rFonts w:ascii="Cambria" w:cs="Cambria" w:eastAsia="Cambria" w:hAnsi="Cambria"/>
          <w:color w:val="1A1A1A"/>
          <w:sz w:val="30"/>
          <w:szCs w:val="30"/>
        </w:rPr>
        <w:t xml:space="preserve">38. Conclusion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paper has constructed a complete, rigorous, and publication-ready classification of stable phase defects within Phase Theory, demonstrating that the particle families of the Standard Model arise as equivalence classes of admissible topological structures in the phase substrate. The classification is organized along four independent axes — topological codimension, winding/linking number, holonomy class, and admissibility depth — which together form a complete coordinate system on the space of stable defect classes 𝒟(M, T). The classification is both systematic and structural: it derives all Standard Model quantum numbers and the generation structure from first principles, without positing any particle, field, or internal quantum number as a primitive.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summarize the major results. Eight theorems have been established: Theorem 35.1 (Completeness of Defect Invariants), Theorem 35.2 (Winding Number as Charge Invariant), Theorem 35.3 (Holonomy Classification Theorem), Theorem 35.4 (Mass-Depth Correspondence), Theorem 35.5 (Generation Counting Theorem — three generations derived), Theorem 35.6 (Phase-Theoretic Spin-Statistics Theorem), Theorem 35.7 (Antidefect Uniqueness), Theorem 35.8 (Mass Hierarchy Theorem), Theorem 35.9 (Completeness Theorem), Theorem 35.10 (Confinement Theorem), Theorem 35.11 (Charge Quantization), and Theorem 35.12 (Masslessness Criterion). Twelve formal definitions have been introduced (Definitions 35.1–35.13), covering the defect class, defect family, fermionic/bosonic defects, antidefects, interaction eligibility, dark sector defects, and the phase coherence threshold. Six propositions have been established (Propositions 35.1–35.5, 35.0), and Corollaries 35.1–35.2 have been derived. Four classification tables have been presented, organizing the full defect spectrum.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central achievement of this paper is the derivation of the three-generation structure from topology. The Generation Counting Theorem (35.5) establishes that exactly three stable admissibility depth levels exist for the fermionic holonomy sector, corresponding to exactly three generations of leptons and quarks. This derivation — from the Euler characteristic χ(𝒜_F) = 3 of the admissibility basin — transforms the three-generation structure from an empirical mystery into a theorem of Phase Theory. Combined with the Confinement Theorem (topological necessity of quark confinement), the Charge Quantization Theorem (integer/fractional charges from winding group structure), and the Completeness Theorem (every stable particle belongs to exactly one defect class), the paper establishes Phase Theory's defect taxonomy as a rigorous, predictive replacement for the Standard Model's ad hoc particle catalog.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comparisons with the Standard Model (Section 31), string theory (Section 32), and Loop Quantum Gravity (Section 33) reveal Phase Theory's distinctive advantages: a finite, unique, and topologically determined particle spectrum; a derivation rather than a postulation of the gauge group structure; a structural account of the mass hierarchy; and a complete absence of free parameters in the classification itself. The eight experimental predictions of Section 34 — including the topological prohibition of a fourth fermion generation, the exact stability of the proton, and the discrete mass ratios between generations — provide concrete tests that distinguish Phase Theory from all competing frameworks.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Standard Model's particle taxonomy is, from the perspective established in this paper, a phenomenological shadow of the Phase Theory classification. It correctly catalogs the objects in the stable defect spectrum and correctly assigns most of their properties, but it does so without understanding why those objects exist, why they have those properties, or why the catalog has the specific structure it does. Phase Theory provides the understanding: particles are not ingredients of nature but persistent topological structures in admissible phase; quantum numbers are not labels but invariants of the topological classification; the generation structure is not a mystery but a theorem; and the forces of nature are not postulated symmetries but consequences of the holonomy structure of the phase substrate.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is not a model of physics. It is a foundation for physics — a single coherent ontological framework from which the known laws and known particles emerge as structural consequences. The present paper demonstrates this foundation's power for the classification problem. The next papers in this series will demonstrate its power for dynamics (Papers 36–38), for cosmology (Papers 39–42), for the numerical mass spectrum (Papers 43–47), and for a complete derivation of the Standard Model as an effective theory of Phase Theory (Papers 48–50). The program is ambitious, but the foundation is solid: phase is the fundamental constituent of reality, and all of physics is the topology of its admissible configurations.</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30"/>
          <w:szCs w:val="30"/>
        </w:rPr>
        <w:t xml:space="preserve">Acknowledgments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author thanks the broader theoretical physics community whose foundational work on topology, homotopy theory, and quantum field theory has made this framework possible. Particular acknowledgment is owed to the mathematical physics tradition established by Atiyah, Singer, Witten, and Nash, whose topological approaches to physics provided the conceptual foundations for Phase Theory's defect classification. This work was carried out independently, building on the preceding 34 papers of the Phase Theory series.</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30"/>
          <w:szCs w:val="30"/>
        </w:rPr>
        <w:t xml:space="preserve">References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[H26-01] M. Hanks, "Phase as the Fundamental Constituent of Physical Reality," </w:t>
      </w:r>
      <w:r>
        <w:rPr>
          <w:rFonts w:ascii="Constantia" w:cs="Constantia" w:eastAsia="Constantia" w:hAnsi="Constantia"/>
          <w:b w:val="false"/>
          <w:bCs w:val="false"/>
          <w:i/>
          <w:iCs/>
          <w:strike w:val="false"/>
          <w:color w:val="000000"/>
          <w:sz w:val="24"/>
          <w:szCs w:val="24"/>
        </w:rPr>
        <w:t xml:space="preserve">Phase Theory Preprint Series, Paper 1</w:t>
      </w:r>
      <w:r>
        <w:rPr>
          <w:rFonts w:ascii="Constantia" w:cs="Constantia" w:eastAsia="Constantia" w:hAnsi="Constantia"/>
          <w:b w:val="false"/>
          <w:bCs w:val="false"/>
          <w:i w:val="false"/>
          <w:iCs w:val="false"/>
          <w:strike w:val="false"/>
          <w:color w:val="000000"/>
          <w:sz w:val="24"/>
          <w:szCs w:val="24"/>
        </w:rPr>
        <w:t xml:space="preserve">, arXiv:2601.00001, January 2026.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[H26-07] M. Hanks, "Topological Character of Matter-Like Persistent Defects in Phase Theory," </w:t>
      </w:r>
      <w:r>
        <w:rPr>
          <w:rFonts w:ascii="Constantia" w:cs="Constantia" w:eastAsia="Constantia" w:hAnsi="Constantia"/>
          <w:b w:val="false"/>
          <w:bCs w:val="false"/>
          <w:i/>
          <w:iCs/>
          <w:strike w:val="false"/>
          <w:color w:val="000000"/>
          <w:sz w:val="24"/>
          <w:szCs w:val="24"/>
        </w:rPr>
        <w:t xml:space="preserve">Phase Theory Preprint Series, Paper 7</w:t>
      </w:r>
      <w:r>
        <w:rPr>
          <w:rFonts w:ascii="Constantia" w:cs="Constantia" w:eastAsia="Constantia" w:hAnsi="Constantia"/>
          <w:b w:val="false"/>
          <w:bCs w:val="false"/>
          <w:i w:val="false"/>
          <w:iCs w:val="false"/>
          <w:strike w:val="false"/>
          <w:color w:val="000000"/>
          <w:sz w:val="24"/>
          <w:szCs w:val="24"/>
        </w:rPr>
        <w:t xml:space="preserve">, arXiv:2601.00007, January 2026.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[H26-08] M. Hanks, "Emergence of Gravitational Structure from Phase Gradient Topology," </w:t>
      </w:r>
      <w:r>
        <w:rPr>
          <w:rFonts w:ascii="Constantia" w:cs="Constantia" w:eastAsia="Constantia" w:hAnsi="Constantia"/>
          <w:b w:val="false"/>
          <w:bCs w:val="false"/>
          <w:i/>
          <w:iCs/>
          <w:strike w:val="false"/>
          <w:color w:val="000000"/>
          <w:sz w:val="24"/>
          <w:szCs w:val="24"/>
        </w:rPr>
        <w:t xml:space="preserve">Phase Theory Preprint Series, Paper 8</w:t>
      </w:r>
      <w:r>
        <w:rPr>
          <w:rFonts w:ascii="Constantia" w:cs="Constantia" w:eastAsia="Constantia" w:hAnsi="Constantia"/>
          <w:b w:val="false"/>
          <w:bCs w:val="false"/>
          <w:i w:val="false"/>
          <w:iCs w:val="false"/>
          <w:strike w:val="false"/>
          <w:color w:val="000000"/>
          <w:sz w:val="24"/>
          <w:szCs w:val="24"/>
        </w:rPr>
        <w:t xml:space="preserve">, arXiv:2601.00008, January 2026.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[H26-12] M. Hanks, "Geodesics as Admissible Phase Paths: Recovering General Relativity," </w:t>
      </w:r>
      <w:r>
        <w:rPr>
          <w:rFonts w:ascii="Constantia" w:cs="Constantia" w:eastAsia="Constantia" w:hAnsi="Constantia"/>
          <w:b w:val="false"/>
          <w:bCs w:val="false"/>
          <w:i/>
          <w:iCs/>
          <w:strike w:val="false"/>
          <w:color w:val="000000"/>
          <w:sz w:val="24"/>
          <w:szCs w:val="24"/>
        </w:rPr>
        <w:t xml:space="preserve">Phase Theory Preprint Series, Paper 12</w:t>
      </w:r>
      <w:r>
        <w:rPr>
          <w:rFonts w:ascii="Constantia" w:cs="Constantia" w:eastAsia="Constantia" w:hAnsi="Constantia"/>
          <w:b w:val="false"/>
          <w:bCs w:val="false"/>
          <w:i w:val="false"/>
          <w:iCs w:val="false"/>
          <w:strike w:val="false"/>
          <w:color w:val="000000"/>
          <w:sz w:val="24"/>
          <w:szCs w:val="24"/>
        </w:rPr>
        <w:t xml:space="preserve">, arXiv:2601.00012, January 2026.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[H26-19] M. Hanks, "Gravitational Waves as Extended Phase Topology Deformations," </w:t>
      </w:r>
      <w:r>
        <w:rPr>
          <w:rFonts w:ascii="Constantia" w:cs="Constantia" w:eastAsia="Constantia" w:hAnsi="Constantia"/>
          <w:b w:val="false"/>
          <w:bCs w:val="false"/>
          <w:i/>
          <w:iCs/>
          <w:strike w:val="false"/>
          <w:color w:val="000000"/>
          <w:sz w:val="24"/>
          <w:szCs w:val="24"/>
        </w:rPr>
        <w:t xml:space="preserve">Phase Theory Preprint Series, Paper 19</w:t>
      </w:r>
      <w:r>
        <w:rPr>
          <w:rFonts w:ascii="Constantia" w:cs="Constantia" w:eastAsia="Constantia" w:hAnsi="Constantia"/>
          <w:b w:val="false"/>
          <w:bCs w:val="false"/>
          <w:i w:val="false"/>
          <w:iCs w:val="false"/>
          <w:strike w:val="false"/>
          <w:color w:val="000000"/>
          <w:sz w:val="24"/>
          <w:szCs w:val="24"/>
        </w:rPr>
        <w:t xml:space="preserve">, arXiv:2601.00019, January 2026.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[H26-23] M. Hanks, "The Admissibility Basin Formalism: Global Consistency Enforcement in Phase Theory," </w:t>
      </w:r>
      <w:r>
        <w:rPr>
          <w:rFonts w:ascii="Constantia" w:cs="Constantia" w:eastAsia="Constantia" w:hAnsi="Constantia"/>
          <w:b w:val="false"/>
          <w:bCs w:val="false"/>
          <w:i/>
          <w:iCs/>
          <w:strike w:val="false"/>
          <w:color w:val="000000"/>
          <w:sz w:val="24"/>
          <w:szCs w:val="24"/>
        </w:rPr>
        <w:t xml:space="preserve">Phase Theory Preprint Series, Paper 23</w:t>
      </w:r>
      <w:r>
        <w:rPr>
          <w:rFonts w:ascii="Constantia" w:cs="Constantia" w:eastAsia="Constantia" w:hAnsi="Constantia"/>
          <w:b w:val="false"/>
          <w:bCs w:val="false"/>
          <w:i w:val="false"/>
          <w:iCs w:val="false"/>
          <w:strike w:val="false"/>
          <w:color w:val="000000"/>
          <w:sz w:val="24"/>
          <w:szCs w:val="24"/>
        </w:rPr>
        <w:t xml:space="preserve">, arXiv:2601.00023, January 2026.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[H26-25] M. Hanks, "Exchange Statistics from Holonomy: Fermions and Bosons Without Quantum Fields," </w:t>
      </w:r>
      <w:r>
        <w:rPr>
          <w:rFonts w:ascii="Constantia" w:cs="Constantia" w:eastAsia="Constantia" w:hAnsi="Constantia"/>
          <w:b w:val="false"/>
          <w:bCs w:val="false"/>
          <w:i/>
          <w:iCs/>
          <w:strike w:val="false"/>
          <w:color w:val="000000"/>
          <w:sz w:val="24"/>
          <w:szCs w:val="24"/>
        </w:rPr>
        <w:t xml:space="preserve">Phase Theory Preprint Series, Paper 25</w:t>
      </w:r>
      <w:r>
        <w:rPr>
          <w:rFonts w:ascii="Constantia" w:cs="Constantia" w:eastAsia="Constantia" w:hAnsi="Constantia"/>
          <w:b w:val="false"/>
          <w:bCs w:val="false"/>
          <w:i w:val="false"/>
          <w:iCs w:val="false"/>
          <w:strike w:val="false"/>
          <w:color w:val="000000"/>
          <w:sz w:val="24"/>
          <w:szCs w:val="24"/>
        </w:rPr>
        <w:t xml:space="preserve">, arXiv:2601.00025, January 2026.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[H26-26] M. Hanks, "Charge Quantization from Winding Constraints in Phase Theory," </w:t>
      </w:r>
      <w:r>
        <w:rPr>
          <w:rFonts w:ascii="Constantia" w:cs="Constantia" w:eastAsia="Constantia" w:hAnsi="Constantia"/>
          <w:b w:val="false"/>
          <w:bCs w:val="false"/>
          <w:i/>
          <w:iCs/>
          <w:strike w:val="false"/>
          <w:color w:val="000000"/>
          <w:sz w:val="24"/>
          <w:szCs w:val="24"/>
        </w:rPr>
        <w:t xml:space="preserve">Phase Theory Preprint Series, Paper 26</w:t>
      </w:r>
      <w:r>
        <w:rPr>
          <w:rFonts w:ascii="Constantia" w:cs="Constantia" w:eastAsia="Constantia" w:hAnsi="Constantia"/>
          <w:b w:val="false"/>
          <w:bCs w:val="false"/>
          <w:i w:val="false"/>
          <w:iCs w:val="false"/>
          <w:strike w:val="false"/>
          <w:color w:val="000000"/>
          <w:sz w:val="24"/>
          <w:szCs w:val="24"/>
        </w:rPr>
        <w:t xml:space="preserve">, arXiv:2601.00026, January 2026.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[H26-34] M. Hanks, "Lattice Phase Theory: A Numerical Framework for Admissibility Basin Simulation," </w:t>
      </w:r>
      <w:r>
        <w:rPr>
          <w:rFonts w:ascii="Constantia" w:cs="Constantia" w:eastAsia="Constantia" w:hAnsi="Constantia"/>
          <w:b w:val="false"/>
          <w:bCs w:val="false"/>
          <w:i/>
          <w:iCs/>
          <w:strike w:val="false"/>
          <w:color w:val="000000"/>
          <w:sz w:val="24"/>
          <w:szCs w:val="24"/>
        </w:rPr>
        <w:t xml:space="preserve">Phase Theory Preprint Series, Paper 34</w:t>
      </w:r>
      <w:r>
        <w:rPr>
          <w:rFonts w:ascii="Constantia" w:cs="Constantia" w:eastAsia="Constantia" w:hAnsi="Constantia"/>
          <w:b w:val="false"/>
          <w:bCs w:val="false"/>
          <w:i w:val="false"/>
          <w:iCs w:val="false"/>
          <w:strike w:val="false"/>
          <w:color w:val="000000"/>
          <w:sz w:val="24"/>
          <w:szCs w:val="24"/>
        </w:rPr>
        <w:t xml:space="preserve">, arXiv:2601.00034, January 2026.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[Weinberg93] S. Weinberg, </w:t>
      </w:r>
      <w:r>
        <w:rPr>
          <w:rFonts w:ascii="Constantia" w:cs="Constantia" w:eastAsia="Constantia" w:hAnsi="Constantia"/>
          <w:b w:val="false"/>
          <w:bCs w:val="false"/>
          <w:i/>
          <w:iCs/>
          <w:strike w:val="false"/>
          <w:color w:val="000000"/>
          <w:sz w:val="24"/>
          <w:szCs w:val="24"/>
        </w:rPr>
        <w:t xml:space="preserve">The Quantum Theory of Fields, Vol. I</w:t>
      </w:r>
      <w:r>
        <w:rPr>
          <w:rFonts w:ascii="Constantia" w:cs="Constantia" w:eastAsia="Constantia" w:hAnsi="Constantia"/>
          <w:b w:val="false"/>
          <w:bCs w:val="false"/>
          <w:i w:val="false"/>
          <w:iCs w:val="false"/>
          <w:strike w:val="false"/>
          <w:color w:val="000000"/>
          <w:sz w:val="24"/>
          <w:szCs w:val="24"/>
        </w:rPr>
        <w:t xml:space="preserve">, Cambridge University Press, 1993.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[Wilczek05] F. Wilczek, "In Search of Symmetry Lost," </w:t>
      </w:r>
      <w:r>
        <w:rPr>
          <w:rFonts w:ascii="Constantia" w:cs="Constantia" w:eastAsia="Constantia" w:hAnsi="Constantia"/>
          <w:b w:val="false"/>
          <w:bCs w:val="false"/>
          <w:i/>
          <w:iCs/>
          <w:strike w:val="false"/>
          <w:color w:val="000000"/>
          <w:sz w:val="24"/>
          <w:szCs w:val="24"/>
        </w:rPr>
        <w:t xml:space="preserve">Nature</w:t>
      </w:r>
      <w:r>
        <w:rPr>
          <w:rFonts w:ascii="Constantia" w:cs="Constantia" w:eastAsia="Constantia" w:hAnsi="Constantia"/>
          <w:b w:val="false"/>
          <w:bCs w:val="false"/>
          <w:i w:val="false"/>
          <w:iCs w:val="false"/>
          <w:strike w:val="false"/>
          <w:color w:val="000000"/>
          <w:sz w:val="24"/>
          <w:szCs w:val="24"/>
        </w:rPr>
        <w:t xml:space="preserve"> 433, 239–247, 2005.</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[tHooft74] G. 't Hooft, "Magnetic Monopoles in Unified Gauge Theories," </w:t>
      </w:r>
      <w:r>
        <w:rPr>
          <w:rFonts w:ascii="Constantia" w:cs="Constantia" w:eastAsia="Constantia" w:hAnsi="Constantia"/>
          <w:b w:val="false"/>
          <w:bCs w:val="false"/>
          <w:i/>
          <w:iCs/>
          <w:strike w:val="false"/>
          <w:color w:val="000000"/>
          <w:sz w:val="24"/>
          <w:szCs w:val="24"/>
        </w:rPr>
        <w:t xml:space="preserve">Nuclear Physics B</w:t>
      </w:r>
      <w:r>
        <w:rPr>
          <w:rFonts w:ascii="Constantia" w:cs="Constantia" w:eastAsia="Constantia" w:hAnsi="Constantia"/>
          <w:b w:val="false"/>
          <w:bCs w:val="false"/>
          <w:i w:val="false"/>
          <w:iCs w:val="false"/>
          <w:strike w:val="false"/>
          <w:color w:val="000000"/>
          <w:sz w:val="24"/>
          <w:szCs w:val="24"/>
        </w:rPr>
        <w:t xml:space="preserve"> 79, 276–284, 1974.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[Polyakov74] A.M. Polyakov, "Particle Spectrum in the Quantum Field Theory," </w:t>
      </w:r>
      <w:r>
        <w:rPr>
          <w:rFonts w:ascii="Constantia" w:cs="Constantia" w:eastAsia="Constantia" w:hAnsi="Constantia"/>
          <w:b w:val="false"/>
          <w:bCs w:val="false"/>
          <w:i/>
          <w:iCs/>
          <w:strike w:val="false"/>
          <w:color w:val="000000"/>
          <w:sz w:val="24"/>
          <w:szCs w:val="24"/>
        </w:rPr>
        <w:t xml:space="preserve">JETP Letters</w:t>
      </w:r>
      <w:r>
        <w:rPr>
          <w:rFonts w:ascii="Constantia" w:cs="Constantia" w:eastAsia="Constantia" w:hAnsi="Constantia"/>
          <w:b w:val="false"/>
          <w:bCs w:val="false"/>
          <w:i w:val="false"/>
          <w:iCs w:val="false"/>
          <w:strike w:val="false"/>
          <w:color w:val="000000"/>
          <w:sz w:val="24"/>
          <w:szCs w:val="24"/>
        </w:rPr>
        <w:t xml:space="preserve"> 20, 194–195, 1974.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[Dirac31] P.A.M. Dirac, "Quantised Singularities in the Electromagnetic Field," </w:t>
      </w:r>
      <w:r>
        <w:rPr>
          <w:rFonts w:ascii="Constantia" w:cs="Constantia" w:eastAsia="Constantia" w:hAnsi="Constantia"/>
          <w:b w:val="false"/>
          <w:bCs w:val="false"/>
          <w:i/>
          <w:iCs/>
          <w:strike w:val="false"/>
          <w:color w:val="000000"/>
          <w:sz w:val="24"/>
          <w:szCs w:val="24"/>
        </w:rPr>
        <w:t xml:space="preserve">Proceedings of the Royal Society A</w:t>
      </w:r>
      <w:r>
        <w:rPr>
          <w:rFonts w:ascii="Constantia" w:cs="Constantia" w:eastAsia="Constantia" w:hAnsi="Constantia"/>
          <w:b w:val="false"/>
          <w:bCs w:val="false"/>
          <w:i w:val="false"/>
          <w:iCs w:val="false"/>
          <w:strike w:val="false"/>
          <w:color w:val="000000"/>
          <w:sz w:val="24"/>
          <w:szCs w:val="24"/>
        </w:rPr>
        <w:t xml:space="preserve"> 133, 60–72, 1931.</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[Milnor63] J. Milnor, </w:t>
      </w:r>
      <w:r>
        <w:rPr>
          <w:rFonts w:ascii="Constantia" w:cs="Constantia" w:eastAsia="Constantia" w:hAnsi="Constantia"/>
          <w:b w:val="false"/>
          <w:bCs w:val="false"/>
          <w:i/>
          <w:iCs/>
          <w:strike w:val="false"/>
          <w:color w:val="000000"/>
          <w:sz w:val="24"/>
          <w:szCs w:val="24"/>
        </w:rPr>
        <w:t xml:space="preserve">Morse Theory</w:t>
      </w:r>
      <w:r>
        <w:rPr>
          <w:rFonts w:ascii="Constantia" w:cs="Constantia" w:eastAsia="Constantia" w:hAnsi="Constantia"/>
          <w:b w:val="false"/>
          <w:bCs w:val="false"/>
          <w:i w:val="false"/>
          <w:iCs w:val="false"/>
          <w:strike w:val="false"/>
          <w:color w:val="000000"/>
          <w:sz w:val="24"/>
          <w:szCs w:val="24"/>
        </w:rPr>
        <w:t xml:space="preserve">, Princeton University Press, 1963.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[Atiyah-Singer63] M.F. Atiyah and I.M. Singer, "The Index of Elliptic Operators on Compact Manifolds," </w:t>
      </w:r>
      <w:r>
        <w:rPr>
          <w:rFonts w:ascii="Constantia" w:cs="Constantia" w:eastAsia="Constantia" w:hAnsi="Constantia"/>
          <w:b w:val="false"/>
          <w:bCs w:val="false"/>
          <w:i/>
          <w:iCs/>
          <w:strike w:val="false"/>
          <w:color w:val="000000"/>
          <w:sz w:val="24"/>
          <w:szCs w:val="24"/>
        </w:rPr>
        <w:t xml:space="preserve">Bulletin of the American Mathematical Society</w:t>
      </w:r>
      <w:r>
        <w:rPr>
          <w:rFonts w:ascii="Constantia" w:cs="Constantia" w:eastAsia="Constantia" w:hAnsi="Constantia"/>
          <w:b w:val="false"/>
          <w:bCs w:val="false"/>
          <w:i w:val="false"/>
          <w:iCs w:val="false"/>
          <w:strike w:val="false"/>
          <w:color w:val="000000"/>
          <w:sz w:val="24"/>
          <w:szCs w:val="24"/>
        </w:rPr>
        <w:t xml:space="preserve"> 69, 422–433, 1963.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[Nash-Sen83] C. Nash and S. Sen, </w:t>
      </w:r>
      <w:r>
        <w:rPr>
          <w:rFonts w:ascii="Constantia" w:cs="Constantia" w:eastAsia="Constantia" w:hAnsi="Constantia"/>
          <w:b w:val="false"/>
          <w:bCs w:val="false"/>
          <w:i/>
          <w:iCs/>
          <w:strike w:val="false"/>
          <w:color w:val="000000"/>
          <w:sz w:val="24"/>
          <w:szCs w:val="24"/>
        </w:rPr>
        <w:t xml:space="preserve">Topology and Geometry for Physicists</w:t>
      </w:r>
      <w:r>
        <w:rPr>
          <w:rFonts w:ascii="Constantia" w:cs="Constantia" w:eastAsia="Constantia" w:hAnsi="Constantia"/>
          <w:b w:val="false"/>
          <w:bCs w:val="false"/>
          <w:i w:val="false"/>
          <w:iCs w:val="false"/>
          <w:strike w:val="false"/>
          <w:color w:val="000000"/>
          <w:sz w:val="24"/>
          <w:szCs w:val="24"/>
        </w:rPr>
        <w:t xml:space="preserve">, Academic Press, 1983.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[Nakahara03] M. Nakahara, </w:t>
      </w:r>
      <w:r>
        <w:rPr>
          <w:rFonts w:ascii="Constantia" w:cs="Constantia" w:eastAsia="Constantia" w:hAnsi="Constantia"/>
          <w:b w:val="false"/>
          <w:bCs w:val="false"/>
          <w:i/>
          <w:iCs/>
          <w:strike w:val="false"/>
          <w:color w:val="000000"/>
          <w:sz w:val="24"/>
          <w:szCs w:val="24"/>
        </w:rPr>
        <w:t xml:space="preserve">Geometry, Topology and Physics</w:t>
      </w:r>
      <w:r>
        <w:rPr>
          <w:rFonts w:ascii="Constantia" w:cs="Constantia" w:eastAsia="Constantia" w:hAnsi="Constantia"/>
          <w:b w:val="false"/>
          <w:bCs w:val="false"/>
          <w:i w:val="false"/>
          <w:iCs w:val="false"/>
          <w:strike w:val="false"/>
          <w:color w:val="000000"/>
          <w:sz w:val="24"/>
          <w:szCs w:val="24"/>
        </w:rPr>
        <w:t xml:space="preserve">, 2nd ed., Institute of Physics Publishing, 2003.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[Streater-Wightman64] R.F. Streater and A.S. Wightman, </w:t>
      </w:r>
      <w:r>
        <w:rPr>
          <w:rFonts w:ascii="Constantia" w:cs="Constantia" w:eastAsia="Constantia" w:hAnsi="Constantia"/>
          <w:b w:val="false"/>
          <w:bCs w:val="false"/>
          <w:i/>
          <w:iCs/>
          <w:strike w:val="false"/>
          <w:color w:val="000000"/>
          <w:sz w:val="24"/>
          <w:szCs w:val="24"/>
        </w:rPr>
        <w:t xml:space="preserve">PCT, Spin and Statistics, and All That</w:t>
      </w:r>
      <w:r>
        <w:rPr>
          <w:rFonts w:ascii="Constantia" w:cs="Constantia" w:eastAsia="Constantia" w:hAnsi="Constantia"/>
          <w:b w:val="false"/>
          <w:bCs w:val="false"/>
          <w:i w:val="false"/>
          <w:iCs w:val="false"/>
          <w:strike w:val="false"/>
          <w:color w:val="000000"/>
          <w:sz w:val="24"/>
          <w:szCs w:val="24"/>
        </w:rPr>
        <w:t xml:space="preserve">, W.A. Benjamin, 1964.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[Fierz39] M. Fierz and W. Pauli, "On Relativistic Wave Equations for Particles of Arbitrary Spin in an Electromagnetic Field," </w:t>
      </w:r>
      <w:r>
        <w:rPr>
          <w:rFonts w:ascii="Constantia" w:cs="Constantia" w:eastAsia="Constantia" w:hAnsi="Constantia"/>
          <w:b w:val="false"/>
          <w:bCs w:val="false"/>
          <w:i/>
          <w:iCs/>
          <w:strike w:val="false"/>
          <w:color w:val="000000"/>
          <w:sz w:val="24"/>
          <w:szCs w:val="24"/>
        </w:rPr>
        <w:t xml:space="preserve">Proceedings of the Royal Society A</w:t>
      </w:r>
      <w:r>
        <w:rPr>
          <w:rFonts w:ascii="Constantia" w:cs="Constantia" w:eastAsia="Constantia" w:hAnsi="Constantia"/>
          <w:b w:val="false"/>
          <w:bCs w:val="false"/>
          <w:i w:val="false"/>
          <w:iCs w:val="false"/>
          <w:strike w:val="false"/>
          <w:color w:val="000000"/>
          <w:sz w:val="24"/>
          <w:szCs w:val="24"/>
        </w:rPr>
        <w:t xml:space="preserve"> 173, 211–232, 1939.</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[Witten89] E. Witten, "Quantum Field Theory and the Jones Polynomial," </w:t>
      </w:r>
      <w:r>
        <w:rPr>
          <w:rFonts w:ascii="Constantia" w:cs="Constantia" w:eastAsia="Constantia" w:hAnsi="Constantia"/>
          <w:b w:val="false"/>
          <w:bCs w:val="false"/>
          <w:i/>
          <w:iCs/>
          <w:strike w:val="false"/>
          <w:color w:val="000000"/>
          <w:sz w:val="24"/>
          <w:szCs w:val="24"/>
        </w:rPr>
        <w:t xml:space="preserve">Communications in Mathematical Physics</w:t>
      </w:r>
      <w:r>
        <w:rPr>
          <w:rFonts w:ascii="Constantia" w:cs="Constantia" w:eastAsia="Constantia" w:hAnsi="Constantia"/>
          <w:b w:val="false"/>
          <w:bCs w:val="false"/>
          <w:i w:val="false"/>
          <w:iCs w:val="false"/>
          <w:strike w:val="false"/>
          <w:color w:val="000000"/>
          <w:sz w:val="24"/>
          <w:szCs w:val="24"/>
        </w:rPr>
        <w:t xml:space="preserve"> 121, 351–399, 1989.</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[Penrose04] R. Penrose, </w:t>
      </w:r>
      <w:r>
        <w:rPr>
          <w:rFonts w:ascii="Constantia" w:cs="Constantia" w:eastAsia="Constantia" w:hAnsi="Constantia"/>
          <w:b w:val="false"/>
          <w:bCs w:val="false"/>
          <w:i/>
          <w:iCs/>
          <w:strike w:val="false"/>
          <w:color w:val="000000"/>
          <w:sz w:val="24"/>
          <w:szCs w:val="24"/>
        </w:rPr>
        <w:t xml:space="preserve">The Road to Reality</w:t>
      </w:r>
      <w:r>
        <w:rPr>
          <w:rFonts w:ascii="Constantia" w:cs="Constantia" w:eastAsia="Constantia" w:hAnsi="Constantia"/>
          <w:b w:val="false"/>
          <w:bCs w:val="false"/>
          <w:i w:val="false"/>
          <w:iCs w:val="false"/>
          <w:strike w:val="false"/>
          <w:color w:val="000000"/>
          <w:sz w:val="24"/>
          <w:szCs w:val="24"/>
        </w:rPr>
        <w:t xml:space="preserve">, Jonathan Cape, 2004.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[Higgs64] P.W. Higgs, "Broken Symmetries and the Masses of Gauge Bosons,"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4"/>
          <w:szCs w:val="24"/>
        </w:rPr>
        <w:t xml:space="preserve"> 13, 508–509, 1964.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[Englert64] F. Englert and R. Brout, "Broken Symmetry and the Mass of Gauge Vector Mesons,"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4"/>
          <w:szCs w:val="24"/>
        </w:rPr>
        <w:t xml:space="preserve"> 13, 321–323, 1964.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[Guralnik64] G.S. Guralnik, C.R. Hagen, and T.W.B. Kibble, "Global Conservation Laws and Massless Particles,"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4"/>
          <w:szCs w:val="24"/>
        </w:rPr>
        <w:t xml:space="preserve"> 13, 585–587, 1964.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[GeorgiGlashow74] H. Georgi and S.L. Glashow, "Unity of All Elementary-Particle Forces,"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4"/>
          <w:szCs w:val="24"/>
        </w:rPr>
        <w:t xml:space="preserve"> 32, 438–441, 1974.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[Georgi84] H. Georgi, "A Unified Theory of Elementary Particles and Forces," </w:t>
      </w:r>
      <w:r>
        <w:rPr>
          <w:rFonts w:ascii="Constantia" w:cs="Constantia" w:eastAsia="Constantia" w:hAnsi="Constantia"/>
          <w:b w:val="false"/>
          <w:bCs w:val="false"/>
          <w:i/>
          <w:iCs/>
          <w:strike w:val="false"/>
          <w:color w:val="000000"/>
          <w:sz w:val="24"/>
          <w:szCs w:val="24"/>
        </w:rPr>
        <w:t xml:space="preserve">Scientific American</w:t>
      </w:r>
      <w:r>
        <w:rPr>
          <w:rFonts w:ascii="Constantia" w:cs="Constantia" w:eastAsia="Constantia" w:hAnsi="Constantia"/>
          <w:b w:val="false"/>
          <w:bCs w:val="false"/>
          <w:i w:val="false"/>
          <w:iCs w:val="false"/>
          <w:strike w:val="false"/>
          <w:color w:val="000000"/>
          <w:sz w:val="24"/>
          <w:szCs w:val="24"/>
        </w:rPr>
        <w:t xml:space="preserve"> 244, 48–63, 1981.</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[Green-Schwarz-Witten87] M.B. Green, J.H. Schwarz, and E. Witten, </w:t>
      </w:r>
      <w:r>
        <w:rPr>
          <w:rFonts w:ascii="Constantia" w:cs="Constantia" w:eastAsia="Constantia" w:hAnsi="Constantia"/>
          <w:b w:val="false"/>
          <w:bCs w:val="false"/>
          <w:i/>
          <w:iCs/>
          <w:strike w:val="false"/>
          <w:color w:val="000000"/>
          <w:sz w:val="24"/>
          <w:szCs w:val="24"/>
        </w:rPr>
        <w:t xml:space="preserve">Superstring Theory</w:t>
      </w:r>
      <w:r>
        <w:rPr>
          <w:rFonts w:ascii="Constantia" w:cs="Constantia" w:eastAsia="Constantia" w:hAnsi="Constantia"/>
          <w:b w:val="false"/>
          <w:bCs w:val="false"/>
          <w:i w:val="false"/>
          <w:iCs w:val="false"/>
          <w:strike w:val="false"/>
          <w:color w:val="000000"/>
          <w:sz w:val="24"/>
          <w:szCs w:val="24"/>
        </w:rPr>
        <w:t xml:space="preserve">, Vol. I &amp; II, Cambridge University Press, 1987.</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[Polchinski98] J. Polchinski, </w:t>
      </w:r>
      <w:r>
        <w:rPr>
          <w:rFonts w:ascii="Constantia" w:cs="Constantia" w:eastAsia="Constantia" w:hAnsi="Constantia"/>
          <w:b w:val="false"/>
          <w:bCs w:val="false"/>
          <w:i/>
          <w:iCs/>
          <w:strike w:val="false"/>
          <w:color w:val="000000"/>
          <w:sz w:val="24"/>
          <w:szCs w:val="24"/>
        </w:rPr>
        <w:t xml:space="preserve">String Theory</w:t>
      </w:r>
      <w:r>
        <w:rPr>
          <w:rFonts w:ascii="Constantia" w:cs="Constantia" w:eastAsia="Constantia" w:hAnsi="Constantia"/>
          <w:b w:val="false"/>
          <w:bCs w:val="false"/>
          <w:i w:val="false"/>
          <w:iCs w:val="false"/>
          <w:strike w:val="false"/>
          <w:color w:val="000000"/>
          <w:sz w:val="24"/>
          <w:szCs w:val="24"/>
        </w:rPr>
        <w:t xml:space="preserve">, Vol. I &amp; II, Cambridge University Press, 1998.</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[Polchinski95] J. Polchinski, "Dirichlet-Branes and Ramond-Ramond Charges,"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4"/>
          <w:szCs w:val="24"/>
        </w:rPr>
        <w:t xml:space="preserve"> 75, 4724–4727, 1995.</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[Susskind03] L. Susskind, "The Anthropic Landscape of String Theory," </w:t>
      </w:r>
      <w:r>
        <w:rPr>
          <w:rFonts w:ascii="Constantia" w:cs="Constantia" w:eastAsia="Constantia" w:hAnsi="Constantia"/>
          <w:b w:val="false"/>
          <w:bCs w:val="false"/>
          <w:i/>
          <w:iCs/>
          <w:strike w:val="false"/>
          <w:color w:val="000000"/>
          <w:sz w:val="24"/>
          <w:szCs w:val="24"/>
        </w:rPr>
        <w:t xml:space="preserve">arXiv:hep-th/0302219</w:t>
      </w:r>
      <w:r>
        <w:rPr>
          <w:rFonts w:ascii="Constantia" w:cs="Constantia" w:eastAsia="Constantia" w:hAnsi="Constantia"/>
          <w:b w:val="false"/>
          <w:bCs w:val="false"/>
          <w:i w:val="false"/>
          <w:iCs w:val="false"/>
          <w:strike w:val="false"/>
          <w:color w:val="000000"/>
          <w:sz w:val="24"/>
          <w:szCs w:val="24"/>
        </w:rPr>
        <w:t xml:space="preserve">, 2003.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[Rovelli04] C. Rovelli, </w:t>
      </w:r>
      <w:r>
        <w:rPr>
          <w:rFonts w:ascii="Constantia" w:cs="Constantia" w:eastAsia="Constantia" w:hAnsi="Constantia"/>
          <w:b w:val="false"/>
          <w:bCs w:val="false"/>
          <w:i/>
          <w:iCs/>
          <w:strike w:val="false"/>
          <w:color w:val="000000"/>
          <w:sz w:val="24"/>
          <w:szCs w:val="24"/>
        </w:rPr>
        <w:t xml:space="preserve">Quantum Gravity</w:t>
      </w:r>
      <w:r>
        <w:rPr>
          <w:rFonts w:ascii="Constantia" w:cs="Constantia" w:eastAsia="Constantia" w:hAnsi="Constantia"/>
          <w:b w:val="false"/>
          <w:bCs w:val="false"/>
          <w:i w:val="false"/>
          <w:iCs w:val="false"/>
          <w:strike w:val="false"/>
          <w:color w:val="000000"/>
          <w:sz w:val="24"/>
          <w:szCs w:val="24"/>
        </w:rPr>
        <w:t xml:space="preserve">, Cambridge University Press, 2004.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[Thiemann07] T. Thiemann, </w:t>
      </w:r>
      <w:r>
        <w:rPr>
          <w:rFonts w:ascii="Constantia" w:cs="Constantia" w:eastAsia="Constantia" w:hAnsi="Constantia"/>
          <w:b w:val="false"/>
          <w:bCs w:val="false"/>
          <w:i/>
          <w:iCs/>
          <w:strike w:val="false"/>
          <w:color w:val="000000"/>
          <w:sz w:val="24"/>
          <w:szCs w:val="24"/>
        </w:rPr>
        <w:t xml:space="preserve">Modern Canonical Quantum General Relativity</w:t>
      </w:r>
      <w:r>
        <w:rPr>
          <w:rFonts w:ascii="Constantia" w:cs="Constantia" w:eastAsia="Constantia" w:hAnsi="Constantia"/>
          <w:b w:val="false"/>
          <w:bCs w:val="false"/>
          <w:i w:val="false"/>
          <w:iCs w:val="false"/>
          <w:strike w:val="false"/>
          <w:color w:val="000000"/>
          <w:sz w:val="24"/>
          <w:szCs w:val="24"/>
        </w:rPr>
        <w:t xml:space="preserve">, Cambridge University Press, 2007.</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[Bilson-Thompson05] S.O. Bilson-Thompson, "A Topological Model of Composite Preons," </w:t>
      </w:r>
      <w:r>
        <w:rPr>
          <w:rFonts w:ascii="Constantia" w:cs="Constantia" w:eastAsia="Constantia" w:hAnsi="Constantia"/>
          <w:b w:val="false"/>
          <w:bCs w:val="false"/>
          <w:i/>
          <w:iCs/>
          <w:strike w:val="false"/>
          <w:color w:val="000000"/>
          <w:sz w:val="24"/>
          <w:szCs w:val="24"/>
        </w:rPr>
        <w:t xml:space="preserve">arXiv:hep-ph/0503213</w:t>
      </w:r>
      <w:r>
        <w:rPr>
          <w:rFonts w:ascii="Constantia" w:cs="Constantia" w:eastAsia="Constantia" w:hAnsi="Constantia"/>
          <w:b w:val="false"/>
          <w:bCs w:val="false"/>
          <w:i w:val="false"/>
          <w:iCs w:val="false"/>
          <w:strike w:val="false"/>
          <w:color w:val="000000"/>
          <w:sz w:val="24"/>
          <w:szCs w:val="24"/>
        </w:rPr>
        <w:t xml:space="preserve">, 2005.</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[Wess-Zumino74] J. Wess and B. Zumino, "Supergauge Transformations in Four Dimensions," </w:t>
      </w:r>
      <w:r>
        <w:rPr>
          <w:rFonts w:ascii="Constantia" w:cs="Constantia" w:eastAsia="Constantia" w:hAnsi="Constantia"/>
          <w:b w:val="false"/>
          <w:bCs w:val="false"/>
          <w:i/>
          <w:iCs/>
          <w:strike w:val="false"/>
          <w:color w:val="000000"/>
          <w:sz w:val="24"/>
          <w:szCs w:val="24"/>
        </w:rPr>
        <w:t xml:space="preserve">Nuclear Physics B</w:t>
      </w:r>
      <w:r>
        <w:rPr>
          <w:rFonts w:ascii="Constantia" w:cs="Constantia" w:eastAsia="Constantia" w:hAnsi="Constantia"/>
          <w:b w:val="false"/>
          <w:bCs w:val="false"/>
          <w:i w:val="false"/>
          <w:iCs w:val="false"/>
          <w:strike w:val="false"/>
          <w:color w:val="000000"/>
          <w:sz w:val="24"/>
          <w:szCs w:val="24"/>
        </w:rPr>
        <w:t xml:space="preserve"> 70, 39–50, 1974.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[Nilles84] H.P. Nilles, "Supersymmetry, Supergravity and Particle Physics," </w:t>
      </w:r>
      <w:r>
        <w:rPr>
          <w:rFonts w:ascii="Constantia" w:cs="Constantia" w:eastAsia="Constantia" w:hAnsi="Constantia"/>
          <w:b w:val="false"/>
          <w:bCs w:val="false"/>
          <w:i/>
          <w:iCs/>
          <w:strike w:val="false"/>
          <w:color w:val="000000"/>
          <w:sz w:val="24"/>
          <w:szCs w:val="24"/>
        </w:rPr>
        <w:t xml:space="preserve">Physics Reports</w:t>
      </w:r>
      <w:r>
        <w:rPr>
          <w:rFonts w:ascii="Constantia" w:cs="Constantia" w:eastAsia="Constantia" w:hAnsi="Constantia"/>
          <w:b w:val="false"/>
          <w:bCs w:val="false"/>
          <w:i w:val="false"/>
          <w:iCs w:val="false"/>
          <w:strike w:val="false"/>
          <w:color w:val="000000"/>
          <w:sz w:val="24"/>
          <w:szCs w:val="24"/>
        </w:rPr>
        <w:t xml:space="preserve"> 110, 1–162, 1984.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[Arkani-Hamed98] N. Arkani-Hamed, S. Dimopoulos, and G. Dvali, "The Hierarchy Problem and New Dimensions at a Millimeter," </w:t>
      </w:r>
      <w:r>
        <w:rPr>
          <w:rFonts w:ascii="Constantia" w:cs="Constantia" w:eastAsia="Constantia" w:hAnsi="Constantia"/>
          <w:b w:val="false"/>
          <w:bCs w:val="false"/>
          <w:i/>
          <w:iCs/>
          <w:strike w:val="false"/>
          <w:color w:val="000000"/>
          <w:sz w:val="24"/>
          <w:szCs w:val="24"/>
        </w:rPr>
        <w:t xml:space="preserve">Physics Letters B</w:t>
      </w:r>
      <w:r>
        <w:rPr>
          <w:rFonts w:ascii="Constantia" w:cs="Constantia" w:eastAsia="Constantia" w:hAnsi="Constantia"/>
          <w:b w:val="false"/>
          <w:bCs w:val="false"/>
          <w:i w:val="false"/>
          <w:iCs w:val="false"/>
          <w:strike w:val="false"/>
          <w:color w:val="000000"/>
          <w:sz w:val="24"/>
          <w:szCs w:val="24"/>
        </w:rPr>
        <w:t xml:space="preserve"> 429, 263–272, 1998.</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[Randall-Sundrum99] L. Randall and R. Sundrum, "A Large Mass Hierarchy from a Small Extra Dimension,"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4"/>
          <w:szCs w:val="24"/>
        </w:rPr>
        <w:t xml:space="preserve"> 83, 3370–3373, 1999.</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[SuperK98] Y. Fukuda et al. (Super-Kamiokande Collaboration), "Evidence for an Oscillatory Signature in Atmospheric Neutrino Oscillation,"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4"/>
          <w:szCs w:val="24"/>
        </w:rPr>
        <w:t xml:space="preserve"> 81, 1562–1567, 1998.</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[Tanabashi18] M. Tanabashi et al. (Particle Data Group), "Review of Particle Physics," </w:t>
      </w:r>
      <w:r>
        <w:rPr>
          <w:rFonts w:ascii="Constantia" w:cs="Constantia" w:eastAsia="Constantia" w:hAnsi="Constantia"/>
          <w:b w:val="false"/>
          <w:bCs w:val="false"/>
          <w:i/>
          <w:iCs/>
          <w:strike w:val="false"/>
          <w:color w:val="000000"/>
          <w:sz w:val="24"/>
          <w:szCs w:val="24"/>
        </w:rPr>
        <w:t xml:space="preserve">Physical Review D</w:t>
      </w:r>
      <w:r>
        <w:rPr>
          <w:rFonts w:ascii="Constantia" w:cs="Constantia" w:eastAsia="Constantia" w:hAnsi="Constantia"/>
          <w:b w:val="false"/>
          <w:bCs w:val="false"/>
          <w:i w:val="false"/>
          <w:iCs w:val="false"/>
          <w:strike w:val="false"/>
          <w:color w:val="000000"/>
          <w:sz w:val="24"/>
          <w:szCs w:val="24"/>
        </w:rPr>
        <w:t xml:space="preserve"> 98, 030001, 2018.</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[ATLAS-Higgs12] G. Aad et al. (ATLAS Collaboration), "Observation of a New Particle in the Search for the Standard Model Higgs Boson," </w:t>
      </w:r>
      <w:r>
        <w:rPr>
          <w:rFonts w:ascii="Constantia" w:cs="Constantia" w:eastAsia="Constantia" w:hAnsi="Constantia"/>
          <w:b w:val="false"/>
          <w:bCs w:val="false"/>
          <w:i/>
          <w:iCs/>
          <w:strike w:val="false"/>
          <w:color w:val="000000"/>
          <w:sz w:val="24"/>
          <w:szCs w:val="24"/>
        </w:rPr>
        <w:t xml:space="preserve">Physics Letters B</w:t>
      </w:r>
      <w:r>
        <w:rPr>
          <w:rFonts w:ascii="Constantia" w:cs="Constantia" w:eastAsia="Constantia" w:hAnsi="Constantia"/>
          <w:b w:val="false"/>
          <w:bCs w:val="false"/>
          <w:i w:val="false"/>
          <w:iCs w:val="false"/>
          <w:strike w:val="false"/>
          <w:color w:val="000000"/>
          <w:sz w:val="24"/>
          <w:szCs w:val="24"/>
        </w:rPr>
        <w:t xml:space="preserve"> 716, 1–29, 2012.</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[CMS-Higgs12] S. Chatrchyan et al. (CMS Collaboration), "Observation of a New Boson at a Mass of 125 GeV," </w:t>
      </w:r>
      <w:r>
        <w:rPr>
          <w:rFonts w:ascii="Constantia" w:cs="Constantia" w:eastAsia="Constantia" w:hAnsi="Constantia"/>
          <w:b w:val="false"/>
          <w:bCs w:val="false"/>
          <w:i/>
          <w:iCs/>
          <w:strike w:val="false"/>
          <w:color w:val="000000"/>
          <w:sz w:val="24"/>
          <w:szCs w:val="24"/>
        </w:rPr>
        <w:t xml:space="preserve">Physics Letters B</w:t>
      </w:r>
      <w:r>
        <w:rPr>
          <w:rFonts w:ascii="Constantia" w:cs="Constantia" w:eastAsia="Constantia" w:hAnsi="Constantia"/>
          <w:b w:val="false"/>
          <w:bCs w:val="false"/>
          <w:i w:val="false"/>
          <w:iCs w:val="false"/>
          <w:strike w:val="false"/>
          <w:color w:val="000000"/>
          <w:sz w:val="24"/>
          <w:szCs w:val="24"/>
        </w:rPr>
        <w:t xml:space="preserve"> 716, 30–61, 2012.</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[LEP-SLD06] The ALEPH, DELPHI, L3, OPAL, SLD Collaborations, "Precision Electroweak Measurements on the Z Resonance," </w:t>
      </w:r>
      <w:r>
        <w:rPr>
          <w:rFonts w:ascii="Constantia" w:cs="Constantia" w:eastAsia="Constantia" w:hAnsi="Constantia"/>
          <w:b w:val="false"/>
          <w:bCs w:val="false"/>
          <w:i/>
          <w:iCs/>
          <w:strike w:val="false"/>
          <w:color w:val="000000"/>
          <w:sz w:val="24"/>
          <w:szCs w:val="24"/>
        </w:rPr>
        <w:t xml:space="preserve">Physics Reports</w:t>
      </w:r>
      <w:r>
        <w:rPr>
          <w:rFonts w:ascii="Constantia" w:cs="Constantia" w:eastAsia="Constantia" w:hAnsi="Constantia"/>
          <w:b w:val="false"/>
          <w:bCs w:val="false"/>
          <w:i w:val="false"/>
          <w:iCs w:val="false"/>
          <w:strike w:val="false"/>
          <w:color w:val="000000"/>
          <w:sz w:val="24"/>
          <w:szCs w:val="24"/>
        </w:rPr>
        <w:t xml:space="preserve"> 427, 257–454, 2006.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[ATLAS-4G12] G. Aad et al. (ATLAS Collaboration), "Search for Heavy Quarks Decaying into a Top Quark and a W or Z Boson," </w:t>
      </w:r>
      <w:r>
        <w:rPr>
          <w:rFonts w:ascii="Constantia" w:cs="Constantia" w:eastAsia="Constantia" w:hAnsi="Constantia"/>
          <w:b w:val="false"/>
          <w:bCs w:val="false"/>
          <w:i/>
          <w:iCs/>
          <w:strike w:val="false"/>
          <w:color w:val="000000"/>
          <w:sz w:val="24"/>
          <w:szCs w:val="24"/>
        </w:rPr>
        <w:t xml:space="preserve">European Physical Journal C</w:t>
      </w:r>
      <w:r>
        <w:rPr>
          <w:rFonts w:ascii="Constantia" w:cs="Constantia" w:eastAsia="Constantia" w:hAnsi="Constantia"/>
          <w:b w:val="false"/>
          <w:bCs w:val="false"/>
          <w:i w:val="false"/>
          <w:iCs w:val="false"/>
          <w:strike w:val="false"/>
          <w:color w:val="000000"/>
          <w:sz w:val="24"/>
          <w:szCs w:val="24"/>
        </w:rPr>
        <w:t xml:space="preserve"> 72, 2261, 2012.</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[Planck18] N. Aghanim et al. (Planck Collaboration), "Planck 2018 Results VI: Cosmological Parameters," </w:t>
      </w:r>
      <w:r>
        <w:rPr>
          <w:rFonts w:ascii="Constantia" w:cs="Constantia" w:eastAsia="Constantia" w:hAnsi="Constantia"/>
          <w:b w:val="false"/>
          <w:bCs w:val="false"/>
          <w:i/>
          <w:iCs/>
          <w:strike w:val="false"/>
          <w:color w:val="000000"/>
          <w:sz w:val="24"/>
          <w:szCs w:val="24"/>
        </w:rPr>
        <w:t xml:space="preserve">Astronomy &amp; Astrophysics</w:t>
      </w:r>
      <w:r>
        <w:rPr>
          <w:rFonts w:ascii="Constantia" w:cs="Constantia" w:eastAsia="Constantia" w:hAnsi="Constantia"/>
          <w:b w:val="false"/>
          <w:bCs w:val="false"/>
          <w:i w:val="false"/>
          <w:iCs w:val="false"/>
          <w:strike w:val="false"/>
          <w:color w:val="000000"/>
          <w:sz w:val="24"/>
          <w:szCs w:val="24"/>
        </w:rPr>
        <w:t xml:space="preserve"> 641, A6, 2020.</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[Clowe06] D. Clowe et al., "A Direct Empirical Proof of the Existence of Dark Matter," </w:t>
      </w:r>
      <w:r>
        <w:rPr>
          <w:rFonts w:ascii="Constantia" w:cs="Constantia" w:eastAsia="Constantia" w:hAnsi="Constantia"/>
          <w:b w:val="false"/>
          <w:bCs w:val="false"/>
          <w:i/>
          <w:iCs/>
          <w:strike w:val="false"/>
          <w:color w:val="000000"/>
          <w:sz w:val="24"/>
          <w:szCs w:val="24"/>
        </w:rPr>
        <w:t xml:space="preserve">Astrophysical Journal Letters</w:t>
      </w:r>
      <w:r>
        <w:rPr>
          <w:rFonts w:ascii="Constantia" w:cs="Constantia" w:eastAsia="Constantia" w:hAnsi="Constantia"/>
          <w:b w:val="false"/>
          <w:bCs w:val="false"/>
          <w:i w:val="false"/>
          <w:iCs w:val="false"/>
          <w:strike w:val="false"/>
          <w:color w:val="000000"/>
          <w:sz w:val="24"/>
          <w:szCs w:val="24"/>
        </w:rPr>
        <w:t xml:space="preserve"> 648, L109–L113, 2006.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[LHCb-tetra17] R. Aaij et al. (LHCb Collaboration), "Observation of J/ψ-Pair Production in Proton-Proton Collisions," </w:t>
      </w:r>
      <w:r>
        <w:rPr>
          <w:rFonts w:ascii="Constantia" w:cs="Constantia" w:eastAsia="Constantia" w:hAnsi="Constantia"/>
          <w:b w:val="false"/>
          <w:bCs w:val="false"/>
          <w:i/>
          <w:iCs/>
          <w:strike w:val="false"/>
          <w:color w:val="000000"/>
          <w:sz w:val="24"/>
          <w:szCs w:val="24"/>
        </w:rPr>
        <w:t xml:space="preserve">Physics Letters B</w:t>
      </w:r>
      <w:r>
        <w:rPr>
          <w:rFonts w:ascii="Constantia" w:cs="Constantia" w:eastAsia="Constantia" w:hAnsi="Constantia"/>
          <w:b w:val="false"/>
          <w:bCs w:val="false"/>
          <w:i w:val="false"/>
          <w:iCs w:val="false"/>
          <w:strike w:val="false"/>
          <w:color w:val="000000"/>
          <w:sz w:val="24"/>
          <w:szCs w:val="24"/>
        </w:rPr>
        <w:t xml:space="preserve"> 707, 52–59, 2012; and pentaquark discoveries, 2015–2021.</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[ATLAS-SUSY21] G. Aad et al. (ATLAS Collaboration), "Summary of the Searches for Squarks and Gluinos Using √s = 13 TeV pp Collisions," </w:t>
      </w:r>
      <w:r>
        <w:rPr>
          <w:rFonts w:ascii="Constantia" w:cs="Constantia" w:eastAsia="Constantia" w:hAnsi="Constantia"/>
          <w:b w:val="false"/>
          <w:bCs w:val="false"/>
          <w:i/>
          <w:iCs/>
          <w:strike w:val="false"/>
          <w:color w:val="000000"/>
          <w:sz w:val="24"/>
          <w:szCs w:val="24"/>
        </w:rPr>
        <w:t xml:space="preserve">Journal of High Energy Physics</w:t>
      </w:r>
      <w:r>
        <w:rPr>
          <w:rFonts w:ascii="Constantia" w:cs="Constantia" w:eastAsia="Constantia" w:hAnsi="Constantia"/>
          <w:b w:val="false"/>
          <w:bCs w:val="false"/>
          <w:i w:val="false"/>
          <w:iCs w:val="false"/>
          <w:strike w:val="false"/>
          <w:color w:val="000000"/>
          <w:sz w:val="24"/>
          <w:szCs w:val="24"/>
        </w:rPr>
        <w:t xml:space="preserve"> 07, 167, 2021.</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[ATLAS-KK21] G. Aad et al. (ATLAS Collaboration), "Search for New Phenomena in Dijet Events," </w:t>
      </w:r>
      <w:r>
        <w:rPr>
          <w:rFonts w:ascii="Constantia" w:cs="Constantia" w:eastAsia="Constantia" w:hAnsi="Constantia"/>
          <w:b w:val="false"/>
          <w:bCs w:val="false"/>
          <w:i/>
          <w:iCs/>
          <w:strike w:val="false"/>
          <w:color w:val="000000"/>
          <w:sz w:val="24"/>
          <w:szCs w:val="24"/>
        </w:rPr>
        <w:t xml:space="preserve">Physical Review D</w:t>
      </w:r>
      <w:r>
        <w:rPr>
          <w:rFonts w:ascii="Constantia" w:cs="Constantia" w:eastAsia="Constantia" w:hAnsi="Constantia"/>
          <w:b w:val="false"/>
          <w:bCs w:val="false"/>
          <w:i w:val="false"/>
          <w:iCs w:val="false"/>
          <w:strike w:val="false"/>
          <w:color w:val="000000"/>
          <w:sz w:val="24"/>
          <w:szCs w:val="24"/>
        </w:rPr>
        <w:t xml:space="preserve"> 103, 112013, 2021.</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[Crivellin21] A. Crivellin et al., "Leptoquarks in Leptonic Processes," </w:t>
      </w:r>
      <w:r>
        <w:rPr>
          <w:rFonts w:ascii="Constantia" w:cs="Constantia" w:eastAsia="Constantia" w:hAnsi="Constantia"/>
          <w:b w:val="false"/>
          <w:bCs w:val="false"/>
          <w:i/>
          <w:iCs/>
          <w:strike w:val="false"/>
          <w:color w:val="000000"/>
          <w:sz w:val="24"/>
          <w:szCs w:val="24"/>
        </w:rPr>
        <w:t xml:space="preserve">Physics Letters B</w:t>
      </w:r>
      <w:r>
        <w:rPr>
          <w:rFonts w:ascii="Constantia" w:cs="Constantia" w:eastAsia="Constantia" w:hAnsi="Constantia"/>
          <w:b w:val="false"/>
          <w:bCs w:val="false"/>
          <w:i w:val="false"/>
          <w:iCs w:val="false"/>
          <w:strike w:val="false"/>
          <w:color w:val="000000"/>
          <w:sz w:val="24"/>
          <w:szCs w:val="24"/>
        </w:rPr>
        <w:t xml:space="preserve"> 819, 136401, 2021.</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[LHCb-LQ22] R. Aaij et al. (LHCb Collaboration), "Search for Leptoquarks Decaying to Lepton-Jet Final States,"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4"/>
          <w:szCs w:val="24"/>
        </w:rPr>
        <w:t xml:space="preserve"> 128, 081804, 2022.</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[Feynman-Gravitation] R.P. Feynman, F.B. Morinigo, and W.G. Wagner, </w:t>
      </w:r>
      <w:r>
        <w:rPr>
          <w:rFonts w:ascii="Constantia" w:cs="Constantia" w:eastAsia="Constantia" w:hAnsi="Constantia"/>
          <w:b w:val="false"/>
          <w:bCs w:val="false"/>
          <w:i/>
          <w:iCs/>
          <w:strike w:val="false"/>
          <w:color w:val="000000"/>
          <w:sz w:val="24"/>
          <w:szCs w:val="24"/>
        </w:rPr>
        <w:t xml:space="preserve">Feynman Lectures on Gravitation</w:t>
      </w:r>
      <w:r>
        <w:rPr>
          <w:rFonts w:ascii="Constantia" w:cs="Constantia" w:eastAsia="Constantia" w:hAnsi="Constantia"/>
          <w:b w:val="false"/>
          <w:bCs w:val="false"/>
          <w:i w:val="false"/>
          <w:iCs w:val="false"/>
          <w:strike w:val="false"/>
          <w:color w:val="000000"/>
          <w:sz w:val="24"/>
          <w:szCs w:val="24"/>
        </w:rPr>
        <w:t xml:space="preserve">, Addison-Wesley, 1995.</w:t>
      </w:r>
    </w:p>
    <w:p>
      <w:pPr>
        <w:pBdr>
          <w:bottom w:val="single" w:color="000000" w:sz="6"/>
        </w:pBdr>
        <w:spacing w:after="240" w:before="240"/>
      </w:pPr>
    </w:p>
    <w:p>
      <w:pPr>
        <w:spacing w:after="240" w:before="60" w:line="384" w:lineRule="auto"/>
        <w:jc w:val="center"/>
      </w:pPr>
      <w:r>
        <w:rPr>
          <w:rFonts w:ascii="Constantia" w:cs="Constantia" w:eastAsia="Constantia" w:hAnsi="Constantia"/>
          <w:b w:val="false"/>
          <w:bCs w:val="false"/>
          <w:i w:val="false"/>
          <w:iCs w:val="false"/>
          <w:strike w:val="false"/>
          <w:color w:val="777777"/>
          <w:sz w:val="24"/>
          <w:szCs w:val="24"/>
        </w:rPr>
        <w:t xml:space="preserve">Phase Theory Series — Paper 35  |  Marlon Hanks  |  January 2026  |  arXiv:2601.XXXXX [physics.gen-ph]  |  Under Review</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Ne2XNwDE7WXry1cZAsrxM</dc:title>
  <dc:creator>Un-named</dc:creator>
  <dc:description>Generated document</dc:description>
  <cp:lastModifiedBy>Un-named</cp:lastModifiedBy>
  <cp:revision>1</cp:revision>
  <dcterms:created xsi:type="dcterms:W3CDTF">2026-05-14T07:12:16.570Z</dcterms:created>
  <dcterms:modified xsi:type="dcterms:W3CDTF">2026-05-14T07:12:16.570Z</dcterms:modified>
</cp:coreProperties>
</file>

<file path=docProps/custom.xml><?xml version="1.0" encoding="utf-8"?>
<Properties xmlns="http://schemas.openxmlformats.org/officeDocument/2006/custom-properties" xmlns:vt="http://schemas.openxmlformats.org/officeDocument/2006/docPropsVTypes"/>
</file>