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/*1. GROUP BY with WHERE - Orders by Year and Quarter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Display, order year, quarter, order count, avg freight cost only for those orders where freight cost &gt; 100*/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EXTRACT(YEAR FROM Order_date) AS OrderYear,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EXTRACT(QUARTER FROM Order_date) AS OrderQuarter,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COUNT(*) AS OrderCount,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AVG(freight) AS AvgFreightCost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Orders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freight &gt; 100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GROUP BY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EXTRACT(YEAR FROM Order_date),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EXTRACT(QUARTER FROM Order_date)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ORDER BY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OrderYear,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OrderQuarter;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 </w:t>
        <w:tab/>
        <w:t xml:space="preserve">GROUP BY with HAVING - High Volume Ship Regions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Display, ship region, no of orders in each region, min and max freight cost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Filter regions where no of orders &gt;= 5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 </w:t>
        <w:tab/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 Find categories that have both discontinued and in-stock products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5.  </w:t>
        <w:tab/>
        <w:t xml:space="preserve">Find orders that have no discounted items (Display the  order_id, EXCEPT)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