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Tấn Phát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17110059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caps w:val="0"/>
          <w:color w:val="565656"/>
          <w:spacing w:val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565656"/>
          <w:spacing w:val="0"/>
          <w:shd w:val="clear" w:fill="FFFFFF"/>
        </w:rPr>
        <w:t>Lab 1: Classification</w:t>
      </w:r>
    </w:p>
    <w:p>
      <w:pPr>
        <w:rPr>
          <w:rFonts w:hint="default" w:ascii="Segoe UI" w:hAnsi="Segoe UI" w:eastAsia="Segoe UI" w:cs="Segoe UI"/>
          <w:i w:val="0"/>
          <w:caps w:val="0"/>
          <w:color w:val="565656"/>
          <w:spacing w:val="0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Iris dataset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KNN</w:t>
      </w:r>
    </w:p>
    <w:p>
      <w:r>
        <w:drawing>
          <wp:inline distT="0" distB="0" distL="114300" distR="114300">
            <wp:extent cx="5271135" cy="214439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64604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>SVM</w:t>
      </w:r>
    </w:p>
    <w:p/>
    <w:p>
      <w:r>
        <w:drawing>
          <wp:inline distT="0" distB="0" distL="114300" distR="114300">
            <wp:extent cx="3512820" cy="20345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67100" cy="2026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Decisiotree</w:t>
      </w:r>
    </w:p>
    <w:p/>
    <w:p/>
    <w:p>
      <w:r>
        <w:drawing>
          <wp:inline distT="0" distB="0" distL="114300" distR="114300">
            <wp:extent cx="5270500" cy="2229485"/>
            <wp:effectExtent l="0" t="0" r="254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4. Breast Cancer:</w:t>
      </w:r>
    </w:p>
    <w:p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046220" cy="419862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7B5505"/>
    <w:multiLevelType w:val="singleLevel"/>
    <w:tmpl w:val="E47B55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91ED8"/>
    <w:rsid w:val="019F549A"/>
    <w:rsid w:val="06422256"/>
    <w:rsid w:val="0FA91ED8"/>
    <w:rsid w:val="4EED23A4"/>
    <w:rsid w:val="54A71C9D"/>
    <w:rsid w:val="6854572B"/>
    <w:rsid w:val="7A4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2020-10-23T06:03:00Z</dcterms:created>
  <dc:creator>Administrator</dc:creator>
  <cp:lastModifiedBy>phát nguyễn</cp:lastModifiedBy>
  <dcterms:modified xsi:type="dcterms:W3CDTF">2020-10-23T08:44:16Z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