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94" w:type="dxa"/>
        <w:jc w:val="center"/>
        <w:tblBorders>
          <w:top w:val="single" w:sz="6" w:space="0" w:color="B7C0C8"/>
          <w:left w:val="single" w:sz="6" w:space="0" w:color="B7C0C8"/>
          <w:bottom w:val="single" w:sz="6" w:space="0" w:color="B7C0C8"/>
          <w:right w:val="single" w:sz="6" w:space="0" w:color="B7C0C8"/>
          <w:insideH w:val="single" w:sz="6" w:space="0" w:color="B7C0C8"/>
          <w:insideV w:val="single" w:sz="6" w:space="0" w:color="B7C0C8"/>
        </w:tblBorders>
        <w:tblLayout w:type="fixed"/>
        <w:tblLook w:val="04A0" w:firstRow="1" w:lastRow="0" w:firstColumn="1" w:lastColumn="0" w:noHBand="0" w:noVBand="1"/>
      </w:tblPr>
      <w:tblGrid>
        <w:gridCol w:w="695"/>
        <w:gridCol w:w="1560"/>
        <w:gridCol w:w="13139"/>
      </w:tblGrid>
      <w:tr w:rsidR="00D0104F" w14:paraId="001CA946" w14:textId="77777777" w:rsidTr="00807EB6">
        <w:trPr>
          <w:jc w:val="center"/>
        </w:trPr>
        <w:tc>
          <w:tcPr>
            <w:tcW w:w="695" w:type="dxa"/>
            <w:shd w:val="clear" w:color="auto" w:fill="35558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777CA4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  <w:color w:val="FFFFFF"/>
              </w:rPr>
              <w:t>1</w:t>
            </w:r>
          </w:p>
        </w:tc>
        <w:tc>
          <w:tcPr>
            <w:tcW w:w="1560" w:type="dxa"/>
            <w:shd w:val="clear" w:color="auto" w:fill="D6E3F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5F58D32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</w:rPr>
              <w:t>Title / Cover</w:t>
            </w:r>
          </w:p>
        </w:tc>
        <w:tc>
          <w:tcPr>
            <w:tcW w:w="1313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836AD7A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Tiêu đề: "Khủng hoảng Kinh tế — Phe 1A: Market Failure &amp; Lòng Tham của Thị Trường"</w:t>
            </w:r>
          </w:p>
          <w:p w14:paraId="74A9F3E3" w14:textId="77777777" w:rsidR="00D0104F" w:rsidRDefault="00000000">
            <w:pPr>
              <w:spacing w:after="0" w:line="240" w:lineRule="auto"/>
            </w:pPr>
            <w:r>
              <w:t>-   Nhóm 4 — Lớp L02</w:t>
            </w:r>
          </w:p>
          <w:p w14:paraId="36FE521D" w14:textId="77777777" w:rsidR="00D0104F" w:rsidRDefault="00000000">
            <w:pPr>
              <w:spacing w:after="0" w:line="240" w:lineRule="auto"/>
            </w:pPr>
            <w:r>
              <w:t>-   Tên 8 thành viên</w:t>
            </w:r>
          </w:p>
          <w:p w14:paraId="55A0E5BF" w14:textId="77777777" w:rsidR="00D0104F" w:rsidRDefault="00000000">
            <w:pPr>
              <w:spacing w:after="0" w:line="240" w:lineRule="auto"/>
            </w:pPr>
            <w:r>
              <w:t>-   Quote mở: "Khủng hoảng không nổ từ thông cáo chính sách. Nó nổ từ bảng cân đối tư nhân đã chất đầy rủi ro."</w:t>
            </w:r>
          </w:p>
          <w:p w14:paraId="189AA79B" w14:textId="77777777" w:rsidR="00D0104F" w:rsidRDefault="00000000">
            <w:pPr>
              <w:spacing w:after="0" w:line="240" w:lineRule="auto"/>
            </w:pPr>
            <w:r>
              <w:rPr>
                <w:color w:val="666666"/>
              </w:rPr>
              <w:t>Thiết kế: Nền tối (navy), chữ trắng/vàng. Không chart.</w:t>
            </w:r>
          </w:p>
        </w:tc>
      </w:tr>
      <w:tr w:rsidR="00D0104F" w14:paraId="3FA31D11" w14:textId="77777777" w:rsidTr="00807EB6">
        <w:trPr>
          <w:jc w:val="center"/>
        </w:trPr>
        <w:tc>
          <w:tcPr>
            <w:tcW w:w="695" w:type="dxa"/>
            <w:shd w:val="clear" w:color="auto" w:fill="35558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6968C3D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  <w:color w:val="FFFFFF"/>
              </w:rPr>
              <w:t>2</w:t>
            </w:r>
          </w:p>
        </w:tc>
        <w:tc>
          <w:tcPr>
            <w:tcW w:w="1560" w:type="dxa"/>
            <w:shd w:val="clear" w:color="auto" w:fill="D6E3F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88EE7A3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</w:rPr>
              <w:t>Hook: Câu</w:t>
            </w:r>
            <w:r>
              <w:rPr>
                <w:b/>
              </w:rPr>
              <w:br/>
              <w:t>chuyện chị Hoa</w:t>
            </w:r>
          </w:p>
        </w:tc>
        <w:tc>
          <w:tcPr>
            <w:tcW w:w="1313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93A85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chính (Trường Phát — 0:00–0:30):</w:t>
            </w:r>
          </w:p>
          <w:p w14:paraId="4326E625" w14:textId="77777777" w:rsidR="00D0104F" w:rsidRDefault="00000000">
            <w:pPr>
              <w:spacing w:after="0" w:line="240" w:lineRule="auto"/>
            </w:pPr>
            <w:r>
              <w:t>-   "Tháng 4/2023. Chị Hoa, công nhân may mặc ở Bình Dương, nhận tờ thông báo</w:t>
            </w:r>
            <w:r>
              <w:br/>
              <w:t xml:space="preserve">    cắt giảm..."</w:t>
            </w:r>
          </w:p>
          <w:p w14:paraId="4657ED83" w14:textId="77777777" w:rsidR="00D0104F" w:rsidRDefault="00000000">
            <w:pPr>
              <w:spacing w:after="0" w:line="240" w:lineRule="auto"/>
            </w:pPr>
            <w:r>
              <w:t>-   Con số lớn giữa slide: 280.000 người mất việc trong 5 tháng đầu 2023</w:t>
            </w:r>
          </w:p>
          <w:p w14:paraId="363F8CC9" w14:textId="77777777" w:rsidR="00D0104F" w:rsidRDefault="00000000">
            <w:pPr>
              <w:spacing w:after="0" w:line="240" w:lineRule="auto"/>
            </w:pPr>
            <w:r>
              <w:t>-   = Toàn bộ dân số TP. Vĩnh Long</w:t>
            </w:r>
          </w:p>
          <w:p w14:paraId="3F08DED3" w14:textId="77777777" w:rsidR="00D0104F" w:rsidRDefault="00000000">
            <w:pPr>
              <w:spacing w:after="0" w:line="240" w:lineRule="auto"/>
            </w:pPr>
            <w:r>
              <w:rPr>
                <w:b/>
                <w:color w:val="C00000"/>
              </w:rPr>
              <w:t>Câu hỏi: "Đây là lỗi của ai?"</w:t>
            </w:r>
          </w:p>
          <w:p w14:paraId="52591C65" w14:textId="77777777" w:rsidR="00D0104F" w:rsidRDefault="00000000">
            <w:pPr>
              <w:spacing w:after="0" w:line="240" w:lineRule="auto"/>
            </w:pPr>
            <w:r>
              <w:rPr>
                <w:color w:val="0070A0"/>
              </w:rPr>
              <w:t>Chart/Visual: Ảnh nhà máy + infographic số 280.000. Không dùng bảng số liệu ở slide này</w:t>
            </w:r>
          </w:p>
        </w:tc>
      </w:tr>
      <w:tr w:rsidR="00D0104F" w14:paraId="3117D0AE" w14:textId="77777777" w:rsidTr="00807EB6">
        <w:trPr>
          <w:jc w:val="center"/>
        </w:trPr>
        <w:tc>
          <w:tcPr>
            <w:tcW w:w="695" w:type="dxa"/>
            <w:shd w:val="clear" w:color="auto" w:fill="35558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F9EEEDD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  <w:color w:val="FFFFFF"/>
              </w:rPr>
              <w:t>3</w:t>
            </w:r>
          </w:p>
        </w:tc>
        <w:tc>
          <w:tcPr>
            <w:tcW w:w="1560" w:type="dxa"/>
            <w:shd w:val="clear" w:color="auto" w:fill="D6E3F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3E7E62" w14:textId="77777777" w:rsidR="00D0104F" w:rsidRDefault="00000000" w:rsidP="00807EB6">
            <w:pPr>
              <w:spacing w:after="0" w:line="240" w:lineRule="auto"/>
              <w:ind w:left="-25" w:firstLine="25"/>
            </w:pPr>
            <w:r>
              <w:rPr>
                <w:b/>
              </w:rPr>
              <w:t>Framework 4</w:t>
            </w:r>
            <w:r>
              <w:rPr>
                <w:b/>
              </w:rPr>
              <w:br/>
              <w:t>tầng nhân quả</w:t>
            </w:r>
          </w:p>
        </w:tc>
        <w:tc>
          <w:tcPr>
            <w:tcW w:w="1313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B83573B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chính (Trường Phát — 0:30–1:00):</w:t>
            </w:r>
          </w:p>
          <w:p w14:paraId="58B66646" w14:textId="77777777" w:rsidR="00D0104F" w:rsidRDefault="00000000">
            <w:pPr>
              <w:spacing w:after="0" w:line="240" w:lineRule="auto"/>
            </w:pPr>
            <w:r>
              <w:t>-   Tầng 1 — Nguyên nhân gốc: THỊ TRƯỜNG TƯ NHÂN (in đậm, highlight)</w:t>
            </w:r>
          </w:p>
          <w:p w14:paraId="687E5E39" w14:textId="77777777" w:rsidR="00D0104F" w:rsidRDefault="00000000">
            <w:pPr>
              <w:spacing w:after="0" w:line="240" w:lineRule="auto"/>
            </w:pPr>
            <w:r>
              <w:t>-   Tầng 2 — Ngòi nổ: Chính sách hoặc ngoại sinh</w:t>
            </w:r>
          </w:p>
          <w:p w14:paraId="52F1A5E5" w14:textId="77777777" w:rsidR="00D0104F" w:rsidRDefault="00000000">
            <w:pPr>
              <w:spacing w:after="0" w:line="240" w:lineRule="auto"/>
            </w:pPr>
            <w:r>
              <w:t>-   Tầng 3 — Lan rộng: Cơ chế thị trường</w:t>
            </w:r>
          </w:p>
          <w:p w14:paraId="1B761F54" w14:textId="77777777" w:rsidR="00D0104F" w:rsidRDefault="00000000">
            <w:pPr>
              <w:spacing w:after="0" w:line="240" w:lineRule="auto"/>
            </w:pPr>
            <w:r>
              <w:t>-   Tầng 4 — Xử lý hậu quả: Chính phủ/NHTW</w:t>
            </w:r>
          </w:p>
          <w:p w14:paraId="1D9CAAE4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Key message: "Phe 1B nói tầng 2–4. Chúng tôi hỏi: rủi ro ở tầng 1 đến từ đâu?"</w:t>
            </w:r>
          </w:p>
          <w:p w14:paraId="1E54AA59" w14:textId="77777777" w:rsidR="00D0104F" w:rsidRDefault="00000000">
            <w:pPr>
              <w:spacing w:after="0" w:line="240" w:lineRule="auto"/>
            </w:pPr>
            <w:r>
              <w:rPr>
                <w:color w:val="0070A0"/>
              </w:rPr>
              <w:t>Visual: Bảng 3 cột (Tầng / Định nghĩa / Ai chịu trách nhiệm). Tầng 1 highlight màu đỏ.</w:t>
            </w:r>
          </w:p>
        </w:tc>
      </w:tr>
    </w:tbl>
    <w:p w14:paraId="79AD6D76" w14:textId="77777777" w:rsidR="00D0104F" w:rsidRDefault="00000000" w:rsidP="00807EB6">
      <w:pPr>
        <w:ind w:right="1530"/>
      </w:pPr>
      <w:r>
        <w:br w:type="page"/>
      </w:r>
    </w:p>
    <w:tbl>
      <w:tblPr>
        <w:tblW w:w="13977" w:type="dxa"/>
        <w:jc w:val="center"/>
        <w:tblBorders>
          <w:top w:val="single" w:sz="6" w:space="0" w:color="B7C0C8"/>
          <w:left w:val="single" w:sz="6" w:space="0" w:color="B7C0C8"/>
          <w:bottom w:val="single" w:sz="6" w:space="0" w:color="B7C0C8"/>
          <w:right w:val="single" w:sz="6" w:space="0" w:color="B7C0C8"/>
          <w:insideH w:val="single" w:sz="6" w:space="0" w:color="B7C0C8"/>
          <w:insideV w:val="single" w:sz="6" w:space="0" w:color="B7C0C8"/>
        </w:tblBorders>
        <w:tblLayout w:type="fixed"/>
        <w:tblLook w:val="04A0" w:firstRow="1" w:lastRow="0" w:firstColumn="1" w:lastColumn="0" w:noHBand="0" w:noVBand="1"/>
      </w:tblPr>
      <w:tblGrid>
        <w:gridCol w:w="1219"/>
        <w:gridCol w:w="1559"/>
        <w:gridCol w:w="11199"/>
      </w:tblGrid>
      <w:tr w:rsidR="00D0104F" w14:paraId="0101D9EC" w14:textId="77777777" w:rsidTr="00807EB6">
        <w:trPr>
          <w:jc w:val="center"/>
        </w:trPr>
        <w:tc>
          <w:tcPr>
            <w:tcW w:w="1219" w:type="dxa"/>
            <w:shd w:val="clear" w:color="auto" w:fill="B1000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D4D484C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lastRenderedPageBreak/>
              <w:t>4</w:t>
            </w:r>
          </w:p>
        </w:tc>
        <w:tc>
          <w:tcPr>
            <w:tcW w:w="1559" w:type="dxa"/>
            <w:shd w:val="clear" w:color="auto" w:fill="EFE6D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68DB4BF8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CƠ CHẾ 1:</w:t>
            </w:r>
            <w:r>
              <w:rPr>
                <w:b/>
              </w:rPr>
              <w:br/>
              <w:t>Vòng xoáy đòn</w:t>
            </w:r>
            <w:r>
              <w:rPr>
                <w:b/>
              </w:rPr>
              <w:br/>
              <w:t>bẩy</w:t>
            </w:r>
          </w:p>
        </w:tc>
        <w:tc>
          <w:tcPr>
            <w:tcW w:w="1119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FE6A6C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(Minh Nhật — 1:00–1:45):</w:t>
            </w:r>
          </w:p>
          <w:p w14:paraId="1E457858" w14:textId="77777777" w:rsidR="00D0104F" w:rsidRDefault="00000000">
            <w:pPr>
              <w:spacing w:after="0" w:line="240" w:lineRule="auto"/>
            </w:pPr>
            <w:r>
              <w:t>-   Định nghĩa: Giá tài sản tăng → thế chấp phình → vay thêm → giá tăng tiếp →</w:t>
            </w:r>
            <w:r>
              <w:br/>
              <w:t xml:space="preserve">    vòng lặp</w:t>
            </w:r>
          </w:p>
          <w:p w14:paraId="6A2689E7" w14:textId="77777777" w:rsidR="00D0104F" w:rsidRDefault="00000000">
            <w:pPr>
              <w:spacing w:after="0" w:line="240" w:lineRule="auto"/>
            </w:pPr>
            <w:r>
              <w:t>-   Ví dụ VN: Tín dụng BĐS tăng 26%/năm giai đoạn 2019–2021 (NHNN/SBV)</w:t>
            </w:r>
          </w:p>
          <w:p w14:paraId="63855D20" w14:textId="77777777" w:rsidR="00D0104F" w:rsidRDefault="00000000">
            <w:pPr>
              <w:spacing w:after="0" w:line="240" w:lineRule="auto"/>
            </w:pPr>
            <w:r>
              <w:t>-   Nguy hiểm: khi đảo chiều, cùng cơ chế chạy ngược lại, nhanh và tàn khốc hơn</w:t>
            </w:r>
          </w:p>
          <w:p w14:paraId="0E527848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0CDD2BF7" w14:textId="77777777" w:rsidR="00D0104F" w:rsidRDefault="00000000">
            <w:pPr>
              <w:spacing w:after="0" w:line="240" w:lineRule="auto"/>
            </w:pPr>
            <w:r>
              <w:t>-   Loại: Cột nhóm (Grouped Bar) — tăng trưởng tín dụng BĐS 2019–2022</w:t>
            </w:r>
          </w:p>
          <w:p w14:paraId="1BEC52FD" w14:textId="77777777" w:rsidR="00D0104F" w:rsidRDefault="00000000">
            <w:pPr>
              <w:spacing w:after="0" w:line="240" w:lineRule="auto"/>
            </w:pPr>
            <w:r>
              <w:t>-   Data: 2019: +26% | 2020: +26% | 2021: +26% | 2022: bắt đầu giảm</w:t>
            </w:r>
          </w:p>
          <w:p w14:paraId="5438667C" w14:textId="77777777" w:rsidR="00D0104F" w:rsidRDefault="00000000">
            <w:pPr>
              <w:spacing w:after="0" w:line="240" w:lineRule="auto"/>
            </w:pPr>
            <w:r>
              <w:t>-   Trục X: Năm | Trục Y: % tăng trưởng tín dụng BĐS</w:t>
            </w:r>
          </w:p>
          <w:p w14:paraId="12C09431" w14:textId="77777777" w:rsidR="00D0104F" w:rsidRDefault="00000000">
            <w:pPr>
              <w:spacing w:after="0" w:line="240" w:lineRule="auto"/>
            </w:pPr>
            <w:r>
              <w:t>-   Đánh dấu mũi tên đỏ năm 2022: "vòng xoáy đảo chiều"</w:t>
            </w:r>
          </w:p>
        </w:tc>
      </w:tr>
      <w:tr w:rsidR="00D0104F" w14:paraId="25F58FBC" w14:textId="77777777" w:rsidTr="00807EB6">
        <w:trPr>
          <w:jc w:val="center"/>
        </w:trPr>
        <w:tc>
          <w:tcPr>
            <w:tcW w:w="1219" w:type="dxa"/>
            <w:shd w:val="clear" w:color="auto" w:fill="B1000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F11D61A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5</w:t>
            </w:r>
          </w:p>
        </w:tc>
        <w:tc>
          <w:tcPr>
            <w:tcW w:w="1559" w:type="dxa"/>
            <w:shd w:val="clear" w:color="auto" w:fill="EFE6D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A4F7319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CƠ CHẾ 2:</w:t>
            </w:r>
            <w:r>
              <w:rPr>
                <w:b/>
              </w:rPr>
              <w:br/>
              <w:t>Lệch kỳ hạn</w:t>
            </w:r>
          </w:p>
        </w:tc>
        <w:tc>
          <w:tcPr>
            <w:tcW w:w="1119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4FF483E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(Minh Nhật — 1:45–2:30):</w:t>
            </w:r>
          </w:p>
          <w:p w14:paraId="10835B47" w14:textId="77777777" w:rsidR="00D0104F" w:rsidRDefault="00000000">
            <w:pPr>
              <w:spacing w:after="0" w:line="240" w:lineRule="auto"/>
            </w:pPr>
            <w:r>
              <w:t>-   Định nghĩa: Vay ngắn hạn tài trợ tài sản dài hạn — khi vốn ngắn không đảo</w:t>
            </w:r>
            <w:r>
              <w:br/>
              <w:t xml:space="preserve">    được, sụp ngay</w:t>
            </w:r>
          </w:p>
          <w:p w14:paraId="1A5163B9" w14:textId="77777777" w:rsidR="00D0104F" w:rsidRDefault="00000000">
            <w:pPr>
              <w:spacing w:after="0" w:line="240" w:lineRule="auto"/>
            </w:pPr>
            <w:r>
              <w:t>-   Ví dụ VN: DN BĐS dùng TP 2–3 năm đầu tư dự án cần 5–10 năm thu hồi vốn</w:t>
            </w:r>
          </w:p>
          <w:p w14:paraId="3F6B7B23" w14:textId="77777777" w:rsidR="00D0104F" w:rsidRDefault="00000000">
            <w:pPr>
              <w:spacing w:after="0" w:line="240" w:lineRule="auto"/>
            </w:pPr>
            <w:r>
              <w:t>-   Kết quả: 90+ tổ chức chậm nghĩa vụ, ~190.000 tỷ đồng (VNDIRECT Q4/2024)</w:t>
            </w:r>
          </w:p>
          <w:p w14:paraId="195FB9C5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08667C0F" w14:textId="77777777" w:rsidR="00D0104F" w:rsidRDefault="00000000">
            <w:pPr>
              <w:spacing w:after="0" w:line="240" w:lineRule="auto"/>
            </w:pPr>
            <w:r>
              <w:t>-   Loại: Timeline diagram — Kỳ hạn phát hành TP (2–3 năm) vs Kỳ hạn dự án (5–</w:t>
            </w:r>
            <w:r>
              <w:br/>
              <w:t xml:space="preserve">    10 năm)</w:t>
            </w:r>
          </w:p>
          <w:p w14:paraId="5EB1F57C" w14:textId="77777777" w:rsidR="00D0104F" w:rsidRDefault="00000000">
            <w:pPr>
              <w:spacing w:after="0" w:line="240" w:lineRule="auto"/>
            </w:pPr>
            <w:r>
              <w:t>-   Visual: 2 thanh nằm ngang, thanh TP ngắn hơn thanh dự án → gap = rủi ro</w:t>
            </w:r>
          </w:p>
          <w:p w14:paraId="6C236C10" w14:textId="77777777" w:rsidR="00D0104F" w:rsidRDefault="00000000">
            <w:pPr>
              <w:spacing w:after="0" w:line="240" w:lineRule="auto"/>
            </w:pPr>
            <w:r>
              <w:t>-   Số liệu phụ: Bar chart — 190.000 tỷ đồng vs GDP một số tỉnh để có quy mô</w:t>
            </w:r>
            <w:r>
              <w:br/>
              <w:t xml:space="preserve">    tương đối</w:t>
            </w:r>
          </w:p>
        </w:tc>
      </w:tr>
      <w:tr w:rsidR="00D0104F" w14:paraId="048F4228" w14:textId="77777777" w:rsidTr="00807EB6">
        <w:trPr>
          <w:jc w:val="center"/>
        </w:trPr>
        <w:tc>
          <w:tcPr>
            <w:tcW w:w="1219" w:type="dxa"/>
            <w:shd w:val="clear" w:color="auto" w:fill="B10000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897E4C1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6</w:t>
            </w:r>
          </w:p>
        </w:tc>
        <w:tc>
          <w:tcPr>
            <w:tcW w:w="1559" w:type="dxa"/>
            <w:shd w:val="clear" w:color="auto" w:fill="EFE6D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62FA890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CƠ CHẾ 3:</w:t>
            </w:r>
            <w:r>
              <w:rPr>
                <w:b/>
              </w:rPr>
              <w:br/>
              <w:t>Tâm lý bầy đàn</w:t>
            </w:r>
          </w:p>
        </w:tc>
        <w:tc>
          <w:tcPr>
            <w:tcW w:w="11199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7D627E17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(Thành Trung — 2:30–3:30):</w:t>
            </w:r>
          </w:p>
          <w:p w14:paraId="468C3A22" w14:textId="77777777" w:rsidR="00D0104F" w:rsidRDefault="00000000">
            <w:pPr>
              <w:spacing w:after="0" w:line="240" w:lineRule="auto"/>
            </w:pPr>
            <w:r>
              <w:t>-   Định nghĩa: Mua/bán theo đám đông, không theo giá trị thực → tự khuếch đại</w:t>
            </w:r>
          </w:p>
          <w:p w14:paraId="0C9EF4E9" w14:textId="77777777" w:rsidR="00D0104F" w:rsidRDefault="00000000">
            <w:pPr>
              <w:spacing w:after="0" w:line="240" w:lineRule="auto"/>
            </w:pPr>
            <w:r>
              <w:t>-   Ví dụ VN: Giá căn hộ HN tăng 35–40% năm 2024 dù thị trường đóng băng</w:t>
            </w:r>
            <w:r>
              <w:br/>
              <w:t xml:space="preserve">    (CBRE Q4/2024)</w:t>
            </w:r>
          </w:p>
          <w:p w14:paraId="492637DB" w14:textId="77777777" w:rsidR="00D0104F" w:rsidRDefault="00000000">
            <w:pPr>
              <w:spacing w:after="0" w:line="240" w:lineRule="auto"/>
            </w:pPr>
            <w:r>
              <w:t>-   Ví dụ QT: SVB — 42 tỷ USD bị rút trong 8 giờ sau 1 tweet (DFPI)</w:t>
            </w:r>
          </w:p>
          <w:p w14:paraId="5A39A2A6" w14:textId="77777777" w:rsidR="00D0104F" w:rsidRDefault="00000000">
            <w:pPr>
              <w:spacing w:after="0" w:line="240" w:lineRule="auto"/>
            </w:pPr>
            <w:r>
              <w:t>-   Kết luận Thành Trung: 3 cơ chế = thuốc nổ. Chính sách = tia lửa.</w:t>
            </w:r>
          </w:p>
          <w:p w14:paraId="7021AF31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574AD26D" w14:textId="77777777" w:rsidR="00D0104F" w:rsidRDefault="00000000">
            <w:pPr>
              <w:spacing w:after="0" w:line="240" w:lineRule="auto"/>
            </w:pPr>
            <w:r>
              <w:t>-   Loại: Cột đơn — Giá căn hộ sơ cấp HN (triệu đồng/m²) theo năm 2022–2024</w:t>
            </w:r>
          </w:p>
          <w:p w14:paraId="6C778187" w14:textId="77777777" w:rsidR="00D0104F" w:rsidRDefault="00000000">
            <w:pPr>
              <w:spacing w:after="0" w:line="240" w:lineRule="auto"/>
            </w:pPr>
            <w:r>
              <w:t>-   Data: 2022: ~37 | 2023: ~47 | 2024: ~64 (tăng 35–40%)</w:t>
            </w:r>
          </w:p>
          <w:p w14:paraId="3FB10164" w14:textId="77777777" w:rsidR="00D0104F" w:rsidRDefault="00000000">
            <w:pPr>
              <w:spacing w:after="0" w:line="240" w:lineRule="auto"/>
            </w:pPr>
            <w:r>
              <w:t>-   Đường phụ: Số giao dịch (giảm) để thấy nghịch lý giá tăng – lượng giảm</w:t>
            </w:r>
          </w:p>
        </w:tc>
      </w:tr>
    </w:tbl>
    <w:p w14:paraId="06E9B06E" w14:textId="77777777" w:rsidR="00D0104F" w:rsidRDefault="00000000">
      <w:r>
        <w:br w:type="page"/>
      </w:r>
    </w:p>
    <w:tbl>
      <w:tblPr>
        <w:tblW w:w="0" w:type="auto"/>
        <w:jc w:val="center"/>
        <w:tblBorders>
          <w:top w:val="single" w:sz="6" w:space="0" w:color="B7C0C8"/>
          <w:left w:val="single" w:sz="6" w:space="0" w:color="B7C0C8"/>
          <w:bottom w:val="single" w:sz="6" w:space="0" w:color="B7C0C8"/>
          <w:right w:val="single" w:sz="6" w:space="0" w:color="B7C0C8"/>
          <w:insideH w:val="single" w:sz="6" w:space="0" w:color="B7C0C8"/>
          <w:insideV w:val="single" w:sz="6" w:space="0" w:color="B7C0C8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474"/>
        <w:gridCol w:w="12277"/>
      </w:tblGrid>
      <w:tr w:rsidR="00D0104F" w14:paraId="057AC230" w14:textId="77777777" w:rsidTr="00807EB6">
        <w:trPr>
          <w:jc w:val="center"/>
        </w:trPr>
        <w:tc>
          <w:tcPr>
            <w:tcW w:w="793" w:type="dxa"/>
            <w:shd w:val="clear" w:color="auto" w:fill="0B6E1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2232C5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lastRenderedPageBreak/>
              <w:t>7</w:t>
            </w:r>
          </w:p>
        </w:tc>
        <w:tc>
          <w:tcPr>
            <w:tcW w:w="1474" w:type="dxa"/>
            <w:shd w:val="clear" w:color="auto" w:fill="E3ECE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1027BFF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BĐS VN: 3 cơ</w:t>
            </w:r>
            <w:r>
              <w:rPr>
                <w:b/>
              </w:rPr>
              <w:br/>
              <w:t>chế hoạt động</w:t>
            </w:r>
          </w:p>
        </w:tc>
        <w:tc>
          <w:tcPr>
            <w:tcW w:w="12277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75BA39B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(Văn Ngọc — 3:30–5:00):</w:t>
            </w:r>
          </w:p>
          <w:p w14:paraId="01A02D1B" w14:textId="77777777" w:rsidR="00D0104F" w:rsidRDefault="00000000">
            <w:pPr>
              <w:spacing w:after="0" w:line="240" w:lineRule="auto"/>
            </w:pPr>
            <w:r>
              <w:t>-   Hook: "2021 — DN BĐS phát hành 5.000 tỷ trái phiếu 12%/năm cho dự án chưa</w:t>
            </w:r>
            <w:r>
              <w:br/>
              <w:t xml:space="preserve">    có pháp lý..."</w:t>
            </w:r>
          </w:p>
          <w:p w14:paraId="78EF1655" w14:textId="77777777" w:rsidR="00D0104F" w:rsidRDefault="00000000">
            <w:pPr>
              <w:spacing w:after="0" w:line="240" w:lineRule="auto"/>
            </w:pPr>
            <w:r>
              <w:t>-   3 cơ chế trong case này: Vòng xoáy đòn bẩy (TD BĐS +26%) + Lệch kỳ hạn (TP</w:t>
            </w:r>
            <w:r>
              <w:br/>
              <w:t xml:space="preserve">    2–3 năm / dự án 5–10 năm) + Tâm lý bầy đàn (rút đồng loạt khi tin xấu)</w:t>
            </w:r>
          </w:p>
          <w:p w14:paraId="0738BD8F" w14:textId="77777777" w:rsidR="00D0104F" w:rsidRDefault="00000000">
            <w:pPr>
              <w:spacing w:after="0" w:line="240" w:lineRule="auto"/>
            </w:pPr>
            <w:r>
              <w:t>-   Kết luận: 190.000 tỷ không thể xuất hiện trong 1 tháng — tích lũy từ 2021</w:t>
            </w:r>
          </w:p>
          <w:p w14:paraId="26CCCD93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19F743D7" w14:textId="77777777" w:rsidR="00D0104F" w:rsidRDefault="00000000">
            <w:pPr>
              <w:spacing w:after="0" w:line="240" w:lineRule="auto"/>
            </w:pPr>
            <w:r>
              <w:t>-   Chart A (Pie): Cơ cấu đáo hạn TP DN 2025 — BĐS &gt;50% vs các ngành khác</w:t>
            </w:r>
          </w:p>
          <w:p w14:paraId="3DF254DD" w14:textId="77777777" w:rsidR="00D0104F" w:rsidRDefault="00000000">
            <w:pPr>
              <w:spacing w:after="0" w:line="240" w:lineRule="auto"/>
            </w:pPr>
            <w:r>
              <w:t>-   Chart B (Bar): 3 số liệu cạnh nhau: 90+ tổ chức | 190.000 tỷ đồng | 200.000 tỷ đáo</w:t>
            </w:r>
            <w:r>
              <w:br/>
              <w:t xml:space="preserve">    hạn 2025</w:t>
            </w:r>
          </w:p>
          <w:p w14:paraId="14AE8040" w14:textId="77777777" w:rsidR="00D0104F" w:rsidRDefault="00000000">
            <w:pPr>
              <w:spacing w:after="0" w:line="240" w:lineRule="auto"/>
            </w:pPr>
            <w:r>
              <w:t>-   Chart C (Dual axis): Giá căn hộ HN (bar) + Số giao dịch (line) 2022–2024</w:t>
            </w:r>
          </w:p>
        </w:tc>
      </w:tr>
      <w:tr w:rsidR="00D0104F" w14:paraId="6F3AEE91" w14:textId="77777777" w:rsidTr="00807EB6">
        <w:trPr>
          <w:jc w:val="center"/>
        </w:trPr>
        <w:tc>
          <w:tcPr>
            <w:tcW w:w="793" w:type="dxa"/>
            <w:shd w:val="clear" w:color="auto" w:fill="0B6E1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17861FC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8</w:t>
            </w:r>
          </w:p>
        </w:tc>
        <w:tc>
          <w:tcPr>
            <w:tcW w:w="1474" w:type="dxa"/>
            <w:shd w:val="clear" w:color="auto" w:fill="E3ECE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253E361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Cú sốc Xuất</w:t>
            </w:r>
            <w:r>
              <w:rPr>
                <w:b/>
              </w:rPr>
              <w:br/>
              <w:t>khẩu &amp; Lao</w:t>
            </w:r>
            <w:r>
              <w:rPr>
                <w:b/>
              </w:rPr>
              <w:br/>
              <w:t>động 2023</w:t>
            </w:r>
          </w:p>
        </w:tc>
        <w:tc>
          <w:tcPr>
            <w:tcW w:w="12277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3746CA1E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(Minh Quân — 5:00–6:00):</w:t>
            </w:r>
          </w:p>
          <w:p w14:paraId="31C4BE7C" w14:textId="77777777" w:rsidR="00D0104F" w:rsidRDefault="00000000">
            <w:pPr>
              <w:spacing w:after="0" w:line="240" w:lineRule="auto"/>
            </w:pPr>
            <w:r>
              <w:t>-   Hook: Email nhà máy Bình Dương — "Tạm dừng đơn hàng để xử lý tồn kho"</w:t>
            </w:r>
          </w:p>
          <w:p w14:paraId="63CC6FDD" w14:textId="77777777" w:rsidR="00D0104F" w:rsidRDefault="00000000">
            <w:pPr>
              <w:spacing w:after="0" w:line="240" w:lineRule="auto"/>
            </w:pPr>
            <w:r>
              <w:t>-   280.000 mất việc / 510.000 bị ảnh hưởng 5T/2023 (Bộ LĐTBXH)</w:t>
            </w:r>
          </w:p>
          <w:p w14:paraId="34EC62CD" w14:textId="77777777" w:rsidR="00D0104F" w:rsidRDefault="00000000">
            <w:pPr>
              <w:spacing w:after="0" w:line="240" w:lineRule="auto"/>
            </w:pPr>
            <w:r>
              <w:t>-   XK cả năm 2023: 355,5 tỷ USD, giảm 4,4% so 2022 = 371,9 tỷ (GSO) | XK</w:t>
            </w:r>
            <w:r>
              <w:br/>
              <w:t xml:space="preserve">    5T/2023: giảm 12,3% so 5T/2022 (Reuters/Hải quan) (GSO)</w:t>
            </w:r>
          </w:p>
          <w:p w14:paraId="6B97336D" w14:textId="77777777" w:rsidR="00D0104F" w:rsidRDefault="00000000">
            <w:pPr>
              <w:spacing w:after="0" w:line="240" w:lineRule="auto"/>
            </w:pPr>
            <w:r>
              <w:t>-   XNK 2024 = 786,29 tỷ ≈ 170% GDP | FDI = 71,7% xuất khẩu</w:t>
            </w:r>
          </w:p>
          <w:p w14:paraId="229CDE73" w14:textId="77777777" w:rsidR="00D0104F" w:rsidRDefault="00000000">
            <w:pPr>
              <w:spacing w:after="0" w:line="240" w:lineRule="auto"/>
            </w:pPr>
            <w:r>
              <w:t>-   Kết luận: Không có văn bản nội địa nào can thiệp được — ngoại tác tiêu cực</w:t>
            </w:r>
          </w:p>
          <w:p w14:paraId="770EB35F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0A043C4D" w14:textId="77777777" w:rsidR="00D0104F" w:rsidRDefault="00000000" w:rsidP="00807EB6">
            <w:pPr>
              <w:spacing w:after="0" w:line="240" w:lineRule="auto"/>
              <w:ind w:right="1833"/>
            </w:pPr>
            <w:r>
              <w:t>-   Chart A (Line): Xuất khẩu VN 2020–2023 (tỷ USD): 281,5 → 336,3 → 371,9 →</w:t>
            </w:r>
            <w:r>
              <w:br/>
              <w:t xml:space="preserve">    355,5</w:t>
            </w:r>
          </w:p>
          <w:p w14:paraId="5F8A01F4" w14:textId="77777777" w:rsidR="00D0104F" w:rsidRDefault="00000000">
            <w:pPr>
              <w:spacing w:after="0" w:line="240" w:lineRule="auto"/>
            </w:pPr>
            <w:r>
              <w:t>-   Chart B (Stacked Bar): Lao động bị ảnh hưởng: 280k mất việc + 230k giảm giờ</w:t>
            </w:r>
            <w:r>
              <w:br/>
              <w:t xml:space="preserve">    làm = 510k</w:t>
            </w:r>
          </w:p>
          <w:p w14:paraId="4C79DF62" w14:textId="77777777" w:rsidR="00D0104F" w:rsidRDefault="00000000">
            <w:pPr>
              <w:spacing w:after="0" w:line="240" w:lineRule="auto"/>
            </w:pPr>
            <w:r>
              <w:t>-   Chart C (Grouped Bar): Dệt may -142.500 vs Điện tử -30.200 (Q2 so Q1/2023)</w:t>
            </w:r>
          </w:p>
          <w:p w14:paraId="7A7B8219" w14:textId="77777777" w:rsidR="00D0104F" w:rsidRDefault="00000000">
            <w:pPr>
              <w:spacing w:after="0" w:line="240" w:lineRule="auto"/>
            </w:pPr>
            <w:r>
              <w:t>-   Chart D (Pie): FDI 71,7% vs Trong nước 28,3% trong cơ cấu xuất khẩu 2024</w:t>
            </w:r>
          </w:p>
        </w:tc>
      </w:tr>
      <w:tr w:rsidR="00D0104F" w14:paraId="72C65601" w14:textId="77777777" w:rsidTr="00807EB6">
        <w:trPr>
          <w:jc w:val="center"/>
        </w:trPr>
        <w:tc>
          <w:tcPr>
            <w:tcW w:w="793" w:type="dxa"/>
            <w:shd w:val="clear" w:color="auto" w:fill="0B6E1A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2DF29AF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9</w:t>
            </w:r>
          </w:p>
        </w:tc>
        <w:tc>
          <w:tcPr>
            <w:tcW w:w="1474" w:type="dxa"/>
            <w:shd w:val="clear" w:color="auto" w:fill="E3ECE7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64F05E7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Biển Đỏ</w:t>
            </w:r>
            <w:r>
              <w:rPr>
                <w:b/>
              </w:rPr>
              <w:br/>
              <w:t>Q1/2024</w:t>
            </w:r>
          </w:p>
        </w:tc>
        <w:tc>
          <w:tcPr>
            <w:tcW w:w="12277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20A234E7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(Xuân Phúc — 6:00–6:30, ngắn):</w:t>
            </w:r>
          </w:p>
          <w:p w14:paraId="09D44E6C" w14:textId="77777777" w:rsidR="00D0104F" w:rsidRDefault="00000000">
            <w:pPr>
              <w:spacing w:after="0" w:line="240" w:lineRule="auto"/>
            </w:pPr>
            <w:r>
              <w:t>-   Lưu lượng Suez/Bab el-Mandeb giảm 50% Q1/2024 (World Bank)</w:t>
            </w:r>
          </w:p>
          <w:p w14:paraId="30D14A2B" w14:textId="77777777" w:rsidR="00D0104F" w:rsidRDefault="00000000">
            <w:pPr>
              <w:spacing w:after="0" w:line="240" w:lineRule="auto"/>
            </w:pPr>
            <w:r>
              <w:t>-   Chi phí container tăng +1.000–2.000 USD/container tuyến Á–Âu (Bộ Công</w:t>
            </w:r>
            <w:r>
              <w:br/>
              <w:t xml:space="preserve">    Thương)</w:t>
            </w:r>
          </w:p>
          <w:p w14:paraId="681731A7" w14:textId="77777777" w:rsidR="00D0104F" w:rsidRDefault="00000000">
            <w:pPr>
              <w:spacing w:after="0" w:line="240" w:lineRule="auto"/>
            </w:pPr>
            <w:r>
              <w:t>-   Thời gian vận chuyển VN → EU tăng thêm 10–14 ngày</w:t>
            </w:r>
          </w:p>
          <w:p w14:paraId="5CD8D24C" w14:textId="77777777" w:rsidR="00D0104F" w:rsidRDefault="00000000">
            <w:pPr>
              <w:spacing w:after="0" w:line="240" w:lineRule="auto"/>
            </w:pPr>
            <w:r>
              <w:t>-   Kết luận: Ngoại tác tiêu cực — chi phí tối ưu của tập đoàn đẩy sang toàn chuỗi</w:t>
            </w:r>
          </w:p>
          <w:p w14:paraId="05088667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3318DA43" w14:textId="77777777" w:rsidR="00D0104F" w:rsidRDefault="00000000">
            <w:pPr>
              <w:spacing w:after="0" w:line="240" w:lineRule="auto"/>
            </w:pPr>
            <w:r>
              <w:t>-   Visual: Map thể hiện 2 tuyến (Suez vs Mũi Hảo Vọng) — tuyến dài hơn = chi phí</w:t>
            </w:r>
            <w:r>
              <w:br/>
              <w:t xml:space="preserve">    cao hơn</w:t>
            </w:r>
          </w:p>
          <w:p w14:paraId="5B7A02B2" w14:textId="77777777" w:rsidR="00D0104F" w:rsidRDefault="00000000">
            <w:pPr>
              <w:spacing w:after="0" w:line="240" w:lineRule="auto"/>
            </w:pPr>
            <w:r>
              <w:t>-   Hoặc: Bar before/after — Chi phí container (1.000–1.500 USD → 2.000–3.500</w:t>
            </w:r>
            <w:r>
              <w:br/>
              <w:t xml:space="preserve">    USD)</w:t>
            </w:r>
          </w:p>
        </w:tc>
      </w:tr>
    </w:tbl>
    <w:p w14:paraId="3DDE616B" w14:textId="77777777" w:rsidR="00D0104F" w:rsidRDefault="00000000">
      <w:r>
        <w:br w:type="page"/>
      </w:r>
    </w:p>
    <w:tbl>
      <w:tblPr>
        <w:tblW w:w="0" w:type="auto"/>
        <w:jc w:val="center"/>
        <w:tblBorders>
          <w:top w:val="single" w:sz="6" w:space="0" w:color="B7C0C8"/>
          <w:left w:val="single" w:sz="6" w:space="0" w:color="B7C0C8"/>
          <w:bottom w:val="single" w:sz="6" w:space="0" w:color="B7C0C8"/>
          <w:right w:val="single" w:sz="6" w:space="0" w:color="B7C0C8"/>
          <w:insideH w:val="single" w:sz="6" w:space="0" w:color="B7C0C8"/>
          <w:insideV w:val="single" w:sz="6" w:space="0" w:color="B7C0C8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474"/>
        <w:gridCol w:w="13694"/>
      </w:tblGrid>
      <w:tr w:rsidR="00D0104F" w14:paraId="53054660" w14:textId="77777777" w:rsidTr="00807EB6">
        <w:trPr>
          <w:jc w:val="center"/>
        </w:trPr>
        <w:tc>
          <w:tcPr>
            <w:tcW w:w="793" w:type="dxa"/>
            <w:shd w:val="clear" w:color="auto" w:fill="C5370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74C25DB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lastRenderedPageBreak/>
              <w:t>10</w:t>
            </w:r>
          </w:p>
        </w:tc>
        <w:tc>
          <w:tcPr>
            <w:tcW w:w="1474" w:type="dxa"/>
            <w:shd w:val="clear" w:color="auto" w:fill="EFE6D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F55102F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SVB 2023 —</w:t>
            </w:r>
            <w:r>
              <w:rPr>
                <w:b/>
              </w:rPr>
              <w:br/>
              <w:t>Lệch kỳ hạn số</w:t>
            </w:r>
            <w:r>
              <w:rPr>
                <w:b/>
              </w:rPr>
              <w:br/>
              <w:t>hóa</w:t>
            </w:r>
          </w:p>
        </w:tc>
        <w:tc>
          <w:tcPr>
            <w:tcW w:w="13694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5D5ABBCE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(Danh Phúc — 6:30–8:00):</w:t>
            </w:r>
          </w:p>
          <w:p w14:paraId="7CE3BAC7" w14:textId="77777777" w:rsidR="00D0104F" w:rsidRDefault="00000000">
            <w:pPr>
              <w:spacing w:after="0" w:line="240" w:lineRule="auto"/>
            </w:pPr>
            <w:r>
              <w:t>-   Bối cảnh: SVB — ngân hàng 212 tỷ USD, sụp trong 48h</w:t>
            </w:r>
          </w:p>
          <w:p w14:paraId="4781688B" w14:textId="77777777" w:rsidR="00D0104F" w:rsidRDefault="00000000">
            <w:pPr>
              <w:spacing w:after="0" w:line="240" w:lineRule="auto"/>
            </w:pPr>
            <w:r>
              <w:t>-   Lệch kỳ hạn: Huy động ngắn hạn từ startup → đầu tư TP kho bạc dài hạn → lỗ</w:t>
            </w:r>
            <w:r>
              <w:br/>
              <w:t xml:space="preserve">    HTM 15,1 tỷ USD cuối 2022 (OIG Fed)</w:t>
            </w:r>
          </w:p>
          <w:p w14:paraId="4A9466E6" w14:textId="77777777" w:rsidR="00D0104F" w:rsidRDefault="00000000">
            <w:pPr>
              <w:spacing w:after="0" w:line="240" w:lineRule="auto"/>
            </w:pPr>
            <w:r>
              <w:t>-   ~94% tiền gửi không bảo hiểm (OIG Fed) → dễ bị bank run</w:t>
            </w:r>
          </w:p>
          <w:p w14:paraId="3A3C6D8E" w14:textId="77777777" w:rsidR="00D0104F" w:rsidRDefault="00000000">
            <w:pPr>
              <w:spacing w:after="0" w:line="240" w:lineRule="auto"/>
            </w:pPr>
            <w:r>
              <w:t>-   Tâm lý bầy đàn số hóa: 1 tweet → 42 tỷ USD rút trong 8 giờ, tốc độ 1,2 triệu</w:t>
            </w:r>
            <w:r>
              <w:br/>
              <w:t xml:space="preserve">    USD/giây (DFPI)</w:t>
            </w:r>
          </w:p>
          <w:p w14:paraId="3B43BEEC" w14:textId="77777777" w:rsidR="00D0104F" w:rsidRDefault="00000000">
            <w:pPr>
              <w:spacing w:after="0" w:line="240" w:lineRule="auto"/>
            </w:pPr>
            <w:r>
              <w:t>-   So sánh: JPMorgan cùng đợt tăng lãi suất → không vỡ. Vì cấu trúc bảng cân đối</w:t>
            </w:r>
            <w:r>
              <w:br/>
              <w:t xml:space="preserve">    khác</w:t>
            </w:r>
          </w:p>
          <w:p w14:paraId="31003183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6F7836E5" w14:textId="77777777" w:rsidR="00D0104F" w:rsidRDefault="00000000">
            <w:pPr>
              <w:spacing w:after="0" w:line="240" w:lineRule="auto"/>
            </w:pPr>
            <w:r>
              <w:t>-   Chart A (Bar so sánh): SVB vs JPMorgan — % tiền gửi không BH + Lỗ</w:t>
            </w:r>
            <w:r>
              <w:br/>
              <w:t xml:space="preserve">    HTM/Vốn CSH</w:t>
            </w:r>
          </w:p>
          <w:p w14:paraId="71DED3E4" w14:textId="77777777" w:rsidR="00D0104F" w:rsidRDefault="00000000">
            <w:pPr>
              <w:spacing w:after="0" w:line="240" w:lineRule="auto"/>
            </w:pPr>
            <w:r>
              <w:t>-   Chart B (Timeline): Diễn biến 9/3/2023 trong 8 giờ — tiền gửi rút từng giờ</w:t>
            </w:r>
          </w:p>
          <w:p w14:paraId="0C73D6D4" w14:textId="77777777" w:rsidR="00D0104F" w:rsidRDefault="00000000">
            <w:pPr>
              <w:spacing w:after="0" w:line="240" w:lineRule="auto"/>
            </w:pPr>
            <w:r>
              <w:t>-   Chart C (Pie): 94% tiền gửi không BH vs 6% có BH tại SVB</w:t>
            </w:r>
          </w:p>
        </w:tc>
      </w:tr>
      <w:tr w:rsidR="00D0104F" w14:paraId="483C2F7D" w14:textId="77777777" w:rsidTr="00807EB6">
        <w:trPr>
          <w:jc w:val="center"/>
        </w:trPr>
        <w:tc>
          <w:tcPr>
            <w:tcW w:w="793" w:type="dxa"/>
            <w:shd w:val="clear" w:color="auto" w:fill="C53706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0C69B608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t>11</w:t>
            </w:r>
          </w:p>
        </w:tc>
        <w:tc>
          <w:tcPr>
            <w:tcW w:w="1474" w:type="dxa"/>
            <w:shd w:val="clear" w:color="auto" w:fill="EFE6D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4E790CA0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Khủng hoảng</w:t>
            </w:r>
            <w:r>
              <w:rPr>
                <w:b/>
              </w:rPr>
              <w:br/>
              <w:t>2008 — Vòng</w:t>
            </w:r>
            <w:r>
              <w:rPr>
                <w:b/>
              </w:rPr>
              <w:br/>
              <w:t>xoáy toàn cầu</w:t>
            </w:r>
          </w:p>
        </w:tc>
        <w:tc>
          <w:tcPr>
            <w:tcW w:w="13694" w:type="dxa"/>
            <w:shd w:val="clear" w:color="auto" w:fill="F4F4F4"/>
            <w:tcMar>
              <w:top w:w="30" w:type="dxa"/>
              <w:left w:w="70" w:type="dxa"/>
              <w:bottom w:w="30" w:type="dxa"/>
              <w:right w:w="70" w:type="dxa"/>
            </w:tcMar>
          </w:tcPr>
          <w:p w14:paraId="14E6270D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Nội dung (Hoàng Việt — 8:00–9:00):</w:t>
            </w:r>
          </w:p>
          <w:p w14:paraId="5C74D7CA" w14:textId="77777777" w:rsidR="00D0104F" w:rsidRDefault="00000000">
            <w:pPr>
              <w:spacing w:after="0" w:line="240" w:lineRule="auto"/>
            </w:pPr>
            <w:r>
              <w:t>-   Vòng xoáy đòn bẩy toàn cầu: Giá nhà Mỹ tăng 60% (2000→2005), đỉnh 257.400</w:t>
            </w:r>
            <w:r>
              <w:br/>
              <w:t xml:space="preserve">    USD/căn (2006)</w:t>
            </w:r>
          </w:p>
          <w:p w14:paraId="098757D2" w14:textId="77777777" w:rsidR="00D0104F" w:rsidRDefault="00000000">
            <w:pPr>
              <w:spacing w:after="0" w:line="240" w:lineRule="auto"/>
            </w:pPr>
            <w:r>
              <w:t>-   3 mắt xích: Môi giới (liar loans) → Goldman/Lehman (CDO/MBS) →</w:t>
            </w:r>
            <w:r>
              <w:br/>
              <w:t xml:space="preserve">    Moody’s/S&amp;P (AAA giả tạo)</w:t>
            </w:r>
          </w:p>
          <w:p w14:paraId="2840DB4C" w14:textId="77777777" w:rsidR="00D0104F" w:rsidRDefault="00000000">
            <w:pPr>
              <w:spacing w:after="0" w:line="240" w:lineRule="auto"/>
            </w:pPr>
            <w:r>
              <w:t>-   Sụp đổ: Lehman Brothers 15/9/2008 — 639 tỷ USD tài sản, vụ lớn nhất lịch sử Mỹ</w:t>
            </w:r>
          </w:p>
          <w:p w14:paraId="5B29BB70" w14:textId="77777777" w:rsidR="00D0104F" w:rsidRDefault="00000000">
            <w:pPr>
              <w:spacing w:after="0" w:line="240" w:lineRule="auto"/>
            </w:pPr>
            <w:r>
              <w:t>-   Lãi suất FED thấp (1%, 2003–2004): điều kiện khuếch đại, không phải nguyên</w:t>
            </w:r>
            <w:r>
              <w:br/>
              <w:t xml:space="preserve">    nhân gốc</w:t>
            </w:r>
          </w:p>
          <w:p w14:paraId="6B08A6CE" w14:textId="77777777" w:rsidR="00D0104F" w:rsidRDefault="00000000">
            <w:pPr>
              <w:spacing w:after="0" w:line="240" w:lineRule="auto"/>
            </w:pPr>
            <w:r>
              <w:rPr>
                <w:b/>
                <w:color w:val="0070A0"/>
              </w:rPr>
              <w:t>CHART ĐỀ XUẤT:</w:t>
            </w:r>
          </w:p>
          <w:p w14:paraId="45F414FC" w14:textId="77777777" w:rsidR="00D0104F" w:rsidRDefault="00000000">
            <w:pPr>
              <w:spacing w:after="0" w:line="240" w:lineRule="auto"/>
            </w:pPr>
            <w:r>
              <w:t>-   Chart A (Line): Giá nhà Mỹ 1998–2012 — đánh dấu bong bóng (2000–2006) và</w:t>
            </w:r>
            <w:r>
              <w:br/>
              <w:t xml:space="preserve">    vỡ (2006–2012)</w:t>
            </w:r>
          </w:p>
          <w:p w14:paraId="3FD5F3F8" w14:textId="77777777" w:rsidR="00D0104F" w:rsidRDefault="00000000">
            <w:pPr>
              <w:spacing w:after="0" w:line="240" w:lineRule="auto"/>
            </w:pPr>
            <w:r>
              <w:t>-   Chart B (Dual axis): Lãi suất FED (line) + Giá nhà (bar) 2000–2008 — thể hiện</w:t>
            </w:r>
            <w:r>
              <w:br/>
              <w:t xml:space="preserve">    tương quan</w:t>
            </w:r>
          </w:p>
          <w:p w14:paraId="0DFD4491" w14:textId="77777777" w:rsidR="00D0104F" w:rsidRDefault="00000000">
            <w:pPr>
              <w:spacing w:after="0" w:line="240" w:lineRule="auto"/>
            </w:pPr>
            <w:r>
              <w:t>-   Data chart A: 2000: 156k | 2002: 168k | 2004: 195k | 2005: 240k | 2006: 257k |</w:t>
            </w:r>
            <w:r>
              <w:br/>
              <w:t xml:space="preserve">    2009: 180k</w:t>
            </w:r>
          </w:p>
        </w:tc>
      </w:tr>
    </w:tbl>
    <w:p w14:paraId="47F6ACD2" w14:textId="77777777" w:rsidR="00D0104F" w:rsidRDefault="00000000">
      <w:r>
        <w:br w:type="page"/>
      </w:r>
    </w:p>
    <w:tbl>
      <w:tblPr>
        <w:tblW w:w="14020" w:type="dxa"/>
        <w:jc w:val="center"/>
        <w:tblLayout w:type="fixed"/>
        <w:tblLook w:val="04A0" w:firstRow="1" w:lastRow="0" w:firstColumn="1" w:lastColumn="0" w:noHBand="0" w:noVBand="1"/>
      </w:tblPr>
      <w:tblGrid>
        <w:gridCol w:w="793"/>
        <w:gridCol w:w="1474"/>
        <w:gridCol w:w="11753"/>
      </w:tblGrid>
      <w:tr w:rsidR="00D0104F" w14:paraId="0F46A336" w14:textId="77777777" w:rsidTr="00807EB6">
        <w:trPr>
          <w:jc w:val="center"/>
        </w:trPr>
        <w:tc>
          <w:tcPr>
            <w:tcW w:w="793" w:type="dxa"/>
            <w:shd w:val="clear" w:color="auto" w:fill="1F3B6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C908" w14:textId="77777777" w:rsidR="00D0104F" w:rsidRDefault="00000000">
            <w:pPr>
              <w:spacing w:after="0" w:line="240" w:lineRule="auto"/>
            </w:pPr>
            <w:r>
              <w:rPr>
                <w:b/>
                <w:color w:val="FFFFFF"/>
              </w:rPr>
              <w:lastRenderedPageBreak/>
              <w:t>12</w:t>
            </w:r>
          </w:p>
        </w:tc>
        <w:tc>
          <w:tcPr>
            <w:tcW w:w="1474" w:type="dxa"/>
            <w:shd w:val="clear" w:color="auto" w:fill="D9E3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2273" w14:textId="77777777" w:rsidR="00D0104F" w:rsidRDefault="00000000">
            <w:pPr>
              <w:spacing w:after="0" w:line="240" w:lineRule="auto"/>
            </w:pPr>
            <w:r>
              <w:rPr>
                <w:b/>
              </w:rPr>
              <w:t>Kết luận &amp;</w:t>
            </w:r>
            <w:r>
              <w:rPr>
                <w:b/>
              </w:rPr>
              <w:br/>
              <w:t>Closing</w:t>
            </w:r>
          </w:p>
        </w:tc>
        <w:tc>
          <w:tcPr>
            <w:tcW w:w="11753" w:type="dxa"/>
            <w:shd w:val="clear" w:color="auto" w:fill="E7EAE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FA138" w14:textId="77777777" w:rsidR="00D0104F" w:rsidRDefault="00000000">
            <w:pPr>
              <w:spacing w:after="0" w:line="240" w:lineRule="auto"/>
            </w:pPr>
            <w:r>
              <w:rPr>
                <w:b/>
                <w:color w:val="000000"/>
              </w:rPr>
              <w:t>Nội dung (Hoàng Việt — 9:00–10:00):</w:t>
            </w:r>
          </w:p>
          <w:p w14:paraId="5AB8BC88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Tổng kết: BĐS VN → Nhà máy Bình Dương → SVB → Lehman — cùng 1 câu chuyện</w:t>
            </w:r>
          </w:p>
          <w:p w14:paraId="7C25896A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- 3 cơ chế tư nhân = thuốc nổ tích lũy nhiều năm. Chính sách = tia lửa</w:t>
            </w:r>
          </w:p>
          <w:p w14:paraId="4715A9CF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Quay lại chị Hoa: chị không mất việc vì thông tư sai — mà vì chuỗi cung ứng không có đệm an toàn</w:t>
            </w:r>
          </w:p>
          <w:p w14:paraId="25203F3F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Punchline đóng: "Khủng hoảng không nổ từ thông cáo chính sách. Nó nổ từ bảng cân đối tư nhân đã chất đầy rủi ro."</w:t>
            </w:r>
          </w:p>
          <w:p w14:paraId="61270D94" w14:textId="77777777" w:rsidR="00D0104F" w:rsidRDefault="00D0104F">
            <w:pPr>
              <w:spacing w:after="0" w:line="240" w:lineRule="auto"/>
            </w:pPr>
          </w:p>
          <w:p w14:paraId="3240E1B9" w14:textId="77777777" w:rsidR="00D0104F" w:rsidRDefault="00000000">
            <w:pPr>
              <w:spacing w:after="0" w:line="240" w:lineRule="auto"/>
            </w:pPr>
            <w:r>
              <w:rPr>
                <w:b/>
                <w:color w:val="005B8C"/>
              </w:rPr>
              <w:t>VISUAL ĐỀ XUẤT:</w:t>
            </w:r>
          </w:p>
          <w:p w14:paraId="7E2052D1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Không dùng chart số liệu ở slide này</w:t>
            </w:r>
          </w:p>
          <w:p w14:paraId="3916093F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Dùng infographic timeline: 2021 (BĐS tích lũy) → 2023 (lao động VN + SVB) → 2008 (Lehman) — tất cả cùng 3 cơ chế</w:t>
            </w:r>
          </w:p>
          <w:p w14:paraId="1D6D9054" w14:textId="77777777" w:rsidR="00D0104F" w:rsidRDefault="00000000">
            <w:pPr>
              <w:spacing w:after="0" w:line="240" w:lineRule="auto"/>
            </w:pPr>
            <w:r>
              <w:rPr>
                <w:color w:val="000000"/>
              </w:rPr>
              <w:t>- Quote box lớn chính giữa: "Khủng hoảng không nổ từ thông cáo chính sách..."</w:t>
            </w:r>
          </w:p>
        </w:tc>
      </w:tr>
    </w:tbl>
    <w:p w14:paraId="23F0070A" w14:textId="77777777" w:rsidR="00840A84" w:rsidRDefault="00840A84"/>
    <w:sectPr w:rsidR="00840A84" w:rsidSect="00034616">
      <w:pgSz w:w="16838" w:h="11906" w:orient="landscape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740210">
    <w:abstractNumId w:val="8"/>
  </w:num>
  <w:num w:numId="2" w16cid:durableId="1341853479">
    <w:abstractNumId w:val="6"/>
  </w:num>
  <w:num w:numId="3" w16cid:durableId="360084919">
    <w:abstractNumId w:val="5"/>
  </w:num>
  <w:num w:numId="4" w16cid:durableId="1324625626">
    <w:abstractNumId w:val="4"/>
  </w:num>
  <w:num w:numId="5" w16cid:durableId="417409984">
    <w:abstractNumId w:val="7"/>
  </w:num>
  <w:num w:numId="6" w16cid:durableId="614825178">
    <w:abstractNumId w:val="3"/>
  </w:num>
  <w:num w:numId="7" w16cid:durableId="1405643461">
    <w:abstractNumId w:val="2"/>
  </w:num>
  <w:num w:numId="8" w16cid:durableId="161094876">
    <w:abstractNumId w:val="1"/>
  </w:num>
  <w:num w:numId="9" w16cid:durableId="21322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A0D"/>
    <w:rsid w:val="0029639D"/>
    <w:rsid w:val="00326F90"/>
    <w:rsid w:val="00807EB6"/>
    <w:rsid w:val="00840A84"/>
    <w:rsid w:val="00AA1D8D"/>
    <w:rsid w:val="00B47730"/>
    <w:rsid w:val="00CB0664"/>
    <w:rsid w:val="00D010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532A5"/>
  <w14:defaultImageDpi w14:val="300"/>
  <w15:docId w15:val="{62AC1B5C-FFD1-49BA-B69F-639048EB0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1057</Words>
  <Characters>6027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9Slide</cp:lastModifiedBy>
  <cp:revision>2</cp:revision>
  <dcterms:created xsi:type="dcterms:W3CDTF">2013-12-23T23:15:00Z</dcterms:created>
  <dcterms:modified xsi:type="dcterms:W3CDTF">2026-04-17T10:53:00Z</dcterms:modified>
  <cp:category/>
</cp:coreProperties>
</file>