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C2F" w:rsidRPr="00500C2F" w:rsidRDefault="00500C2F" w:rsidP="00500C2F">
      <w:pPr>
        <w:jc w:val="both"/>
        <w:rPr>
          <w:rFonts w:ascii="Arial" w:hAnsi="Arial" w:cs="Arial"/>
          <w:b/>
        </w:rPr>
      </w:pPr>
      <w:r w:rsidRPr="00500C2F">
        <w:rPr>
          <w:rFonts w:ascii="Arial" w:hAnsi="Arial" w:cs="Arial"/>
          <w:b/>
        </w:rPr>
        <w:t>Jeunesse, entrepreneuriat et innovation : une conférence inspirante à Thiès</w:t>
      </w:r>
    </w:p>
    <w:p w:rsidR="00500C2F" w:rsidRPr="00500C2F" w:rsidRDefault="00500C2F" w:rsidP="00500C2F">
      <w:pPr>
        <w:jc w:val="both"/>
        <w:rPr>
          <w:rFonts w:ascii="Arial" w:hAnsi="Arial" w:cs="Arial"/>
        </w:rPr>
      </w:pPr>
    </w:p>
    <w:p w:rsidR="00500C2F" w:rsidRPr="00500C2F" w:rsidRDefault="00500C2F" w:rsidP="00500C2F">
      <w:pPr>
        <w:jc w:val="both"/>
        <w:rPr>
          <w:rFonts w:ascii="Arial" w:hAnsi="Arial" w:cs="Arial"/>
        </w:rPr>
      </w:pPr>
      <w:r w:rsidRPr="00500C2F">
        <w:rPr>
          <w:rFonts w:ascii="Arial" w:hAnsi="Arial" w:cs="Arial"/>
        </w:rPr>
        <w:t xml:space="preserve">Le </w:t>
      </w:r>
      <w:proofErr w:type="spellStart"/>
      <w:r w:rsidRPr="00500C2F">
        <w:rPr>
          <w:rFonts w:ascii="Arial" w:hAnsi="Arial" w:cs="Arial"/>
        </w:rPr>
        <w:t>Sam's</w:t>
      </w:r>
      <w:proofErr w:type="spellEnd"/>
      <w:r w:rsidRPr="00500C2F">
        <w:rPr>
          <w:rFonts w:ascii="Arial" w:hAnsi="Arial" w:cs="Arial"/>
        </w:rPr>
        <w:t xml:space="preserve"> Prestige a récemment servi de cadre à une importante conférence dédiée à l’entrepreneuriat, initiée par Monsieur Ma Diakhaté Niang et animée par Manu Arthur.</w:t>
      </w:r>
    </w:p>
    <w:p w:rsidR="00500C2F" w:rsidRPr="00500C2F" w:rsidRDefault="00500C2F" w:rsidP="00500C2F">
      <w:pPr>
        <w:jc w:val="both"/>
        <w:rPr>
          <w:rFonts w:ascii="Arial" w:hAnsi="Arial" w:cs="Arial"/>
        </w:rPr>
      </w:pPr>
      <w:r w:rsidRPr="00500C2F">
        <w:rPr>
          <w:rFonts w:ascii="Arial" w:hAnsi="Arial" w:cs="Arial"/>
        </w:rPr>
        <w:t xml:space="preserve">Placée sous le thème : « Réussir en entrepreneuriat au Sénégal : les astuces inédites à découvrir », cette rencontre a suscité un vif intérêt auprès de la jeunesse </w:t>
      </w:r>
      <w:proofErr w:type="spellStart"/>
      <w:r w:rsidRPr="00500C2F">
        <w:rPr>
          <w:rFonts w:ascii="Arial" w:hAnsi="Arial" w:cs="Arial"/>
        </w:rPr>
        <w:t>thièssoise</w:t>
      </w:r>
      <w:proofErr w:type="spellEnd"/>
      <w:r w:rsidRPr="00500C2F">
        <w:rPr>
          <w:rFonts w:ascii="Arial" w:hAnsi="Arial" w:cs="Arial"/>
        </w:rPr>
        <w:t>, venue nombreuse assister à ce moment d’échange, de partage d’expériences et de motivation.</w:t>
      </w:r>
    </w:p>
    <w:p w:rsidR="00500C2F" w:rsidRPr="00500C2F" w:rsidRDefault="00500C2F" w:rsidP="00500C2F">
      <w:pPr>
        <w:jc w:val="both"/>
        <w:rPr>
          <w:rFonts w:ascii="Arial" w:hAnsi="Arial" w:cs="Arial"/>
        </w:rPr>
      </w:pPr>
      <w:r w:rsidRPr="00500C2F">
        <w:rPr>
          <w:rFonts w:ascii="Arial" w:hAnsi="Arial" w:cs="Arial"/>
        </w:rPr>
        <w:t>Au cours de son intervention, le conférencier a partagé des conseils pratiques ainsi que des stratégies adaptées aux réalités du contexte sénégalais. Il a particulièrement insisté sur des valeurs essentielles telles que la discipline, l’innovation, la persévérance et la maîtrise du marché local, autant de facteurs déterminants pour réussir dans le monde entrepreneurial.</w:t>
      </w:r>
    </w:p>
    <w:p w:rsidR="00500C2F" w:rsidRPr="00500C2F" w:rsidRDefault="00500C2F" w:rsidP="00500C2F">
      <w:pPr>
        <w:jc w:val="both"/>
        <w:rPr>
          <w:rFonts w:ascii="Arial" w:hAnsi="Arial" w:cs="Arial"/>
        </w:rPr>
      </w:pPr>
      <w:r w:rsidRPr="00500C2F">
        <w:rPr>
          <w:rFonts w:ascii="Arial" w:hAnsi="Arial" w:cs="Arial"/>
        </w:rPr>
        <w:t>L’événement a également été marqué par une forte interaction entre le public et l’intervenant. À travers des exemples concrets et des expériences vécues, les participants ont pu mieux comprendre les défis mais aussi les opportunités qu’offre l’entrepreneuriat au Sénégal. Les nombreuses questions posées ont donné lieu à des échanges riches et constructifs, dans une atmosphère conviviale et dynamique.</w:t>
      </w:r>
    </w:p>
    <w:p w:rsidR="00500C2F" w:rsidRPr="00500C2F" w:rsidRDefault="00500C2F" w:rsidP="00500C2F">
      <w:pPr>
        <w:jc w:val="both"/>
        <w:rPr>
          <w:rFonts w:ascii="Arial" w:hAnsi="Arial" w:cs="Arial"/>
        </w:rPr>
      </w:pPr>
      <w:r w:rsidRPr="00500C2F">
        <w:rPr>
          <w:rFonts w:ascii="Arial" w:hAnsi="Arial" w:cs="Arial"/>
        </w:rPr>
        <w:t xml:space="preserve">À travers ce type d’initiatives, Alternative Citoyenne And </w:t>
      </w:r>
      <w:proofErr w:type="spellStart"/>
      <w:r w:rsidRPr="00500C2F">
        <w:rPr>
          <w:rFonts w:ascii="Arial" w:hAnsi="Arial" w:cs="Arial"/>
        </w:rPr>
        <w:t>Sopi</w:t>
      </w:r>
      <w:proofErr w:type="spellEnd"/>
      <w:r w:rsidRPr="00500C2F">
        <w:rPr>
          <w:rFonts w:ascii="Arial" w:hAnsi="Arial" w:cs="Arial"/>
        </w:rPr>
        <w:t xml:space="preserve"> Thiès réaffirme son engagement en faveur de l’accompagnement de la jeunesse, de la promotion du leadership local et du développement d’une citoyenneté active et responsable.</w:t>
      </w:r>
    </w:p>
    <w:p w:rsidR="00500C2F" w:rsidRPr="00500C2F" w:rsidRDefault="00500C2F" w:rsidP="00500C2F">
      <w:pPr>
        <w:jc w:val="both"/>
        <w:rPr>
          <w:rFonts w:ascii="Arial" w:hAnsi="Arial" w:cs="Arial"/>
        </w:rPr>
      </w:pPr>
    </w:p>
    <w:p w:rsidR="00500C2F" w:rsidRPr="00500C2F" w:rsidRDefault="00500C2F" w:rsidP="00500C2F">
      <w:pPr>
        <w:jc w:val="both"/>
        <w:rPr>
          <w:rFonts w:ascii="Arial" w:hAnsi="Arial" w:cs="Arial"/>
        </w:rPr>
      </w:pPr>
      <w:r w:rsidRPr="00500C2F">
        <w:rPr>
          <w:rFonts w:ascii="Arial" w:hAnsi="Arial" w:cs="Arial"/>
        </w:rPr>
        <w:t xml:space="preserve">And </w:t>
      </w:r>
      <w:proofErr w:type="spellStart"/>
      <w:r w:rsidRPr="00500C2F">
        <w:rPr>
          <w:rFonts w:ascii="Arial" w:hAnsi="Arial" w:cs="Arial"/>
        </w:rPr>
        <w:t>Sopi</w:t>
      </w:r>
      <w:proofErr w:type="spellEnd"/>
      <w:r w:rsidRPr="00500C2F">
        <w:rPr>
          <w:rFonts w:ascii="Arial" w:hAnsi="Arial" w:cs="Arial"/>
        </w:rPr>
        <w:t xml:space="preserve"> Thiès — Pour une véritable gestion de proximité</w:t>
      </w:r>
    </w:p>
    <w:p w:rsidR="00500C2F" w:rsidRPr="00500C2F" w:rsidRDefault="00500C2F" w:rsidP="00500C2F">
      <w:pPr>
        <w:jc w:val="both"/>
        <w:rPr>
          <w:rFonts w:ascii="Arial" w:hAnsi="Arial" w:cs="Arial"/>
        </w:rPr>
      </w:pPr>
    </w:p>
    <w:p w:rsidR="001842BB" w:rsidRDefault="00500C2F" w:rsidP="00500C2F">
      <w:pPr>
        <w:jc w:val="both"/>
        <w:rPr>
          <w:rFonts w:ascii="Arial" w:hAnsi="Arial" w:cs="Arial"/>
        </w:rPr>
      </w:pPr>
      <w:r w:rsidRPr="00500C2F">
        <w:rPr>
          <w:rFonts w:ascii="Arial" w:hAnsi="Arial" w:cs="Arial"/>
        </w:rPr>
        <w:t>16 décembre 2023</w:t>
      </w:r>
    </w:p>
    <w:p w:rsidR="00500C2F" w:rsidRDefault="00500C2F" w:rsidP="00500C2F">
      <w:pPr>
        <w:jc w:val="both"/>
        <w:rPr>
          <w:rFonts w:ascii="Arial" w:hAnsi="Arial" w:cs="Arial"/>
        </w:rPr>
      </w:pPr>
    </w:p>
    <w:p w:rsidR="00500C2F" w:rsidRDefault="00500C2F" w:rsidP="00500C2F">
      <w:pPr>
        <w:jc w:val="both"/>
        <w:rPr>
          <w:rFonts w:ascii="Arial" w:hAnsi="Arial" w:cs="Arial"/>
        </w:rPr>
      </w:pPr>
    </w:p>
    <w:p w:rsidR="00500C2F" w:rsidRDefault="00500C2F" w:rsidP="00500C2F">
      <w:pPr>
        <w:jc w:val="both"/>
        <w:rPr>
          <w:rFonts w:ascii="Arial" w:hAnsi="Arial" w:cs="Arial"/>
        </w:rPr>
      </w:pPr>
    </w:p>
    <w:p w:rsidR="00500C2F" w:rsidRPr="00500C2F" w:rsidRDefault="00500C2F" w:rsidP="00500C2F">
      <w:pPr>
        <w:jc w:val="both"/>
        <w:rPr>
          <w:rFonts w:ascii="Arial" w:hAnsi="Arial" w:cs="Arial"/>
        </w:rPr>
      </w:pPr>
      <w:r>
        <w:rPr>
          <w:rFonts w:ascii="Arial" w:hAnsi="Arial" w:cs="Arial"/>
          <w:noProof/>
          <w:lang w:eastAsia="fr-FR"/>
        </w:rPr>
        <w:lastRenderedPageBreak/>
        <w:drawing>
          <wp:inline distT="0" distB="0" distL="0" distR="0">
            <wp:extent cx="5760720" cy="383921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24 at 14.57.17 (1).jpeg"/>
                    <pic:cNvPicPr/>
                  </pic:nvPicPr>
                  <pic:blipFill>
                    <a:blip r:embed="rId4">
                      <a:extLst>
                        <a:ext uri="{28A0092B-C50C-407E-A947-70E740481C1C}">
                          <a14:useLocalDpi xmlns:a14="http://schemas.microsoft.com/office/drawing/2010/main" val="0"/>
                        </a:ext>
                      </a:extLst>
                    </a:blip>
                    <a:stretch>
                      <a:fillRect/>
                    </a:stretch>
                  </pic:blipFill>
                  <pic:spPr>
                    <a:xfrm>
                      <a:off x="0" y="0"/>
                      <a:ext cx="5760720" cy="3839210"/>
                    </a:xfrm>
                    <a:prstGeom prst="rect">
                      <a:avLst/>
                    </a:prstGeom>
                  </pic:spPr>
                </pic:pic>
              </a:graphicData>
            </a:graphic>
          </wp:inline>
        </w:drawing>
      </w:r>
      <w:r>
        <w:rPr>
          <w:rFonts w:ascii="Arial" w:hAnsi="Arial" w:cs="Arial"/>
          <w:noProof/>
          <w:lang w:eastAsia="fr-FR"/>
        </w:rPr>
        <w:drawing>
          <wp:inline distT="0" distB="0" distL="0" distR="0">
            <wp:extent cx="5760720" cy="383921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5-24 at 14.57.17 (2).jpeg"/>
                    <pic:cNvPicPr/>
                  </pic:nvPicPr>
                  <pic:blipFill>
                    <a:blip r:embed="rId5">
                      <a:extLst>
                        <a:ext uri="{28A0092B-C50C-407E-A947-70E740481C1C}">
                          <a14:useLocalDpi xmlns:a14="http://schemas.microsoft.com/office/drawing/2010/main" val="0"/>
                        </a:ext>
                      </a:extLst>
                    </a:blip>
                    <a:stretch>
                      <a:fillRect/>
                    </a:stretch>
                  </pic:blipFill>
                  <pic:spPr>
                    <a:xfrm>
                      <a:off x="0" y="0"/>
                      <a:ext cx="5760720" cy="3839210"/>
                    </a:xfrm>
                    <a:prstGeom prst="rect">
                      <a:avLst/>
                    </a:prstGeom>
                  </pic:spPr>
                </pic:pic>
              </a:graphicData>
            </a:graphic>
          </wp:inline>
        </w:drawing>
      </w:r>
      <w:r>
        <w:rPr>
          <w:rFonts w:ascii="Arial" w:hAnsi="Arial" w:cs="Arial"/>
          <w:noProof/>
          <w:lang w:eastAsia="fr-FR"/>
        </w:rPr>
        <w:lastRenderedPageBreak/>
        <w:drawing>
          <wp:inline distT="0" distB="0" distL="0" distR="0">
            <wp:extent cx="5760720" cy="3839210"/>
            <wp:effectExtent l="0" t="0" r="0" b="88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5-24 at 14.57.17 (3).jpeg"/>
                    <pic:cNvPicPr/>
                  </pic:nvPicPr>
                  <pic:blipFill>
                    <a:blip r:embed="rId6">
                      <a:extLst>
                        <a:ext uri="{28A0092B-C50C-407E-A947-70E740481C1C}">
                          <a14:useLocalDpi xmlns:a14="http://schemas.microsoft.com/office/drawing/2010/main" val="0"/>
                        </a:ext>
                      </a:extLst>
                    </a:blip>
                    <a:stretch>
                      <a:fillRect/>
                    </a:stretch>
                  </pic:blipFill>
                  <pic:spPr>
                    <a:xfrm>
                      <a:off x="0" y="0"/>
                      <a:ext cx="5760720" cy="3839210"/>
                    </a:xfrm>
                    <a:prstGeom prst="rect">
                      <a:avLst/>
                    </a:prstGeom>
                  </pic:spPr>
                </pic:pic>
              </a:graphicData>
            </a:graphic>
          </wp:inline>
        </w:drawing>
      </w:r>
      <w:r>
        <w:rPr>
          <w:rFonts w:ascii="Arial" w:hAnsi="Arial" w:cs="Arial"/>
          <w:noProof/>
          <w:lang w:eastAsia="fr-FR"/>
        </w:rPr>
        <w:drawing>
          <wp:inline distT="0" distB="0" distL="0" distR="0">
            <wp:extent cx="5760720" cy="3839210"/>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5-24 at 14.57.17.jpeg"/>
                    <pic:cNvPicPr/>
                  </pic:nvPicPr>
                  <pic:blipFill>
                    <a:blip r:embed="rId7">
                      <a:extLst>
                        <a:ext uri="{28A0092B-C50C-407E-A947-70E740481C1C}">
                          <a14:useLocalDpi xmlns:a14="http://schemas.microsoft.com/office/drawing/2010/main" val="0"/>
                        </a:ext>
                      </a:extLst>
                    </a:blip>
                    <a:stretch>
                      <a:fillRect/>
                    </a:stretch>
                  </pic:blipFill>
                  <pic:spPr>
                    <a:xfrm>
                      <a:off x="0" y="0"/>
                      <a:ext cx="5760720" cy="3839210"/>
                    </a:xfrm>
                    <a:prstGeom prst="rect">
                      <a:avLst/>
                    </a:prstGeom>
                  </pic:spPr>
                </pic:pic>
              </a:graphicData>
            </a:graphic>
          </wp:inline>
        </w:drawing>
      </w:r>
      <w:r>
        <w:rPr>
          <w:rFonts w:ascii="Arial" w:hAnsi="Arial" w:cs="Arial"/>
          <w:noProof/>
          <w:lang w:eastAsia="fr-FR"/>
        </w:rPr>
        <w:lastRenderedPageBreak/>
        <w:drawing>
          <wp:inline distT="0" distB="0" distL="0" distR="0">
            <wp:extent cx="5760720" cy="3839210"/>
            <wp:effectExtent l="0" t="0" r="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24 at 14.57.18 (1).jpeg"/>
                    <pic:cNvPicPr/>
                  </pic:nvPicPr>
                  <pic:blipFill>
                    <a:blip r:embed="rId8">
                      <a:extLst>
                        <a:ext uri="{28A0092B-C50C-407E-A947-70E740481C1C}">
                          <a14:useLocalDpi xmlns:a14="http://schemas.microsoft.com/office/drawing/2010/main" val="0"/>
                        </a:ext>
                      </a:extLst>
                    </a:blip>
                    <a:stretch>
                      <a:fillRect/>
                    </a:stretch>
                  </pic:blipFill>
                  <pic:spPr>
                    <a:xfrm>
                      <a:off x="0" y="0"/>
                      <a:ext cx="5760720" cy="3839210"/>
                    </a:xfrm>
                    <a:prstGeom prst="rect">
                      <a:avLst/>
                    </a:prstGeom>
                  </pic:spPr>
                </pic:pic>
              </a:graphicData>
            </a:graphic>
          </wp:inline>
        </w:drawing>
      </w:r>
      <w:r>
        <w:rPr>
          <w:rFonts w:ascii="Arial" w:hAnsi="Arial" w:cs="Arial"/>
          <w:noProof/>
          <w:lang w:eastAsia="fr-FR"/>
        </w:rPr>
        <w:drawing>
          <wp:inline distT="0" distB="0" distL="0" distR="0">
            <wp:extent cx="5760720" cy="3839210"/>
            <wp:effectExtent l="0" t="0" r="0" b="889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5-24 at 14.57.18 (2).jpeg"/>
                    <pic:cNvPicPr/>
                  </pic:nvPicPr>
                  <pic:blipFill>
                    <a:blip r:embed="rId9">
                      <a:extLst>
                        <a:ext uri="{28A0092B-C50C-407E-A947-70E740481C1C}">
                          <a14:useLocalDpi xmlns:a14="http://schemas.microsoft.com/office/drawing/2010/main" val="0"/>
                        </a:ext>
                      </a:extLst>
                    </a:blip>
                    <a:stretch>
                      <a:fillRect/>
                    </a:stretch>
                  </pic:blipFill>
                  <pic:spPr>
                    <a:xfrm>
                      <a:off x="0" y="0"/>
                      <a:ext cx="5760720" cy="3839210"/>
                    </a:xfrm>
                    <a:prstGeom prst="rect">
                      <a:avLst/>
                    </a:prstGeom>
                  </pic:spPr>
                </pic:pic>
              </a:graphicData>
            </a:graphic>
          </wp:inline>
        </w:drawing>
      </w:r>
      <w:r>
        <w:rPr>
          <w:rFonts w:ascii="Arial" w:hAnsi="Arial" w:cs="Arial"/>
          <w:noProof/>
          <w:lang w:eastAsia="fr-FR"/>
        </w:rPr>
        <w:lastRenderedPageBreak/>
        <w:drawing>
          <wp:inline distT="0" distB="0" distL="0" distR="0">
            <wp:extent cx="5760720" cy="3839210"/>
            <wp:effectExtent l="0" t="0" r="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5-24 at 14.57.18.jpeg"/>
                    <pic:cNvPicPr/>
                  </pic:nvPicPr>
                  <pic:blipFill>
                    <a:blip r:embed="rId10">
                      <a:extLst>
                        <a:ext uri="{28A0092B-C50C-407E-A947-70E740481C1C}">
                          <a14:useLocalDpi xmlns:a14="http://schemas.microsoft.com/office/drawing/2010/main" val="0"/>
                        </a:ext>
                      </a:extLst>
                    </a:blip>
                    <a:stretch>
                      <a:fillRect/>
                    </a:stretch>
                  </pic:blipFill>
                  <pic:spPr>
                    <a:xfrm>
                      <a:off x="0" y="0"/>
                      <a:ext cx="5760720" cy="3839210"/>
                    </a:xfrm>
                    <a:prstGeom prst="rect">
                      <a:avLst/>
                    </a:prstGeom>
                  </pic:spPr>
                </pic:pic>
              </a:graphicData>
            </a:graphic>
          </wp:inline>
        </w:drawing>
      </w:r>
      <w:bookmarkStart w:id="0" w:name="_GoBack"/>
      <w:r>
        <w:rPr>
          <w:rFonts w:ascii="Arial" w:hAnsi="Arial" w:cs="Arial"/>
          <w:noProof/>
          <w:lang w:eastAsia="fr-FR"/>
        </w:rPr>
        <w:drawing>
          <wp:inline distT="0" distB="0" distL="0" distR="0">
            <wp:extent cx="5760720" cy="3839210"/>
            <wp:effectExtent l="0" t="0" r="0"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5-24 at 14.57.19.jpeg"/>
                    <pic:cNvPicPr/>
                  </pic:nvPicPr>
                  <pic:blipFill>
                    <a:blip r:embed="rId11">
                      <a:extLst>
                        <a:ext uri="{28A0092B-C50C-407E-A947-70E740481C1C}">
                          <a14:useLocalDpi xmlns:a14="http://schemas.microsoft.com/office/drawing/2010/main" val="0"/>
                        </a:ext>
                      </a:extLst>
                    </a:blip>
                    <a:stretch>
                      <a:fillRect/>
                    </a:stretch>
                  </pic:blipFill>
                  <pic:spPr>
                    <a:xfrm>
                      <a:off x="0" y="0"/>
                      <a:ext cx="5760720" cy="3839210"/>
                    </a:xfrm>
                    <a:prstGeom prst="rect">
                      <a:avLst/>
                    </a:prstGeom>
                  </pic:spPr>
                </pic:pic>
              </a:graphicData>
            </a:graphic>
          </wp:inline>
        </w:drawing>
      </w:r>
      <w:bookmarkEnd w:id="0"/>
    </w:p>
    <w:sectPr w:rsidR="00500C2F" w:rsidRPr="00500C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C2F"/>
    <w:rsid w:val="001842BB"/>
    <w:rsid w:val="00500C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6C10"/>
  <w15:chartTrackingRefBased/>
  <w15:docId w15:val="{56119CA6-189C-4AB2-97E3-FAB3DD5B1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248</Words>
  <Characters>1365</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dc:creator>
  <cp:keywords/>
  <dc:description/>
  <cp:lastModifiedBy>PH</cp:lastModifiedBy>
  <cp:revision>1</cp:revision>
  <dcterms:created xsi:type="dcterms:W3CDTF">2026-05-24T14:39:00Z</dcterms:created>
  <dcterms:modified xsi:type="dcterms:W3CDTF">2026-05-24T14:41:00Z</dcterms:modified>
</cp:coreProperties>
</file>