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Group 07 - DocCare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Dec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Purpose + Target Test Items</w:t>
            </w:r>
            <w:r w:rsidDel="00000000" w:rsidR="00000000" w:rsidRPr="00000000">
              <w:rPr>
                <w:rtl w:val="0"/>
              </w:rPr>
            </w:r>
          </w:p>
        </w:tc>
        <w:tc>
          <w:tcPr/>
          <w:p w:rsidR="00000000" w:rsidDel="00000000" w:rsidP="00000000" w:rsidRDefault="00000000" w:rsidRPr="00000000" w14:paraId="00000010">
            <w:pPr>
              <w:keepLines w:val="1"/>
              <w:spacing w:after="120" w:lineRule="auto"/>
              <w:rPr/>
            </w:pPr>
            <w:r w:rsidDel="00000000" w:rsidR="00000000" w:rsidRPr="00000000">
              <w:rPr>
                <w:rtl w:val="0"/>
              </w:rPr>
              <w:t xml:space="preserve">Tran Kim Phat</w:t>
            </w:r>
          </w:p>
          <w:p w:rsidR="00000000" w:rsidDel="00000000" w:rsidP="00000000" w:rsidRDefault="00000000" w:rsidRPr="00000000" w14:paraId="00000011">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Trong Nghia</w:t>
            </w:r>
            <w:r w:rsidDel="00000000" w:rsidR="00000000" w:rsidRPr="00000000">
              <w:rPr>
                <w:rtl w:val="0"/>
              </w:rPr>
            </w:r>
          </w:p>
        </w:tc>
      </w:tr>
      <w:tr>
        <w:trPr>
          <w:cantSplit w:val="1"/>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05/Jan/2024</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4">
            <w:pPr>
              <w:keepLines w:val="1"/>
              <w:spacing w:after="120" w:lineRule="auto"/>
              <w:rPr/>
            </w:pPr>
            <w:r w:rsidDel="00000000" w:rsidR="00000000" w:rsidRPr="00000000">
              <w:rPr>
                <w:rtl w:val="0"/>
              </w:rPr>
              <w:t xml:space="preserve">Environmental Needs + Responsibilities, Staffing, and Training Needs</w:t>
            </w:r>
          </w:p>
        </w:tc>
        <w:tc>
          <w:tcPr/>
          <w:p w:rsidR="00000000" w:rsidDel="00000000" w:rsidP="00000000" w:rsidRDefault="00000000" w:rsidRPr="00000000" w14:paraId="00000015">
            <w:pPr>
              <w:keepLines w:val="1"/>
              <w:spacing w:after="120" w:line="36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Tran Le Quoc</w:t>
              <w:br w:type="textWrapping"/>
              <w:t xml:space="preserve">Nguyen Mai Vinh</w:t>
              <w:br w:type="textWrapping"/>
              <w:t xml:space="preserve">Chu Hoang Phuc</w:t>
            </w:r>
            <w:r w:rsidDel="00000000" w:rsidR="00000000" w:rsidRPr="00000000">
              <w:rPr>
                <w:rtl w:val="0"/>
              </w:rPr>
            </w:r>
          </w:p>
        </w:tc>
      </w:tr>
      <w:tr>
        <w:trPr>
          <w:cantSplit w:val="1"/>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08/Jan/2024</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review</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All members</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Test Items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Requirements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 the Test Environment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Productivity and Support Tools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Staffing, and Training Needs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and Roles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sz w:val="32"/>
          <w:szCs w:val="32"/>
          <w:rtl w:val="0"/>
        </w:rPr>
        <w:t xml:space="preserve">Sprint 5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Plan</w:t>
      </w:r>
    </w:p>
    <w:p w:rsidR="00000000" w:rsidDel="00000000" w:rsidP="00000000" w:rsidRDefault="00000000" w:rsidRPr="00000000" w14:paraId="00000026">
      <w:pPr>
        <w:pStyle w:val="Heading1"/>
        <w:numPr>
          <w:ilvl w:val="0"/>
          <w:numId w:val="2"/>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7">
      <w:pPr>
        <w:pStyle w:val="Heading2"/>
        <w:numPr>
          <w:ilvl w:val="1"/>
          <w:numId w:val="2"/>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8">
      <w:pPr>
        <w:rPr/>
      </w:pPr>
      <w:r w:rsidDel="00000000" w:rsidR="00000000" w:rsidRPr="00000000">
        <w:rPr>
          <w:rtl w:val="0"/>
        </w:rPr>
        <w:t xml:space="preserve">The primary objectives of this test plan document are to establish a comprehensive framework for testing activities within our DocCare app. It aims to define the scope, approach, resources, and schedule for testing, ensuring that the testing process aligns with the overall project goals.</w:t>
      </w:r>
    </w:p>
    <w:p w:rsidR="00000000" w:rsidDel="00000000" w:rsidP="00000000" w:rsidRDefault="00000000" w:rsidRPr="00000000" w14:paraId="00000029">
      <w:pPr>
        <w:rPr/>
      </w:pPr>
      <w:r w:rsidDel="00000000" w:rsidR="00000000" w:rsidRPr="00000000">
        <w:rPr>
          <w:rtl w:val="0"/>
        </w:rPr>
        <w:t xml:space="preserve">This document provides an overview of the testing environment, testing resources, and responsibilities of the testing team.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0" w:right="0" w:firstLine="0"/>
        <w:jc w:val="left"/>
        <w:rPr/>
      </w:pPr>
      <w:r w:rsidDel="00000000" w:rsidR="00000000" w:rsidRPr="00000000">
        <w:rPr>
          <w:rtl w:val="0"/>
        </w:rPr>
        <w:t xml:space="preserve">The primary audience for this document includes all team members, and other stakeholders involved in the software development lifecycle. It serves as a communication tool to ensure that all parties have a clear understanding of the testing process and its implications on project timelines and quality.</w:t>
      </w:r>
    </w:p>
    <w:p w:rsidR="00000000" w:rsidDel="00000000" w:rsidP="00000000" w:rsidRDefault="00000000" w:rsidRPr="00000000" w14:paraId="0000002B">
      <w:pPr>
        <w:tabs>
          <w:tab w:val="left" w:leader="none" w:pos="381"/>
        </w:tabs>
        <w:spacing w:after="120" w:lineRule="auto"/>
        <w:rPr/>
      </w:pPr>
      <w:r w:rsidDel="00000000" w:rsidR="00000000" w:rsidRPr="00000000">
        <w:rPr>
          <w:rtl w:val="0"/>
        </w:rPr>
        <w:t xml:space="preserve">The key features include:</w:t>
      </w:r>
    </w:p>
    <w:p w:rsidR="00000000" w:rsidDel="00000000" w:rsidP="00000000" w:rsidRDefault="00000000" w:rsidRPr="00000000" w14:paraId="0000002C">
      <w:pPr>
        <w:numPr>
          <w:ilvl w:val="0"/>
          <w:numId w:val="1"/>
        </w:numPr>
        <w:tabs>
          <w:tab w:val="left" w:leader="none" w:pos="381"/>
        </w:tabs>
        <w:spacing w:after="0" w:afterAutospacing="0" w:lineRule="auto"/>
        <w:ind w:left="720" w:hanging="360"/>
        <w:rPr>
          <w:u w:val="none"/>
        </w:rPr>
      </w:pPr>
      <w:r w:rsidDel="00000000" w:rsidR="00000000" w:rsidRPr="00000000">
        <w:rPr>
          <w:rtl w:val="0"/>
        </w:rPr>
        <w:t xml:space="preserve">Defines the scope of testing and outlines the objectives to be achieved through the testing process.</w:t>
      </w:r>
    </w:p>
    <w:p w:rsidR="00000000" w:rsidDel="00000000" w:rsidP="00000000" w:rsidRDefault="00000000" w:rsidRPr="00000000" w14:paraId="0000002D">
      <w:pPr>
        <w:numPr>
          <w:ilvl w:val="0"/>
          <w:numId w:val="1"/>
        </w:numPr>
        <w:tabs>
          <w:tab w:val="left" w:leader="none" w:pos="381"/>
        </w:tabs>
        <w:spacing w:after="0" w:afterAutospacing="0" w:lineRule="auto"/>
        <w:ind w:left="720" w:hanging="360"/>
        <w:rPr>
          <w:u w:val="none"/>
        </w:rPr>
      </w:pPr>
      <w:r w:rsidDel="00000000" w:rsidR="00000000" w:rsidRPr="00000000">
        <w:rPr>
          <w:rtl w:val="0"/>
        </w:rPr>
        <w:t xml:space="preserve">Describe the overall approach to testing, including the methodologies, techniques, and levels of testing to be conducted.</w:t>
      </w:r>
    </w:p>
    <w:p w:rsidR="00000000" w:rsidDel="00000000" w:rsidP="00000000" w:rsidRDefault="00000000" w:rsidRPr="00000000" w14:paraId="0000002E">
      <w:pPr>
        <w:numPr>
          <w:ilvl w:val="0"/>
          <w:numId w:val="1"/>
        </w:numPr>
        <w:tabs>
          <w:tab w:val="left" w:leader="none" w:pos="381"/>
        </w:tabs>
        <w:spacing w:after="0" w:afterAutospacing="0" w:lineRule="auto"/>
        <w:ind w:left="720" w:hanging="360"/>
        <w:rPr>
          <w:u w:val="none"/>
        </w:rPr>
      </w:pPr>
      <w:r w:rsidDel="00000000" w:rsidR="00000000" w:rsidRPr="00000000">
        <w:rPr>
          <w:rtl w:val="0"/>
        </w:rPr>
        <w:t xml:space="preserve">Outline the specific testing phases (e.g., unit testing, integration testing, system testing, etc.) and the activities to be performed within each phase.</w:t>
      </w:r>
    </w:p>
    <w:p w:rsidR="00000000" w:rsidDel="00000000" w:rsidP="00000000" w:rsidRDefault="00000000" w:rsidRPr="00000000" w14:paraId="0000002F">
      <w:pPr>
        <w:numPr>
          <w:ilvl w:val="0"/>
          <w:numId w:val="1"/>
        </w:numPr>
        <w:tabs>
          <w:tab w:val="left" w:leader="none" w:pos="381"/>
        </w:tabs>
        <w:spacing w:after="0" w:afterAutospacing="0" w:lineRule="auto"/>
        <w:ind w:left="720" w:hanging="360"/>
        <w:rPr>
          <w:u w:val="none"/>
        </w:rPr>
      </w:pPr>
      <w:r w:rsidDel="00000000" w:rsidR="00000000" w:rsidRPr="00000000">
        <w:rPr>
          <w:rtl w:val="0"/>
        </w:rPr>
        <w:t xml:space="preserve">Details the hardware, software, and network configurations required for testing, ensuring a stable and representative environment.</w:t>
      </w:r>
    </w:p>
    <w:p w:rsidR="00000000" w:rsidDel="00000000" w:rsidP="00000000" w:rsidRDefault="00000000" w:rsidRPr="00000000" w14:paraId="00000030">
      <w:pPr>
        <w:numPr>
          <w:ilvl w:val="0"/>
          <w:numId w:val="1"/>
        </w:numPr>
        <w:tabs>
          <w:tab w:val="left" w:leader="none" w:pos="381"/>
        </w:tabs>
        <w:spacing w:after="0" w:afterAutospacing="0" w:lineRule="auto"/>
        <w:ind w:left="720" w:hanging="360"/>
        <w:rPr>
          <w:u w:val="none"/>
        </w:rPr>
      </w:pPr>
      <w:r w:rsidDel="00000000" w:rsidR="00000000" w:rsidRPr="00000000">
        <w:rPr>
          <w:rtl w:val="0"/>
        </w:rPr>
        <w:t xml:space="preserve">Specifies the roles and responsibilities of individuals involved in testing, as well as the tools and equipment necessary for testing activities.</w:t>
      </w:r>
    </w:p>
    <w:p w:rsidR="00000000" w:rsidDel="00000000" w:rsidP="00000000" w:rsidRDefault="00000000" w:rsidRPr="00000000" w14:paraId="00000031">
      <w:pPr>
        <w:numPr>
          <w:ilvl w:val="0"/>
          <w:numId w:val="1"/>
        </w:numPr>
        <w:tabs>
          <w:tab w:val="left" w:leader="none" w:pos="381"/>
        </w:tabs>
        <w:spacing w:after="0" w:afterAutospacing="0" w:lineRule="auto"/>
        <w:ind w:left="720" w:hanging="360"/>
        <w:rPr>
          <w:u w:val="none"/>
        </w:rPr>
      </w:pPr>
      <w:r w:rsidDel="00000000" w:rsidR="00000000" w:rsidRPr="00000000">
        <w:rPr>
          <w:rtl w:val="0"/>
        </w:rPr>
        <w:t xml:space="preserve">Defines the conditions that must be met to initiate and conclude each testing phase, ensuring a systematic progression through the testing process.</w:t>
      </w:r>
    </w:p>
    <w:p w:rsidR="00000000" w:rsidDel="00000000" w:rsidP="00000000" w:rsidRDefault="00000000" w:rsidRPr="00000000" w14:paraId="00000032">
      <w:pPr>
        <w:numPr>
          <w:ilvl w:val="0"/>
          <w:numId w:val="1"/>
        </w:numPr>
        <w:tabs>
          <w:tab w:val="left" w:leader="none" w:pos="381"/>
        </w:tabs>
        <w:spacing w:after="0" w:afterAutospacing="0" w:lineRule="auto"/>
        <w:ind w:left="720" w:hanging="360"/>
        <w:rPr>
          <w:u w:val="none"/>
        </w:rPr>
      </w:pPr>
      <w:r w:rsidDel="00000000" w:rsidR="00000000" w:rsidRPr="00000000">
        <w:rPr>
          <w:rtl w:val="0"/>
        </w:rPr>
        <w:t xml:space="preserve">Identifies potential risks to the testing process and outlines contingency plans to mitigate these risks.</w:t>
      </w:r>
    </w:p>
    <w:p w:rsidR="00000000" w:rsidDel="00000000" w:rsidP="00000000" w:rsidRDefault="00000000" w:rsidRPr="00000000" w14:paraId="00000033">
      <w:pPr>
        <w:numPr>
          <w:ilvl w:val="0"/>
          <w:numId w:val="1"/>
        </w:numPr>
        <w:tabs>
          <w:tab w:val="left" w:leader="none" w:pos="381"/>
        </w:tabs>
        <w:spacing w:after="120" w:lineRule="auto"/>
        <w:ind w:left="720" w:hanging="360"/>
        <w:rPr>
          <w:u w:val="none"/>
        </w:rPr>
      </w:pPr>
      <w:r w:rsidDel="00000000" w:rsidR="00000000" w:rsidRPr="00000000">
        <w:rPr>
          <w:rtl w:val="0"/>
        </w:rPr>
        <w:t xml:space="preserve">Includes sections for obtaining approvals from relevant stakeholders, ensuring that the test plan aligns with project objectives and requirements.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pStyle w:val="Heading1"/>
        <w:numPr>
          <w:ilvl w:val="0"/>
          <w:numId w:val="2"/>
        </w:numPr>
        <w:ind w:left="0" w:firstLine="0"/>
        <w:rPr/>
      </w:pPr>
      <w:bookmarkStart w:colFirst="0" w:colLast="0" w:name="_heading=h.1fob9te" w:id="2"/>
      <w:bookmarkEnd w:id="2"/>
      <w:r w:rsidDel="00000000" w:rsidR="00000000" w:rsidRPr="00000000">
        <w:rPr>
          <w:rtl w:val="0"/>
        </w:rPr>
        <w:t xml:space="preserve">Target Test Items</w:t>
      </w:r>
    </w:p>
    <w:p w:rsidR="00000000" w:rsidDel="00000000" w:rsidP="00000000" w:rsidRDefault="00000000" w:rsidRPr="00000000" w14:paraId="00000036">
      <w:pPr>
        <w:numPr>
          <w:ilvl w:val="1"/>
          <w:numId w:val="2"/>
        </w:numPr>
      </w:pPr>
      <w:r w:rsidDel="00000000" w:rsidR="00000000" w:rsidRPr="00000000">
        <w:rPr>
          <w:rtl w:val="0"/>
        </w:rPr>
        <w:t xml:space="preserve">Main Features</w:t>
      </w:r>
    </w:p>
    <w:p w:rsidR="00000000" w:rsidDel="00000000" w:rsidP="00000000" w:rsidRDefault="00000000" w:rsidRPr="00000000" w14:paraId="00000037">
      <w:pPr>
        <w:numPr>
          <w:ilvl w:val="2"/>
          <w:numId w:val="2"/>
        </w:numPr>
        <w:rPr>
          <w:u w:val="none"/>
        </w:rPr>
      </w:pPr>
      <w:r w:rsidDel="00000000" w:rsidR="00000000" w:rsidRPr="00000000">
        <w:rPr>
          <w:rtl w:val="0"/>
        </w:rPr>
        <w:t xml:space="preserve">Customer</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Online Scheduling Appointments with doctors</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Manage medical records and rate service</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View appointment</w:t>
      </w:r>
    </w:p>
    <w:p w:rsidR="00000000" w:rsidDel="00000000" w:rsidP="00000000" w:rsidRDefault="00000000" w:rsidRPr="00000000" w14:paraId="0000003B">
      <w:pPr>
        <w:numPr>
          <w:ilvl w:val="2"/>
          <w:numId w:val="2"/>
        </w:numPr>
        <w:rPr>
          <w:u w:val="none"/>
        </w:rPr>
      </w:pPr>
      <w:r w:rsidDel="00000000" w:rsidR="00000000" w:rsidRPr="00000000">
        <w:rPr>
          <w:rtl w:val="0"/>
        </w:rPr>
        <w:t xml:space="preserve">Doctor</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Input medical statistics, add intakes, and create prescriptions for patients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Create and send absent requests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Manage appointments</w:t>
      </w:r>
    </w:p>
    <w:p w:rsidR="00000000" w:rsidDel="00000000" w:rsidP="00000000" w:rsidRDefault="00000000" w:rsidRPr="00000000" w14:paraId="0000003F">
      <w:pPr>
        <w:numPr>
          <w:ilvl w:val="2"/>
          <w:numId w:val="2"/>
        </w:numPr>
        <w:rPr>
          <w:u w:val="none"/>
        </w:rPr>
      </w:pPr>
      <w:r w:rsidDel="00000000" w:rsidR="00000000" w:rsidRPr="00000000">
        <w:rPr>
          <w:rtl w:val="0"/>
        </w:rPr>
        <w:t xml:space="preserve">Receptionist</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View and response to doctors’  absent requests</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Scheduling appointments for offline patients who do not have accounts</w:t>
      </w:r>
    </w:p>
    <w:p w:rsidR="00000000" w:rsidDel="00000000" w:rsidP="00000000" w:rsidRDefault="00000000" w:rsidRPr="00000000" w14:paraId="00000042">
      <w:pPr>
        <w:numPr>
          <w:ilvl w:val="2"/>
          <w:numId w:val="2"/>
        </w:numPr>
        <w:rPr>
          <w:u w:val="none"/>
        </w:rPr>
      </w:pPr>
      <w:r w:rsidDel="00000000" w:rsidR="00000000" w:rsidRPr="00000000">
        <w:rPr>
          <w:rtl w:val="0"/>
        </w:rPr>
        <w:t xml:space="preserve">Administrator</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Generate monthly reports for reporting purposes</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Add and delete doctors and receptionist</w:t>
      </w:r>
      <w:r w:rsidDel="00000000" w:rsidR="00000000" w:rsidRPr="00000000">
        <w:rPr>
          <w:rtl w:val="0"/>
        </w:rPr>
      </w:r>
    </w:p>
    <w:p w:rsidR="00000000" w:rsidDel="00000000" w:rsidP="00000000" w:rsidRDefault="00000000" w:rsidRPr="00000000" w14:paraId="00000045">
      <w:pPr>
        <w:pStyle w:val="Heading1"/>
        <w:numPr>
          <w:ilvl w:val="0"/>
          <w:numId w:val="2"/>
        </w:numPr>
        <w:ind w:left="0" w:firstLine="0"/>
        <w:rPr/>
      </w:pPr>
      <w:bookmarkStart w:colFirst="0" w:colLast="0" w:name="_heading=h.3znysh7" w:id="3"/>
      <w:bookmarkEnd w:id="3"/>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46">
      <w:pPr>
        <w:pStyle w:val="Heading2"/>
        <w:keepNext w:val="0"/>
        <w:numPr>
          <w:ilvl w:val="1"/>
          <w:numId w:val="2"/>
        </w:numPr>
        <w:ind w:left="0" w:firstLine="0"/>
        <w:rPr/>
      </w:pPr>
      <w:bookmarkStart w:colFirst="0" w:colLast="0" w:name="_heading=h.2et92p0" w:id="4"/>
      <w:bookmarkEnd w:id="4"/>
      <w:r w:rsidDel="00000000" w:rsidR="00000000" w:rsidRPr="00000000">
        <w:rPr>
          <w:rtl w:val="0"/>
        </w:rPr>
        <w:t xml:space="preserve">Hardware Requirements</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Devices: </w:t>
      </w:r>
    </w:p>
    <w:p w:rsidR="00000000" w:rsidDel="00000000" w:rsidP="00000000" w:rsidRDefault="00000000" w:rsidRPr="00000000" w14:paraId="00000048">
      <w:pPr>
        <w:numPr>
          <w:ilvl w:val="1"/>
          <w:numId w:val="10"/>
        </w:numPr>
        <w:ind w:left="1440" w:hanging="360"/>
        <w:rPr>
          <w:u w:val="none"/>
        </w:rPr>
      </w:pPr>
      <w:r w:rsidDel="00000000" w:rsidR="00000000" w:rsidRPr="00000000">
        <w:rPr>
          <w:rtl w:val="0"/>
        </w:rPr>
        <w:t xml:space="preserve">PC or laptops with at least 2 GHz or faster 32-bit (x86) or 64-bit (x64) processor, minimum 2 GB available RAM (32-bit) or 4 GB available RAM (64-bit), at least 1 GB available hard disk space, and connected to the internet.</w:t>
      </w:r>
    </w:p>
    <w:p w:rsidR="00000000" w:rsidDel="00000000" w:rsidP="00000000" w:rsidRDefault="00000000" w:rsidRPr="00000000" w14:paraId="00000049">
      <w:pPr>
        <w:pStyle w:val="Heading2"/>
        <w:numPr>
          <w:ilvl w:val="1"/>
          <w:numId w:val="2"/>
        </w:numPr>
        <w:ind w:left="0" w:firstLine="0"/>
        <w:rPr/>
      </w:pPr>
      <w:bookmarkStart w:colFirst="0" w:colLast="0" w:name="_heading=h.tyjcwt" w:id="5"/>
      <w:bookmarkEnd w:id="5"/>
      <w:r w:rsidDel="00000000" w:rsidR="00000000" w:rsidRPr="00000000">
        <w:rPr>
          <w:rtl w:val="0"/>
        </w:rPr>
        <w:t xml:space="preserve">Software in the Test Environment</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2"/>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Android 13 and above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Operating System for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&gt;= 13.0</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Android emulator</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An emulator to connect to the Katalon studio</w:t>
            </w:r>
          </w:p>
        </w:tc>
        <w:tc>
          <w:tcPr>
            <w:tcBorders>
              <w:top w:color="000000" w:space="0" w:sz="6" w:val="single"/>
              <w:bottom w:color="000000" w:space="0" w:sz="6" w:val="single"/>
            </w:tcBorders>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Emulator</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Window operating system</w:t>
            </w:r>
          </w:p>
        </w:tc>
        <w:tc>
          <w:tcPr>
            <w:tcBorders>
              <w:top w:color="000000" w:space="0" w:sz="6" w:val="single"/>
              <w:bottom w:color="000000" w:space="0" w:sz="6" w:val="single"/>
            </w:tcBorders>
          </w:tcPr>
          <w:p w:rsidR="00000000" w:rsidDel="00000000" w:rsidP="00000000" w:rsidRDefault="00000000" w:rsidRPr="00000000" w14:paraId="00000058">
            <w:pPr>
              <w:keepLines w:val="1"/>
              <w:widowControl w:val="1"/>
              <w:spacing w:after="120" w:lineRule="auto"/>
              <w:jc w:val="center"/>
              <w:rPr/>
            </w:pPr>
            <w:r w:rsidDel="00000000" w:rsidR="00000000" w:rsidRPr="00000000">
              <w:rPr>
                <w:rtl w:val="0"/>
              </w:rPr>
              <w:t xml:space="preserve">Operating System for Testing</w:t>
            </w:r>
          </w:p>
        </w:tc>
        <w:tc>
          <w:tcPr>
            <w:tcBorders>
              <w:top w:color="000000" w:space="0" w:sz="6" w:val="single"/>
              <w:bottom w:color="000000" w:space="0" w:sz="6" w:val="single"/>
            </w:tcBorders>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&gt;= 10</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A">
            <w:pPr>
              <w:keepLines w:val="1"/>
              <w:widowControl w:val="1"/>
              <w:spacing w:after="120" w:lineRule="auto"/>
              <w:jc w:val="center"/>
              <w:rPr/>
            </w:pPr>
            <w:r w:rsidDel="00000000" w:rsidR="00000000" w:rsidRPr="00000000">
              <w:rPr>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color w:val="1c1e21"/>
                <w:sz w:val="24"/>
                <w:szCs w:val="24"/>
                <w:rtl w:val="0"/>
              </w:rPr>
              <w:t xml:space="preserve">macOS</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C">
            <w:pPr>
              <w:keepLines w:val="1"/>
              <w:widowControl w:val="1"/>
              <w:spacing w:after="120" w:lineRule="auto"/>
              <w:jc w:val="center"/>
              <w:rPr/>
            </w:pPr>
            <w:r w:rsidDel="00000000" w:rsidR="00000000" w:rsidRPr="00000000">
              <w:rPr>
                <w:rtl w:val="0"/>
              </w:rPr>
              <w:t xml:space="preserve">Operating System for Testing</w:t>
            </w:r>
          </w:p>
        </w:tc>
        <w:tc>
          <w:tcPr>
            <w:tcBorders>
              <w:top w:color="000000" w:space="0" w:sz="6" w:val="single"/>
              <w:bottom w:color="000000" w:space="0" w:sz="6" w:val="single"/>
            </w:tcBorders>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&gt;= OS X El Capitan 10.11</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E">
            <w:pPr>
              <w:keepLines w:val="1"/>
              <w:widowControl w:val="1"/>
              <w:spacing w:after="120" w:lineRule="auto"/>
              <w:jc w:val="center"/>
              <w:rPr/>
            </w:pPr>
            <w:r w:rsidDel="00000000" w:rsidR="00000000" w:rsidRPr="00000000">
              <w:rPr>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color w:val="1c1e21"/>
                <w:sz w:val="24"/>
                <w:szCs w:val="24"/>
                <w:rtl w:val="0"/>
              </w:rPr>
              <w:t xml:space="preserve">Linux</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0">
            <w:pPr>
              <w:keepLines w:val="1"/>
              <w:widowControl w:val="1"/>
              <w:spacing w:after="120" w:lineRule="auto"/>
              <w:jc w:val="center"/>
              <w:rPr/>
            </w:pPr>
            <w:r w:rsidDel="00000000" w:rsidR="00000000" w:rsidRPr="00000000">
              <w:rPr>
                <w:rtl w:val="0"/>
              </w:rPr>
              <w:t xml:space="preserve">Operating System for Testing</w:t>
            </w:r>
          </w:p>
        </w:tc>
        <w:tc>
          <w:tcPr>
            <w:tcBorders>
              <w:top w:color="000000" w:space="0" w:sz="6" w:val="single"/>
              <w:bottom w:color="000000" w:space="0" w:sz="6" w:val="single"/>
            </w:tcBorders>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color w:val="1c1e21"/>
                <w:sz w:val="24"/>
                <w:szCs w:val="24"/>
                <w:rtl w:val="0"/>
              </w:rPr>
              <w:t xml:space="preserve">OpenJDK 8 or 17</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2">
            <w:pPr>
              <w:keepLines w:val="1"/>
              <w:widowControl w:val="1"/>
              <w:spacing w:after="120" w:lineRule="auto"/>
              <w:jc w:val="center"/>
              <w:rPr/>
            </w:pPr>
            <w:r w:rsidDel="00000000" w:rsidR="00000000" w:rsidRPr="00000000">
              <w:rPr>
                <w:rtl w:val="0"/>
              </w:rPr>
              <w:t xml:space="preserve">Operating System</w:t>
            </w:r>
          </w:p>
        </w:tc>
      </w:tr>
    </w:tbl>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pPr>
      <w:bookmarkStart w:colFirst="0" w:colLast="0" w:name="_heading=h.3dy6vkm" w:id="6"/>
      <w:bookmarkEnd w:id="6"/>
      <w:r w:rsidDel="00000000" w:rsidR="00000000" w:rsidRPr="00000000">
        <w:rPr>
          <w:rtl w:val="0"/>
        </w:rPr>
        <w:t xml:space="preserve">Productivity and Support Tools</w:t>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Tracking</w:t>
            </w:r>
          </w:p>
        </w:tc>
        <w:tc>
          <w:tcPr>
            <w:tcBorders>
              <w:top w:color="000000" w:space="0" w:sz="6" w:val="single"/>
              <w:bottom w:color="000000" w:space="0" w:sz="6" w:val="single"/>
            </w:tcBorders>
          </w:tcPr>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Google SpreadSheets</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Google LLC</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Defect Tracking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GitHub</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Logical Volcano LLC</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Latest</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Documents</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Google SpreadSheets</w:t>
            </w:r>
          </w:p>
        </w:tc>
        <w:tc>
          <w:tcPr>
            <w:tcBorders>
              <w:top w:color="000000" w:space="0" w:sz="6" w:val="single"/>
              <w:bottom w:color="000000" w:space="0" w:sz="6" w:val="single"/>
            </w:tcBorders>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Google LLC</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Latest</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Documents</w:t>
            </w:r>
          </w:p>
        </w:tc>
        <w:tc>
          <w:tcPr>
            <w:tcBorders>
              <w:top w:color="000000" w:space="0" w:sz="6" w:val="single"/>
              <w:bottom w:color="000000" w:space="0" w:sz="6" w:val="single"/>
            </w:tcBorders>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Google Docs</w:t>
            </w:r>
          </w:p>
        </w:tc>
        <w:tc>
          <w:tcPr>
            <w:tcBorders>
              <w:top w:color="000000" w:space="0" w:sz="6" w:val="single"/>
              <w:bottom w:color="000000" w:space="0" w:sz="6" w:val="single"/>
            </w:tcBorders>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Google LLC</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Latest</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Testing Automation</w:t>
            </w:r>
          </w:p>
        </w:tc>
        <w:tc>
          <w:tcPr>
            <w:tcBorders>
              <w:top w:color="000000" w:space="0" w:sz="6" w:val="single"/>
              <w:bottom w:color="000000" w:space="0" w:sz="6" w:val="single"/>
            </w:tcBorders>
          </w:tcPr>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Katalon</w:t>
            </w:r>
          </w:p>
        </w:tc>
        <w:tc>
          <w:tcPr>
            <w:tcBorders>
              <w:top w:color="000000" w:space="0" w:sz="6" w:val="single"/>
              <w:bottom w:color="000000" w:space="0" w:sz="6" w:val="single"/>
            </w:tcBorders>
          </w:tcPr>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Katalon, Inc.</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9.0</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Meeting software</w:t>
            </w:r>
          </w:p>
        </w:tc>
        <w:tc>
          <w:tcPr>
            <w:tcBorders>
              <w:top w:color="000000" w:space="0" w:sz="6" w:val="single"/>
              <w:bottom w:color="000000" w:space="0" w:sz="6" w:val="single"/>
            </w:tcBorders>
          </w:tcPr>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Discord</w:t>
            </w:r>
          </w:p>
        </w:tc>
        <w:tc>
          <w:tcPr>
            <w:tcBorders>
              <w:top w:color="000000" w:space="0" w:sz="6" w:val="single"/>
              <w:bottom w:color="000000" w:space="0" w:sz="6" w:val="single"/>
            </w:tcBorders>
          </w:tcPr>
          <w:p w:rsidR="00000000" w:rsidDel="00000000" w:rsidP="00000000" w:rsidRDefault="00000000" w:rsidRPr="00000000" w14:paraId="00000080">
            <w:pPr>
              <w:keepLines w:val="1"/>
              <w:widowControl w:val="1"/>
              <w:spacing w:after="120" w:lineRule="auto"/>
              <w:jc w:val="center"/>
              <w:rPr/>
            </w:pPr>
            <w:r w:rsidDel="00000000" w:rsidR="00000000" w:rsidRPr="00000000">
              <w:rPr>
                <w:rtl w:val="0"/>
              </w:rPr>
              <w:t xml:space="preserve">Discord Inc.</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Latest</w:t>
            </w:r>
          </w:p>
        </w:tc>
      </w:tr>
    </w:tbl>
    <w:p w:rsidR="00000000" w:rsidDel="00000000" w:rsidP="00000000" w:rsidRDefault="00000000" w:rsidRPr="00000000" w14:paraId="00000082">
      <w:pPr>
        <w:pStyle w:val="Heading1"/>
        <w:numPr>
          <w:ilvl w:val="0"/>
          <w:numId w:val="2"/>
        </w:numPr>
        <w:ind w:left="0" w:firstLine="0"/>
        <w:rPr/>
      </w:pPr>
      <w:bookmarkStart w:colFirst="0" w:colLast="0" w:name="_heading=h.1t3h5sf" w:id="7"/>
      <w:bookmarkEnd w:id="7"/>
      <w:r w:rsidDel="00000000" w:rsidR="00000000" w:rsidRPr="00000000">
        <w:rPr>
          <w:rtl w:val="0"/>
        </w:rPr>
        <w:t xml:space="preserve">Responsibilities, Staffing, and Training Needs</w:t>
      </w:r>
    </w:p>
    <w:p w:rsidR="00000000" w:rsidDel="00000000" w:rsidP="00000000" w:rsidRDefault="00000000" w:rsidRPr="00000000" w14:paraId="00000083">
      <w:pPr>
        <w:pStyle w:val="Heading2"/>
        <w:numPr>
          <w:ilvl w:val="1"/>
          <w:numId w:val="2"/>
        </w:numPr>
        <w:ind w:left="0" w:firstLine="0"/>
        <w:rPr/>
      </w:pPr>
      <w:bookmarkStart w:colFirst="0" w:colLast="0" w:name="_heading=h.4d34og8" w:id="8"/>
      <w:bookmarkEnd w:id="8"/>
      <w:r w:rsidDel="00000000" w:rsidR="00000000" w:rsidRPr="00000000">
        <w:rPr>
          <w:rtl w:val="0"/>
        </w:rPr>
        <w:t xml:space="preserve">People and Roles</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shows the staffing assumptions for the test effort.</w:t>
      </w:r>
      <w:r w:rsidDel="00000000" w:rsidR="00000000" w:rsidRPr="00000000">
        <w:rPr>
          <w:rtl w:val="0"/>
        </w:rPr>
      </w:r>
    </w:p>
    <w:tbl>
      <w:tblPr>
        <w:tblStyle w:val="Table4"/>
        <w:tblW w:w="9288.0" w:type="dxa"/>
        <w:jc w:val="left"/>
        <w:tblInd w:w="-115.0" w:type="dxa"/>
        <w:tblLayout w:type="fixed"/>
        <w:tblLook w:val="0000"/>
      </w:tblPr>
      <w:tblGrid>
        <w:gridCol w:w="2448"/>
        <w:gridCol w:w="2700"/>
        <w:gridCol w:w="4140"/>
        <w:tblGridChange w:id="0">
          <w:tblGrid>
            <w:gridCol w:w="2448"/>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Tran Kim Phat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management oversight. </w:t>
            </w:r>
          </w:p>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9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planning and logistics</w:t>
            </w:r>
          </w:p>
          <w:p w:rsidR="00000000" w:rsidDel="00000000" w:rsidP="00000000" w:rsidRDefault="00000000" w:rsidRPr="00000000" w14:paraId="0000009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agree mission </w:t>
            </w:r>
          </w:p>
          <w:p w:rsidR="00000000" w:rsidDel="00000000" w:rsidP="00000000" w:rsidRDefault="00000000" w:rsidRPr="00000000" w14:paraId="0000009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motivators</w:t>
            </w:r>
          </w:p>
          <w:p w:rsidR="00000000" w:rsidDel="00000000" w:rsidP="00000000" w:rsidRDefault="00000000" w:rsidRPr="00000000" w14:paraId="0000009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acquire appropriate resources</w:t>
            </w:r>
          </w:p>
          <w:p w:rsidR="00000000" w:rsidDel="00000000" w:rsidP="00000000" w:rsidRDefault="00000000" w:rsidRPr="00000000" w14:paraId="0000009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management reporting</w:t>
            </w:r>
          </w:p>
          <w:p w:rsidR="00000000" w:rsidDel="00000000" w:rsidP="00000000" w:rsidRDefault="00000000" w:rsidRPr="00000000" w14:paraId="0000009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advocate the interests of test</w:t>
            </w:r>
          </w:p>
          <w:p w:rsidR="00000000" w:rsidDel="00000000" w:rsidP="00000000" w:rsidRDefault="00000000" w:rsidRPr="00000000" w14:paraId="0000009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effectiveness of test effort</w:t>
            </w:r>
          </w:p>
        </w:tc>
      </w:tr>
      <w:tr>
        <w:trPr>
          <w:cantSplit w:val="1"/>
          <w:trHeight w:val="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Nguyen Mai Vinh</w:t>
            </w:r>
          </w:p>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Nguyen Trong Nghia</w:t>
            </w:r>
          </w:p>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Chu Hoang Phuc</w:t>
            </w:r>
          </w:p>
          <w:p w:rsidR="00000000" w:rsidDel="00000000" w:rsidP="00000000" w:rsidRDefault="00000000" w:rsidRPr="00000000" w14:paraId="0000009B">
            <w:pPr>
              <w:keepLines w:val="1"/>
              <w:widowControl w:val="1"/>
              <w:spacing w:after="120" w:lineRule="auto"/>
              <w:rPr/>
            </w:pPr>
            <w:r w:rsidDel="00000000" w:rsidR="00000000" w:rsidRPr="00000000">
              <w:rPr>
                <w:rtl w:val="0"/>
              </w:rPr>
              <w:t xml:space="preserve">Tran Le Quoc</w:t>
            </w:r>
          </w:p>
          <w:p w:rsidR="00000000" w:rsidDel="00000000" w:rsidP="00000000" w:rsidRDefault="00000000" w:rsidRPr="00000000" w14:paraId="0000009C">
            <w:pPr>
              <w:keepLines w:val="1"/>
              <w:widowControl w:val="1"/>
              <w:spacing w:after="120" w:lineRule="auto"/>
              <w:rPr/>
            </w:pPr>
            <w:r w:rsidDel="00000000" w:rsidR="00000000" w:rsidRPr="00000000">
              <w:rPr>
                <w:rtl w:val="0"/>
              </w:rPr>
              <w:t xml:space="preserve">Tran Kim Phat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Implements and </w:t>
            </w:r>
            <w:r w:rsidDel="00000000" w:rsidR="00000000" w:rsidRPr="00000000">
              <w:rPr>
                <w:rtl w:val="0"/>
              </w:rPr>
              <w:t xml:space="preserve">executes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tests.</w:t>
            </w:r>
          </w:p>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9F">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tests and test suites</w:t>
            </w:r>
          </w:p>
          <w:p w:rsidR="00000000" w:rsidDel="00000000" w:rsidP="00000000" w:rsidRDefault="00000000" w:rsidRPr="00000000" w14:paraId="000000A0">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execute test suites</w:t>
            </w:r>
          </w:p>
          <w:p w:rsidR="00000000" w:rsidDel="00000000" w:rsidP="00000000" w:rsidRDefault="00000000" w:rsidRPr="00000000" w14:paraId="000000A1">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results</w:t>
            </w:r>
          </w:p>
          <w:p w:rsidR="00000000" w:rsidDel="00000000" w:rsidP="00000000" w:rsidRDefault="00000000" w:rsidRPr="00000000" w14:paraId="000000A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 and recover from test failures</w:t>
            </w:r>
          </w:p>
          <w:p w:rsidR="00000000" w:rsidDel="00000000" w:rsidP="00000000" w:rsidRDefault="00000000" w:rsidRPr="00000000" w14:paraId="000000A3">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incidents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System Administrator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Nguyen Mai Vinh</w:t>
            </w:r>
          </w:p>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Tran Le Quoc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Ensures the 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environment and assets are managed and maintained.</w:t>
            </w:r>
          </w:p>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A9">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administer test management system</w:t>
            </w:r>
          </w:p>
          <w:p w:rsidR="00000000" w:rsidDel="00000000" w:rsidP="00000000" w:rsidRDefault="00000000" w:rsidRPr="00000000" w14:paraId="000000AA">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 and support access to, and recovery of, test environment configurations and test labs</w:t>
            </w:r>
          </w:p>
        </w:tc>
      </w:tr>
    </w:tbl>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DocCare Team</w:t>
          </w:r>
          <w:r w:rsidDel="00000000" w:rsidR="00000000" w:rsidRPr="00000000">
            <w:fldChar w:fldCharType="end"/>
          </w:r>
          <w:r w:rsidDel="00000000" w:rsidR="00000000" w:rsidRPr="00000000">
            <w:rPr>
              <w:rtl w:val="0"/>
            </w:rPr>
            <w:t xml:space="preserve">,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F">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DocCare Team</w:t>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4">
          <w:pPr>
            <w:rPr/>
          </w:pPr>
          <w:r w:rsidDel="00000000" w:rsidR="00000000" w:rsidRPr="00000000">
            <w:rPr>
              <w:rtl w:val="0"/>
            </w:rPr>
            <w:t xml:space="preserve">DocCare</w:t>
          </w:r>
          <w:r w:rsidDel="00000000" w:rsidR="00000000" w:rsidRPr="00000000">
            <w:rPr>
              <w:rtl w:val="0"/>
            </w:rPr>
          </w:r>
        </w:p>
      </w:tc>
      <w:tc>
        <w:tcPr/>
        <w:p w:rsidR="00000000" w:rsidDel="00000000" w:rsidP="00000000" w:rsidRDefault="00000000" w:rsidRPr="00000000" w14:paraId="000000B5">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Iteration Test Plan</w:t>
          </w:r>
        </w:p>
      </w:tc>
      <w:tc>
        <w:tcPr/>
        <w:p w:rsidR="00000000" w:rsidDel="00000000" w:rsidP="00000000" w:rsidRDefault="00000000" w:rsidRPr="00000000" w14:paraId="000000B7">
          <w:pPr>
            <w:rPr/>
          </w:pPr>
          <w:r w:rsidDel="00000000" w:rsidR="00000000" w:rsidRPr="00000000">
            <w:rPr>
              <w:rtl w:val="0"/>
            </w:rPr>
            <w:t xml:space="preserve">  Date: 7/1/2024</w:t>
          </w:r>
        </w:p>
      </w:tc>
    </w:tr>
    <w:tr>
      <w:trPr>
        <w:cantSplit w:val="0"/>
        <w:tblHeader w:val="0"/>
      </w:trPr>
      <w:tc>
        <w:tcPr>
          <w:gridSpan w:val="2"/>
        </w:tcPr>
        <w:p w:rsidR="00000000" w:rsidDel="00000000" w:rsidP="00000000" w:rsidRDefault="00000000" w:rsidRPr="00000000" w14:paraId="000000B8">
          <w:pPr>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fUBZetjm1lp//qi0qLU1MNSgmw==">CgMxLjAyCGguZ2pkZ3hzMgloLjMwajB6bGwyCWguMWZvYjl0ZTIJaC4zem55c2g3MgloLjJldDkycDAyCGgudHlqY3d0MgloLjNkeTZ2a20yCWguMXQzaDVzZjIJaC40ZDM0b2c4OAByITFObEJidV9JYWJkNU1vcFpZMzQ5TmxQc2RocVVGYVg2RA==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DocCare Team</vt:lpwstr>
  </property>
</Properties>
</file>