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82D3D" w14:textId="009F5962" w:rsidR="00395F67" w:rsidRDefault="00A36975" w:rsidP="00A36975">
      <w:pPr>
        <w:tabs>
          <w:tab w:val="left" w:pos="4536"/>
        </w:tabs>
        <w:rPr>
          <w:rFonts w:ascii="Angsana New" w:eastAsia="Times New Roman" w:hAnsi="Angsana New"/>
          <w:color w:val="000000" w:themeColor="text1"/>
          <w:kern w:val="0"/>
          <w:sz w:val="32"/>
          <w:szCs w:val="32"/>
          <w14:ligatures w14:val="none"/>
        </w:rPr>
      </w:pPr>
      <w:r>
        <w:rPr>
          <w:rFonts w:ascii="Angsana New" w:hAnsi="Angsana New" w:hint="cs"/>
          <w:noProof/>
          <w:color w:val="000000" w:themeColor="text1"/>
          <w:sz w:val="40"/>
          <w:szCs w:val="40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30AA8EE6" wp14:editId="368922E9">
            <wp:simplePos x="0" y="0"/>
            <wp:positionH relativeFrom="column">
              <wp:posOffset>1856179</wp:posOffset>
            </wp:positionH>
            <wp:positionV relativeFrom="paragraph">
              <wp:posOffset>0</wp:posOffset>
            </wp:positionV>
            <wp:extent cx="2263140" cy="224345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0" r="13838"/>
                    <a:stretch/>
                  </pic:blipFill>
                  <pic:spPr bwMode="auto">
                    <a:xfrm>
                      <a:off x="0" y="0"/>
                      <a:ext cx="2263140" cy="2243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473060" w14:textId="4E49DFB6" w:rsidR="00395F67" w:rsidRPr="00A36975" w:rsidRDefault="00103944" w:rsidP="00A36975">
      <w:pPr>
        <w:jc w:val="center"/>
        <w:rPr>
          <w:rFonts w:ascii="Angsana New" w:hAnsi="Angsana New" w:hint="cs"/>
          <w:color w:val="000000" w:themeColor="text1"/>
          <w:sz w:val="40"/>
          <w:szCs w:val="40"/>
          <w:shd w:val="clear" w:color="auto" w:fill="FFFFFF"/>
        </w:rPr>
      </w:pPr>
      <w:r>
        <w:rPr>
          <w:rFonts w:ascii="Angsana New" w:eastAsia="Times New Roman" w:hAnsi="Angsana New" w:hint="cs"/>
          <w:color w:val="000000" w:themeColor="text1"/>
          <w:kern w:val="0"/>
          <w:sz w:val="40"/>
          <w:szCs w:val="40"/>
          <w:cs/>
          <w14:ligatures w14:val="none"/>
        </w:rPr>
        <w:t xml:space="preserve">คำวิพากษ์วิจารณ์ของ </w:t>
      </w:r>
      <w:r>
        <w:rPr>
          <w:rFonts w:ascii="Angsana New" w:eastAsia="Times New Roman" w:hAnsi="Angsana New"/>
          <w:color w:val="000000" w:themeColor="text1"/>
          <w:kern w:val="0"/>
          <w:sz w:val="40"/>
          <w:szCs w:val="40"/>
          <w14:ligatures w14:val="none"/>
        </w:rPr>
        <w:t>Roll (Roll’s Critique)</w:t>
      </w:r>
    </w:p>
    <w:p w14:paraId="0BD61899" w14:textId="77777777" w:rsidR="00A36975" w:rsidRPr="00A36975" w:rsidRDefault="00A36975" w:rsidP="00A36975">
      <w:pPr>
        <w:jc w:val="center"/>
        <w:rPr>
          <w:rFonts w:ascii="Angsana New" w:hAnsi="Angsana New"/>
          <w:color w:val="000000" w:themeColor="text1"/>
          <w:sz w:val="40"/>
          <w:szCs w:val="40"/>
          <w:shd w:val="clear" w:color="auto" w:fill="FFFFFF"/>
        </w:rPr>
      </w:pPr>
    </w:p>
    <w:p w14:paraId="693DE3A6" w14:textId="0072A03C" w:rsidR="00395F67" w:rsidRPr="00A36975" w:rsidRDefault="00395F67" w:rsidP="00A36975">
      <w:pPr>
        <w:jc w:val="center"/>
        <w:rPr>
          <w:rFonts w:ascii="Angsana New" w:hAnsi="Angsana New"/>
          <w:color w:val="000000" w:themeColor="text1"/>
          <w:sz w:val="40"/>
          <w:szCs w:val="40"/>
          <w:shd w:val="clear" w:color="auto" w:fill="FFFFFF"/>
        </w:rPr>
      </w:pPr>
      <w:r w:rsidRPr="00A36975">
        <w:rPr>
          <w:rFonts w:ascii="Angsana New" w:hAnsi="Angsana New" w:hint="cs"/>
          <w:color w:val="000000" w:themeColor="text1"/>
          <w:sz w:val="40"/>
          <w:szCs w:val="40"/>
          <w:shd w:val="clear" w:color="auto" w:fill="FFFFFF"/>
          <w:cs/>
        </w:rPr>
        <w:t>เสนอ</w:t>
      </w:r>
    </w:p>
    <w:p w14:paraId="4879D89E" w14:textId="04F084A3" w:rsidR="00395F67" w:rsidRPr="00A36975" w:rsidRDefault="00395F67" w:rsidP="00A36975">
      <w:pPr>
        <w:jc w:val="center"/>
        <w:rPr>
          <w:rFonts w:ascii="Angsana New" w:hAnsi="Angsana New"/>
          <w:color w:val="000000" w:themeColor="text1"/>
          <w:sz w:val="40"/>
          <w:szCs w:val="40"/>
          <w:shd w:val="clear" w:color="auto" w:fill="FFFFFF"/>
        </w:rPr>
      </w:pPr>
      <w:r w:rsidRPr="00A36975">
        <w:rPr>
          <w:rFonts w:ascii="Angsana New" w:hAnsi="Angsana New" w:hint="cs"/>
          <w:color w:val="000000" w:themeColor="text1"/>
          <w:sz w:val="40"/>
          <w:szCs w:val="40"/>
          <w:shd w:val="clear" w:color="auto" w:fill="FFFFFF"/>
          <w:cs/>
        </w:rPr>
        <w:t>ดร.ชวลิต กิจคณาศิริ</w:t>
      </w:r>
    </w:p>
    <w:p w14:paraId="0A90632A" w14:textId="5FB2EC0C" w:rsidR="00A36975" w:rsidRPr="00A36975" w:rsidRDefault="00A36975" w:rsidP="00A36975">
      <w:pPr>
        <w:jc w:val="center"/>
        <w:rPr>
          <w:rFonts w:ascii="Angsana New" w:hAnsi="Angsana New"/>
          <w:color w:val="000000" w:themeColor="text1"/>
          <w:sz w:val="40"/>
          <w:szCs w:val="40"/>
          <w:shd w:val="clear" w:color="auto" w:fill="FFFFFF"/>
        </w:rPr>
      </w:pPr>
    </w:p>
    <w:p w14:paraId="6E1675D4" w14:textId="49A886B2" w:rsidR="00A36975" w:rsidRPr="00A36975" w:rsidRDefault="00A36975" w:rsidP="00A36975">
      <w:pPr>
        <w:jc w:val="center"/>
        <w:rPr>
          <w:rFonts w:ascii="Angsana New" w:hAnsi="Angsana New"/>
          <w:color w:val="000000" w:themeColor="text1"/>
          <w:sz w:val="40"/>
          <w:szCs w:val="40"/>
          <w:shd w:val="clear" w:color="auto" w:fill="FFFFFF"/>
        </w:rPr>
      </w:pPr>
      <w:r w:rsidRPr="00A36975">
        <w:rPr>
          <w:rFonts w:ascii="Angsana New" w:hAnsi="Angsana New" w:hint="cs"/>
          <w:color w:val="000000" w:themeColor="text1"/>
          <w:sz w:val="40"/>
          <w:szCs w:val="40"/>
          <w:shd w:val="clear" w:color="auto" w:fill="FFFFFF"/>
          <w:cs/>
        </w:rPr>
        <w:t>สมาชิก</w:t>
      </w:r>
    </w:p>
    <w:p w14:paraId="0E68C404" w14:textId="5C6DC303" w:rsidR="00A36975" w:rsidRPr="00A36975" w:rsidRDefault="00A36975" w:rsidP="00A36975">
      <w:pPr>
        <w:ind w:left="2160" w:firstLine="720"/>
        <w:rPr>
          <w:rFonts w:ascii="Angsana New" w:hAnsi="Angsana New"/>
          <w:color w:val="000000" w:themeColor="text1"/>
          <w:sz w:val="40"/>
          <w:szCs w:val="40"/>
          <w:shd w:val="clear" w:color="auto" w:fill="FFFFFF"/>
        </w:rPr>
      </w:pPr>
      <w:r w:rsidRPr="00A36975">
        <w:rPr>
          <w:rFonts w:ascii="Angsana New" w:hAnsi="Angsana New"/>
          <w:color w:val="000000" w:themeColor="text1"/>
          <w:sz w:val="40"/>
          <w:szCs w:val="40"/>
          <w:shd w:val="clear" w:color="auto" w:fill="FFFFFF"/>
        </w:rPr>
        <w:t>20105111040</w:t>
      </w:r>
      <w:r>
        <w:rPr>
          <w:rFonts w:ascii="Angsana New" w:hAnsi="Angsana New"/>
          <w:color w:val="000000" w:themeColor="text1"/>
          <w:sz w:val="40"/>
          <w:szCs w:val="40"/>
          <w:shd w:val="clear" w:color="auto" w:fill="FFFFFF"/>
        </w:rPr>
        <w:t>09</w:t>
      </w:r>
      <w:r w:rsidRPr="00A36975">
        <w:rPr>
          <w:rFonts w:ascii="Angsana New" w:hAnsi="Angsana New"/>
          <w:color w:val="000000" w:themeColor="text1"/>
          <w:sz w:val="40"/>
          <w:szCs w:val="40"/>
          <w:shd w:val="clear" w:color="auto" w:fill="FFFFFF"/>
        </w:rPr>
        <w:t xml:space="preserve"> </w:t>
      </w:r>
      <w:r w:rsidRPr="00A36975">
        <w:rPr>
          <w:rFonts w:ascii="Angsana New" w:hAnsi="Angsana New" w:hint="cs"/>
          <w:color w:val="000000" w:themeColor="text1"/>
          <w:sz w:val="40"/>
          <w:szCs w:val="40"/>
          <w:shd w:val="clear" w:color="auto" w:fill="FFFFFF"/>
          <w:cs/>
        </w:rPr>
        <w:t>พัชร</w:t>
      </w:r>
      <w:r>
        <w:rPr>
          <w:rFonts w:ascii="Angsana New" w:hAnsi="Angsana New" w:hint="cs"/>
          <w:color w:val="000000" w:themeColor="text1"/>
          <w:sz w:val="40"/>
          <w:szCs w:val="40"/>
          <w:shd w:val="clear" w:color="auto" w:fill="FFFFFF"/>
          <w:cs/>
        </w:rPr>
        <w:t xml:space="preserve"> </w:t>
      </w:r>
      <w:r w:rsidRPr="00A36975">
        <w:rPr>
          <w:rFonts w:ascii="Angsana New" w:hAnsi="Angsana New" w:hint="cs"/>
          <w:color w:val="000000" w:themeColor="text1"/>
          <w:sz w:val="40"/>
          <w:szCs w:val="40"/>
          <w:shd w:val="clear" w:color="auto" w:fill="FFFFFF"/>
          <w:cs/>
        </w:rPr>
        <w:t>โส</w:t>
      </w:r>
      <w:r w:rsidR="00BB6AA8">
        <w:rPr>
          <w:rFonts w:ascii="Angsana New" w:hAnsi="Angsana New" w:hint="cs"/>
          <w:color w:val="000000" w:themeColor="text1"/>
          <w:sz w:val="40"/>
          <w:szCs w:val="40"/>
          <w:shd w:val="clear" w:color="auto" w:fill="FFFFFF"/>
          <w:cs/>
        </w:rPr>
        <w:t>ฬส</w:t>
      </w:r>
      <w:r w:rsidRPr="00A36975">
        <w:rPr>
          <w:rFonts w:ascii="Angsana New" w:hAnsi="Angsana New" w:hint="cs"/>
          <w:color w:val="000000" w:themeColor="text1"/>
          <w:sz w:val="40"/>
          <w:szCs w:val="40"/>
          <w:shd w:val="clear" w:color="auto" w:fill="FFFFFF"/>
          <w:cs/>
        </w:rPr>
        <w:t>โชคชัย</w:t>
      </w:r>
    </w:p>
    <w:p w14:paraId="614425BE" w14:textId="46FBBDA9" w:rsidR="00A36975" w:rsidRPr="00A36975" w:rsidRDefault="00A36975" w:rsidP="00A36975">
      <w:pPr>
        <w:ind w:left="2160" w:firstLine="720"/>
        <w:rPr>
          <w:rFonts w:ascii="Angsana New" w:hAnsi="Angsana New"/>
          <w:color w:val="000000" w:themeColor="text1"/>
          <w:sz w:val="40"/>
          <w:szCs w:val="40"/>
          <w:shd w:val="clear" w:color="auto" w:fill="FFFFFF"/>
        </w:rPr>
      </w:pPr>
      <w:r w:rsidRPr="00A36975">
        <w:rPr>
          <w:rFonts w:ascii="Angsana New" w:hAnsi="Angsana New"/>
          <w:color w:val="000000" w:themeColor="text1"/>
          <w:sz w:val="40"/>
          <w:szCs w:val="40"/>
          <w:shd w:val="clear" w:color="auto" w:fill="FFFFFF"/>
        </w:rPr>
        <w:t>20105111040</w:t>
      </w:r>
      <w:r>
        <w:rPr>
          <w:rFonts w:ascii="Angsana New" w:hAnsi="Angsana New"/>
          <w:color w:val="000000" w:themeColor="text1"/>
          <w:sz w:val="40"/>
          <w:szCs w:val="40"/>
          <w:shd w:val="clear" w:color="auto" w:fill="FFFFFF"/>
        </w:rPr>
        <w:t>12</w:t>
      </w:r>
      <w:r w:rsidRPr="00A36975">
        <w:rPr>
          <w:rFonts w:ascii="Angsana New" w:hAnsi="Angsana New"/>
          <w:color w:val="000000" w:themeColor="text1"/>
          <w:sz w:val="40"/>
          <w:szCs w:val="40"/>
          <w:shd w:val="clear" w:color="auto" w:fill="FFFFFF"/>
        </w:rPr>
        <w:t xml:space="preserve"> </w:t>
      </w:r>
      <w:r w:rsidRPr="00A36975">
        <w:rPr>
          <w:rFonts w:ascii="Angsana New" w:hAnsi="Angsana New" w:hint="cs"/>
          <w:color w:val="000000" w:themeColor="text1"/>
          <w:sz w:val="40"/>
          <w:szCs w:val="40"/>
          <w:shd w:val="clear" w:color="auto" w:fill="FFFFFF"/>
          <w:cs/>
        </w:rPr>
        <w:t>จิรวรรณ</w:t>
      </w:r>
      <w:r>
        <w:rPr>
          <w:rFonts w:ascii="Angsana New" w:hAnsi="Angsana New" w:hint="cs"/>
          <w:color w:val="000000" w:themeColor="text1"/>
          <w:sz w:val="40"/>
          <w:szCs w:val="40"/>
          <w:shd w:val="clear" w:color="auto" w:fill="FFFFFF"/>
          <w:cs/>
        </w:rPr>
        <w:t xml:space="preserve"> </w:t>
      </w:r>
      <w:r w:rsidRPr="00A36975">
        <w:rPr>
          <w:rFonts w:ascii="Angsana New" w:hAnsi="Angsana New" w:hint="cs"/>
          <w:color w:val="000000" w:themeColor="text1"/>
          <w:sz w:val="40"/>
          <w:szCs w:val="40"/>
          <w:shd w:val="clear" w:color="auto" w:fill="FFFFFF"/>
          <w:cs/>
        </w:rPr>
        <w:t>ขำนวล</w:t>
      </w:r>
    </w:p>
    <w:p w14:paraId="785E8B74" w14:textId="49D56F8F" w:rsidR="00A36975" w:rsidRPr="00A36975" w:rsidRDefault="00A36975" w:rsidP="00A36975">
      <w:pPr>
        <w:ind w:left="2160" w:firstLine="720"/>
        <w:rPr>
          <w:rFonts w:ascii="Angsana New" w:hAnsi="Angsana New"/>
          <w:color w:val="000000" w:themeColor="text1"/>
          <w:sz w:val="40"/>
          <w:szCs w:val="40"/>
          <w:shd w:val="clear" w:color="auto" w:fill="FFFFFF"/>
        </w:rPr>
      </w:pPr>
      <w:r w:rsidRPr="00A36975">
        <w:rPr>
          <w:rFonts w:ascii="Angsana New" w:hAnsi="Angsana New"/>
          <w:color w:val="000000" w:themeColor="text1"/>
          <w:sz w:val="40"/>
          <w:szCs w:val="40"/>
          <w:shd w:val="clear" w:color="auto" w:fill="FFFFFF"/>
        </w:rPr>
        <w:t xml:space="preserve">2010511104023 </w:t>
      </w:r>
      <w:r w:rsidRPr="00A36975">
        <w:rPr>
          <w:rFonts w:ascii="Angsana New" w:hAnsi="Angsana New" w:hint="cs"/>
          <w:color w:val="000000" w:themeColor="text1"/>
          <w:sz w:val="40"/>
          <w:szCs w:val="40"/>
          <w:shd w:val="clear" w:color="auto" w:fill="FFFFFF"/>
          <w:cs/>
        </w:rPr>
        <w:t>ปฐมพร</w:t>
      </w:r>
      <w:r>
        <w:rPr>
          <w:rFonts w:ascii="Angsana New" w:hAnsi="Angsana New" w:hint="cs"/>
          <w:color w:val="000000" w:themeColor="text1"/>
          <w:sz w:val="40"/>
          <w:szCs w:val="40"/>
          <w:shd w:val="clear" w:color="auto" w:fill="FFFFFF"/>
          <w:cs/>
        </w:rPr>
        <w:t xml:space="preserve"> </w:t>
      </w:r>
      <w:r w:rsidRPr="00A36975">
        <w:rPr>
          <w:rFonts w:ascii="Angsana New" w:hAnsi="Angsana New" w:hint="cs"/>
          <w:color w:val="000000" w:themeColor="text1"/>
          <w:sz w:val="40"/>
          <w:szCs w:val="40"/>
          <w:shd w:val="clear" w:color="auto" w:fill="FFFFFF"/>
          <w:cs/>
        </w:rPr>
        <w:t>สุขหอ</w:t>
      </w:r>
    </w:p>
    <w:p w14:paraId="2F350353" w14:textId="5FFBF77C" w:rsidR="00A36975" w:rsidRPr="00A36975" w:rsidRDefault="00A36975" w:rsidP="00A36975">
      <w:pPr>
        <w:jc w:val="center"/>
        <w:rPr>
          <w:rFonts w:ascii="Angsana New" w:eastAsia="Times New Roman" w:hAnsi="Angsana New"/>
          <w:color w:val="000000" w:themeColor="text1"/>
          <w:kern w:val="0"/>
          <w:sz w:val="40"/>
          <w:szCs w:val="40"/>
          <w14:ligatures w14:val="none"/>
        </w:rPr>
      </w:pPr>
    </w:p>
    <w:p w14:paraId="7EDBDDC9" w14:textId="77777777" w:rsidR="00A36975" w:rsidRDefault="00A36975" w:rsidP="00A36975">
      <w:pPr>
        <w:jc w:val="center"/>
        <w:rPr>
          <w:rFonts w:ascii="Angsana New" w:eastAsia="Times New Roman" w:hAnsi="Angsana New"/>
          <w:color w:val="000000" w:themeColor="text1"/>
          <w:kern w:val="0"/>
          <w:sz w:val="40"/>
          <w:szCs w:val="40"/>
          <w14:ligatures w14:val="none"/>
        </w:rPr>
      </w:pPr>
    </w:p>
    <w:p w14:paraId="311A5955" w14:textId="77777777" w:rsidR="00A36975" w:rsidRDefault="00A36975" w:rsidP="00A36975">
      <w:pPr>
        <w:jc w:val="center"/>
        <w:rPr>
          <w:rFonts w:ascii="Angsana New" w:eastAsia="Times New Roman" w:hAnsi="Angsana New"/>
          <w:color w:val="000000" w:themeColor="text1"/>
          <w:kern w:val="0"/>
          <w:sz w:val="40"/>
          <w:szCs w:val="40"/>
          <w:cs/>
          <w14:ligatures w14:val="none"/>
        </w:rPr>
      </w:pPr>
    </w:p>
    <w:p w14:paraId="27B8280B" w14:textId="77777777" w:rsidR="00A36975" w:rsidRDefault="00A36975" w:rsidP="00A36975">
      <w:pPr>
        <w:jc w:val="center"/>
        <w:rPr>
          <w:rFonts w:ascii="Angsana New" w:eastAsia="Times New Roman" w:hAnsi="Angsana New"/>
          <w:color w:val="000000" w:themeColor="text1"/>
          <w:kern w:val="0"/>
          <w:sz w:val="40"/>
          <w:szCs w:val="40"/>
          <w14:ligatures w14:val="none"/>
        </w:rPr>
      </w:pPr>
    </w:p>
    <w:p w14:paraId="605230DA" w14:textId="5AE1E918" w:rsidR="00A36975" w:rsidRPr="00A36975" w:rsidRDefault="00A36975" w:rsidP="00A36975">
      <w:pPr>
        <w:jc w:val="center"/>
        <w:rPr>
          <w:rFonts w:ascii="Angsana New" w:eastAsia="Times New Roman" w:hAnsi="Angsana New"/>
          <w:color w:val="000000" w:themeColor="text1"/>
          <w:kern w:val="0"/>
          <w:sz w:val="40"/>
          <w:szCs w:val="40"/>
          <w14:ligatures w14:val="none"/>
        </w:rPr>
      </w:pPr>
      <w:r w:rsidRPr="00A36975">
        <w:rPr>
          <w:rFonts w:ascii="Angsana New" w:eastAsia="Times New Roman" w:hAnsi="Angsana New" w:hint="cs"/>
          <w:color w:val="000000" w:themeColor="text1"/>
          <w:kern w:val="0"/>
          <w:sz w:val="40"/>
          <w:szCs w:val="40"/>
          <w:cs/>
          <w14:ligatures w14:val="none"/>
        </w:rPr>
        <w:t xml:space="preserve">รายงานเล่มนี้เป็นส่วนนึงของรายวิชา การจัดการลงทุนในหลักทรัพย์ </w:t>
      </w:r>
      <w:r w:rsidRPr="00A36975">
        <w:rPr>
          <w:rFonts w:ascii="Angsana New" w:eastAsia="Times New Roman" w:hAnsi="Angsana New"/>
          <w:color w:val="000000" w:themeColor="text1"/>
          <w:kern w:val="0"/>
          <w:sz w:val="40"/>
          <w:szCs w:val="40"/>
          <w14:ligatures w14:val="none"/>
        </w:rPr>
        <w:t>(SM421)</w:t>
      </w:r>
    </w:p>
    <w:p w14:paraId="576E0500" w14:textId="1D2DA662" w:rsidR="00A36975" w:rsidRPr="00A36975" w:rsidRDefault="00A36975" w:rsidP="00A36975">
      <w:pPr>
        <w:jc w:val="center"/>
        <w:rPr>
          <w:rFonts w:ascii="Angsana New" w:eastAsia="Times New Roman" w:hAnsi="Angsana New"/>
          <w:color w:val="000000" w:themeColor="text1"/>
          <w:kern w:val="0"/>
          <w:sz w:val="40"/>
          <w:szCs w:val="40"/>
          <w14:ligatures w14:val="none"/>
        </w:rPr>
      </w:pPr>
      <w:r w:rsidRPr="00A36975">
        <w:rPr>
          <w:rFonts w:ascii="Angsana New" w:eastAsia="Times New Roman" w:hAnsi="Angsana New" w:hint="cs"/>
          <w:color w:val="000000" w:themeColor="text1"/>
          <w:kern w:val="0"/>
          <w:sz w:val="40"/>
          <w:szCs w:val="40"/>
          <w:cs/>
          <w14:ligatures w14:val="none"/>
        </w:rPr>
        <w:t xml:space="preserve">ภาคปลายปีการศึกษา </w:t>
      </w:r>
      <w:r w:rsidRPr="00A36975">
        <w:rPr>
          <w:rFonts w:ascii="Angsana New" w:eastAsia="Times New Roman" w:hAnsi="Angsana New"/>
          <w:color w:val="000000" w:themeColor="text1"/>
          <w:kern w:val="0"/>
          <w:sz w:val="40"/>
          <w:szCs w:val="40"/>
          <w14:ligatures w14:val="none"/>
        </w:rPr>
        <w:t>2565</w:t>
      </w:r>
    </w:p>
    <w:p w14:paraId="300102B8" w14:textId="638DB6FD" w:rsidR="00A36975" w:rsidRDefault="00A36975" w:rsidP="00A36975">
      <w:pPr>
        <w:jc w:val="center"/>
        <w:rPr>
          <w:rFonts w:ascii="Angsana New" w:eastAsia="Times New Roman" w:hAnsi="Angsana New"/>
          <w:color w:val="000000" w:themeColor="text1"/>
          <w:kern w:val="0"/>
          <w:sz w:val="40"/>
          <w:szCs w:val="40"/>
          <w:cs/>
          <w14:ligatures w14:val="none"/>
        </w:rPr>
      </w:pPr>
      <w:r w:rsidRPr="00A36975">
        <w:rPr>
          <w:rFonts w:ascii="Angsana New" w:eastAsia="Times New Roman" w:hAnsi="Angsana New" w:hint="cs"/>
          <w:color w:val="000000" w:themeColor="text1"/>
          <w:kern w:val="0"/>
          <w:sz w:val="40"/>
          <w:szCs w:val="40"/>
          <w:cs/>
          <w14:ligatures w14:val="none"/>
        </w:rPr>
        <w:t>มหาวิทยาลัยหอการค้าไทย</w:t>
      </w:r>
    </w:p>
    <w:p w14:paraId="30D4095B" w14:textId="77777777" w:rsidR="00425D4D" w:rsidRPr="00171E00" w:rsidRDefault="00425D4D" w:rsidP="00425D4D">
      <w:pPr>
        <w:jc w:val="center"/>
        <w:rPr>
          <w:rFonts w:ascii="Angsana New" w:hAnsi="Angsana New"/>
          <w:b/>
          <w:bCs/>
          <w:sz w:val="36"/>
          <w:szCs w:val="36"/>
        </w:rPr>
      </w:pPr>
      <w:r w:rsidRPr="00171E00">
        <w:rPr>
          <w:rFonts w:ascii="Angsana New" w:hAnsi="Angsana New"/>
          <w:b/>
          <w:bCs/>
          <w:sz w:val="36"/>
          <w:szCs w:val="36"/>
        </w:rPr>
        <w:lastRenderedPageBreak/>
        <w:t>Roll’s Critique</w:t>
      </w:r>
    </w:p>
    <w:p w14:paraId="5177AC18" w14:textId="77777777" w:rsidR="00425D4D" w:rsidRPr="00171E00" w:rsidRDefault="00425D4D" w:rsidP="00425D4D">
      <w:pPr>
        <w:rPr>
          <w:rFonts w:ascii="Angsana New" w:hAnsi="Angsana New"/>
          <w:sz w:val="32"/>
          <w:szCs w:val="32"/>
        </w:rPr>
      </w:pPr>
      <w:r w:rsidRPr="00171E00">
        <w:rPr>
          <w:rFonts w:ascii="Angsana New" w:hAnsi="Angsana New"/>
          <w:sz w:val="32"/>
          <w:szCs w:val="32"/>
          <w:cs/>
        </w:rPr>
        <w:t xml:space="preserve"> </w:t>
      </w:r>
      <w:r w:rsidRPr="00171E00">
        <w:rPr>
          <w:rFonts w:ascii="Angsana New" w:hAnsi="Angsana New"/>
          <w:sz w:val="32"/>
          <w:szCs w:val="32"/>
          <w:cs/>
        </w:rPr>
        <w:tab/>
      </w:r>
      <w:r w:rsidRPr="00171E00">
        <w:rPr>
          <w:rFonts w:ascii="Angsana New" w:hAnsi="Angsana New"/>
          <w:sz w:val="32"/>
          <w:szCs w:val="32"/>
        </w:rPr>
        <w:t xml:space="preserve">Roll’s Critique </w:t>
      </w:r>
      <w:r w:rsidRPr="00171E00">
        <w:rPr>
          <w:rFonts w:ascii="Angsana New" w:hAnsi="Angsana New"/>
          <w:sz w:val="32"/>
          <w:szCs w:val="32"/>
          <w:cs/>
        </w:rPr>
        <w:t xml:space="preserve">(คำวิจารณ์ของ </w:t>
      </w:r>
      <w:r w:rsidRPr="00171E00">
        <w:rPr>
          <w:rFonts w:ascii="Angsana New" w:hAnsi="Angsana New"/>
          <w:sz w:val="32"/>
          <w:szCs w:val="32"/>
        </w:rPr>
        <w:t xml:space="preserve">Roll) </w:t>
      </w:r>
      <w:r w:rsidRPr="00171E00">
        <w:rPr>
          <w:rFonts w:ascii="Angsana New" w:hAnsi="Angsana New"/>
          <w:sz w:val="32"/>
          <w:szCs w:val="32"/>
          <w:cs/>
        </w:rPr>
        <w:t xml:space="preserve">คือ เป็นการวิจารณ์ในเชิงเศรษฐศาสตร์ที่จะชี้ให้เห็นว่า เป็นไปไม่ได้ที่จะสร้าง </w:t>
      </w:r>
      <w:r w:rsidRPr="00171E00">
        <w:rPr>
          <w:rFonts w:ascii="Angsana New" w:hAnsi="Angsana New"/>
          <w:sz w:val="32"/>
          <w:szCs w:val="32"/>
        </w:rPr>
        <w:t>Diversified</w:t>
      </w:r>
      <w:r w:rsidRPr="00171E00">
        <w:rPr>
          <w:rFonts w:ascii="Angsana New" w:hAnsi="Angsana New"/>
          <w:sz w:val="32"/>
          <w:szCs w:val="32"/>
          <w:cs/>
        </w:rPr>
        <w:t xml:space="preserve"> </w:t>
      </w:r>
      <w:r w:rsidRPr="00171E00">
        <w:rPr>
          <w:rFonts w:ascii="Angsana New" w:hAnsi="Angsana New"/>
          <w:sz w:val="32"/>
          <w:szCs w:val="32"/>
        </w:rPr>
        <w:t xml:space="preserve">Market Portfolio </w:t>
      </w:r>
      <w:r w:rsidRPr="00171E00">
        <w:rPr>
          <w:rFonts w:ascii="Angsana New" w:hAnsi="Angsana New"/>
          <w:sz w:val="32"/>
          <w:szCs w:val="32"/>
          <w:cs/>
        </w:rPr>
        <w:t xml:space="preserve">ที่แท้จริงได้ นี่เป็นแนวคิดที่สำคัญเพราะการสร้าง </w:t>
      </w:r>
      <w:r w:rsidRPr="00171E00">
        <w:rPr>
          <w:rFonts w:ascii="Angsana New" w:hAnsi="Angsana New"/>
          <w:sz w:val="32"/>
          <w:szCs w:val="32"/>
        </w:rPr>
        <w:t xml:space="preserve">Market Portfolio </w:t>
      </w:r>
      <w:r w:rsidRPr="00171E00">
        <w:rPr>
          <w:rFonts w:ascii="Angsana New" w:hAnsi="Angsana New"/>
          <w:sz w:val="32"/>
          <w:szCs w:val="32"/>
          <w:cs/>
        </w:rPr>
        <w:t xml:space="preserve">และหาอัตราผลตอบแทนเป็นตัวแปรที่สำคัญใน </w:t>
      </w:r>
      <w:r w:rsidRPr="00171E00">
        <w:rPr>
          <w:rFonts w:ascii="Angsana New" w:hAnsi="Angsana New"/>
          <w:sz w:val="32"/>
          <w:szCs w:val="32"/>
        </w:rPr>
        <w:t xml:space="preserve">Capital Asset Pricing Model (CAPM) </w:t>
      </w:r>
      <w:r w:rsidRPr="00171E00">
        <w:rPr>
          <w:rFonts w:ascii="Angsana New" w:hAnsi="Angsana New"/>
          <w:sz w:val="32"/>
          <w:szCs w:val="32"/>
          <w:cs/>
        </w:rPr>
        <w:t>ที่เป็นเครื่องมือที่นิยมใช้การในกลุ่มของนักวิเคราะห์ตลาดทั่วโลก</w:t>
      </w:r>
    </w:p>
    <w:p w14:paraId="7711EBDB" w14:textId="77777777" w:rsidR="00425D4D" w:rsidRPr="00171E00" w:rsidRDefault="00425D4D" w:rsidP="00425D4D">
      <w:pPr>
        <w:rPr>
          <w:rFonts w:ascii="Angsana New" w:hAnsi="Angsana New"/>
          <w:sz w:val="32"/>
          <w:szCs w:val="32"/>
        </w:rPr>
      </w:pPr>
      <w:r w:rsidRPr="00171E00">
        <w:rPr>
          <w:rFonts w:ascii="Angsana New" w:hAnsi="Angsana New"/>
          <w:sz w:val="32"/>
          <w:szCs w:val="32"/>
        </w:rPr>
        <w:tab/>
        <w:t xml:space="preserve">Capital Asset Pricing Model (CAPM) </w:t>
      </w:r>
      <w:r w:rsidRPr="00171E00">
        <w:rPr>
          <w:rFonts w:ascii="Angsana New" w:hAnsi="Angsana New"/>
          <w:sz w:val="32"/>
          <w:szCs w:val="32"/>
          <w:cs/>
        </w:rPr>
        <w:t>คือ ทฤษฎีทางการเงินที่กล่าวถึงอัตราผลตอบแทนที่คาดหวัง กับ ความเสี่ยงของตลาด ซึ่งสามารถนำมากำหนดอัตราผลตอบแทนที่คาดหวัง (</w:t>
      </w:r>
      <w:r w:rsidRPr="00171E00">
        <w:rPr>
          <w:rFonts w:ascii="Angsana New" w:hAnsi="Angsana New"/>
          <w:sz w:val="32"/>
          <w:szCs w:val="32"/>
        </w:rPr>
        <w:t xml:space="preserve">Expected Return) </w:t>
      </w:r>
      <w:r w:rsidRPr="00171E00">
        <w:rPr>
          <w:rFonts w:ascii="Angsana New" w:hAnsi="Angsana New"/>
          <w:sz w:val="32"/>
          <w:szCs w:val="32"/>
          <w:cs/>
        </w:rPr>
        <w:t xml:space="preserve">เมื่อเทียบกับความเสี่ยงของหลักทรัพย์ที่ลงทุน โดยความเสี่ยงนี้วัดจากค่า </w:t>
      </w:r>
      <w:r w:rsidRPr="00171E00">
        <w:rPr>
          <w:rFonts w:ascii="Angsana New" w:hAnsi="Angsana New"/>
          <w:sz w:val="32"/>
          <w:szCs w:val="32"/>
        </w:rPr>
        <w:t xml:space="preserve">Beta </w:t>
      </w:r>
      <w:r w:rsidRPr="00171E00">
        <w:rPr>
          <w:rFonts w:ascii="Angsana New" w:hAnsi="Angsana New"/>
          <w:sz w:val="32"/>
          <w:szCs w:val="32"/>
          <w:cs/>
        </w:rPr>
        <w:t>โดยมีสมการดังนี้</w:t>
      </w:r>
    </w:p>
    <w:p w14:paraId="05923A48" w14:textId="6828514D" w:rsidR="00425D4D" w:rsidRDefault="00425D4D" w:rsidP="00425D4D">
      <w:pPr>
        <w:jc w:val="center"/>
        <w:rPr>
          <w:rFonts w:ascii="Angsana New" w:hAnsi="Angsana New"/>
          <w:sz w:val="32"/>
          <w:szCs w:val="32"/>
        </w:rPr>
      </w:pPr>
      <w:r w:rsidRPr="00171E00">
        <w:rPr>
          <w:rFonts w:ascii="Angsana New" w:hAnsi="Angsana New"/>
          <w:noProof/>
          <w:sz w:val="32"/>
          <w:szCs w:val="32"/>
        </w:rPr>
        <w:drawing>
          <wp:inline distT="0" distB="0" distL="0" distR="0" wp14:anchorId="10900B2B" wp14:editId="6D61AD65">
            <wp:extent cx="2165299" cy="1499053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4129" cy="150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F081" w14:textId="57992F09" w:rsidR="00835548" w:rsidRDefault="00835548" w:rsidP="00835548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>โดยมีข้อสมมติของ</w:t>
      </w:r>
      <w:r>
        <w:rPr>
          <w:rFonts w:ascii="Angsana New" w:hAnsi="Angsana New"/>
          <w:sz w:val="32"/>
          <w:szCs w:val="32"/>
        </w:rPr>
        <w:t xml:space="preserve"> Capital Asset Pricing Model </w:t>
      </w:r>
      <w:r>
        <w:rPr>
          <w:rFonts w:ascii="Angsana New" w:hAnsi="Angsana New" w:hint="cs"/>
          <w:sz w:val="32"/>
          <w:szCs w:val="32"/>
          <w:cs/>
        </w:rPr>
        <w:t>ดังนี้</w:t>
      </w:r>
    </w:p>
    <w:p w14:paraId="27833506" w14:textId="10516868" w:rsidR="00835548" w:rsidRPr="00835548" w:rsidRDefault="00835548" w:rsidP="00835548">
      <w:pPr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 w:hint="cs"/>
          <w:sz w:val="32"/>
          <w:szCs w:val="32"/>
          <w:cs/>
        </w:rPr>
        <w:t>1. นักลงทุนเป็นผู้หลีกเลี่ยงความเสี่ยงคาดหวังอรรถประโยชน์จากการลงทุนสูงสุด</w:t>
      </w:r>
      <w:r>
        <w:rPr>
          <w:rFonts w:ascii="Angsana New" w:hAnsi="Angsana New"/>
          <w:sz w:val="32"/>
          <w:szCs w:val="32"/>
          <w:cs/>
        </w:rPr>
        <w:br/>
      </w:r>
      <w:r>
        <w:rPr>
          <w:rFonts w:ascii="Angsana New" w:hAnsi="Angsana New" w:hint="cs"/>
          <w:sz w:val="32"/>
          <w:szCs w:val="32"/>
          <w:cs/>
        </w:rPr>
        <w:t>2. นักลงทุนเป็นผู้รับราคาและคาดหวังในผลตอบแทนของสินทรัพย์ที่มีการแจกแจงแบบปกติ</w:t>
      </w:r>
      <w:r>
        <w:rPr>
          <w:rFonts w:ascii="Angsana New" w:hAnsi="Angsana New"/>
          <w:sz w:val="32"/>
          <w:szCs w:val="32"/>
          <w:cs/>
        </w:rPr>
        <w:br/>
      </w:r>
      <w:r>
        <w:rPr>
          <w:rFonts w:ascii="Angsana New" w:hAnsi="Angsana New" w:hint="cs"/>
          <w:sz w:val="32"/>
          <w:szCs w:val="32"/>
          <w:cs/>
        </w:rPr>
        <w:t>3. สินทรัพย์ที่ไม่มีความเสี่ยงที่นักลงทุนอาจกู้ยืมหรือให้กู้ยืมโดยไม่จำกัดจำนวนอัตราผลตอบแทนที่</w:t>
      </w:r>
      <w:r>
        <w:rPr>
          <w:rFonts w:ascii="Angsana New" w:hAnsi="Angsana New"/>
          <w:sz w:val="32"/>
          <w:szCs w:val="32"/>
          <w:cs/>
        </w:rPr>
        <w:br/>
      </w:r>
      <w:r>
        <w:rPr>
          <w:rFonts w:ascii="Angsana New" w:hAnsi="Angsana New" w:hint="cs"/>
          <w:sz w:val="32"/>
          <w:szCs w:val="32"/>
          <w:cs/>
        </w:rPr>
        <w:t>ไม่มีความเสี่ยง</w:t>
      </w:r>
      <w:r>
        <w:rPr>
          <w:rFonts w:ascii="Angsana New" w:hAnsi="Angsana New"/>
          <w:sz w:val="32"/>
          <w:szCs w:val="32"/>
          <w:cs/>
        </w:rPr>
        <w:br/>
      </w:r>
      <w:r>
        <w:rPr>
          <w:rFonts w:ascii="Angsana New" w:hAnsi="Angsana New" w:hint="cs"/>
          <w:sz w:val="32"/>
          <w:szCs w:val="32"/>
          <w:cs/>
        </w:rPr>
        <w:t>4. ปริมาณสินทรัพย์มีจำนวนจำกัดกำหนดราคาซื้อขายและแบ่งหน่วยย่อยได้ไม่</w:t>
      </w:r>
      <w:r>
        <w:rPr>
          <w:rFonts w:ascii="Angsana New" w:hAnsi="Angsana New"/>
          <w:sz w:val="32"/>
          <w:szCs w:val="32"/>
          <w:cs/>
        </w:rPr>
        <w:br/>
      </w:r>
      <w:r>
        <w:rPr>
          <w:rFonts w:ascii="Angsana New" w:hAnsi="Angsana New" w:hint="cs"/>
          <w:sz w:val="32"/>
          <w:szCs w:val="32"/>
          <w:cs/>
        </w:rPr>
        <w:t>5. ตลาดสินทรัพย์ทุกคนได้รับข่าวสารอย่างสมบูรณ์</w:t>
      </w:r>
      <w:r>
        <w:rPr>
          <w:rFonts w:ascii="Angsana New" w:hAnsi="Angsana New"/>
          <w:sz w:val="32"/>
          <w:szCs w:val="32"/>
          <w:cs/>
        </w:rPr>
        <w:br/>
      </w:r>
      <w:r>
        <w:rPr>
          <w:rFonts w:ascii="Angsana New" w:hAnsi="Angsana New" w:hint="cs"/>
          <w:sz w:val="32"/>
          <w:szCs w:val="32"/>
          <w:cs/>
        </w:rPr>
        <w:t xml:space="preserve">6. ตลาดสินทรัพย์เป็นตลาดที่มีลักษณะสมบูรณ์ ไม่มีเรื่องภาษี กฎระเบียบ </w:t>
      </w:r>
    </w:p>
    <w:p w14:paraId="55D28A3C" w14:textId="77777777" w:rsidR="00425D4D" w:rsidRPr="00171E00" w:rsidRDefault="00425D4D" w:rsidP="00425D4D">
      <w:pPr>
        <w:rPr>
          <w:rFonts w:ascii="Angsana New" w:hAnsi="Angsana New"/>
          <w:sz w:val="32"/>
          <w:szCs w:val="32"/>
        </w:rPr>
      </w:pPr>
      <w:r w:rsidRPr="00171E00">
        <w:rPr>
          <w:rFonts w:ascii="Angsana New" w:hAnsi="Angsana New"/>
          <w:sz w:val="32"/>
          <w:szCs w:val="32"/>
          <w:cs/>
        </w:rPr>
        <w:tab/>
        <w:t xml:space="preserve">คำวิจารณ์ของ </w:t>
      </w:r>
      <w:r w:rsidRPr="00171E00">
        <w:rPr>
          <w:rFonts w:ascii="Angsana New" w:hAnsi="Angsana New"/>
          <w:sz w:val="32"/>
          <w:szCs w:val="32"/>
        </w:rPr>
        <w:t xml:space="preserve">Roll </w:t>
      </w:r>
      <w:r w:rsidRPr="00171E00">
        <w:rPr>
          <w:rFonts w:ascii="Angsana New" w:hAnsi="Angsana New"/>
          <w:sz w:val="32"/>
          <w:szCs w:val="32"/>
          <w:cs/>
        </w:rPr>
        <w:t>บอกว่าการสร้าง</w:t>
      </w:r>
      <w:r w:rsidRPr="00171E00">
        <w:rPr>
          <w:rFonts w:ascii="Angsana New" w:hAnsi="Angsana New"/>
          <w:sz w:val="32"/>
          <w:szCs w:val="32"/>
        </w:rPr>
        <w:t xml:space="preserve"> Market</w:t>
      </w:r>
      <w:r w:rsidRPr="00171E00">
        <w:rPr>
          <w:rFonts w:ascii="Angsana New" w:hAnsi="Angsana New"/>
          <w:sz w:val="32"/>
          <w:szCs w:val="32"/>
          <w:cs/>
        </w:rPr>
        <w:t xml:space="preserve"> </w:t>
      </w:r>
      <w:r w:rsidRPr="00171E00">
        <w:rPr>
          <w:rFonts w:ascii="Angsana New" w:hAnsi="Angsana New"/>
          <w:sz w:val="32"/>
          <w:szCs w:val="32"/>
        </w:rPr>
        <w:t xml:space="preserve">Portfolio </w:t>
      </w:r>
      <w:r w:rsidRPr="00171E00">
        <w:rPr>
          <w:rFonts w:ascii="Angsana New" w:hAnsi="Angsana New"/>
          <w:sz w:val="32"/>
          <w:szCs w:val="32"/>
          <w:cs/>
        </w:rPr>
        <w:t xml:space="preserve">ที่แท้จริงจะต้องรวมการลงทุนในทุกๆ ตลาดรวมถึงสินค้าโภคภัณฑ์ ของสะสม และแทบทุกอย่างที่มีมูลค่าตามตลาด แต่ผู้ที่นำข้อมูลมาใช้ก็ยังคงใช้ดัชนีแทนในสมการของ </w:t>
      </w:r>
      <w:r w:rsidRPr="00171E00">
        <w:rPr>
          <w:rFonts w:ascii="Angsana New" w:hAnsi="Angsana New"/>
          <w:sz w:val="32"/>
          <w:szCs w:val="32"/>
        </w:rPr>
        <w:t xml:space="preserve">CAPM </w:t>
      </w:r>
      <w:r w:rsidRPr="00171E00">
        <w:rPr>
          <w:rFonts w:ascii="Angsana New" w:hAnsi="Angsana New"/>
          <w:sz w:val="32"/>
          <w:szCs w:val="32"/>
          <w:cs/>
        </w:rPr>
        <w:t xml:space="preserve">อยู่ เช่น </w:t>
      </w:r>
      <w:r w:rsidRPr="00171E00">
        <w:rPr>
          <w:rFonts w:ascii="Angsana New" w:hAnsi="Angsana New"/>
          <w:sz w:val="32"/>
          <w:szCs w:val="32"/>
        </w:rPr>
        <w:t xml:space="preserve">S&amp;P 500, SET Index </w:t>
      </w:r>
      <w:r w:rsidRPr="00171E00">
        <w:rPr>
          <w:rFonts w:ascii="Angsana New" w:hAnsi="Angsana New"/>
          <w:sz w:val="32"/>
          <w:szCs w:val="32"/>
          <w:cs/>
        </w:rPr>
        <w:t xml:space="preserve">โดยให้เป็นตัวแทนสำหรับผลตอบแทนของตลาดโดยรวม คำวิจารณ์นี้เป็นแนวคิดที่ถูกนำเสนอโดยนักเศรษฐศาสตร์ที่ชื่อว่า </w:t>
      </w:r>
      <w:r w:rsidRPr="00171E00">
        <w:rPr>
          <w:rFonts w:ascii="Angsana New" w:hAnsi="Angsana New"/>
          <w:sz w:val="32"/>
          <w:szCs w:val="32"/>
        </w:rPr>
        <w:t xml:space="preserve">Richard Roll </w:t>
      </w:r>
      <w:r w:rsidRPr="00171E00">
        <w:rPr>
          <w:rFonts w:ascii="Angsana New" w:hAnsi="Angsana New"/>
          <w:sz w:val="32"/>
          <w:szCs w:val="32"/>
          <w:cs/>
        </w:rPr>
        <w:t>ได้ตั้งทฤษฎีว่าในการกระจายพอร์ตการลงทุนทุกครั้ง จะกลายเป็นดัชนีที่มีการกระจายความเสี่ยงโดยประมาณ</w:t>
      </w:r>
    </w:p>
    <w:p w14:paraId="090E14D7" w14:textId="77777777" w:rsidR="00425D4D" w:rsidRPr="00171E00" w:rsidRDefault="00425D4D" w:rsidP="00425D4D">
      <w:pPr>
        <w:rPr>
          <w:rFonts w:ascii="Angsana New" w:hAnsi="Angsana New"/>
          <w:sz w:val="32"/>
          <w:szCs w:val="32"/>
        </w:rPr>
      </w:pPr>
      <w:r w:rsidRPr="00171E00">
        <w:rPr>
          <w:rFonts w:ascii="Angsana New" w:hAnsi="Angsana New"/>
          <w:sz w:val="32"/>
          <w:szCs w:val="32"/>
          <w:cs/>
        </w:rPr>
        <w:t xml:space="preserve"> </w:t>
      </w:r>
      <w:r w:rsidRPr="00171E00">
        <w:rPr>
          <w:rFonts w:ascii="Angsana New" w:hAnsi="Angsana New"/>
          <w:sz w:val="32"/>
          <w:szCs w:val="32"/>
          <w:cs/>
        </w:rPr>
        <w:tab/>
        <w:t xml:space="preserve">สมการ </w:t>
      </w:r>
      <w:r w:rsidRPr="00171E00">
        <w:rPr>
          <w:rFonts w:ascii="Angsana New" w:hAnsi="Angsana New"/>
          <w:sz w:val="32"/>
          <w:szCs w:val="32"/>
        </w:rPr>
        <w:t xml:space="preserve">Capital Asset Pricing Model (CAPM) </w:t>
      </w:r>
      <w:r w:rsidRPr="00171E00">
        <w:rPr>
          <w:rFonts w:ascii="Angsana New" w:hAnsi="Angsana New"/>
          <w:sz w:val="32"/>
          <w:szCs w:val="32"/>
          <w:cs/>
        </w:rPr>
        <w:t xml:space="preserve">มีความอ่อนไหวต่อตัวแปรหรือ </w:t>
      </w:r>
      <w:r w:rsidRPr="00171E00">
        <w:rPr>
          <w:rFonts w:ascii="Angsana New" w:hAnsi="Angsana New"/>
          <w:sz w:val="32"/>
          <w:szCs w:val="32"/>
        </w:rPr>
        <w:t xml:space="preserve">input </w:t>
      </w:r>
      <w:r w:rsidRPr="00171E00">
        <w:rPr>
          <w:rFonts w:ascii="Angsana New" w:hAnsi="Angsana New"/>
          <w:sz w:val="32"/>
          <w:szCs w:val="32"/>
          <w:cs/>
        </w:rPr>
        <w:t xml:space="preserve">ในสูตรเป็นอย่างมาก การเปลี่ยนแปลงเล็กน้อยของ </w:t>
      </w:r>
      <w:r w:rsidRPr="00171E00">
        <w:rPr>
          <w:rFonts w:ascii="Angsana New" w:hAnsi="Angsana New"/>
          <w:sz w:val="32"/>
          <w:szCs w:val="32"/>
        </w:rPr>
        <w:t xml:space="preserve">Market Rate of Return (ROR) </w:t>
      </w:r>
      <w:r w:rsidRPr="00171E00">
        <w:rPr>
          <w:rFonts w:ascii="Angsana New" w:hAnsi="Angsana New"/>
          <w:sz w:val="32"/>
          <w:szCs w:val="32"/>
          <w:cs/>
        </w:rPr>
        <w:t>หรืออัตราผลตอบแทนของตลาดที่ใช้ใน</w:t>
      </w:r>
      <w:r w:rsidRPr="00171E00">
        <w:rPr>
          <w:rFonts w:ascii="Angsana New" w:hAnsi="Angsana New"/>
          <w:sz w:val="32"/>
          <w:szCs w:val="32"/>
          <w:cs/>
        </w:rPr>
        <w:lastRenderedPageBreak/>
        <w:t xml:space="preserve">สมการ </w:t>
      </w:r>
      <w:r w:rsidRPr="00171E00">
        <w:rPr>
          <w:rFonts w:ascii="Angsana New" w:hAnsi="Angsana New"/>
          <w:sz w:val="32"/>
          <w:szCs w:val="32"/>
        </w:rPr>
        <w:t>CAPM</w:t>
      </w:r>
      <w:r w:rsidRPr="00171E00">
        <w:rPr>
          <w:rFonts w:ascii="Angsana New" w:hAnsi="Angsana New"/>
          <w:sz w:val="32"/>
          <w:szCs w:val="32"/>
          <w:cs/>
        </w:rPr>
        <w:t xml:space="preserve"> อาจจะส่งผลกระทบอย่างมีนัยสำคัญต่อสมการอีกด้วย ด้วยเหตุนี้ที่ไม่มี</w:t>
      </w:r>
      <w:r w:rsidRPr="00171E00">
        <w:rPr>
          <w:rFonts w:ascii="Angsana New" w:hAnsi="Angsana New"/>
          <w:sz w:val="32"/>
          <w:szCs w:val="32"/>
        </w:rPr>
        <w:t xml:space="preserve"> Market Portfolio </w:t>
      </w:r>
      <w:r w:rsidRPr="00171E00">
        <w:rPr>
          <w:rFonts w:ascii="Angsana New" w:hAnsi="Angsana New"/>
          <w:sz w:val="32"/>
          <w:szCs w:val="32"/>
          <w:cs/>
        </w:rPr>
        <w:t xml:space="preserve">ที่แท้จริงสมการ </w:t>
      </w:r>
      <w:r w:rsidRPr="00171E00">
        <w:rPr>
          <w:rFonts w:ascii="Angsana New" w:hAnsi="Angsana New"/>
          <w:sz w:val="32"/>
          <w:szCs w:val="32"/>
        </w:rPr>
        <w:t xml:space="preserve">CAPM </w:t>
      </w:r>
      <w:r w:rsidRPr="00171E00">
        <w:rPr>
          <w:rFonts w:ascii="Angsana New" w:hAnsi="Angsana New"/>
          <w:sz w:val="32"/>
          <w:szCs w:val="32"/>
          <w:cs/>
        </w:rPr>
        <w:t xml:space="preserve">ที่พิจารณาจากคำวิจารณ์ของ </w:t>
      </w:r>
      <w:r w:rsidRPr="00171E00">
        <w:rPr>
          <w:rFonts w:ascii="Angsana New" w:hAnsi="Angsana New"/>
          <w:sz w:val="32"/>
          <w:szCs w:val="32"/>
        </w:rPr>
        <w:t xml:space="preserve">Roll </w:t>
      </w:r>
      <w:r w:rsidRPr="00171E00">
        <w:rPr>
          <w:rFonts w:ascii="Angsana New" w:hAnsi="Angsana New"/>
          <w:sz w:val="32"/>
          <w:szCs w:val="32"/>
          <w:cs/>
        </w:rPr>
        <w:t>ว่าไม่สามารถทดสอบได้</w:t>
      </w:r>
    </w:p>
    <w:p w14:paraId="7C4224F0" w14:textId="1A887E93" w:rsidR="00425D4D" w:rsidRPr="00171E00" w:rsidRDefault="00425D4D" w:rsidP="00425D4D">
      <w:pPr>
        <w:rPr>
          <w:rFonts w:ascii="Angsana New" w:hAnsi="Angsana New"/>
          <w:sz w:val="32"/>
          <w:szCs w:val="32"/>
          <w:cs/>
        </w:rPr>
      </w:pPr>
      <w:r w:rsidRPr="00171E00">
        <w:rPr>
          <w:rFonts w:ascii="Angsana New" w:hAnsi="Angsana New"/>
          <w:sz w:val="32"/>
          <w:szCs w:val="32"/>
          <w:cs/>
        </w:rPr>
        <w:t xml:space="preserve"> </w:t>
      </w:r>
      <w:r w:rsidRPr="00171E00">
        <w:rPr>
          <w:rFonts w:ascii="Angsana New" w:hAnsi="Angsana New"/>
          <w:sz w:val="32"/>
          <w:szCs w:val="32"/>
          <w:cs/>
        </w:rPr>
        <w:tab/>
      </w:r>
      <w:r w:rsidRPr="00171E00">
        <w:rPr>
          <w:rFonts w:ascii="Angsana New" w:hAnsi="Angsana New"/>
          <w:sz w:val="32"/>
          <w:szCs w:val="32"/>
        </w:rPr>
        <w:t xml:space="preserve">CAPM </w:t>
      </w:r>
      <w:r w:rsidRPr="00171E00">
        <w:rPr>
          <w:rFonts w:ascii="Angsana New" w:hAnsi="Angsana New"/>
          <w:sz w:val="32"/>
          <w:szCs w:val="32"/>
          <w:cs/>
        </w:rPr>
        <w:t>ได้เสนอการเลือกการลงทุนที่จะเพิ่มสินทรัพย์ใน</w:t>
      </w:r>
      <w:r w:rsidRPr="00171E00">
        <w:rPr>
          <w:rFonts w:ascii="Angsana New" w:hAnsi="Angsana New"/>
          <w:sz w:val="32"/>
          <w:szCs w:val="32"/>
        </w:rPr>
        <w:t xml:space="preserve"> Portfolio </w:t>
      </w:r>
      <w:r w:rsidRPr="00171E00">
        <w:rPr>
          <w:rFonts w:ascii="Angsana New" w:hAnsi="Angsana New"/>
          <w:sz w:val="32"/>
          <w:szCs w:val="32"/>
          <w:cs/>
        </w:rPr>
        <w:t xml:space="preserve">ที่หลากหลาย แต่หลังจากเรียนรู้คำวิจารณ์ของ </w:t>
      </w:r>
      <w:r w:rsidRPr="00171E00">
        <w:rPr>
          <w:rFonts w:ascii="Angsana New" w:hAnsi="Angsana New"/>
          <w:sz w:val="32"/>
          <w:szCs w:val="32"/>
        </w:rPr>
        <w:t xml:space="preserve">Roll </w:t>
      </w:r>
      <w:r w:rsidRPr="00171E00">
        <w:rPr>
          <w:rFonts w:ascii="Angsana New" w:hAnsi="Angsana New"/>
          <w:sz w:val="32"/>
          <w:szCs w:val="32"/>
          <w:cs/>
        </w:rPr>
        <w:t>นักวิจัยหลายคนได้ย้ายไปใช้</w:t>
      </w:r>
      <w:r w:rsidRPr="00171E00">
        <w:rPr>
          <w:rFonts w:ascii="Angsana New" w:hAnsi="Angsana New"/>
          <w:sz w:val="32"/>
          <w:szCs w:val="32"/>
        </w:rPr>
        <w:t xml:space="preserve"> Model </w:t>
      </w:r>
      <w:r w:rsidRPr="00171E00">
        <w:rPr>
          <w:rFonts w:ascii="Angsana New" w:hAnsi="Angsana New"/>
          <w:sz w:val="32"/>
          <w:szCs w:val="32"/>
          <w:cs/>
        </w:rPr>
        <w:t>อื่นๆ เพิ่มเติมที่แตกต่างกัน</w:t>
      </w:r>
      <w:r w:rsidR="00835548">
        <w:rPr>
          <w:rFonts w:ascii="Angsana New" w:hAnsi="Angsana New" w:hint="cs"/>
          <w:sz w:val="32"/>
          <w:szCs w:val="32"/>
          <w:cs/>
        </w:rPr>
        <w:t xml:space="preserve"> </w:t>
      </w:r>
      <w:r w:rsidR="00835548" w:rsidRPr="00835548">
        <w:rPr>
          <w:rFonts w:ascii="Angsana New" w:hAnsi="Angsana New"/>
          <w:sz w:val="32"/>
          <w:szCs w:val="32"/>
          <w:cs/>
        </w:rPr>
        <w:t xml:space="preserve">เช่น </w:t>
      </w:r>
      <w:r w:rsidR="00835548" w:rsidRPr="00835548">
        <w:rPr>
          <w:rFonts w:ascii="Angsana New" w:hAnsi="Angsana New"/>
          <w:sz w:val="32"/>
          <w:szCs w:val="32"/>
        </w:rPr>
        <w:t xml:space="preserve">Fama-French Three-Factor Model </w:t>
      </w:r>
      <w:r w:rsidR="00835548" w:rsidRPr="00835548">
        <w:rPr>
          <w:rFonts w:ascii="Angsana New" w:hAnsi="Angsana New"/>
          <w:sz w:val="32"/>
          <w:szCs w:val="32"/>
          <w:cs/>
        </w:rPr>
        <w:t>ซึ่งรวมปัจจัยเพิ่มเติมนอกเหนือจากความเสี่ยงอย่างเป็นระบบเพื่ออธิบายผลตอบแทนของสินทรัพย์ได้ดีขึ้น</w:t>
      </w:r>
      <w:r w:rsidR="00835548">
        <w:rPr>
          <w:rFonts w:ascii="Angsana New" w:hAnsi="Angsana New" w:hint="cs"/>
          <w:sz w:val="32"/>
          <w:szCs w:val="32"/>
          <w:cs/>
        </w:rPr>
        <w:t xml:space="preserve"> และแก้ไขข้อจำกัดของ </w:t>
      </w:r>
      <w:r w:rsidR="00835548">
        <w:rPr>
          <w:rFonts w:ascii="Angsana New" w:hAnsi="Angsana New"/>
          <w:sz w:val="32"/>
          <w:szCs w:val="32"/>
        </w:rPr>
        <w:t>CAPM</w:t>
      </w:r>
      <w:r w:rsidRPr="00171E00">
        <w:rPr>
          <w:rFonts w:ascii="Angsana New" w:hAnsi="Angsana New"/>
          <w:sz w:val="32"/>
          <w:szCs w:val="32"/>
          <w:cs/>
        </w:rPr>
        <w:t xml:space="preserve"> คำวิจารณ์ของ </w:t>
      </w:r>
      <w:r w:rsidRPr="00171E00">
        <w:rPr>
          <w:rFonts w:ascii="Angsana New" w:hAnsi="Angsana New"/>
          <w:sz w:val="32"/>
          <w:szCs w:val="32"/>
        </w:rPr>
        <w:t xml:space="preserve">Roll </w:t>
      </w:r>
      <w:r w:rsidRPr="00171E00">
        <w:rPr>
          <w:rFonts w:ascii="Angsana New" w:hAnsi="Angsana New"/>
          <w:sz w:val="32"/>
          <w:szCs w:val="32"/>
          <w:cs/>
        </w:rPr>
        <w:t>เป็นสิ่งเตือนใจถึงความจริงที่ว่าเราสามารถกระจายพอร์ตการลงทุนได้มากแค่</w:t>
      </w:r>
      <w:r w:rsidR="00835548">
        <w:rPr>
          <w:rFonts w:ascii="Angsana New" w:hAnsi="Angsana New" w:hint="cs"/>
          <w:sz w:val="32"/>
          <w:szCs w:val="32"/>
          <w:cs/>
        </w:rPr>
        <w:t>เท่าที่มี</w:t>
      </w:r>
      <w:r w:rsidRPr="00171E00">
        <w:rPr>
          <w:rFonts w:ascii="Angsana New" w:hAnsi="Angsana New"/>
          <w:sz w:val="32"/>
          <w:szCs w:val="32"/>
          <w:cs/>
        </w:rPr>
        <w:t xml:space="preserve"> และความพยายามของนักลงทุนในการทำความเข้าใจและรู้จักตลาดโดยรวมเป็นเพียงแค่ความพยายาม</w:t>
      </w:r>
    </w:p>
    <w:p w14:paraId="67B56205" w14:textId="77777777" w:rsidR="00A36975" w:rsidRDefault="00A36975" w:rsidP="00A36975">
      <w:pPr>
        <w:rPr>
          <w:rFonts w:ascii="Angsana New" w:eastAsia="Times New Roman" w:hAnsi="Angsana New"/>
          <w:color w:val="000000" w:themeColor="text1"/>
          <w:kern w:val="0"/>
          <w:sz w:val="32"/>
          <w:szCs w:val="32"/>
          <w14:ligatures w14:val="none"/>
        </w:rPr>
      </w:pPr>
    </w:p>
    <w:p w14:paraId="4EB1FC6C" w14:textId="6BFF0EBF" w:rsidR="00A36975" w:rsidRDefault="00A36975" w:rsidP="00A36975">
      <w:pPr>
        <w:jc w:val="center"/>
        <w:rPr>
          <w:rFonts w:ascii="Angsana New" w:eastAsia="Times New Roman" w:hAnsi="Angsana New"/>
          <w:color w:val="000000" w:themeColor="text1"/>
          <w:kern w:val="0"/>
          <w:sz w:val="40"/>
          <w:szCs w:val="40"/>
          <w14:ligatures w14:val="none"/>
        </w:rPr>
      </w:pPr>
    </w:p>
    <w:p w14:paraId="296D2244" w14:textId="40E82705" w:rsidR="00425D4D" w:rsidRDefault="00425D4D" w:rsidP="00425D4D">
      <w:pPr>
        <w:rPr>
          <w:rFonts w:ascii="Angsana New" w:eastAsia="Times New Roman" w:hAnsi="Angsana New"/>
          <w:color w:val="000000" w:themeColor="text1"/>
          <w:kern w:val="0"/>
          <w:sz w:val="40"/>
          <w:szCs w:val="40"/>
          <w14:ligatures w14:val="none"/>
        </w:rPr>
      </w:pPr>
    </w:p>
    <w:p w14:paraId="78C53751" w14:textId="2872A0AC" w:rsidR="00A36975" w:rsidRPr="00DD79D2" w:rsidRDefault="00425D4D" w:rsidP="00425D4D">
      <w:pPr>
        <w:rPr>
          <w:rFonts w:ascii="Angsana New" w:eastAsia="Times New Roman" w:hAnsi="Angsana New"/>
          <w:color w:val="000000" w:themeColor="text1"/>
          <w:kern w:val="0"/>
          <w:sz w:val="40"/>
          <w:szCs w:val="40"/>
          <w14:ligatures w14:val="none"/>
        </w:rPr>
      </w:pPr>
      <w:r>
        <w:rPr>
          <w:rFonts w:ascii="Angsana New" w:eastAsia="Times New Roman" w:hAnsi="Angsana New"/>
          <w:color w:val="000000" w:themeColor="text1"/>
          <w:kern w:val="0"/>
          <w:sz w:val="40"/>
          <w:szCs w:val="40"/>
          <w14:ligatures w14:val="none"/>
        </w:rPr>
        <w:br w:type="page"/>
      </w:r>
    </w:p>
    <w:p w14:paraId="52EBAF82" w14:textId="56EAE917" w:rsidR="00A36975" w:rsidRPr="00617D36" w:rsidRDefault="00DF74DA" w:rsidP="00A36975">
      <w:pPr>
        <w:jc w:val="center"/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40"/>
          <w:szCs w:val="40"/>
          <w14:ligatures w14:val="none"/>
        </w:rPr>
      </w:pPr>
      <w:r w:rsidRPr="00617D36"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40"/>
          <w:szCs w:val="40"/>
          <w:cs/>
          <w14:ligatures w14:val="none"/>
        </w:rPr>
        <w:lastRenderedPageBreak/>
        <w:t>เอกสาร</w:t>
      </w:r>
      <w:r w:rsidR="00960A47" w:rsidRPr="00617D36">
        <w:rPr>
          <w:rFonts w:asciiTheme="majorBidi" w:eastAsia="Times New Roman" w:hAnsiTheme="majorBidi" w:cstheme="majorBidi"/>
          <w:b/>
          <w:bCs/>
          <w:color w:val="000000" w:themeColor="text1"/>
          <w:kern w:val="0"/>
          <w:sz w:val="40"/>
          <w:szCs w:val="40"/>
          <w:cs/>
          <w14:ligatures w14:val="none"/>
        </w:rPr>
        <w:t xml:space="preserve">อ้างอิง </w:t>
      </w:r>
    </w:p>
    <w:p w14:paraId="0CFD0906" w14:textId="77777777" w:rsidR="00617D36" w:rsidRPr="00617D36" w:rsidRDefault="00617D36" w:rsidP="00A36975">
      <w:pPr>
        <w:jc w:val="center"/>
        <w:rPr>
          <w:rFonts w:asciiTheme="majorBidi" w:eastAsia="Times New Roman" w:hAnsiTheme="majorBidi" w:cstheme="majorBidi"/>
          <w:color w:val="000000" w:themeColor="text1"/>
          <w:kern w:val="0"/>
          <w:sz w:val="40"/>
          <w:szCs w:val="40"/>
          <w14:ligatures w14:val="none"/>
        </w:rPr>
      </w:pPr>
    </w:p>
    <w:p w14:paraId="6CB7DFF6" w14:textId="4684A0B8" w:rsidR="00617D36" w:rsidRPr="00617D36" w:rsidRDefault="00617D36" w:rsidP="00F21C73">
      <w:pPr>
        <w:rPr>
          <w:rFonts w:asciiTheme="majorBidi" w:hAnsiTheme="majorBidi" w:cstheme="majorBidi"/>
          <w:sz w:val="32"/>
          <w:szCs w:val="32"/>
        </w:rPr>
      </w:pPr>
      <w:r w:rsidRPr="00617D36">
        <w:rPr>
          <w:rFonts w:asciiTheme="majorBidi" w:hAnsiTheme="majorBidi" w:cstheme="majorBidi"/>
          <w:sz w:val="32"/>
          <w:szCs w:val="32"/>
        </w:rPr>
        <w:t xml:space="preserve">Roll's Critique. Date 24 Fabuary 2023. </w:t>
      </w:r>
      <w:hyperlink r:id="rId6" w:history="1">
        <w:r w:rsidRPr="0016451A">
          <w:rPr>
            <w:rStyle w:val="Hyperlink"/>
            <w:rFonts w:asciiTheme="majorBidi" w:hAnsiTheme="majorBidi" w:cstheme="majorBidi"/>
            <w:sz w:val="32"/>
            <w:szCs w:val="32"/>
          </w:rPr>
          <w:t>https://www.awesomefintech.com/term/rollscritique/</w:t>
        </w:r>
      </w:hyperlink>
      <w:r>
        <w:rPr>
          <w:rFonts w:asciiTheme="majorBidi" w:hAnsiTheme="majorBidi" w:cstheme="majorBidi"/>
          <w:sz w:val="32"/>
          <w:szCs w:val="32"/>
        </w:rPr>
        <w:tab/>
      </w:r>
    </w:p>
    <w:p w14:paraId="08238164" w14:textId="0E6C29EC" w:rsidR="00A611A9" w:rsidRPr="00617D36" w:rsidRDefault="00617D36" w:rsidP="00F21C73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617D36">
        <w:rPr>
          <w:rFonts w:asciiTheme="majorBidi" w:hAnsiTheme="majorBidi" w:cstheme="majorBidi"/>
          <w:color w:val="000000" w:themeColor="text1"/>
          <w:sz w:val="32"/>
          <w:szCs w:val="32"/>
        </w:rPr>
        <w:t>What is the Roll’s critique of CAPM?</w:t>
      </w:r>
      <w:r w:rsidR="00A611A9" w:rsidRPr="00617D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, </w:t>
      </w:r>
      <w:r w:rsidR="00A611A9" w:rsidRPr="00617D36">
        <w:rPr>
          <w:rFonts w:asciiTheme="majorBidi" w:hAnsiTheme="majorBidi" w:cstheme="majorBidi"/>
          <w:sz w:val="32"/>
          <w:szCs w:val="32"/>
        </w:rPr>
        <w:t>Date 25 Fabuary 2023.</w:t>
      </w:r>
    </w:p>
    <w:p w14:paraId="4AAD1552" w14:textId="6D0FE099" w:rsidR="0024788B" w:rsidRPr="00617D36" w:rsidRDefault="00F21C73" w:rsidP="0024788B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 </w:t>
      </w:r>
      <w:r>
        <w:rPr>
          <w:rFonts w:asciiTheme="majorBidi" w:hAnsiTheme="majorBidi" w:cstheme="majorBidi"/>
          <w:color w:val="000000" w:themeColor="text1"/>
          <w:sz w:val="32"/>
          <w:szCs w:val="32"/>
        </w:rPr>
        <w:tab/>
      </w:r>
      <w:r w:rsidR="00A611A9" w:rsidRPr="00617D36">
        <w:rPr>
          <w:rFonts w:asciiTheme="majorBidi" w:hAnsiTheme="majorBidi" w:cstheme="majorBidi"/>
          <w:color w:val="000000" w:themeColor="text1"/>
          <w:sz w:val="32"/>
          <w:szCs w:val="32"/>
        </w:rPr>
        <w:t xml:space="preserve">from </w:t>
      </w:r>
      <w:hyperlink r:id="rId7" w:history="1">
        <w:r w:rsidR="0024788B" w:rsidRPr="00617D36">
          <w:rPr>
            <w:rStyle w:val="Hyperlink"/>
            <w:rFonts w:asciiTheme="majorBidi" w:hAnsiTheme="majorBidi" w:cstheme="majorBidi"/>
            <w:sz w:val="32"/>
            <w:szCs w:val="32"/>
          </w:rPr>
          <w:t>https://www.quora.com/What-is-the-Roll-s-critique-of-CAPM</w:t>
        </w:r>
      </w:hyperlink>
    </w:p>
    <w:p w14:paraId="7569D54E" w14:textId="15282E64" w:rsidR="00A611A9" w:rsidRPr="00617D36" w:rsidRDefault="0024788B" w:rsidP="00960A47">
      <w:pPr>
        <w:rPr>
          <w:rFonts w:asciiTheme="majorBidi" w:hAnsiTheme="majorBidi" w:cstheme="majorBidi"/>
          <w:sz w:val="32"/>
          <w:szCs w:val="32"/>
        </w:rPr>
      </w:pPr>
      <w:r w:rsidRPr="00617D36">
        <w:rPr>
          <w:rFonts w:asciiTheme="majorBidi" w:hAnsiTheme="majorBidi" w:cstheme="majorBidi"/>
          <w:sz w:val="32"/>
          <w:szCs w:val="32"/>
        </w:rPr>
        <w:t xml:space="preserve"> </w:t>
      </w:r>
      <w:r w:rsidR="00DF74DA" w:rsidRPr="00617D36">
        <w:rPr>
          <w:rFonts w:asciiTheme="majorBidi" w:hAnsiTheme="majorBidi" w:cstheme="majorBidi"/>
          <w:sz w:val="32"/>
          <w:szCs w:val="32"/>
        </w:rPr>
        <w:t>Will Kenton. (2022). Date 2</w:t>
      </w:r>
      <w:r w:rsidRPr="00617D36">
        <w:rPr>
          <w:rFonts w:asciiTheme="majorBidi" w:hAnsiTheme="majorBidi" w:cstheme="majorBidi"/>
          <w:sz w:val="32"/>
          <w:szCs w:val="32"/>
        </w:rPr>
        <w:t>4</w:t>
      </w:r>
      <w:r w:rsidR="00DF74DA" w:rsidRPr="00617D36">
        <w:rPr>
          <w:rFonts w:asciiTheme="majorBidi" w:hAnsiTheme="majorBidi" w:cstheme="majorBidi"/>
          <w:sz w:val="32"/>
          <w:szCs w:val="32"/>
        </w:rPr>
        <w:t xml:space="preserve"> Fabuary 2023.</w:t>
      </w:r>
      <w:r w:rsidRPr="00617D36">
        <w:rPr>
          <w:rFonts w:asciiTheme="majorBidi" w:hAnsiTheme="majorBidi" w:cstheme="majorBidi"/>
          <w:sz w:val="32"/>
          <w:szCs w:val="32"/>
        </w:rPr>
        <w:t xml:space="preserve"> </w:t>
      </w:r>
      <w:r w:rsidR="00DF74DA" w:rsidRPr="00617D36">
        <w:rPr>
          <w:rFonts w:asciiTheme="majorBidi" w:hAnsiTheme="majorBidi" w:cstheme="majorBidi"/>
          <w:color w:val="000000" w:themeColor="text1"/>
          <w:sz w:val="32"/>
          <w:szCs w:val="32"/>
        </w:rPr>
        <w:t>from</w:t>
      </w:r>
      <w:r w:rsidR="00DF74DA" w:rsidRPr="00617D36">
        <w:rPr>
          <w:rFonts w:asciiTheme="majorBidi" w:hAnsiTheme="majorBidi" w:cstheme="majorBidi"/>
          <w:sz w:val="32"/>
          <w:szCs w:val="32"/>
        </w:rPr>
        <w:t xml:space="preserve"> </w:t>
      </w:r>
      <w:hyperlink r:id="rId8" w:history="1">
        <w:r w:rsidR="00617D36" w:rsidRPr="0016451A">
          <w:rPr>
            <w:rStyle w:val="Hyperlink"/>
            <w:rFonts w:asciiTheme="majorBidi" w:hAnsiTheme="majorBidi" w:cstheme="majorBidi"/>
            <w:sz w:val="32"/>
            <w:szCs w:val="32"/>
          </w:rPr>
          <w:t>https://www.investopedia.com/terms/r/rollscritique.asp</w:t>
        </w:r>
      </w:hyperlink>
    </w:p>
    <w:p w14:paraId="78CE907A" w14:textId="77777777" w:rsidR="00960A47" w:rsidRPr="00A611A9" w:rsidRDefault="00960A47" w:rsidP="00960A47"/>
    <w:p w14:paraId="02A6A0C4" w14:textId="6ED87497" w:rsidR="00960A47" w:rsidRPr="00617D36" w:rsidRDefault="00960A47" w:rsidP="00A611A9">
      <w:pPr>
        <w:rPr>
          <w:rFonts w:ascii="Angsana New" w:eastAsia="Times New Roman" w:hAnsi="Angsana New"/>
          <w:color w:val="000000" w:themeColor="text1"/>
          <w:kern w:val="0"/>
          <w:sz w:val="40"/>
          <w:szCs w:val="40"/>
          <w:cs/>
          <w14:ligatures w14:val="none"/>
        </w:rPr>
      </w:pPr>
    </w:p>
    <w:sectPr w:rsidR="00960A47" w:rsidRPr="00617D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744"/>
    <w:rsid w:val="00103944"/>
    <w:rsid w:val="001402A5"/>
    <w:rsid w:val="00152A3E"/>
    <w:rsid w:val="00171E00"/>
    <w:rsid w:val="0024788B"/>
    <w:rsid w:val="00395F67"/>
    <w:rsid w:val="00412873"/>
    <w:rsid w:val="00425D4D"/>
    <w:rsid w:val="004C5E70"/>
    <w:rsid w:val="00617D36"/>
    <w:rsid w:val="00645583"/>
    <w:rsid w:val="006B283A"/>
    <w:rsid w:val="006F2B88"/>
    <w:rsid w:val="0077055A"/>
    <w:rsid w:val="00835548"/>
    <w:rsid w:val="00837A43"/>
    <w:rsid w:val="00842BE9"/>
    <w:rsid w:val="00951EAF"/>
    <w:rsid w:val="00960A47"/>
    <w:rsid w:val="00987534"/>
    <w:rsid w:val="00A36975"/>
    <w:rsid w:val="00A4384E"/>
    <w:rsid w:val="00A611A9"/>
    <w:rsid w:val="00B70844"/>
    <w:rsid w:val="00BB6AA8"/>
    <w:rsid w:val="00C8024C"/>
    <w:rsid w:val="00D929CD"/>
    <w:rsid w:val="00DD79D2"/>
    <w:rsid w:val="00DF1326"/>
    <w:rsid w:val="00DF74DA"/>
    <w:rsid w:val="00E81744"/>
    <w:rsid w:val="00F21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D87A7"/>
  <w15:chartTrackingRefBased/>
  <w15:docId w15:val="{7889394A-389C-9E4D-958F-CC3891183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11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link w:val="Heading3Char"/>
    <w:uiPriority w:val="9"/>
    <w:qFormat/>
    <w:rsid w:val="00A611A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174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0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055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y2iqfc">
    <w:name w:val="y2iqfc"/>
    <w:basedOn w:val="DefaultParagraphFont"/>
    <w:rsid w:val="0077055A"/>
  </w:style>
  <w:style w:type="character" w:customStyle="1" w:styleId="Heading3Char">
    <w:name w:val="Heading 3 Char"/>
    <w:basedOn w:val="DefaultParagraphFont"/>
    <w:link w:val="Heading3"/>
    <w:uiPriority w:val="9"/>
    <w:rsid w:val="00A611A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Hyperlink">
    <w:name w:val="Hyperlink"/>
    <w:basedOn w:val="DefaultParagraphFont"/>
    <w:uiPriority w:val="99"/>
    <w:unhideWhenUsed/>
    <w:rsid w:val="00A611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11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11A9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611A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74618">
                      <w:marLeft w:val="0"/>
                      <w:marRight w:val="0"/>
                      <w:marTop w:val="75"/>
                      <w:marBottom w:val="0"/>
                      <w:divBdr>
                        <w:top w:val="single" w:sz="6" w:space="0" w:color="BBBBBB"/>
                        <w:left w:val="single" w:sz="6" w:space="0" w:color="BBBBBB"/>
                        <w:bottom w:val="single" w:sz="6" w:space="0" w:color="BBBBBB"/>
                        <w:right w:val="single" w:sz="6" w:space="0" w:color="BBBBBB"/>
                      </w:divBdr>
                      <w:divsChild>
                        <w:div w:id="209604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011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533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6781115">
                              <w:marLeft w:val="0"/>
                              <w:marRight w:val="0"/>
                              <w:marTop w:val="0"/>
                              <w:marBottom w:val="19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2713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67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0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8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7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65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terms/r/rollscritique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quora.com/What-is-the-Roll-s-critique-of-CAP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wesomefintech.com/term/rollscritique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4</Pages>
  <Words>560</Words>
  <Characters>2724</Characters>
  <Application>Microsoft Office Word</Application>
  <DocSecurity>0</DocSecurity>
  <Lines>57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2010511104023 Patomporn Sukho</dc:creator>
  <cp:keywords/>
  <dc:description/>
  <cp:lastModifiedBy>พัชร โสฬสโชคชัย</cp:lastModifiedBy>
  <cp:revision>11</cp:revision>
  <dcterms:created xsi:type="dcterms:W3CDTF">2023-02-28T09:30:00Z</dcterms:created>
  <dcterms:modified xsi:type="dcterms:W3CDTF">2023-02-28T15:00:00Z</dcterms:modified>
</cp:coreProperties>
</file>