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95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26</w:t>
            </w:r>
          </w:p>
        </w:tc>
        <w:tc>
          <w:tcPr>
            <w:tcW w:type="dxa" w:w="794"/>
          </w:tcPr>
          <w:p>
            <w:pPr>
              <w:jc w:val="center"/>
            </w:pPr>
            <w:r>
              <w:rPr>
                <w:rFonts w:ascii="Times New Roman" w:hAnsi="Times New Roman"/>
                <w:sz w:val="24"/>
              </w:rPr>
              <w:t>118</w:t>
            </w:r>
          </w:p>
        </w:tc>
        <w:tc>
          <w:tcPr>
            <w:tcW w:type="dxa" w:w="1134"/>
          </w:tcPr>
          <w:p>
            <w:pPr>
              <w:jc w:val="center"/>
            </w:pPr>
            <w:r>
              <w:rPr>
                <w:rFonts w:ascii="Times New Roman" w:hAnsi="Times New Roman"/>
                <w:sz w:val="24"/>
              </w:rPr>
              <w:t>8.721</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95</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45.105</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70</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44</w:t>
            </w:r>
          </w:p>
        </w:tc>
        <w:tc>
          <w:tcPr>
            <w:tcW w:type="dxa" w:w="2381"/>
          </w:tcPr>
          <w:p>
            <w:pPr>
              <w:jc w:val="center"/>
            </w:pPr>
            <w:r>
              <w:rPr>
                <w:rFonts w:ascii="Times New Roman" w:hAnsi="Times New Roman"/>
                <w:sz w:val="24"/>
              </w:rPr>
              <w:t>417</w:t>
            </w:r>
          </w:p>
        </w:tc>
        <w:tc>
          <w:tcPr>
            <w:tcW w:type="dxa" w:w="1134"/>
          </w:tcPr>
          <w:p>
            <w:pPr>
              <w:jc w:val="center"/>
            </w:pPr>
            <w:r>
              <w:rPr>
                <w:rFonts w:ascii="Times New Roman" w:hAnsi="Times New Roman"/>
                <w:sz w:val="24"/>
              </w:rPr>
              <w:t>81,8%</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93</w:t>
            </w:r>
          </w:p>
        </w:tc>
        <w:tc>
          <w:tcPr>
            <w:tcW w:type="dxa" w:w="1134"/>
          </w:tcPr>
          <w:p>
            <w:pPr>
              <w:jc w:val="center"/>
            </w:pPr>
            <w:r>
              <w:rPr>
                <w:rFonts w:ascii="Times New Roman" w:hAnsi="Times New Roman"/>
                <w:sz w:val="24"/>
              </w:rPr>
              <w:t>18,2%</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55</w:t>
            </w:r>
          </w:p>
        </w:tc>
        <w:tc>
          <w:tcPr>
            <w:tcW w:type="dxa" w:w="2381"/>
          </w:tcPr>
          <w:p>
            <w:pPr>
              <w:jc w:val="center"/>
            </w:pPr>
            <w:r>
              <w:rPr>
                <w:rFonts w:ascii="Times New Roman" w:hAnsi="Times New Roman"/>
                <w:sz w:val="24"/>
              </w:rPr>
              <w:t>510</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26 commit, 118 tệp thay đổi, 8.721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510 trường hợp trên 55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