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A6F4F">
      <w:pPr>
        <w:spacing w:before="600"/>
        <w:rPr>
          <w:rFonts w:hint="default" w:ascii="Times New Roman" w:hAnsi="Times New Roman" w:cs="Times New Roman"/>
          <w:sz w:val="24"/>
          <w:szCs w:val="24"/>
        </w:rPr>
      </w:pPr>
    </w:p>
    <w:p w14:paraId="7A779654">
      <w:pPr>
        <w:spacing w:after="100"/>
        <w:jc w:val="center"/>
        <w:rPr>
          <w:rFonts w:hint="default" w:ascii="Times New Roman" w:hAnsi="Times New Roman" w:cs="Times New Roman"/>
          <w:sz w:val="24"/>
          <w:szCs w:val="24"/>
          <w:lang w:val="vi-VN"/>
        </w:rPr>
      </w:pPr>
      <w:r>
        <w:rPr>
          <w:rFonts w:hint="default" w:ascii="Times New Roman" w:hAnsi="Times New Roman" w:eastAsia="Calibri" w:cs="Times New Roman"/>
          <w:sz w:val="24"/>
          <w:szCs w:val="24"/>
        </w:rPr>
        <w:t>TRƯỜNG ĐẠI HỌC</w:t>
      </w:r>
      <w:r>
        <w:rPr>
          <w:rFonts w:hint="default" w:ascii="Times New Roman" w:hAnsi="Times New Roman" w:cs="Times New Roman"/>
          <w:sz w:val="24"/>
          <w:szCs w:val="24"/>
          <w:lang w:val="vi-VN"/>
        </w:rPr>
        <w:t xml:space="preserve"> GIAO THÔNG VẬN TẢI TP.HCM</w:t>
      </w:r>
    </w:p>
    <w:p w14:paraId="70ED95CF">
      <w:pPr>
        <w:spacing w:after="100"/>
        <w:jc w:val="center"/>
        <w:rPr>
          <w:rFonts w:hint="default" w:ascii="Times New Roman" w:hAnsi="Times New Roman" w:cs="Times New Roman"/>
          <w:sz w:val="24"/>
          <w:szCs w:val="24"/>
        </w:rPr>
      </w:pPr>
      <w:r>
        <w:rPr>
          <w:rFonts w:hint="default" w:ascii="Times New Roman" w:hAnsi="Times New Roman" w:eastAsia="Calibri" w:cs="Times New Roman"/>
          <w:b/>
          <w:bCs/>
          <w:color w:val="1F3864"/>
          <w:sz w:val="24"/>
          <w:szCs w:val="24"/>
        </w:rPr>
        <w:t xml:space="preserve">BÁO CÁO KIỂM </w:t>
      </w:r>
      <w:r>
        <w:rPr>
          <w:rFonts w:hint="default" w:ascii="Times New Roman" w:hAnsi="Times New Roman" w:cs="Times New Roman"/>
          <w:b/>
          <w:bCs/>
          <w:color w:val="1F3864"/>
          <w:sz w:val="24"/>
          <w:szCs w:val="24"/>
          <w:lang w:val="vi-VN"/>
        </w:rPr>
        <w:t>CHỨNG</w:t>
      </w:r>
      <w:r>
        <w:rPr>
          <w:rFonts w:hint="default" w:ascii="Times New Roman" w:hAnsi="Times New Roman" w:eastAsia="Calibri" w:cs="Times New Roman"/>
          <w:b/>
          <w:bCs/>
          <w:color w:val="1F3864"/>
          <w:sz w:val="24"/>
          <w:szCs w:val="24"/>
        </w:rPr>
        <w:t xml:space="preserve"> PHẦN MỀM</w:t>
      </w:r>
    </w:p>
    <w:p w14:paraId="6ACA5316">
      <w:pPr>
        <w:spacing w:after="100"/>
        <w:jc w:val="center"/>
        <w:rPr>
          <w:rFonts w:hint="default" w:ascii="Times New Roman" w:hAnsi="Times New Roman" w:eastAsia="Calibri" w:cs="Times New Roman"/>
          <w:b/>
          <w:bCs/>
          <w:sz w:val="24"/>
          <w:szCs w:val="24"/>
        </w:rPr>
      </w:pPr>
    </w:p>
    <w:p w14:paraId="174A2362">
      <w:pPr>
        <w:spacing w:after="100"/>
        <w:jc w:val="center"/>
        <w:rPr>
          <w:rFonts w:hint="default" w:ascii="Times New Roman" w:hAnsi="Times New Roman" w:cs="Times New Roman"/>
          <w:sz w:val="24"/>
          <w:szCs w:val="24"/>
        </w:rPr>
      </w:pPr>
      <w:r>
        <w:rPr>
          <w:rFonts w:hint="default" w:ascii="Times New Roman" w:hAnsi="Times New Roman" w:eastAsia="Calibri" w:cs="Times New Roman"/>
          <w:b/>
          <w:bCs/>
          <w:sz w:val="24"/>
          <w:szCs w:val="24"/>
        </w:rPr>
        <w:t>Gồm 4 phần:</w:t>
      </w:r>
    </w:p>
    <w:p w14:paraId="0020EC2A">
      <w:pPr>
        <w:spacing w:after="60"/>
        <w:jc w:val="center"/>
        <w:rPr>
          <w:rFonts w:hint="default" w:ascii="Times New Roman" w:hAnsi="Times New Roman" w:cs="Times New Roman"/>
          <w:sz w:val="24"/>
          <w:szCs w:val="24"/>
        </w:rPr>
      </w:pPr>
      <w:r>
        <w:rPr>
          <w:rFonts w:hint="default" w:ascii="Times New Roman" w:hAnsi="Times New Roman" w:eastAsia="Calibri" w:cs="Times New Roman"/>
          <w:sz w:val="24"/>
          <w:szCs w:val="24"/>
        </w:rPr>
        <w:t>I. Báo cáo Unit Test</w:t>
      </w:r>
    </w:p>
    <w:p w14:paraId="3D7EA4BB">
      <w:pPr>
        <w:spacing w:after="60"/>
        <w:jc w:val="center"/>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II. Báo cáo </w:t>
      </w:r>
      <w:r>
        <w:rPr>
          <w:rFonts w:hint="default" w:ascii="Times New Roman" w:hAnsi="Times New Roman" w:cs="Times New Roman"/>
          <w:sz w:val="24"/>
          <w:szCs w:val="24"/>
          <w:lang w:val="vi-VN"/>
        </w:rPr>
        <w:t>k</w:t>
      </w:r>
      <w:r>
        <w:rPr>
          <w:rFonts w:hint="default" w:ascii="Times New Roman" w:hAnsi="Times New Roman" w:eastAsia="Calibri" w:cs="Times New Roman"/>
          <w:sz w:val="24"/>
          <w:szCs w:val="24"/>
        </w:rPr>
        <w:t>iểm thử API</w:t>
      </w:r>
    </w:p>
    <w:p w14:paraId="039B6A83">
      <w:pPr>
        <w:spacing w:after="60"/>
        <w:jc w:val="center"/>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III. Thuyết minh </w:t>
      </w:r>
      <w:r>
        <w:rPr>
          <w:rFonts w:hint="default" w:ascii="Times New Roman" w:hAnsi="Times New Roman" w:cs="Times New Roman"/>
          <w:sz w:val="24"/>
          <w:szCs w:val="24"/>
          <w:lang w:val="vi-VN"/>
        </w:rPr>
        <w:t>k</w:t>
      </w:r>
      <w:r>
        <w:rPr>
          <w:rFonts w:hint="default" w:ascii="Times New Roman" w:hAnsi="Times New Roman" w:eastAsia="Calibri" w:cs="Times New Roman"/>
          <w:sz w:val="24"/>
          <w:szCs w:val="24"/>
        </w:rPr>
        <w:t xml:space="preserve">iểm thử </w:t>
      </w:r>
      <w:r>
        <w:rPr>
          <w:rFonts w:hint="default" w:ascii="Times New Roman" w:hAnsi="Times New Roman" w:cs="Times New Roman"/>
          <w:sz w:val="24"/>
          <w:szCs w:val="24"/>
          <w:lang w:val="vi-VN"/>
        </w:rPr>
        <w:t>g</w:t>
      </w:r>
      <w:r>
        <w:rPr>
          <w:rFonts w:hint="default" w:ascii="Times New Roman" w:hAnsi="Times New Roman" w:eastAsia="Calibri" w:cs="Times New Roman"/>
          <w:sz w:val="24"/>
          <w:szCs w:val="24"/>
        </w:rPr>
        <w:t>iao diện</w:t>
      </w:r>
    </w:p>
    <w:p w14:paraId="702B00BD">
      <w:pPr>
        <w:spacing w:after="60"/>
        <w:jc w:val="center"/>
        <w:rPr>
          <w:rFonts w:hint="default" w:ascii="Times New Roman" w:hAnsi="Times New Roman" w:cs="Times New Roman"/>
          <w:sz w:val="24"/>
          <w:szCs w:val="24"/>
        </w:rPr>
      </w:pPr>
      <w:r>
        <w:rPr>
          <w:rFonts w:hint="default" w:ascii="Times New Roman" w:hAnsi="Times New Roman" w:eastAsia="Calibri" w:cs="Times New Roman"/>
          <w:sz w:val="24"/>
          <w:szCs w:val="24"/>
        </w:rPr>
        <w:t>IV. Báo cáo kỹ thuật dựa trên kinh nghiệm</w:t>
      </w:r>
    </w:p>
    <w:p w14:paraId="1E63F865">
      <w:pPr>
        <w:rPr>
          <w:rFonts w:hint="default" w:ascii="Times New Roman" w:hAnsi="Times New Roman" w:cs="Times New Roman"/>
          <w:sz w:val="24"/>
          <w:szCs w:val="24"/>
        </w:rPr>
      </w:pPr>
      <w:r>
        <w:rPr>
          <w:rFonts w:hint="default" w:ascii="Times New Roman" w:hAnsi="Times New Roman" w:eastAsia="Calibri" w:cs="Times New Roman"/>
          <w:b/>
          <w:bCs/>
          <w:color w:val="1F3864"/>
          <w:sz w:val="24"/>
          <w:szCs w:val="24"/>
        </w:rPr>
        <w:br w:type="page"/>
      </w:r>
    </w:p>
    <w:sdt>
      <w:sdtPr>
        <w:rPr>
          <w:rFonts w:hint="default" w:ascii="Times New Roman" w:hAnsi="Times New Roman" w:cs="Times New Roman"/>
          <w:sz w:val="24"/>
          <w:szCs w:val="24"/>
        </w:rPr>
        <w:alias w:val="Mục lục"/>
        <w:id w:val="147467428"/>
      </w:sdtPr>
      <w:sdtEndPr>
        <w:rPr>
          <w:rFonts w:hint="default" w:ascii="Times New Roman" w:hAnsi="Times New Roman" w:cs="Times New Roman"/>
          <w:sz w:val="24"/>
          <w:szCs w:val="24"/>
        </w:rPr>
      </w:sdtEndPr>
      <w:sdtContent>
        <w:p w14:paraId="321FCB58">
          <w:pPr>
            <w:rPr>
              <w:rFonts w:hint="default" w:ascii="Times New Roman" w:hAnsi="Times New Roman" w:eastAsia="Calibri" w:cs="Times New Roman"/>
              <w:sz w:val="24"/>
              <w:szCs w:val="24"/>
            </w:rPr>
          </w:pPr>
          <w:r>
            <w:rPr>
              <w:rFonts w:hint="default" w:ascii="Times New Roman" w:hAnsi="Times New Roman" w:cs="Times New Roman"/>
              <w:sz w:val="24"/>
              <w:szCs w:val="24"/>
            </w:rPr>
            <w:fldChar w:fldCharType="begin"/>
            <w:instrText xml:space="preserve">TOC \o "1-3" \h \u </w:instrText>
            <w:fldChar w:fldCharType="separate"/>
          </w:r>
        </w:p>
        <w:p w14:paraId="3A896AA9">
          <w:pPr>
            <w:pStyle w:val="16"/>
            <w:tabs>
              <w:tab w:val="right" w:leader="dot" w:pos="9689"/>
            </w:tabs>
          </w:pPr>
          <w:r>
            <w:rPr>
              <w:rFonts w:hint="default" w:ascii="Times New Roman" w:hAnsi="Times New Roman" w:cs="Times New Roman"/>
              <w:szCs w:val="24"/>
            </w:rPr>
            <w:fldChar w:fldCharType="begin"/>
            <w:instrText xml:space="preserve"> HYPERLINK \l _Toc16961 </w:instrText>
            <w:fldChar w:fldCharType="separate"/>
          </w:r>
          <w:r>
            <w:rPr>
              <w:rFonts w:hint="default" w:ascii="Times New Roman" w:hAnsi="Times New Roman" w:eastAsia="Calibri" w:cs="Times New Roman"/>
              <w:bCs/>
              <w:szCs w:val="24"/>
            </w:rPr>
            <w:t>PHẦN I — BÁO CÁO UNIT TEST</w:t>
          </w:r>
          <w:r>
            <w:tab/>
            <w:fldChar w:fldCharType="begin"/>
            <w:instrText xml:space="preserve"> PAGEREF _Toc16961 \h </w:instrText>
            <w:fldChar w:fldCharType="separate"/>
            <w:t>3</w:t>
            <w:fldChar w:fldCharType="end"/>
          </w:r>
          <w:r>
            <w:rPr>
              <w:rFonts w:hint="default" w:ascii="Times New Roman" w:hAnsi="Times New Roman" w:cs="Times New Roman"/>
              <w:szCs w:val="24"/>
            </w:rPr>
            <w:fldChar w:fldCharType="end"/>
          </w:r>
        </w:p>
        <w:p w14:paraId="1DD97F77">
          <w:pPr>
            <w:pStyle w:val="17"/>
            <w:tabs>
              <w:tab w:val="right" w:leader="dot" w:pos="9689"/>
            </w:tabs>
          </w:pPr>
          <w:r>
            <w:rPr>
              <w:rFonts w:hint="default" w:ascii="Times New Roman" w:hAnsi="Times New Roman" w:cs="Times New Roman"/>
              <w:szCs w:val="24"/>
            </w:rPr>
            <w:fldChar w:fldCharType="begin"/>
            <w:instrText xml:space="preserve"> HYPERLINK \l _Toc24621 </w:instrText>
            <w:fldChar w:fldCharType="separate"/>
          </w:r>
          <w:r>
            <w:rPr>
              <w:rFonts w:hint="default" w:ascii="Times New Roman" w:hAnsi="Times New Roman" w:eastAsia="Calibri" w:cs="Times New Roman"/>
              <w:bCs/>
              <w:szCs w:val="24"/>
            </w:rPr>
            <w:t>1. Mục tiêu và phạm vi</w:t>
          </w:r>
          <w:r>
            <w:tab/>
            <w:fldChar w:fldCharType="begin"/>
            <w:instrText xml:space="preserve"> PAGEREF _Toc24621 \h </w:instrText>
            <w:fldChar w:fldCharType="separate"/>
            <w:t>3</w:t>
            <w:fldChar w:fldCharType="end"/>
          </w:r>
          <w:r>
            <w:rPr>
              <w:rFonts w:hint="default" w:ascii="Times New Roman" w:hAnsi="Times New Roman" w:cs="Times New Roman"/>
              <w:szCs w:val="24"/>
            </w:rPr>
            <w:fldChar w:fldCharType="end"/>
          </w:r>
        </w:p>
        <w:p w14:paraId="20ADEFBE">
          <w:pPr>
            <w:pStyle w:val="17"/>
            <w:tabs>
              <w:tab w:val="right" w:leader="dot" w:pos="9689"/>
            </w:tabs>
          </w:pPr>
          <w:r>
            <w:rPr>
              <w:rFonts w:hint="default" w:ascii="Times New Roman" w:hAnsi="Times New Roman" w:cs="Times New Roman"/>
              <w:szCs w:val="24"/>
            </w:rPr>
            <w:fldChar w:fldCharType="begin"/>
            <w:instrText xml:space="preserve"> HYPERLINK \l _Toc26115 </w:instrText>
            <w:fldChar w:fldCharType="separate"/>
          </w:r>
          <w:r>
            <w:rPr>
              <w:rFonts w:hint="default" w:ascii="Times New Roman" w:hAnsi="Times New Roman" w:eastAsia="Calibri" w:cs="Times New Roman"/>
              <w:bCs/>
              <w:szCs w:val="24"/>
            </w:rPr>
            <w:t>2. Công cụ và môi trường kiểm thử</w:t>
          </w:r>
          <w:r>
            <w:tab/>
            <w:fldChar w:fldCharType="begin"/>
            <w:instrText xml:space="preserve"> PAGEREF _Toc26115 \h </w:instrText>
            <w:fldChar w:fldCharType="separate"/>
            <w:t>3</w:t>
            <w:fldChar w:fldCharType="end"/>
          </w:r>
          <w:r>
            <w:rPr>
              <w:rFonts w:hint="default" w:ascii="Times New Roman" w:hAnsi="Times New Roman" w:cs="Times New Roman"/>
              <w:szCs w:val="24"/>
            </w:rPr>
            <w:fldChar w:fldCharType="end"/>
          </w:r>
        </w:p>
        <w:p w14:paraId="26B0A40B">
          <w:pPr>
            <w:pStyle w:val="17"/>
            <w:tabs>
              <w:tab w:val="right" w:leader="dot" w:pos="9689"/>
            </w:tabs>
          </w:pPr>
          <w:r>
            <w:rPr>
              <w:rFonts w:hint="default" w:ascii="Times New Roman" w:hAnsi="Times New Roman" w:cs="Times New Roman"/>
              <w:szCs w:val="24"/>
            </w:rPr>
            <w:fldChar w:fldCharType="begin"/>
            <w:instrText xml:space="preserve"> HYPERLINK \l _Toc28324 </w:instrText>
            <w:fldChar w:fldCharType="separate"/>
          </w:r>
          <w:r>
            <w:rPr>
              <w:rFonts w:hint="default" w:ascii="Times New Roman" w:hAnsi="Times New Roman" w:eastAsia="Calibri" w:cs="Times New Roman"/>
              <w:bCs/>
              <w:szCs w:val="24"/>
            </w:rPr>
            <w:t>3. Quy ước đặt tên test: method_whenCondition_expectedResult</w:t>
          </w:r>
          <w:r>
            <w:tab/>
            <w:fldChar w:fldCharType="begin"/>
            <w:instrText xml:space="preserve"> PAGEREF _Toc28324 \h </w:instrText>
            <w:fldChar w:fldCharType="separate"/>
            <w:t>3</w:t>
            <w:fldChar w:fldCharType="end"/>
          </w:r>
          <w:r>
            <w:rPr>
              <w:rFonts w:hint="default" w:ascii="Times New Roman" w:hAnsi="Times New Roman" w:cs="Times New Roman"/>
              <w:szCs w:val="24"/>
            </w:rPr>
            <w:fldChar w:fldCharType="end"/>
          </w:r>
        </w:p>
        <w:p w14:paraId="3B995E50">
          <w:pPr>
            <w:pStyle w:val="17"/>
            <w:tabs>
              <w:tab w:val="right" w:leader="dot" w:pos="9689"/>
            </w:tabs>
          </w:pPr>
          <w:r>
            <w:rPr>
              <w:rFonts w:hint="default" w:ascii="Times New Roman" w:hAnsi="Times New Roman" w:cs="Times New Roman"/>
              <w:szCs w:val="24"/>
            </w:rPr>
            <w:fldChar w:fldCharType="begin"/>
            <w:instrText xml:space="preserve"> HYPERLINK \l _Toc7047 </w:instrText>
            <w:fldChar w:fldCharType="separate"/>
          </w:r>
          <w:r>
            <w:rPr>
              <w:rFonts w:hint="default" w:ascii="Times New Roman" w:hAnsi="Times New Roman" w:eastAsia="Calibri" w:cs="Times New Roman"/>
              <w:bCs/>
              <w:szCs w:val="24"/>
            </w:rPr>
            <w:t>4. Vì sao dùng đối tượng giả lập (mock)</w:t>
          </w:r>
          <w:r>
            <w:tab/>
            <w:fldChar w:fldCharType="begin"/>
            <w:instrText xml:space="preserve"> PAGEREF _Toc7047 \h </w:instrText>
            <w:fldChar w:fldCharType="separate"/>
            <w:t>4</w:t>
            <w:fldChar w:fldCharType="end"/>
          </w:r>
          <w:r>
            <w:rPr>
              <w:rFonts w:hint="default" w:ascii="Times New Roman" w:hAnsi="Times New Roman" w:cs="Times New Roman"/>
              <w:szCs w:val="24"/>
            </w:rPr>
            <w:fldChar w:fldCharType="end"/>
          </w:r>
        </w:p>
        <w:p w14:paraId="7FDE0159">
          <w:pPr>
            <w:pStyle w:val="17"/>
            <w:tabs>
              <w:tab w:val="right" w:leader="dot" w:pos="9689"/>
            </w:tabs>
          </w:pPr>
          <w:r>
            <w:rPr>
              <w:rFonts w:hint="default" w:ascii="Times New Roman" w:hAnsi="Times New Roman" w:cs="Times New Roman"/>
              <w:szCs w:val="24"/>
            </w:rPr>
            <w:fldChar w:fldCharType="begin"/>
            <w:instrText xml:space="preserve"> HYPERLINK \l _Toc16638 </w:instrText>
            <w:fldChar w:fldCharType="separate"/>
          </w:r>
          <w:r>
            <w:rPr>
              <w:rFonts w:hint="default" w:ascii="Times New Roman" w:hAnsi="Times New Roman" w:eastAsia="Calibri" w:cs="Times New Roman"/>
              <w:bCs/>
              <w:szCs w:val="24"/>
            </w:rPr>
            <w:t>5. Kết quả kiểm thử</w:t>
          </w:r>
          <w:r>
            <w:tab/>
            <w:fldChar w:fldCharType="begin"/>
            <w:instrText xml:space="preserve"> PAGEREF _Toc16638 \h </w:instrText>
            <w:fldChar w:fldCharType="separate"/>
            <w:t>4</w:t>
            <w:fldChar w:fldCharType="end"/>
          </w:r>
          <w:r>
            <w:rPr>
              <w:rFonts w:hint="default" w:ascii="Times New Roman" w:hAnsi="Times New Roman" w:cs="Times New Roman"/>
              <w:szCs w:val="24"/>
            </w:rPr>
            <w:fldChar w:fldCharType="end"/>
          </w:r>
        </w:p>
        <w:p w14:paraId="01C55954">
          <w:pPr>
            <w:pStyle w:val="17"/>
            <w:tabs>
              <w:tab w:val="right" w:leader="dot" w:pos="9689"/>
            </w:tabs>
          </w:pPr>
          <w:r>
            <w:rPr>
              <w:rFonts w:hint="default" w:ascii="Times New Roman" w:hAnsi="Times New Roman" w:cs="Times New Roman"/>
              <w:szCs w:val="24"/>
            </w:rPr>
            <w:fldChar w:fldCharType="begin"/>
            <w:instrText xml:space="preserve"> HYPERLINK \l _Toc2792 </w:instrText>
            <w:fldChar w:fldCharType="separate"/>
          </w:r>
          <w:r>
            <w:rPr>
              <w:rFonts w:hint="default" w:ascii="Times New Roman" w:hAnsi="Times New Roman" w:eastAsia="Calibri" w:cs="Times New Roman"/>
              <w:bCs/>
              <w:szCs w:val="24"/>
            </w:rPr>
            <w:t>6. Độ bao phủ mã nguồn (JaCoCo)</w:t>
          </w:r>
          <w:r>
            <w:tab/>
            <w:fldChar w:fldCharType="begin"/>
            <w:instrText xml:space="preserve"> PAGEREF _Toc2792 \h </w:instrText>
            <w:fldChar w:fldCharType="separate"/>
            <w:t>5</w:t>
            <w:fldChar w:fldCharType="end"/>
          </w:r>
          <w:r>
            <w:rPr>
              <w:rFonts w:hint="default" w:ascii="Times New Roman" w:hAnsi="Times New Roman" w:cs="Times New Roman"/>
              <w:szCs w:val="24"/>
            </w:rPr>
            <w:fldChar w:fldCharType="end"/>
          </w:r>
        </w:p>
        <w:p w14:paraId="5F2D4A6F">
          <w:pPr>
            <w:pStyle w:val="17"/>
            <w:tabs>
              <w:tab w:val="right" w:leader="dot" w:pos="9689"/>
            </w:tabs>
          </w:pPr>
          <w:r>
            <w:rPr>
              <w:rFonts w:hint="default" w:ascii="Times New Roman" w:hAnsi="Times New Roman" w:cs="Times New Roman"/>
              <w:szCs w:val="24"/>
            </w:rPr>
            <w:fldChar w:fldCharType="begin"/>
            <w:instrText xml:space="preserve"> HYPERLINK \l _Toc554 </w:instrText>
            <w:fldChar w:fldCharType="separate"/>
          </w:r>
          <w:r>
            <w:rPr>
              <w:rFonts w:hint="default" w:ascii="Times New Roman" w:hAnsi="Times New Roman" w:eastAsia="Calibri" w:cs="Times New Roman"/>
              <w:bCs/>
              <w:szCs w:val="24"/>
            </w:rPr>
            <w:t>7. Kết luận</w:t>
          </w:r>
          <w:r>
            <w:tab/>
            <w:fldChar w:fldCharType="begin"/>
            <w:instrText xml:space="preserve"> PAGEREF _Toc554 \h </w:instrText>
            <w:fldChar w:fldCharType="separate"/>
            <w:t>7</w:t>
            <w:fldChar w:fldCharType="end"/>
          </w:r>
          <w:r>
            <w:rPr>
              <w:rFonts w:hint="default" w:ascii="Times New Roman" w:hAnsi="Times New Roman" w:cs="Times New Roman"/>
              <w:szCs w:val="24"/>
            </w:rPr>
            <w:fldChar w:fldCharType="end"/>
          </w:r>
        </w:p>
        <w:p w14:paraId="22233DFF">
          <w:pPr>
            <w:pStyle w:val="16"/>
            <w:tabs>
              <w:tab w:val="right" w:leader="dot" w:pos="9689"/>
            </w:tabs>
          </w:pPr>
          <w:r>
            <w:rPr>
              <w:rFonts w:hint="default" w:ascii="Times New Roman" w:hAnsi="Times New Roman" w:cs="Times New Roman"/>
              <w:szCs w:val="24"/>
            </w:rPr>
            <w:fldChar w:fldCharType="begin"/>
            <w:instrText xml:space="preserve"> HYPERLINK \l _Toc20886 </w:instrText>
            <w:fldChar w:fldCharType="separate"/>
          </w:r>
          <w:r>
            <w:rPr>
              <w:rFonts w:hint="default" w:ascii="Times New Roman" w:hAnsi="Times New Roman" w:eastAsia="Calibri" w:cs="Times New Roman"/>
              <w:bCs/>
              <w:szCs w:val="24"/>
            </w:rPr>
            <w:t>PHẦN II — BÁO CÁO KIỂM THỬ API</w:t>
          </w:r>
          <w:r>
            <w:tab/>
            <w:fldChar w:fldCharType="begin"/>
            <w:instrText xml:space="preserve"> PAGEREF _Toc20886 \h </w:instrText>
            <w:fldChar w:fldCharType="separate"/>
            <w:t>8</w:t>
            <w:fldChar w:fldCharType="end"/>
          </w:r>
          <w:r>
            <w:rPr>
              <w:rFonts w:hint="default" w:ascii="Times New Roman" w:hAnsi="Times New Roman" w:cs="Times New Roman"/>
              <w:szCs w:val="24"/>
            </w:rPr>
            <w:fldChar w:fldCharType="end"/>
          </w:r>
        </w:p>
        <w:p w14:paraId="02FD8D42">
          <w:pPr>
            <w:pStyle w:val="17"/>
            <w:tabs>
              <w:tab w:val="right" w:leader="dot" w:pos="9689"/>
            </w:tabs>
          </w:pPr>
          <w:r>
            <w:rPr>
              <w:rFonts w:hint="default" w:ascii="Times New Roman" w:hAnsi="Times New Roman" w:cs="Times New Roman"/>
              <w:szCs w:val="24"/>
            </w:rPr>
            <w:fldChar w:fldCharType="begin"/>
            <w:instrText xml:space="preserve"> HYPERLINK \l _Toc26412 </w:instrText>
            <w:fldChar w:fldCharType="separate"/>
          </w:r>
          <w:r>
            <w:rPr>
              <w:rFonts w:hint="default" w:ascii="Times New Roman" w:hAnsi="Times New Roman" w:eastAsia="Calibri" w:cs="Times New Roman"/>
              <w:bCs/>
              <w:szCs w:val="24"/>
            </w:rPr>
            <w:t>1. Mục tiêu và phạm vi</w:t>
          </w:r>
          <w:r>
            <w:tab/>
            <w:fldChar w:fldCharType="begin"/>
            <w:instrText xml:space="preserve"> PAGEREF _Toc26412 \h </w:instrText>
            <w:fldChar w:fldCharType="separate"/>
            <w:t>8</w:t>
            <w:fldChar w:fldCharType="end"/>
          </w:r>
          <w:r>
            <w:rPr>
              <w:rFonts w:hint="default" w:ascii="Times New Roman" w:hAnsi="Times New Roman" w:cs="Times New Roman"/>
              <w:szCs w:val="24"/>
            </w:rPr>
            <w:fldChar w:fldCharType="end"/>
          </w:r>
        </w:p>
        <w:p w14:paraId="7774DC9C">
          <w:pPr>
            <w:pStyle w:val="17"/>
            <w:tabs>
              <w:tab w:val="right" w:leader="dot" w:pos="9689"/>
            </w:tabs>
          </w:pPr>
          <w:r>
            <w:rPr>
              <w:rFonts w:hint="default" w:ascii="Times New Roman" w:hAnsi="Times New Roman" w:cs="Times New Roman"/>
              <w:szCs w:val="24"/>
            </w:rPr>
            <w:fldChar w:fldCharType="begin"/>
            <w:instrText xml:space="preserve"> HYPERLINK \l _Toc28813 </w:instrText>
            <w:fldChar w:fldCharType="separate"/>
          </w:r>
          <w:r>
            <w:rPr>
              <w:rFonts w:hint="default" w:ascii="Times New Roman" w:hAnsi="Times New Roman" w:eastAsia="Calibri" w:cs="Times New Roman"/>
              <w:bCs/>
              <w:szCs w:val="24"/>
            </w:rPr>
            <w:t>2. Công cụ sử dụng</w:t>
          </w:r>
          <w:r>
            <w:tab/>
            <w:fldChar w:fldCharType="begin"/>
            <w:instrText xml:space="preserve"> PAGEREF _Toc28813 \h </w:instrText>
            <w:fldChar w:fldCharType="separate"/>
            <w:t>8</w:t>
            <w:fldChar w:fldCharType="end"/>
          </w:r>
          <w:r>
            <w:rPr>
              <w:rFonts w:hint="default" w:ascii="Times New Roman" w:hAnsi="Times New Roman" w:cs="Times New Roman"/>
              <w:szCs w:val="24"/>
            </w:rPr>
            <w:fldChar w:fldCharType="end"/>
          </w:r>
        </w:p>
        <w:p w14:paraId="0914C531">
          <w:pPr>
            <w:pStyle w:val="17"/>
            <w:tabs>
              <w:tab w:val="right" w:leader="dot" w:pos="9689"/>
            </w:tabs>
          </w:pPr>
          <w:r>
            <w:rPr>
              <w:rFonts w:hint="default" w:ascii="Times New Roman" w:hAnsi="Times New Roman" w:cs="Times New Roman"/>
              <w:szCs w:val="24"/>
            </w:rPr>
            <w:fldChar w:fldCharType="begin"/>
            <w:instrText xml:space="preserve"> HYPERLINK \l _Toc13552 </w:instrText>
            <w:fldChar w:fldCharType="separate"/>
          </w:r>
          <w:r>
            <w:rPr>
              <w:rFonts w:hint="default" w:ascii="Times New Roman" w:hAnsi="Times New Roman" w:eastAsia="Calibri" w:cs="Times New Roman"/>
              <w:bCs/>
              <w:szCs w:val="24"/>
            </w:rPr>
            <w:t>3. Kết quả theo nhóm chức năng</w:t>
          </w:r>
          <w:r>
            <w:tab/>
            <w:fldChar w:fldCharType="begin"/>
            <w:instrText xml:space="preserve"> PAGEREF _Toc13552 \h </w:instrText>
            <w:fldChar w:fldCharType="separate"/>
            <w:t>8</w:t>
            <w:fldChar w:fldCharType="end"/>
          </w:r>
          <w:r>
            <w:rPr>
              <w:rFonts w:hint="default" w:ascii="Times New Roman" w:hAnsi="Times New Roman" w:cs="Times New Roman"/>
              <w:szCs w:val="24"/>
            </w:rPr>
            <w:fldChar w:fldCharType="end"/>
          </w:r>
        </w:p>
        <w:p w14:paraId="41C19486">
          <w:pPr>
            <w:pStyle w:val="17"/>
            <w:tabs>
              <w:tab w:val="right" w:leader="dot" w:pos="9689"/>
            </w:tabs>
          </w:pPr>
          <w:r>
            <w:rPr>
              <w:rFonts w:hint="default" w:ascii="Times New Roman" w:hAnsi="Times New Roman" w:cs="Times New Roman"/>
              <w:szCs w:val="24"/>
            </w:rPr>
            <w:fldChar w:fldCharType="begin"/>
            <w:instrText xml:space="preserve"> HYPERLINK \l _Toc18787 </w:instrText>
            <w:fldChar w:fldCharType="separate"/>
          </w:r>
          <w:r>
            <w:rPr>
              <w:rFonts w:hint="default" w:ascii="Times New Roman" w:hAnsi="Times New Roman" w:eastAsia="Calibri" w:cs="Times New Roman"/>
              <w:bCs/>
              <w:szCs w:val="24"/>
            </w:rPr>
            <w:t xml:space="preserve">4. Đối chiếu </w:t>
          </w:r>
          <w:r>
            <w:rPr>
              <w:rFonts w:hint="default" w:ascii="Times New Roman" w:hAnsi="Times New Roman" w:cs="Times New Roman"/>
              <w:bCs/>
              <w:szCs w:val="24"/>
              <w:lang w:val="vi-VN"/>
            </w:rPr>
            <w:t xml:space="preserve">với </w:t>
          </w:r>
          <w:r>
            <w:rPr>
              <w:rFonts w:hint="default" w:ascii="Times New Roman" w:hAnsi="Times New Roman" w:eastAsia="Calibri" w:cs="Times New Roman"/>
              <w:bCs/>
              <w:szCs w:val="24"/>
            </w:rPr>
            <w:t>điều kiện cần tối thiểu 2 test case: 1 dương, 1 âm)</w:t>
          </w:r>
          <w:r>
            <w:tab/>
            <w:fldChar w:fldCharType="begin"/>
            <w:instrText xml:space="preserve"> PAGEREF _Toc18787 \h </w:instrText>
            <w:fldChar w:fldCharType="separate"/>
            <w:t>8</w:t>
            <w:fldChar w:fldCharType="end"/>
          </w:r>
          <w:r>
            <w:rPr>
              <w:rFonts w:hint="default" w:ascii="Times New Roman" w:hAnsi="Times New Roman" w:cs="Times New Roman"/>
              <w:szCs w:val="24"/>
            </w:rPr>
            <w:fldChar w:fldCharType="end"/>
          </w:r>
        </w:p>
        <w:p w14:paraId="70D0E2E6">
          <w:pPr>
            <w:pStyle w:val="17"/>
            <w:tabs>
              <w:tab w:val="right" w:leader="dot" w:pos="9689"/>
            </w:tabs>
          </w:pPr>
          <w:r>
            <w:rPr>
              <w:rFonts w:hint="default" w:ascii="Times New Roman" w:hAnsi="Times New Roman" w:cs="Times New Roman"/>
              <w:szCs w:val="24"/>
            </w:rPr>
            <w:fldChar w:fldCharType="begin"/>
            <w:instrText xml:space="preserve"> HYPERLINK \l _Toc7593 </w:instrText>
            <w:fldChar w:fldCharType="separate"/>
          </w:r>
          <w:r>
            <w:rPr>
              <w:rFonts w:hint="default" w:ascii="Times New Roman" w:hAnsi="Times New Roman" w:eastAsia="Calibri" w:cs="Times New Roman"/>
              <w:bCs/>
              <w:szCs w:val="24"/>
            </w:rPr>
            <w:t>5. Kết luận</w:t>
          </w:r>
          <w:r>
            <w:tab/>
            <w:fldChar w:fldCharType="begin"/>
            <w:instrText xml:space="preserve"> PAGEREF _Toc7593 \h </w:instrText>
            <w:fldChar w:fldCharType="separate"/>
            <w:t>9</w:t>
            <w:fldChar w:fldCharType="end"/>
          </w:r>
          <w:r>
            <w:rPr>
              <w:rFonts w:hint="default" w:ascii="Times New Roman" w:hAnsi="Times New Roman" w:cs="Times New Roman"/>
              <w:szCs w:val="24"/>
            </w:rPr>
            <w:fldChar w:fldCharType="end"/>
          </w:r>
        </w:p>
        <w:p w14:paraId="56633261">
          <w:pPr>
            <w:pStyle w:val="16"/>
            <w:tabs>
              <w:tab w:val="right" w:leader="dot" w:pos="9689"/>
            </w:tabs>
          </w:pPr>
          <w:r>
            <w:rPr>
              <w:rFonts w:hint="default" w:ascii="Times New Roman" w:hAnsi="Times New Roman" w:cs="Times New Roman"/>
              <w:szCs w:val="24"/>
            </w:rPr>
            <w:fldChar w:fldCharType="begin"/>
            <w:instrText xml:space="preserve"> HYPERLINK \l _Toc2217 </w:instrText>
            <w:fldChar w:fldCharType="separate"/>
          </w:r>
          <w:r>
            <w:rPr>
              <w:rFonts w:hint="default" w:ascii="Times New Roman" w:hAnsi="Times New Roman" w:eastAsia="Calibri" w:cs="Times New Roman"/>
              <w:bCs/>
              <w:szCs w:val="24"/>
            </w:rPr>
            <w:t>PHẦN III — THUYẾT MINH KIỂM THỬ GIAO DIỆN</w:t>
          </w:r>
          <w:r>
            <w:tab/>
            <w:fldChar w:fldCharType="begin"/>
            <w:instrText xml:space="preserve"> PAGEREF _Toc2217 \h </w:instrText>
            <w:fldChar w:fldCharType="separate"/>
            <w:t>10</w:t>
            <w:fldChar w:fldCharType="end"/>
          </w:r>
          <w:r>
            <w:rPr>
              <w:rFonts w:hint="default" w:ascii="Times New Roman" w:hAnsi="Times New Roman" w:cs="Times New Roman"/>
              <w:szCs w:val="24"/>
            </w:rPr>
            <w:fldChar w:fldCharType="end"/>
          </w:r>
        </w:p>
        <w:p w14:paraId="2F0FDE9A">
          <w:pPr>
            <w:pStyle w:val="17"/>
            <w:tabs>
              <w:tab w:val="right" w:leader="dot" w:pos="9689"/>
            </w:tabs>
          </w:pPr>
          <w:r>
            <w:rPr>
              <w:rFonts w:hint="default" w:ascii="Times New Roman" w:hAnsi="Times New Roman" w:cs="Times New Roman"/>
              <w:szCs w:val="24"/>
            </w:rPr>
            <w:fldChar w:fldCharType="begin"/>
            <w:instrText xml:space="preserve"> HYPERLINK \l _Toc31268 </w:instrText>
            <w:fldChar w:fldCharType="separate"/>
          </w:r>
          <w:r>
            <w:rPr>
              <w:rFonts w:hint="default" w:ascii="Times New Roman" w:hAnsi="Times New Roman" w:eastAsia="Calibri" w:cs="Times New Roman"/>
              <w:bCs/>
              <w:szCs w:val="24"/>
            </w:rPr>
            <w:t>1. Kết quả tổng hợp</w:t>
          </w:r>
          <w:r>
            <w:tab/>
            <w:fldChar w:fldCharType="begin"/>
            <w:instrText xml:space="preserve"> PAGEREF _Toc31268 \h </w:instrText>
            <w:fldChar w:fldCharType="separate"/>
            <w:t>10</w:t>
            <w:fldChar w:fldCharType="end"/>
          </w:r>
          <w:r>
            <w:rPr>
              <w:rFonts w:hint="default" w:ascii="Times New Roman" w:hAnsi="Times New Roman" w:cs="Times New Roman"/>
              <w:szCs w:val="24"/>
            </w:rPr>
            <w:fldChar w:fldCharType="end"/>
          </w:r>
        </w:p>
        <w:p w14:paraId="03592379">
          <w:pPr>
            <w:pStyle w:val="17"/>
            <w:tabs>
              <w:tab w:val="right" w:leader="dot" w:pos="9689"/>
            </w:tabs>
          </w:pPr>
          <w:r>
            <w:rPr>
              <w:rFonts w:hint="default" w:ascii="Times New Roman" w:hAnsi="Times New Roman" w:cs="Times New Roman"/>
              <w:szCs w:val="24"/>
            </w:rPr>
            <w:fldChar w:fldCharType="begin"/>
            <w:instrText xml:space="preserve"> HYPERLINK \l _Toc4210 </w:instrText>
            <w:fldChar w:fldCharType="separate"/>
          </w:r>
          <w:r>
            <w:rPr>
              <w:rFonts w:hint="default" w:ascii="Times New Roman" w:hAnsi="Times New Roman" w:eastAsia="Calibri" w:cs="Times New Roman"/>
              <w:bCs/>
              <w:szCs w:val="24"/>
            </w:rPr>
            <w:t>2. Mô hình Page Object — là gì và vì sao dùng</w:t>
          </w:r>
          <w:r>
            <w:tab/>
            <w:fldChar w:fldCharType="begin"/>
            <w:instrText xml:space="preserve"> PAGEREF _Toc4210 \h </w:instrText>
            <w:fldChar w:fldCharType="separate"/>
            <w:t>10</w:t>
            <w:fldChar w:fldCharType="end"/>
          </w:r>
          <w:r>
            <w:rPr>
              <w:rFonts w:hint="default" w:ascii="Times New Roman" w:hAnsi="Times New Roman" w:cs="Times New Roman"/>
              <w:szCs w:val="24"/>
            </w:rPr>
            <w:fldChar w:fldCharType="end"/>
          </w:r>
        </w:p>
        <w:p w14:paraId="78BB859A">
          <w:pPr>
            <w:pStyle w:val="17"/>
            <w:tabs>
              <w:tab w:val="right" w:leader="dot" w:pos="9689"/>
            </w:tabs>
          </w:pPr>
          <w:r>
            <w:rPr>
              <w:rFonts w:hint="default" w:ascii="Times New Roman" w:hAnsi="Times New Roman" w:cs="Times New Roman"/>
              <w:szCs w:val="24"/>
            </w:rPr>
            <w:fldChar w:fldCharType="begin"/>
            <w:instrText xml:space="preserve"> HYPERLINK \l _Toc18104 </w:instrText>
            <w:fldChar w:fldCharType="separate"/>
          </w:r>
          <w:r>
            <w:rPr>
              <w:rFonts w:hint="default" w:ascii="Times New Roman" w:hAnsi="Times New Roman" w:eastAsia="Calibri" w:cs="Times New Roman"/>
              <w:bCs/>
              <w:szCs w:val="24"/>
            </w:rPr>
            <w:t>3. Chiến lược mỗi test tự tạo tài khoản mới</w:t>
          </w:r>
          <w:r>
            <w:tab/>
            <w:fldChar w:fldCharType="begin"/>
            <w:instrText xml:space="preserve"> PAGEREF _Toc18104 \h </w:instrText>
            <w:fldChar w:fldCharType="separate"/>
            <w:t>10</w:t>
            <w:fldChar w:fldCharType="end"/>
          </w:r>
          <w:r>
            <w:rPr>
              <w:rFonts w:hint="default" w:ascii="Times New Roman" w:hAnsi="Times New Roman" w:cs="Times New Roman"/>
              <w:szCs w:val="24"/>
            </w:rPr>
            <w:fldChar w:fldCharType="end"/>
          </w:r>
        </w:p>
        <w:p w14:paraId="3862D0CF">
          <w:pPr>
            <w:pStyle w:val="17"/>
            <w:tabs>
              <w:tab w:val="right" w:leader="dot" w:pos="9689"/>
            </w:tabs>
          </w:pPr>
          <w:r>
            <w:rPr>
              <w:rFonts w:hint="default" w:ascii="Times New Roman" w:hAnsi="Times New Roman" w:cs="Times New Roman"/>
              <w:szCs w:val="24"/>
            </w:rPr>
            <w:fldChar w:fldCharType="begin"/>
            <w:instrText xml:space="preserve"> HYPERLINK \l _Toc19459 </w:instrText>
            <w:fldChar w:fldCharType="separate"/>
          </w:r>
          <w:r>
            <w:rPr>
              <w:rFonts w:hint="default" w:ascii="Times New Roman" w:hAnsi="Times New Roman" w:eastAsia="Calibri" w:cs="Times New Roman"/>
              <w:bCs/>
              <w:szCs w:val="24"/>
            </w:rPr>
            <w:t>4. Vai trò chặn deploy trong CI/CD</w:t>
          </w:r>
          <w:r>
            <w:tab/>
            <w:fldChar w:fldCharType="begin"/>
            <w:instrText xml:space="preserve"> PAGEREF _Toc19459 \h </w:instrText>
            <w:fldChar w:fldCharType="separate"/>
            <w:t>11</w:t>
            <w:fldChar w:fldCharType="end"/>
          </w:r>
          <w:r>
            <w:rPr>
              <w:rFonts w:hint="default" w:ascii="Times New Roman" w:hAnsi="Times New Roman" w:cs="Times New Roman"/>
              <w:szCs w:val="24"/>
            </w:rPr>
            <w:fldChar w:fldCharType="end"/>
          </w:r>
        </w:p>
        <w:p w14:paraId="118D9396">
          <w:pPr>
            <w:pStyle w:val="17"/>
            <w:tabs>
              <w:tab w:val="right" w:leader="dot" w:pos="9689"/>
            </w:tabs>
          </w:pPr>
          <w:r>
            <w:rPr>
              <w:rFonts w:hint="default" w:ascii="Times New Roman" w:hAnsi="Times New Roman" w:cs="Times New Roman"/>
              <w:szCs w:val="24"/>
            </w:rPr>
            <w:fldChar w:fldCharType="begin"/>
            <w:instrText xml:space="preserve"> HYPERLINK \l _Toc18622 </w:instrText>
            <w:fldChar w:fldCharType="separate"/>
          </w:r>
          <w:r>
            <w:rPr>
              <w:rFonts w:hint="default" w:ascii="Times New Roman" w:hAnsi="Times New Roman" w:eastAsia="Calibri" w:cs="Times New Roman"/>
              <w:bCs/>
              <w:szCs w:val="24"/>
            </w:rPr>
            <w:t>5. Kết luận</w:t>
          </w:r>
          <w:r>
            <w:tab/>
            <w:fldChar w:fldCharType="begin"/>
            <w:instrText xml:space="preserve"> PAGEREF _Toc18622 \h </w:instrText>
            <w:fldChar w:fldCharType="separate"/>
            <w:t>12</w:t>
            <w:fldChar w:fldCharType="end"/>
          </w:r>
          <w:r>
            <w:rPr>
              <w:rFonts w:hint="default" w:ascii="Times New Roman" w:hAnsi="Times New Roman" w:cs="Times New Roman"/>
              <w:szCs w:val="24"/>
            </w:rPr>
            <w:fldChar w:fldCharType="end"/>
          </w:r>
        </w:p>
        <w:p w14:paraId="6C3A0C42">
          <w:pPr>
            <w:pStyle w:val="16"/>
            <w:tabs>
              <w:tab w:val="right" w:leader="dot" w:pos="9689"/>
            </w:tabs>
          </w:pPr>
          <w:r>
            <w:rPr>
              <w:rFonts w:hint="default" w:ascii="Times New Roman" w:hAnsi="Times New Roman" w:cs="Times New Roman"/>
              <w:szCs w:val="24"/>
            </w:rPr>
            <w:fldChar w:fldCharType="begin"/>
            <w:instrText xml:space="preserve"> HYPERLINK \l _Toc24044 </w:instrText>
            <w:fldChar w:fldCharType="separate"/>
          </w:r>
          <w:r>
            <w:rPr>
              <w:rFonts w:hint="default" w:ascii="Times New Roman" w:hAnsi="Times New Roman" w:eastAsia="Calibri" w:cs="Times New Roman"/>
              <w:bCs/>
              <w:szCs w:val="24"/>
            </w:rPr>
            <w:t>PHẦN IV— BÁO CÁO KỸ THUẬT DỰA TRÊN KINH NGHIỆM</w:t>
          </w:r>
          <w:r>
            <w:tab/>
            <w:fldChar w:fldCharType="begin"/>
            <w:instrText xml:space="preserve"> PAGEREF _Toc24044 \h </w:instrText>
            <w:fldChar w:fldCharType="separate"/>
            <w:t>13</w:t>
            <w:fldChar w:fldCharType="end"/>
          </w:r>
          <w:r>
            <w:rPr>
              <w:rFonts w:hint="default" w:ascii="Times New Roman" w:hAnsi="Times New Roman" w:cs="Times New Roman"/>
              <w:szCs w:val="24"/>
            </w:rPr>
            <w:fldChar w:fldCharType="end"/>
          </w:r>
        </w:p>
        <w:p w14:paraId="57C76A52">
          <w:pPr>
            <w:pStyle w:val="17"/>
            <w:tabs>
              <w:tab w:val="right" w:leader="dot" w:pos="9689"/>
            </w:tabs>
          </w:pPr>
          <w:r>
            <w:rPr>
              <w:rFonts w:hint="default" w:ascii="Times New Roman" w:hAnsi="Times New Roman" w:cs="Times New Roman"/>
              <w:szCs w:val="24"/>
            </w:rPr>
            <w:fldChar w:fldCharType="begin"/>
            <w:instrText xml:space="preserve"> HYPERLINK \l _Toc10416 </w:instrText>
            <w:fldChar w:fldCharType="separate"/>
          </w:r>
          <w:r>
            <w:rPr>
              <w:rFonts w:hint="default" w:ascii="Times New Roman" w:hAnsi="Times New Roman" w:eastAsia="Calibri" w:cs="Times New Roman"/>
              <w:bCs/>
              <w:szCs w:val="24"/>
            </w:rPr>
            <w:t>1. Bối cảnh</w:t>
          </w:r>
          <w:r>
            <w:tab/>
            <w:fldChar w:fldCharType="begin"/>
            <w:instrText xml:space="preserve"> PAGEREF _Toc10416 \h </w:instrText>
            <w:fldChar w:fldCharType="separate"/>
            <w:t>13</w:t>
            <w:fldChar w:fldCharType="end"/>
          </w:r>
          <w:r>
            <w:rPr>
              <w:rFonts w:hint="default" w:ascii="Times New Roman" w:hAnsi="Times New Roman" w:cs="Times New Roman"/>
              <w:szCs w:val="24"/>
            </w:rPr>
            <w:fldChar w:fldCharType="end"/>
          </w:r>
        </w:p>
        <w:p w14:paraId="187677B9">
          <w:pPr>
            <w:pStyle w:val="17"/>
            <w:tabs>
              <w:tab w:val="right" w:leader="dot" w:pos="9689"/>
            </w:tabs>
          </w:pPr>
          <w:r>
            <w:rPr>
              <w:rFonts w:hint="default" w:ascii="Times New Roman" w:hAnsi="Times New Roman" w:cs="Times New Roman"/>
              <w:szCs w:val="24"/>
            </w:rPr>
            <w:fldChar w:fldCharType="begin"/>
            <w:instrText xml:space="preserve"> HYPERLINK \l _Toc25641 </w:instrText>
            <w:fldChar w:fldCharType="separate"/>
          </w:r>
          <w:r>
            <w:rPr>
              <w:rFonts w:hint="default" w:ascii="Times New Roman" w:hAnsi="Times New Roman" w:eastAsia="Calibri" w:cs="Times New Roman"/>
              <w:bCs/>
              <w:szCs w:val="24"/>
            </w:rPr>
            <w:t>2. Bước 1 — Đoán lỗi dựa trên mẫu hình đã tồn tại trong chính codebase</w:t>
          </w:r>
          <w:r>
            <w:tab/>
            <w:fldChar w:fldCharType="begin"/>
            <w:instrText xml:space="preserve"> PAGEREF _Toc25641 \h </w:instrText>
            <w:fldChar w:fldCharType="separate"/>
            <w:t>13</w:t>
            <w:fldChar w:fldCharType="end"/>
          </w:r>
          <w:r>
            <w:rPr>
              <w:rFonts w:hint="default" w:ascii="Times New Roman" w:hAnsi="Times New Roman" w:cs="Times New Roman"/>
              <w:szCs w:val="24"/>
            </w:rPr>
            <w:fldChar w:fldCharType="end"/>
          </w:r>
        </w:p>
        <w:p w14:paraId="7967C45E">
          <w:pPr>
            <w:pStyle w:val="17"/>
            <w:tabs>
              <w:tab w:val="right" w:leader="dot" w:pos="9689"/>
            </w:tabs>
          </w:pPr>
          <w:r>
            <w:rPr>
              <w:rFonts w:hint="default" w:ascii="Times New Roman" w:hAnsi="Times New Roman" w:cs="Times New Roman"/>
              <w:szCs w:val="24"/>
            </w:rPr>
            <w:fldChar w:fldCharType="begin"/>
            <w:instrText xml:space="preserve"> HYPERLINK \l _Toc28259 </w:instrText>
            <w:fldChar w:fldCharType="separate"/>
          </w:r>
          <w:r>
            <w:rPr>
              <w:rFonts w:hint="default" w:ascii="Times New Roman" w:hAnsi="Times New Roman" w:eastAsia="Calibri" w:cs="Times New Roman"/>
              <w:bCs/>
              <w:szCs w:val="24"/>
            </w:rPr>
            <w:t>3. Bước 2 — Thăm dò hành vi thật trên giao diện</w:t>
          </w:r>
          <w:r>
            <w:tab/>
            <w:fldChar w:fldCharType="begin"/>
            <w:instrText xml:space="preserve"> PAGEREF _Toc28259 \h </w:instrText>
            <w:fldChar w:fldCharType="separate"/>
            <w:t>14</w:t>
            <w:fldChar w:fldCharType="end"/>
          </w:r>
          <w:r>
            <w:rPr>
              <w:rFonts w:hint="default" w:ascii="Times New Roman" w:hAnsi="Times New Roman" w:cs="Times New Roman"/>
              <w:szCs w:val="24"/>
            </w:rPr>
            <w:fldChar w:fldCharType="end"/>
          </w:r>
        </w:p>
        <w:p w14:paraId="459B37CA">
          <w:pPr>
            <w:pStyle w:val="17"/>
            <w:tabs>
              <w:tab w:val="right" w:leader="dot" w:pos="9689"/>
            </w:tabs>
          </w:pPr>
          <w:r>
            <w:rPr>
              <w:rFonts w:hint="default" w:ascii="Times New Roman" w:hAnsi="Times New Roman" w:cs="Times New Roman"/>
              <w:szCs w:val="24"/>
            </w:rPr>
            <w:fldChar w:fldCharType="begin"/>
            <w:instrText xml:space="preserve"> HYPERLINK \l _Toc10739 </w:instrText>
            <w:fldChar w:fldCharType="separate"/>
          </w:r>
          <w:r>
            <w:rPr>
              <w:rFonts w:hint="default" w:ascii="Times New Roman" w:hAnsi="Times New Roman" w:eastAsia="Calibri" w:cs="Times New Roman"/>
              <w:bCs/>
              <w:szCs w:val="24"/>
            </w:rPr>
            <w:t>4. Bước 3 — Phát hiện "xanh giả" do Spring Security giữ quyền trong session</w:t>
          </w:r>
          <w:r>
            <w:tab/>
            <w:fldChar w:fldCharType="begin"/>
            <w:instrText xml:space="preserve"> PAGEREF _Toc10739 \h </w:instrText>
            <w:fldChar w:fldCharType="separate"/>
            <w:t>14</w:t>
            <w:fldChar w:fldCharType="end"/>
          </w:r>
          <w:r>
            <w:rPr>
              <w:rFonts w:hint="default" w:ascii="Times New Roman" w:hAnsi="Times New Roman" w:cs="Times New Roman"/>
              <w:szCs w:val="24"/>
            </w:rPr>
            <w:fldChar w:fldCharType="end"/>
          </w:r>
        </w:p>
        <w:p w14:paraId="2464766D">
          <w:pPr>
            <w:pStyle w:val="17"/>
            <w:tabs>
              <w:tab w:val="right" w:leader="dot" w:pos="9689"/>
            </w:tabs>
          </w:pPr>
          <w:r>
            <w:rPr>
              <w:rFonts w:hint="default" w:ascii="Times New Roman" w:hAnsi="Times New Roman" w:cs="Times New Roman"/>
              <w:szCs w:val="24"/>
            </w:rPr>
            <w:fldChar w:fldCharType="begin"/>
            <w:instrText xml:space="preserve"> HYPERLINK \l _Toc30716 </w:instrText>
            <w:fldChar w:fldCharType="separate"/>
          </w:r>
          <w:r>
            <w:rPr>
              <w:rFonts w:hint="default" w:ascii="Times New Roman" w:hAnsi="Times New Roman" w:eastAsia="Calibri" w:cs="Times New Roman"/>
              <w:bCs/>
              <w:szCs w:val="24"/>
            </w:rPr>
            <w:t>5. Bước 4 — Xác định nguyên nhân và hậu quả</w:t>
          </w:r>
          <w:r>
            <w:tab/>
            <w:fldChar w:fldCharType="begin"/>
            <w:instrText xml:space="preserve"> PAGEREF _Toc30716 \h </w:instrText>
            <w:fldChar w:fldCharType="separate"/>
            <w:t>14</w:t>
            <w:fldChar w:fldCharType="end"/>
          </w:r>
          <w:r>
            <w:rPr>
              <w:rFonts w:hint="default" w:ascii="Times New Roman" w:hAnsi="Times New Roman" w:cs="Times New Roman"/>
              <w:szCs w:val="24"/>
            </w:rPr>
            <w:fldChar w:fldCharType="end"/>
          </w:r>
        </w:p>
        <w:p w14:paraId="1641CAD9">
          <w:pPr>
            <w:pStyle w:val="17"/>
            <w:tabs>
              <w:tab w:val="right" w:leader="dot" w:pos="9689"/>
            </w:tabs>
          </w:pPr>
          <w:r>
            <w:rPr>
              <w:rFonts w:hint="default" w:ascii="Times New Roman" w:hAnsi="Times New Roman" w:cs="Times New Roman"/>
              <w:szCs w:val="24"/>
            </w:rPr>
            <w:fldChar w:fldCharType="begin"/>
            <w:instrText xml:space="preserve"> HYPERLINK \l _Toc7525 </w:instrText>
            <w:fldChar w:fldCharType="separate"/>
          </w:r>
          <w:r>
            <w:rPr>
              <w:rFonts w:hint="default" w:ascii="Times New Roman" w:hAnsi="Times New Roman" w:eastAsia="Calibri" w:cs="Times New Roman"/>
              <w:bCs/>
              <w:szCs w:val="24"/>
            </w:rPr>
            <w:t>6. Bảng tổng hợp lỗi</w:t>
          </w:r>
          <w:r>
            <w:tab/>
            <w:fldChar w:fldCharType="begin"/>
            <w:instrText xml:space="preserve"> PAGEREF _Toc7525 \h </w:instrText>
            <w:fldChar w:fldCharType="separate"/>
            <w:t>15</w:t>
            <w:fldChar w:fldCharType="end"/>
          </w:r>
          <w:r>
            <w:rPr>
              <w:rFonts w:hint="default" w:ascii="Times New Roman" w:hAnsi="Times New Roman" w:cs="Times New Roman"/>
              <w:szCs w:val="24"/>
            </w:rPr>
            <w:fldChar w:fldCharType="end"/>
          </w:r>
        </w:p>
        <w:p w14:paraId="0698F9FB">
          <w:pPr>
            <w:pStyle w:val="17"/>
            <w:tabs>
              <w:tab w:val="right" w:leader="dot" w:pos="9689"/>
            </w:tabs>
          </w:pPr>
          <w:r>
            <w:rPr>
              <w:rFonts w:hint="default" w:ascii="Times New Roman" w:hAnsi="Times New Roman" w:cs="Times New Roman"/>
              <w:szCs w:val="24"/>
            </w:rPr>
            <w:fldChar w:fldCharType="begin"/>
            <w:instrText xml:space="preserve"> HYPERLINK \l _Toc2441 </w:instrText>
            <w:fldChar w:fldCharType="separate"/>
          </w:r>
          <w:r>
            <w:rPr>
              <w:rFonts w:hint="default" w:ascii="Times New Roman" w:hAnsi="Times New Roman" w:eastAsia="Calibri" w:cs="Times New Roman"/>
              <w:bCs/>
              <w:szCs w:val="24"/>
            </w:rPr>
            <w:t>7. Bài học rút ra</w:t>
          </w:r>
          <w:r>
            <w:tab/>
            <w:fldChar w:fldCharType="begin"/>
            <w:instrText xml:space="preserve"> PAGEREF _Toc2441 \h </w:instrText>
            <w:fldChar w:fldCharType="separate"/>
            <w:t>15</w:t>
            <w:fldChar w:fldCharType="end"/>
          </w:r>
          <w:r>
            <w:rPr>
              <w:rFonts w:hint="default" w:ascii="Times New Roman" w:hAnsi="Times New Roman" w:cs="Times New Roman"/>
              <w:szCs w:val="24"/>
            </w:rPr>
            <w:fldChar w:fldCharType="end"/>
          </w:r>
        </w:p>
        <w:p w14:paraId="72C489FC">
          <w:pPr>
            <w:rPr>
              <w:rFonts w:hint="default" w:ascii="Times New Roman" w:hAnsi="Times New Roman" w:cs="Times New Roman"/>
              <w:sz w:val="24"/>
              <w:szCs w:val="24"/>
            </w:rPr>
          </w:pPr>
          <w:r>
            <w:rPr>
              <w:rFonts w:hint="default" w:ascii="Times New Roman" w:hAnsi="Times New Roman" w:cs="Times New Roman"/>
              <w:sz w:val="24"/>
              <w:szCs w:val="24"/>
            </w:rPr>
            <w:fldChar w:fldCharType="end"/>
          </w:r>
        </w:p>
      </w:sdtContent>
    </w:sdt>
    <w:p w14:paraId="2E1B0422">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1C3A5310">
      <w:pPr>
        <w:pStyle w:val="2"/>
        <w:spacing w:before="400" w:after="200"/>
        <w:rPr>
          <w:rFonts w:hint="default" w:ascii="Times New Roman" w:hAnsi="Times New Roman" w:cs="Times New Roman"/>
          <w:sz w:val="24"/>
          <w:szCs w:val="24"/>
        </w:rPr>
      </w:pPr>
      <w:bookmarkStart w:id="0" w:name="_Toc16961"/>
      <w:r>
        <w:rPr>
          <w:rFonts w:hint="default" w:ascii="Times New Roman" w:hAnsi="Times New Roman" w:eastAsia="Calibri" w:cs="Times New Roman"/>
          <w:b/>
          <w:bCs/>
          <w:color w:val="1F3864"/>
          <w:sz w:val="24"/>
          <w:szCs w:val="24"/>
        </w:rPr>
        <w:t>PHẦN I — BÁO CÁO UNIT TEST</w:t>
      </w:r>
      <w:bookmarkEnd w:id="0"/>
    </w:p>
    <w:p w14:paraId="701C7C2E">
      <w:pPr>
        <w:pStyle w:val="3"/>
        <w:spacing w:before="300" w:after="150"/>
        <w:rPr>
          <w:rFonts w:hint="default" w:ascii="Times New Roman" w:hAnsi="Times New Roman" w:cs="Times New Roman"/>
          <w:sz w:val="24"/>
          <w:szCs w:val="24"/>
        </w:rPr>
      </w:pPr>
      <w:bookmarkStart w:id="1" w:name="_Toc24621"/>
      <w:r>
        <w:rPr>
          <w:rFonts w:hint="default" w:ascii="Times New Roman" w:hAnsi="Times New Roman" w:eastAsia="Calibri" w:cs="Times New Roman"/>
          <w:b/>
          <w:bCs/>
          <w:color w:val="2E5395"/>
          <w:sz w:val="24"/>
          <w:szCs w:val="24"/>
        </w:rPr>
        <w:t>1. Mục tiêu và phạm vi</w:t>
      </w:r>
      <w:bookmarkEnd w:id="1"/>
    </w:p>
    <w:p w14:paraId="340F67B9">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Report này trình bày kết quả kiểm thử đơn vị (</w:t>
      </w:r>
      <w:r>
        <w:rPr>
          <w:rFonts w:hint="default" w:ascii="Times New Roman" w:hAnsi="Times New Roman" w:cs="Times New Roman"/>
          <w:sz w:val="24"/>
          <w:szCs w:val="24"/>
          <w:lang w:val="vi-VN"/>
        </w:rPr>
        <w:t>U</w:t>
      </w:r>
      <w:r>
        <w:rPr>
          <w:rFonts w:hint="default" w:ascii="Times New Roman" w:hAnsi="Times New Roman" w:eastAsia="Calibri" w:cs="Times New Roman"/>
          <w:sz w:val="24"/>
          <w:szCs w:val="24"/>
        </w:rPr>
        <w:t xml:space="preserve">nit test) cho tầng </w:t>
      </w:r>
      <w:r>
        <w:rPr>
          <w:rFonts w:hint="default" w:ascii="Times New Roman" w:hAnsi="Times New Roman" w:cs="Times New Roman"/>
          <w:sz w:val="24"/>
          <w:szCs w:val="24"/>
          <w:lang w:val="vi-VN"/>
        </w:rPr>
        <w:t>s</w:t>
      </w:r>
      <w:r>
        <w:rPr>
          <w:rFonts w:hint="default" w:ascii="Times New Roman" w:hAnsi="Times New Roman" w:eastAsia="Calibri" w:cs="Times New Roman"/>
          <w:sz w:val="24"/>
          <w:szCs w:val="24"/>
        </w:rPr>
        <w:t>ervice của dự án CareerCompass. Kiểm thử đơn vị ở đây chỉ tập trung vào tính đúng đắn của từng phương thức</w:t>
      </w:r>
      <w:r>
        <w:rPr>
          <w:rFonts w:hint="default" w:ascii="Times New Roman" w:hAnsi="Times New Roman" w:cs="Times New Roman"/>
          <w:sz w:val="24"/>
          <w:szCs w:val="24"/>
          <w:lang w:val="vi-VN"/>
        </w:rPr>
        <w:t xml:space="preserve"> s</w:t>
      </w:r>
      <w:r>
        <w:rPr>
          <w:rFonts w:hint="default" w:ascii="Times New Roman" w:hAnsi="Times New Roman" w:eastAsia="Calibri" w:cs="Times New Roman"/>
          <w:sz w:val="24"/>
          <w:szCs w:val="24"/>
        </w:rPr>
        <w:t xml:space="preserve">ervice một cách cô lập, không chạm vào </w:t>
      </w:r>
      <w:r>
        <w:rPr>
          <w:rFonts w:hint="default" w:ascii="Times New Roman" w:hAnsi="Times New Roman" w:cs="Times New Roman"/>
          <w:sz w:val="24"/>
          <w:szCs w:val="24"/>
          <w:lang w:val="vi-VN"/>
        </w:rPr>
        <w:t>c</w:t>
      </w:r>
      <w:r>
        <w:rPr>
          <w:rFonts w:hint="default" w:ascii="Times New Roman" w:hAnsi="Times New Roman" w:eastAsia="Calibri" w:cs="Times New Roman"/>
          <w:sz w:val="24"/>
          <w:szCs w:val="24"/>
        </w:rPr>
        <w:t xml:space="preserve">ontroller, </w:t>
      </w:r>
      <w:r>
        <w:rPr>
          <w:rFonts w:hint="default" w:ascii="Times New Roman" w:hAnsi="Times New Roman" w:cs="Times New Roman"/>
          <w:sz w:val="24"/>
          <w:szCs w:val="24"/>
          <w:lang w:val="vi-VN"/>
        </w:rPr>
        <w:t>v</w:t>
      </w:r>
      <w:r>
        <w:rPr>
          <w:rFonts w:hint="default" w:ascii="Times New Roman" w:hAnsi="Times New Roman" w:eastAsia="Calibri" w:cs="Times New Roman"/>
          <w:sz w:val="24"/>
          <w:szCs w:val="24"/>
        </w:rPr>
        <w:t>iew (Thymeleaf) hay cơ sở dữ liệu thật — những phần này được kiểm thử ở tầng giao diện bằng bộ E2E (trình bày ở Phần III).</w:t>
      </w:r>
    </w:p>
    <w:p w14:paraId="0F33BBC1">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Tổng cộng dự án có 362 unit test. Toàn bộ 362 test đều pass, không có test nào lỗi hoặc bị bỏ qua (skip) — xem Hình 1 (kết quả mvnw test ngày 06/09/2026).</w:t>
      </w:r>
    </w:p>
    <w:p w14:paraId="4ECD370A">
      <w:pPr>
        <w:pStyle w:val="3"/>
        <w:spacing w:before="300" w:after="150"/>
        <w:rPr>
          <w:rFonts w:hint="default" w:ascii="Times New Roman" w:hAnsi="Times New Roman" w:cs="Times New Roman"/>
          <w:sz w:val="24"/>
          <w:szCs w:val="24"/>
        </w:rPr>
      </w:pPr>
      <w:bookmarkStart w:id="2" w:name="_Toc26115"/>
      <w:r>
        <w:rPr>
          <w:rFonts w:hint="default" w:ascii="Times New Roman" w:hAnsi="Times New Roman" w:eastAsia="Calibri" w:cs="Times New Roman"/>
          <w:b/>
          <w:bCs/>
          <w:color w:val="2E5395"/>
          <w:sz w:val="24"/>
          <w:szCs w:val="24"/>
        </w:rPr>
        <w:t>2. Công cụ và môi trường kiểm thử</w:t>
      </w:r>
      <w:bookmarkEnd w:id="2"/>
    </w:p>
    <w:p w14:paraId="4D8BD934">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Bộ unit test được xây dựng bằng hai công cụ chủ lực:</w:t>
      </w:r>
    </w:p>
    <w:p w14:paraId="12F341C1">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JUnit 5 (Jupiter) — framework điều phối vòng đời của một test: đánh dấu một phương thức là test case bằng @Test, chuẩn bị dữ liệu trước mỗi test bằng @BeforeEach, và khẳng định kết quả bằng các phương thức assertEquals, assertThrows, assertTrue... JUnit 5 cũng cho phép sinh nhiều test case từ một khuôn mẫu chung thông qua @ParameterizedTest kết hợp @ValueSource/@CsvSource — kỹ thuật được dùng nhiều trong nhóm kiểm thử giá trị biên (bva).</w:t>
      </w:r>
    </w:p>
    <w:p w14:paraId="496BF7A5">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Mockito — thư viện tạo đối tượng giả lập (</w:t>
      </w:r>
      <w:r>
        <w:rPr>
          <w:rFonts w:hint="default" w:ascii="Times New Roman" w:hAnsi="Times New Roman" w:cs="Times New Roman"/>
          <w:sz w:val="24"/>
          <w:szCs w:val="24"/>
          <w:lang w:val="vi-VN"/>
        </w:rPr>
        <w:t>M</w:t>
      </w:r>
      <w:r>
        <w:rPr>
          <w:rFonts w:hint="default" w:ascii="Times New Roman" w:hAnsi="Times New Roman" w:eastAsia="Calibri" w:cs="Times New Roman"/>
          <w:sz w:val="24"/>
          <w:szCs w:val="24"/>
        </w:rPr>
        <w:t xml:space="preserve">ock). Trong dự án, các lớp Service phụ thuộc vào </w:t>
      </w:r>
      <w:r>
        <w:rPr>
          <w:rFonts w:hint="default" w:ascii="Times New Roman" w:hAnsi="Times New Roman" w:cs="Times New Roman"/>
          <w:sz w:val="24"/>
          <w:szCs w:val="24"/>
          <w:lang w:val="vi-VN"/>
        </w:rPr>
        <w:t>r</w:t>
      </w:r>
      <w:r>
        <w:rPr>
          <w:rFonts w:hint="default" w:ascii="Times New Roman" w:hAnsi="Times New Roman" w:eastAsia="Calibri" w:cs="Times New Roman"/>
          <w:sz w:val="24"/>
          <w:szCs w:val="24"/>
        </w:rPr>
        <w:t>epository (truy vấn database), SecurityContextHolder (thông tin người dùng đang đăng nhập) hay các Service khác; Mockito cho phép thay các phụ thuộc này bằng đối tượng giả (@Mock), tiêm vào lớp đang test (@InjectMocks), rồi lập trình sẵn hành vi trả về (when(...).thenReturn(...)) mà không cần một kết nối database thật nào.</w:t>
      </w:r>
    </w:p>
    <w:p w14:paraId="7FBB05F5">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Hai công cụ này bổ sung cho nhau: JUnit lo phần "chạy test như thế nào", còn Mockito lo phần "dữ liệu đầu vào giả lập ra sao" — thiếu Mockito thì mọi test Service sẽ phải kết nối MySQL thật, biến unit test thành integration test chậm và phụ thuộc môi trường.</w:t>
      </w:r>
    </w:p>
    <w:p w14:paraId="68C8D2D2">
      <w:pPr>
        <w:pStyle w:val="3"/>
        <w:spacing w:before="300" w:after="150"/>
        <w:rPr>
          <w:rFonts w:hint="default" w:ascii="Times New Roman" w:hAnsi="Times New Roman" w:cs="Times New Roman"/>
          <w:sz w:val="24"/>
          <w:szCs w:val="24"/>
        </w:rPr>
      </w:pPr>
      <w:bookmarkStart w:id="3" w:name="_Toc28324"/>
      <w:r>
        <w:rPr>
          <w:rFonts w:hint="default" w:ascii="Times New Roman" w:hAnsi="Times New Roman" w:eastAsia="Calibri" w:cs="Times New Roman"/>
          <w:b/>
          <w:bCs/>
          <w:color w:val="2E5395"/>
          <w:sz w:val="24"/>
          <w:szCs w:val="24"/>
        </w:rPr>
        <w:t>3. Quy ước đặt tên test: method_whenCondition_expectedResult</w:t>
      </w:r>
      <w:bookmarkEnd w:id="3"/>
    </w:p>
    <w:p w14:paraId="18B82FF2">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Toàn bộ 362 test tuân theo một quy ước đặt tên thống nhất, chia tên phương thức test thành 3 phần cách nhau bởi dấu gạch dưới:</w:t>
      </w:r>
    </w:p>
    <w:p w14:paraId="65DAA368">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method — tên phương thức đang được kiểm thử.</w:t>
      </w:r>
    </w:p>
    <w:p w14:paraId="3DE6B7C3">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whenCondition — điều kiện/kịch bản đầu vào đang xét.</w:t>
      </w:r>
    </w:p>
    <w:p w14:paraId="1691D252">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expectedResult — kết quả kỳ vọng khi điều kiện đó xảy ra.</w:t>
      </w:r>
    </w:p>
    <w:p w14:paraId="6F21A213">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Lợi ích lớn nhất của quy ước này là chỉ cần đọc tên test, người review đã hiểu ngay ý đồ kiểm thử mà không cần mở phần thân code. Ví dụ, trong lớp AdminUserServiceTest (src/test/java/vn/uth/careercompass/admin/service/AdminUserServiceTest.java) có các test thật sau:</w:t>
      </w:r>
    </w:p>
    <w:p w14:paraId="10FF35C3">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changeUserRole_whenValid_setsRoleAndSaves()</w:t>
      </w:r>
    </w:p>
    <w:p w14:paraId="718561DF">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changeUserRole_whenRoleNameInvalid_throwsIllegalArgument()</w:t>
      </w:r>
    </w:p>
    <w:p w14:paraId="581FA4EE">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changeUserRole_whenRoleNotSeeded_throws()</w:t>
      </w:r>
    </w:p>
    <w:p w14:paraId="19E5AFB5">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toggleUserStatus_whenTargetIsCurrentUser_throwsAndDoesNotSave()</w:t>
      </w:r>
    </w:p>
    <w:p w14:paraId="24860695">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deleteUser_whenUserNotFound_throws()</w:t>
      </w:r>
    </w:p>
    <w:p w14:paraId="2D77FAA1">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Một quan sát quan trọng rút ra chính từ việc đọc các tên test này: bộ test của changeUserRole() có 3 case (valid / role không hợp lệ / role chưa được seed) nhưng không có case nào dạng changeUserRole_whenTargetIsCurrentUser_throws..., trong khi hai phương thức anh em cùng file là toggleUserStatus và deleteUser đều có case này. Sự thiếu vắng có hệ thống trong chính bộ tên test đã trở thành đầu mối dẫn tới lỗi DEF-001, được trình bày chi tiết ở Phần IV.5.</w:t>
      </w:r>
    </w:p>
    <w:p w14:paraId="0D3920C5">
      <w:pPr>
        <w:pStyle w:val="3"/>
        <w:spacing w:before="300" w:after="150"/>
        <w:rPr>
          <w:rFonts w:hint="default" w:ascii="Times New Roman" w:hAnsi="Times New Roman" w:cs="Times New Roman"/>
          <w:sz w:val="24"/>
          <w:szCs w:val="24"/>
        </w:rPr>
      </w:pPr>
      <w:bookmarkStart w:id="4" w:name="_Toc7047"/>
      <w:r>
        <w:rPr>
          <w:rFonts w:hint="default" w:ascii="Times New Roman" w:hAnsi="Times New Roman" w:eastAsia="Calibri" w:cs="Times New Roman"/>
          <w:b/>
          <w:bCs/>
          <w:color w:val="2E5395"/>
          <w:sz w:val="24"/>
          <w:szCs w:val="24"/>
        </w:rPr>
        <w:t>4. Vì sao dùng đối tượng giả lập (mock)</w:t>
      </w:r>
      <w:bookmarkEnd w:id="4"/>
    </w:p>
    <w:p w14:paraId="406E76A4">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Việc dùng Mockito để giả lập thay vì kiểm thử trên môi trường thật xuất phát từ ba lý do cụ thể, có thể kiểm chứng bằng chính số liệu chạy thực tế của dự án:</w:t>
      </w:r>
    </w:p>
    <w:p w14:paraId="5E1CD097">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Tốc độ: toàn bộ 362 test chạy xong trong khoảng 1 phút 9 giây (số liệu đo thực tế bằng lệnh mvnw test, xem Hình 1), vì không có bất kỳ kết nối MySQL, gọi HTTP hay ghi file nào xảy ra trong lúc test tầng Service — mọi phụ thuộc I/O chậm đều được thay bằng đối tượng giả trả kết quả tức thời.</w:t>
      </w:r>
    </w:p>
    <w:p w14:paraId="47339036">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Cô lập: mục tiêu của unit test là xác nhận đúng logic của riêng lớp Service đang xét. Nếu để Service gọi thẳng vào Repository thật, một test có thể fail vì lý do hoàn toàn không liên quan (dữ liệu seed thay đổi, ràng buộc khoá ngoại, v.v.), khiến việc xác định lỗi trở nên khó khăn.</w:t>
      </w:r>
    </w:p>
    <w:p w14:paraId="71E07847">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Dựng được tình huống khó tái tạo bằng dữ liệu thật: để kiểm thử hàm requireNotCurrentUser() trong AdminUserService, cần mô phỏng "đang có admin X đăng nhập". AdminUserServiceTest có sẵn một phương thức trợ giúp loginAs(String email) dùng Mockito để gán giả một Authentication vào SecurityContextHolder — thay vì phải dựng cả server, đăng nhập bằng trình duyệt thật rồi mới gọi được service.</w:t>
      </w:r>
    </w:p>
    <w:p w14:paraId="19850507">
      <w:pPr>
        <w:pStyle w:val="3"/>
        <w:spacing w:before="300" w:after="150"/>
        <w:rPr>
          <w:rFonts w:hint="default" w:ascii="Times New Roman" w:hAnsi="Times New Roman" w:cs="Times New Roman"/>
          <w:sz w:val="24"/>
          <w:szCs w:val="24"/>
        </w:rPr>
      </w:pPr>
      <w:bookmarkStart w:id="5" w:name="_Toc16638"/>
      <w:r>
        <w:rPr>
          <w:rFonts w:hint="default" w:ascii="Times New Roman" w:hAnsi="Times New Roman" w:eastAsia="Calibri" w:cs="Times New Roman"/>
          <w:b/>
          <w:bCs/>
          <w:color w:val="2E5395"/>
          <w:sz w:val="24"/>
          <w:szCs w:val="24"/>
        </w:rPr>
        <w:t>5. Kết quả kiểm thử</w:t>
      </w:r>
      <w:bookmarkEnd w:id="5"/>
    </w:p>
    <w:p w14:paraId="6D20BE01">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Bảng dưới đây thống kê unit test theo từng lớp xuất hiện ở cuối log của lần chạy mvnw test gần nhất (06/09/2026); Hình 1 là kết quả đầy đủ của lần chạy này, xác nhận tổng cộng 362/362 test pass.</w:t>
      </w:r>
    </w:p>
    <w:p w14:paraId="6D20BE02">
      <w:pPr>
        <w:spacing w:before="120" w:after="4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144895" cy="3840480"/>
            <wp:effectExtent l="0" t="0" r="0" b="0"/>
            <wp:docPr id="3" name="Picture 3" descr="mvnw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vnw test"/>
                    <pic:cNvPicPr>
                      <a:picLocks noChangeAspect="1"/>
                    </pic:cNvPicPr>
                  </pic:nvPicPr>
                  <pic:blipFill>
                    <a:blip r:embed="rId4"/>
                    <a:stretch>
                      <a:fillRect/>
                    </a:stretch>
                  </pic:blipFill>
                  <pic:spPr>
                    <a:xfrm>
                      <a:off x="0" y="0"/>
                      <a:ext cx="6144895" cy="3840480"/>
                    </a:xfrm>
                    <a:prstGeom prst="rect">
                      <a:avLst/>
                    </a:prstGeom>
                  </pic:spPr>
                </pic:pic>
              </a:graphicData>
            </a:graphic>
          </wp:inline>
        </w:drawing>
      </w:r>
    </w:p>
    <w:p w14:paraId="6D20BE03">
      <w:pPr>
        <w:spacing w:before="80" w:after="240"/>
        <w:jc w:val="center"/>
        <w:rPr>
          <w:rFonts w:hint="default" w:ascii="Times New Roman" w:hAnsi="Times New Roman" w:eastAsia="Calibri" w:cs="Times New Roman"/>
          <w:i/>
          <w:iCs/>
          <w:color w:val="555555"/>
          <w:sz w:val="24"/>
          <w:szCs w:val="24"/>
        </w:rPr>
      </w:pPr>
      <w:r>
        <w:rPr>
          <w:rFonts w:hint="default" w:ascii="Times New Roman" w:hAnsi="Times New Roman" w:eastAsia="Calibri" w:cs="Times New Roman"/>
          <w:i/>
          <w:iCs/>
          <w:color w:val="555555"/>
          <w:sz w:val="24"/>
          <w:szCs w:val="24"/>
        </w:rPr>
        <w:t xml:space="preserve">Hình 1. Kết quả mvnw test — 362/362 unit test pass, 0 lỗi, 0 bị bỏ qua (06/09/2026).</w:t>
      </w:r>
    </w:p>
    <w:p w14:paraId="6D20BE04">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Bộ test được tổ chức theo 9 module nghiệp vụ (roadmap, admin, kernel, profile, portfolio, marketpulse, onboarding, mentor, dashboard), cộng thêm một nhóm kiểm thử giá trị biên (bva) và một smoke test kiểm tra ứng dụng khởi động. Module roadmap — gộp các service RoadmapService, ProgressService, SkillGapService, PdfService — là module có nhiều test nhất do đây là nhóm nghiệp vụ nhiều nhánh điều kiện nhất hệ thống (tính lộ trình cá nhân hoá, theo dõi tiến độ, phân tích khoảng cách kỹ năng, xuất báo cáo PDF); riêng 5 lớp test thuộc module này xuất hiện ở cuối log lần chạy vừa qua (SkillGapPageControllerTest, PdfServiceTest, ProgressServiceTest, RoadmapServiceTest, SkillGapServiceTest) đã chiếm 58 test (7+5+7+28+11 — xem Hình 1).</w:t>
      </w:r>
    </w:p>
    <w:p w14:paraId="6D20BE05">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Nhóm bva được tách riêng khỏi các module nghiệp vụ vì khác bản chất: kiểm thử theo kỹ thuật phân tích giá trị biên (đã có báo cáo riêng BVA_Test_Case_Report.xlsx); còn smoke test CareerCompassApplicationTests (contextLoads) chỉ xác nhận Spring Boot khởi động được, không kiểm tra logic nghiệp vụ nào.</w:t>
      </w:r>
    </w:p>
    <w:p w14:paraId="508389DD">
      <w:pPr>
        <w:pStyle w:val="3"/>
        <w:spacing w:before="300" w:after="150"/>
        <w:rPr>
          <w:rFonts w:hint="default" w:ascii="Times New Roman" w:hAnsi="Times New Roman" w:cs="Times New Roman"/>
          <w:sz w:val="24"/>
          <w:szCs w:val="24"/>
        </w:rPr>
      </w:pPr>
      <w:bookmarkStart w:id="6" w:name="_Toc2792"/>
      <w:r>
        <w:rPr>
          <w:rFonts w:hint="default" w:ascii="Times New Roman" w:hAnsi="Times New Roman" w:eastAsia="Calibri" w:cs="Times New Roman"/>
          <w:b/>
          <w:bCs/>
          <w:color w:val="2E5395"/>
          <w:sz w:val="24"/>
          <w:szCs w:val="24"/>
        </w:rPr>
        <w:t>6. Độ bao phủ mã nguồn (JaCoCo)</w:t>
      </w:r>
      <w:bookmarkEnd w:id="6"/>
    </w:p>
    <w:p w14:paraId="623DEF7E">
      <w:pPr>
        <w:spacing w:after="160" w:line="300" w:lineRule="auto"/>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Song song với việc chạy test, plugin jacoco-maven-plugin (cấu hình trong pom.xml, chạy ở phase test) đo độ bao phủ mã nguồn thực tế của bộ 362 unit test, xuất báo cáo HTML tại target/site/jacoco/index.html. Độ bao phủ tổng thể của dự án đạt 75% Instructions (1.876/7.524 instruction bị bỏ sót) và 66% Branches (178/531 nhánh điều kiện bị bỏ sót), tính trên 66 lớp (classes) được phân tích — cả hai đều vượt ngưỡng tối thiểu 65% Branch coverage mà chính dự án tự đặt ra trong quy tắc jacoco-check của pom.xml. Hình 2 và Hình 3 dưới đây là chi tiết độ bao phủ theo từng package:</w:t>
      </w:r>
    </w:p>
    <w:p w14:paraId="7A76C2E2">
      <w:pPr>
        <w:spacing w:before="120" w:after="4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334000" cy="3333750"/>
                    </a:xfrm>
                    <a:prstGeom prst="rect">
                      <a:avLst/>
                    </a:prstGeom>
                  </pic:spPr>
                </pic:pic>
              </a:graphicData>
            </a:graphic>
          </wp:inline>
        </w:drawing>
      </w:r>
    </w:p>
    <w:p w14:paraId="291295BB">
      <w:pPr>
        <w:spacing w:before="80" w:after="240"/>
        <w:ind w:firstLine="500" w:firstLineChars="0"/>
        <w:jc w:val="both"/>
        <w:rPr>
          <w:rFonts w:hint="default" w:ascii="Times New Roman" w:hAnsi="Times New Roman" w:eastAsia="Calibri" w:cs="Times New Roman"/>
          <w:i/>
          <w:iCs/>
          <w:color w:val="555555"/>
          <w:sz w:val="24"/>
          <w:szCs w:val="24"/>
        </w:rPr>
      </w:pPr>
      <w:r>
        <w:rPr>
          <w:rFonts w:hint="default" w:ascii="Times New Roman" w:hAnsi="Times New Roman" w:eastAsia="Calibri" w:cs="Times New Roman"/>
          <w:i/>
          <w:iCs/>
          <w:color w:val="555555"/>
          <w:sz w:val="24"/>
          <w:szCs w:val="24"/>
        </w:rPr>
        <w:t>Hình 2. Báo cáo JaCoCo — độ bao phủ theo package (target/site/jacoco/index.html).</w:t>
      </w:r>
    </w:p>
    <w:p w14:paraId="5DC1FB3D">
      <w:pPr>
        <w:spacing w:before="80" w:after="240"/>
        <w:jc w:val="center"/>
        <w:rPr>
          <w:rFonts w:hint="default" w:ascii="Times New Roman" w:hAnsi="Times New Roman" w:eastAsia="Calibri" w:cs="Times New Roman"/>
          <w:i/>
          <w:iCs/>
          <w:color w:val="555555"/>
          <w:sz w:val="24"/>
          <w:szCs w:val="24"/>
          <w:lang w:val="vi-VN"/>
        </w:rPr>
      </w:pPr>
      <w:r>
        <w:rPr>
          <w:rFonts w:hint="default" w:ascii="Times New Roman" w:hAnsi="Times New Roman" w:eastAsia="Calibri" w:cs="Times New Roman"/>
          <w:i/>
          <w:iCs/>
          <w:color w:val="555555"/>
          <w:sz w:val="24"/>
          <w:szCs w:val="24"/>
          <w:lang w:val="vi-VN"/>
        </w:rPr>
        <w:drawing>
          <wp:inline distT="0" distB="0" distL="114300" distR="114300">
            <wp:extent cx="5697855" cy="3561080"/>
            <wp:effectExtent l="0" t="0" r="7620" b="1270"/>
            <wp:docPr id="4" name="Picture 4" descr="Ảnh chụp màn hình JaCoCo 2026-0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hụp màn hình JaCoCo 2026-09-06"/>
                    <pic:cNvPicPr>
                      <a:picLocks noChangeAspect="1"/>
                    </pic:cNvPicPr>
                  </pic:nvPicPr>
                  <pic:blipFill>
                    <a:blip r:embed="rId6"/>
                    <a:stretch>
                      <a:fillRect/>
                    </a:stretch>
                  </pic:blipFill>
                  <pic:spPr>
                    <a:xfrm>
                      <a:off x="0" y="0"/>
                      <a:ext cx="5697855" cy="3561080"/>
                    </a:xfrm>
                    <a:prstGeom prst="rect">
                      <a:avLst/>
                    </a:prstGeom>
                  </pic:spPr>
                </pic:pic>
              </a:graphicData>
            </a:graphic>
          </wp:inline>
        </w:drawing>
      </w:r>
    </w:p>
    <w:p w14:paraId="3C2A6F51">
      <w:pPr>
        <w:spacing w:before="80" w:after="240"/>
        <w:jc w:val="center"/>
        <w:rPr>
          <w:rFonts w:hint="default" w:ascii="Times New Roman" w:hAnsi="Times New Roman" w:eastAsia="Calibri" w:cs="Times New Roman"/>
          <w:i/>
          <w:iCs/>
          <w:color w:val="555555"/>
          <w:sz w:val="24"/>
          <w:szCs w:val="24"/>
        </w:rPr>
      </w:pPr>
      <w:r>
        <w:rPr>
          <w:rFonts w:hint="default" w:ascii="Times New Roman" w:hAnsi="Times New Roman" w:eastAsia="Calibri" w:cs="Times New Roman"/>
          <w:i/>
          <w:iCs/>
          <w:color w:val="555555"/>
          <w:sz w:val="24"/>
          <w:szCs w:val="24"/>
        </w:rPr>
        <w:t>Hình 3. Tổng hợp JaCoCo toàn dự án (06/09/2026) — 75% Instructions, 66% Branches, phân tích trên 66 lớp (classes).</w:t>
      </w:r>
    </w:p>
    <w:p w14:paraId="3C2A6F50">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Nhìn vào bảng chi tiết, các package chứa logic nghiệp vụ cốt lõi đạt coverage rất cao — admin.service, kernel.web.controller, profile.service đều đạt 100%; roadmap.service đạt 97%, marketpulse.service đạt 98%. Ngược lại, các package thuộc tầng trình bày (admin.web, onboarding.controller) có coverage thấp hoặc bằng 0%, vì đây là các lớp Controller/View được kiểm thử ở tầng E2E (Phần III) chứ không phải mục tiêu của unit test tầng Service — phù hợp với cấu hình sonar.coverage.exclusions trong pom.xml vốn đã loại trừ DTO, entity, config và lớp main khỏi phép tính coverage của SonarCloud.</w:t>
      </w:r>
    </w:p>
    <w:p w14:paraId="755DFF2A">
      <w:pPr>
        <w:pStyle w:val="3"/>
        <w:spacing w:before="300" w:after="150"/>
        <w:rPr>
          <w:rFonts w:hint="default" w:ascii="Times New Roman" w:hAnsi="Times New Roman" w:cs="Times New Roman"/>
          <w:sz w:val="24"/>
          <w:szCs w:val="24"/>
        </w:rPr>
      </w:pPr>
      <w:bookmarkStart w:id="7" w:name="_Toc554"/>
      <w:r>
        <w:rPr>
          <w:rFonts w:hint="default" w:ascii="Times New Roman" w:hAnsi="Times New Roman" w:eastAsia="Calibri" w:cs="Times New Roman"/>
          <w:b/>
          <w:bCs/>
          <w:color w:val="2E5395"/>
          <w:sz w:val="24"/>
          <w:szCs w:val="24"/>
        </w:rPr>
        <w:t>7. Kết luận</w:t>
      </w:r>
      <w:bookmarkEnd w:id="7"/>
    </w:p>
    <w:p w14:paraId="41BCEB7C">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362/362 unit test pass, không có test nào lỗi hay bị bỏ qua. Việc dùng Mockito để cô lập tầng Service giúp bộ test chạy nhanh (khoảng 1 phút 9 giây) và đáng tin cậy, không phụ thuộc trạng thái cơ sở dữ liệu tại thời điểm chạy. Độ bao phủ mã nguồn (JaCoCo) đạt 75% Instructions / 66% Branches. Quy ước đặt tên method_whenCondition_expectedResult không chỉ giúp code dễ đọc mà còn — như đã chỉ ra ở mục 3 — có giá trị như một công cụ tự-kiểm tra độ phủ điều kiện, gián tiếp giúp phát hiện lỗi DEF-001.</w:t>
      </w:r>
    </w:p>
    <w:p w14:paraId="0C1BB9B7">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3ADA577E">
      <w:pPr>
        <w:pStyle w:val="2"/>
        <w:spacing w:before="400" w:after="200"/>
        <w:rPr>
          <w:rFonts w:hint="default" w:ascii="Times New Roman" w:hAnsi="Times New Roman" w:cs="Times New Roman"/>
          <w:sz w:val="24"/>
          <w:szCs w:val="24"/>
        </w:rPr>
      </w:pPr>
      <w:bookmarkStart w:id="8" w:name="_Toc20886"/>
      <w:r>
        <w:rPr>
          <w:rFonts w:hint="default" w:ascii="Times New Roman" w:hAnsi="Times New Roman" w:eastAsia="Calibri" w:cs="Times New Roman"/>
          <w:b/>
          <w:bCs/>
          <w:color w:val="1F3864"/>
          <w:sz w:val="24"/>
          <w:szCs w:val="24"/>
        </w:rPr>
        <w:t>PHẦN II — BÁO CÁO KIỂM THỬ API</w:t>
      </w:r>
      <w:bookmarkEnd w:id="8"/>
    </w:p>
    <w:p w14:paraId="56374DCE">
      <w:pPr>
        <w:pStyle w:val="3"/>
        <w:spacing w:before="300" w:after="150"/>
        <w:rPr>
          <w:rFonts w:hint="default" w:ascii="Times New Roman" w:hAnsi="Times New Roman" w:cs="Times New Roman"/>
          <w:sz w:val="24"/>
          <w:szCs w:val="24"/>
        </w:rPr>
      </w:pPr>
      <w:bookmarkStart w:id="9" w:name="_Toc26412"/>
      <w:r>
        <w:rPr>
          <w:rFonts w:hint="default" w:ascii="Times New Roman" w:hAnsi="Times New Roman" w:eastAsia="Calibri" w:cs="Times New Roman"/>
          <w:b/>
          <w:bCs/>
          <w:color w:val="2E5395"/>
          <w:sz w:val="24"/>
          <w:szCs w:val="24"/>
        </w:rPr>
        <w:t>1. Mục tiêu và phạm vi</w:t>
      </w:r>
      <w:bookmarkEnd w:id="9"/>
    </w:p>
    <w:p w14:paraId="4B4902D0">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Report này trình bày kết quả kiểm thử API bằng Postman đối với toàn bộ hệ thống CareerCompass đang chạy thật (qua docker compose), bao phủ 12 nhóm chức năng: Auth &amp; Session, Onboarding, Dashboard, AI Virtual Mentor, Dynamic Roadmap, Skill Gap Analysis, Market Pulse, E-Portfolio, Profile &amp; Settings, Admin, Academic Counselor, và một nhóm riêng dành cho kiểm thử bảo mật/âm tính.</w:t>
      </w:r>
    </w:p>
    <w:p w14:paraId="05B68931">
      <w:pPr>
        <w:pStyle w:val="3"/>
        <w:spacing w:before="300" w:after="150"/>
        <w:rPr>
          <w:rFonts w:hint="default" w:ascii="Times New Roman" w:hAnsi="Times New Roman" w:cs="Times New Roman"/>
          <w:sz w:val="24"/>
          <w:szCs w:val="24"/>
        </w:rPr>
      </w:pPr>
      <w:bookmarkStart w:id="10" w:name="_Toc28813"/>
      <w:r>
        <w:rPr>
          <w:rFonts w:hint="default" w:ascii="Times New Roman" w:hAnsi="Times New Roman" w:eastAsia="Calibri" w:cs="Times New Roman"/>
          <w:b/>
          <w:bCs/>
          <w:color w:val="2E5395"/>
          <w:sz w:val="24"/>
          <w:szCs w:val="24"/>
        </w:rPr>
        <w:t>2. Công cụ sử dụng</w:t>
      </w:r>
      <w:bookmarkEnd w:id="10"/>
    </w:p>
    <w:p w14:paraId="0B000001">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Bộ test API được tổ chức thành một Postman Collection (CareerCompass API (SU26SWP02)), chạy bằng tính năng Collection Runner của Postman trên môi trường CareerCompass · Local (dev) — cho phép thực thi request theo đúng thứ tự khai báo, ghi lại pass/fail của từng assertion, và xuất kết quả để lưu làm minh chứng.</w:t>
      </w:r>
    </w:p>
    <w:p w14:paraId="2C577EA3">
      <w:pPr>
        <w:pStyle w:val="3"/>
        <w:spacing w:before="300" w:after="150"/>
        <w:rPr>
          <w:rFonts w:hint="default" w:ascii="Times New Roman" w:hAnsi="Times New Roman" w:cs="Times New Roman"/>
          <w:sz w:val="24"/>
          <w:szCs w:val="24"/>
        </w:rPr>
      </w:pPr>
      <w:bookmarkStart w:id="11" w:name="_Toc13552"/>
      <w:r>
        <w:rPr>
          <w:rFonts w:hint="default" w:ascii="Times New Roman" w:hAnsi="Times New Roman" w:eastAsia="Calibri" w:cs="Times New Roman"/>
          <w:b/>
          <w:bCs/>
          <w:color w:val="2E5395"/>
          <w:sz w:val="24"/>
          <w:szCs w:val="24"/>
        </w:rPr>
        <w:t>3. Kết quả theo nhóm chức năng</w:t>
      </w:r>
      <w:bookmarkEnd w:id="11"/>
    </w:p>
    <w:p w14:paraId="0B000002">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Lần chạy Collection Runner trên môi trường CareerCompass · Local (dev) — bắt đầu từ bước đăng nhập TC-AUTH-02 — ghi nhận 113 assertion được kiểm tra trong 6,26 giây (thời gian phản hồi trung bình 97 ms): 105 assertion pass (92,9%), 8 assertion fail (7,1%) và 1 request lỗi (error). Hình 3 dưới đây là ảnh chụp tổng quan kết quả.</w:t>
      </w:r>
    </w:p>
    <w:p w14:paraId="0B000003">
      <w:pPr>
        <w:spacing w:before="120" w:after="4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6072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60720" cy="3600450"/>
                    </a:xfrm>
                    <a:prstGeom prst="rect">
                      <a:avLst/>
                    </a:prstGeom>
                  </pic:spPr>
                </pic:pic>
              </a:graphicData>
            </a:graphic>
          </wp:inline>
        </w:drawing>
      </w:r>
    </w:p>
    <w:p w14:paraId="0B000004">
      <w:pPr>
        <w:spacing w:before="80" w:after="240"/>
        <w:jc w:val="center"/>
        <w:rPr>
          <w:rFonts w:hint="default" w:ascii="Times New Roman" w:hAnsi="Times New Roman" w:eastAsia="Calibri" w:cs="Times New Roman"/>
          <w:i/>
          <w:iCs/>
          <w:color w:val="555555"/>
          <w:sz w:val="24"/>
          <w:szCs w:val="24"/>
        </w:rPr>
      </w:pPr>
      <w:r>
        <w:rPr>
          <w:rFonts w:hint="default" w:ascii="Times New Roman" w:hAnsi="Times New Roman" w:eastAsia="Calibri" w:cs="Times New Roman"/>
          <w:i/>
          <w:iCs/>
          <w:color w:val="555555"/>
          <w:sz w:val="24"/>
          <w:szCs w:val="24"/>
        </w:rPr>
        <w:t xml:space="preserve">Hình 3. Tổng quan kết quả chạy Postman Collection Runner — 105/113 pass, 8 fail, 1 error (CareerCompass · Local (dev)).</w:t>
      </w:r>
    </w:p>
    <w:p w14:paraId="0B000005">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Toàn bộ 8 assertion fail đều thuộc các bước gọi tới endpoint yêu cầu đã đăng nhập (tiếp tục onboarding bước 2/3, tạo phiên chat mentor mới, gửi tin nhắn vào phiên chat không thuộc về mình) hoặc endpoint trả dữ liệu JSON (danh sách Skill Tree template) — chi tiết ở Bảng 2:</w:t>
      </w:r>
    </w:p>
    <w:p w14:paraId="0B000006">
      <w:pPr>
        <w:spacing w:before="100" w:after="80"/>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Bảng 2. Chi tiết 8 assertion fail trong lần chạy Postman (06/09/2026).</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900"/>
        <w:gridCol w:w="3700"/>
      </w:tblGrid>
      <w:tr>
        <w:tc>
          <w:tcPr>
            <w:tcW w:w="2600" w:type="dxa"/>
            <w:shd w:val="clear" w:color="auto" w:fill="1F3864"/>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b/>
                <w:bCs/>
                <w:color w:val="FFFFFF"/>
                <w:sz w:val="22"/>
                <w:szCs w:val="22"/>
              </w:rPr>
              <w:t xml:space="preserve">Request</w:t>
            </w:r>
          </w:p>
        </w:tc>
        <w:tc>
          <w:tcPr>
            <w:tcW w:w="2900" w:type="dxa"/>
            <w:shd w:val="clear" w:color="auto" w:fill="1F3864"/>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b/>
                <w:bCs/>
                <w:color w:val="FFFFFF"/>
                <w:sz w:val="22"/>
                <w:szCs w:val="22"/>
              </w:rPr>
              <w:t xml:space="preserve">Assertion fail</w:t>
            </w:r>
          </w:p>
        </w:tc>
        <w:tc>
          <w:tcPr>
            <w:tcW w:w="3700" w:type="dxa"/>
            <w:shd w:val="clear" w:color="auto" w:fill="1F3864"/>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b/>
                <w:bCs/>
                <w:color w:val="FFFFFF"/>
                <w:sz w:val="22"/>
                <w:szCs w:val="22"/>
              </w:rPr>
              <w:t xml:space="preserve">Hiện tượng quan sát được</w:t>
            </w:r>
          </w:p>
        </w:tc>
      </w:tr>
      <w:tr>
        <w:tc>
          <w:tcPr>
            <w:tcW w:w="26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TC-ONB-02 · POST /onboarding/step1</w:t>
            </w:r>
          </w:p>
        </w:tc>
        <w:tc>
          <w:tcPr>
            <w:tcW w:w="29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“302 sang bước 2”</w:t>
            </w:r>
          </w:p>
        </w:tc>
        <w:tc>
          <w:tcPr>
            <w:tcW w:w="37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Redirect về /login thay vì /onboarding/step2</w:t>
            </w:r>
          </w:p>
        </w:tc>
      </w:tr>
      <w:tr>
        <w:tc>
          <w:tcPr>
            <w:tcW w:w="26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TC-ONB-03 · POST /onboarding/step1 (negative)</w:t>
            </w:r>
          </w:p>
        </w:tc>
        <w:tc>
          <w:tcPr>
            <w:tcW w:w="29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“Quay lại step1”</w:t>
            </w:r>
          </w:p>
        </w:tc>
        <w:tc>
          <w:tcPr>
            <w:tcW w:w="37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Redirect về /login thay vì /onboarding/step1</w:t>
            </w:r>
          </w:p>
        </w:tc>
      </w:tr>
      <w:tr>
        <w:tc>
          <w:tcPr>
            <w:tcW w:w="26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TC-ONB-05 · POST /onboarding/step2</w:t>
            </w:r>
          </w:p>
        </w:tc>
        <w:tc>
          <w:tcPr>
            <w:tcW w:w="29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“302 sang bước 3”</w:t>
            </w:r>
          </w:p>
        </w:tc>
        <w:tc>
          <w:tcPr>
            <w:tcW w:w="37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Redirect về /login thay vì /onboarding/step3</w:t>
            </w:r>
          </w:p>
        </w:tc>
      </w:tr>
      <w:tr>
        <w:tc>
          <w:tcPr>
            <w:tcW w:w="26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TC-MEN-03 · POST /mentor/new</w:t>
            </w:r>
          </w:p>
        </w:tc>
        <w:tc>
          <w:tcPr>
            <w:tcW w:w="29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“302 kèm sessionId mới”</w:t>
            </w:r>
          </w:p>
        </w:tc>
        <w:tc>
          <w:tcPr>
            <w:tcW w:w="37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Redirect về /login thay vì /mentor?session=...</w:t>
            </w:r>
          </w:p>
        </w:tc>
      </w:tr>
      <w:tr>
        <w:tc>
          <w:tcPr>
            <w:tcW w:w="26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TC-MEN-05 · POST /mentor/send (negative)</w:t>
            </w:r>
          </w:p>
        </w:tc>
        <w:tc>
          <w:tcPr>
            <w:tcW w:w="29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“Không trả về 200 (bị từ chối)”</w:t>
            </w:r>
          </w:p>
        </w:tc>
        <w:tc>
          <w:tcPr>
            <w:tcW w:w="37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Trả về 200 thay vì bị từ chối khi gửi vào phiên chat không thuộc về mình</w:t>
            </w:r>
          </w:p>
        </w:tc>
      </w:tr>
      <w:tr>
        <w:tc>
          <w:tcPr>
            <w:tcW w:w="26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TC-RM-01 · GET /api/roadmap/templates (3 assertion)</w:t>
            </w:r>
          </w:p>
        </w:tc>
        <w:tc>
          <w:tcPr>
            <w:tcW w:w="29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“Content-Type là JSON”; “Trả về mảng template”; “Mỗi template có đủ trường id, name, targetRoleId”</w:t>
            </w:r>
          </w:p>
        </w:tc>
        <w:tc>
          <w:tcPr>
            <w:tcW w:w="3700" w:type="dxa"/>
            <w:tcMar>
              <w:top w:w="60" w:type="dxa"/>
              <w:left w:w="100" w:type="dxa"/>
              <w:bottom w:w="60" w:type="dxa"/>
              <w:right w:w="100" w:type="dxa"/>
            </w:tcMar>
            <w:vAlign w:val="center"/>
          </w:tcPr>
          <w:p>
            <w:pPr>
              <w:jc w:val="left"/>
              <w:rPr>
                <w:rFonts w:hint="default" w:ascii="Times New Roman" w:hAnsi="Times New Roman" w:cs="Times New Roman"/>
                <w:sz w:val="22"/>
                <w:szCs w:val="22"/>
              </w:rPr>
            </w:pPr>
            <w:r>
              <w:rPr>
                <w:rFonts w:hint="default" w:ascii="Times New Roman" w:hAnsi="Times New Roman" w:eastAsia="Calibri" w:cs="Times New Roman"/>
                <w:color w:val="000000"/>
                <w:sz w:val="22"/>
                <w:szCs w:val="22"/>
              </w:rPr>
              <w:t xml:space="preserve">Server trả về trang HTML (Content-Type text/html, body bắt đầu bằng &lt;!DOCTYPE html&gt;) thay vì JSON</w:t>
            </w:r>
          </w:p>
        </w:tc>
      </w:tr>
    </w:tbl>
    <w:p w14:paraId="0B000007">
      <w:pPr>
        <w:spacing w:before="120" w:after="4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6072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60720" cy="3600450"/>
                    </a:xfrm>
                    <a:prstGeom prst="rect">
                      <a:avLst/>
                    </a:prstGeom>
                  </pic:spPr>
                </pic:pic>
              </a:graphicData>
            </a:graphic>
          </wp:inline>
        </w:drawing>
      </w:r>
    </w:p>
    <w:p w14:paraId="0B000008">
      <w:pPr>
        <w:spacing w:before="120" w:after="4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60720" cy="12421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60720" cy="1242155"/>
                    </a:xfrm>
                    <a:prstGeom prst="rect">
                      <a:avLst/>
                    </a:prstGeom>
                  </pic:spPr>
                </pic:pic>
              </a:graphicData>
            </a:graphic>
          </wp:inline>
        </w:drawing>
      </w:r>
    </w:p>
    <w:p w14:paraId="0B000009">
      <w:pPr>
        <w:spacing w:before="80" w:after="240"/>
        <w:jc w:val="center"/>
        <w:rPr>
          <w:rFonts w:hint="default" w:ascii="Times New Roman" w:hAnsi="Times New Roman" w:eastAsia="Calibri" w:cs="Times New Roman"/>
          <w:i/>
          <w:iCs/>
          <w:color w:val="555555"/>
          <w:sz w:val="24"/>
          <w:szCs w:val="24"/>
        </w:rPr>
      </w:pPr>
      <w:r>
        <w:rPr>
          <w:rFonts w:hint="default" w:ascii="Times New Roman" w:hAnsi="Times New Roman" w:eastAsia="Calibri" w:cs="Times New Roman"/>
          <w:i/>
          <w:iCs/>
          <w:color w:val="555555"/>
          <w:sz w:val="24"/>
          <w:szCs w:val="24"/>
        </w:rPr>
        <w:t xml:space="preserve">Hình 4. Danh sách 8 assertion fail (tab Failed) trong lần chạy Postman.</w:t>
      </w:r>
    </w:p>
    <w:p w14:paraId="0B00000A">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Điểm chung: mọi request sau bước đăng nhập ban đầu đều bị điều hướng về /login, trừ TC-MEN-05 (nhận 200 thay vì bị từ chối) và TC-RM-01 (nhận trang HTML thay vì JSON) — phân tích ý nghĩa của từng nhóm lỗi ở mục 4.</w:t>
      </w:r>
    </w:p>
    <w:p w14:paraId="32B263AE">
      <w:pPr>
        <w:pStyle w:val="3"/>
        <w:spacing w:before="300" w:after="150"/>
        <w:rPr>
          <w:rFonts w:hint="default" w:ascii="Times New Roman" w:hAnsi="Times New Roman" w:cs="Times New Roman"/>
          <w:sz w:val="24"/>
          <w:szCs w:val="24"/>
        </w:rPr>
      </w:pPr>
      <w:bookmarkStart w:id="12" w:name="_Toc18787"/>
      <w:r>
        <w:rPr>
          <w:rFonts w:hint="default" w:ascii="Times New Roman" w:hAnsi="Times New Roman" w:eastAsia="Calibri" w:cs="Times New Roman"/>
          <w:b/>
          <w:bCs/>
          <w:color w:val="2E5395"/>
          <w:sz w:val="24"/>
          <w:szCs w:val="24"/>
        </w:rPr>
        <w:t xml:space="preserve">4. Đối chiếu </w:t>
      </w:r>
      <w:r>
        <w:rPr>
          <w:rFonts w:hint="default" w:ascii="Times New Roman" w:hAnsi="Times New Roman" w:cs="Times New Roman"/>
          <w:b/>
          <w:bCs/>
          <w:color w:val="2E5395"/>
          <w:sz w:val="24"/>
          <w:szCs w:val="24"/>
          <w:lang w:val="vi-VN"/>
        </w:rPr>
        <w:t xml:space="preserve">với </w:t>
      </w:r>
      <w:r>
        <w:rPr>
          <w:rFonts w:hint="default" w:ascii="Times New Roman" w:hAnsi="Times New Roman" w:eastAsia="Calibri" w:cs="Times New Roman"/>
          <w:b/>
          <w:bCs/>
          <w:color w:val="2E5395"/>
          <w:sz w:val="24"/>
          <w:szCs w:val="24"/>
        </w:rPr>
        <w:t>điều kiện cần tối thiểu 2 test case: 1 dương, 1 âm)</w:t>
      </w:r>
      <w:bookmarkEnd w:id="12"/>
    </w:p>
    <w:p w14:paraId="0B00000B">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Trong số 8 assertion fail ghi nhận ở mục 3, có thể phân loại theo bản chất thiết kế test (positive/negative):</w:t>
      </w:r>
    </w:p>
    <w:p w14:paraId="0B00000C">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Test thiết kế dương (positive) nhưng fail do mất phiên đăng nhập: TC-ONB-02, TC-ONB-05, TC-MEN-03 đều bị redirect về /login thay vì đi tiếp luồng nghiệp vụ kỳ vọng; TC-RM-01 (3 assertion) cùng nhóm này — server trả về trang HTML đăng nhập thay vì JSON. Cả bốn nhiều khả năng là sự cố môi trường chạy test (cookie/CSRF không được Collection Runner duy trì xuyên suốt giữa các request) hơn là lỗi nghiệp vụ, cần chạy xác nhận lại trước khi kết luận.</w:t>
      </w:r>
    </w:p>
    <w:p w14:paraId="0B00000D">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Test thiết kế âm (negative) không đạt kỳ vọng: TC-ONB-03 (Không chọn role — negative) và đặc biệt TC-MEN-05 (Gửi tin nhắn vào phiên chat không thuộc về mình — negative). TC-ONB-03 nhiều khả năng cũng bị ảnh hưởng bởi cùng sự cố mất phiên nên chưa thể kết luận. Riêng TC-MEN-05 đáng chú ý hơn nhiều: assertion “Không trả về 200 (bị từ chối)” thất bại vì server trả về đúng 200 — nghĩa là request gửi tin nhắn vào một phiên chat không thuộc sở hữu của người dùng hiện tại đã được chấp nhận thay vì bị từ chối. Nếu chạy xác nhận lại cho kết quả tương tự (loại trừ khả năng do mất phiên), đây là dấu hiệu của một lỗ hổng phân quyền (kiểu IDOR) trên mentor.controller, cần được ưu tiên kiểm tra kỹ hơn.</w:t>
      </w:r>
    </w:p>
    <w:p w14:paraId="0B00000E">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Kết luận đối chiếu: trong 8 lỗi ghi nhận, 6 lỗi (TC-ONB-02/03/05, TC-MEN-03, TC-RM-01 với 3 assertion) nhiều khả năng bắt nguồn từ môi trường chạy test (mất phiên đăng nhập giữa các request) chứ chưa phải lỗi nghiệp vụ đã xác nhận; riêng TC-MEN-05 cần được điều tra riêng vì liên quan trực tiếp tới việc từ chối truy cập trái phép — đúng loại rủi ro mà một test âm tính được thiết kế để phát hiện.</w:t>
      </w:r>
    </w:p>
    <w:p w14:paraId="419FFF02">
      <w:pPr>
        <w:pStyle w:val="3"/>
        <w:spacing w:before="300" w:after="150"/>
        <w:rPr>
          <w:rFonts w:hint="default" w:ascii="Times New Roman" w:hAnsi="Times New Roman" w:cs="Times New Roman"/>
          <w:sz w:val="24"/>
          <w:szCs w:val="24"/>
        </w:rPr>
      </w:pPr>
      <w:bookmarkStart w:id="13" w:name="_Toc7593"/>
      <w:r>
        <w:rPr>
          <w:rFonts w:hint="default" w:ascii="Times New Roman" w:hAnsi="Times New Roman" w:eastAsia="Calibri" w:cs="Times New Roman"/>
          <w:b/>
          <w:bCs/>
          <w:color w:val="2E5395"/>
          <w:sz w:val="24"/>
          <w:szCs w:val="24"/>
        </w:rPr>
        <w:t>5. Kết luận</w:t>
      </w:r>
      <w:bookmarkEnd w:id="13"/>
    </w:p>
    <w:p w14:paraId="0B00000F">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Lần chạy Postman Collection Runner gần nhất (06/09/2026, môi trường Local (dev)) ghi nhận 105/113 assertion pass (92,9%), 8 assertion fail (7,1%) và 1 request lỗi trong 6,26 giây. Phần lớn số lỗi (TC-ONB-02/03/05, TC-MEN-03, TC-RM-01) trùng với hiện tượng mất phiên đăng nhập giữa các request trong Collection Runner và cần chạy xác nhận lại trước khi kết luận là lỗi ứng dụng. Đáng chú ý nhất là TC-MEN-05 — một test âm tính kiểm tra việc từ chối truy cập vào phiên chat không thuộc sở hữu — trả về 200 thay vì bị từ chối; đây là phát hiện cần được ưu tiên xác minh và xử lý trước khi phát hành.</w:t>
      </w:r>
    </w:p>
    <w:p w14:paraId="30F126FD">
      <w:pPr>
        <w:pStyle w:val="2"/>
        <w:spacing w:before="400" w:after="200"/>
        <w:rPr>
          <w:rFonts w:hint="default" w:ascii="Times New Roman" w:hAnsi="Times New Roman" w:cs="Times New Roman"/>
          <w:sz w:val="24"/>
          <w:szCs w:val="24"/>
        </w:rPr>
      </w:pPr>
      <w:bookmarkStart w:id="14" w:name="_Toc2217"/>
      <w:r>
        <w:rPr>
          <w:rFonts w:hint="default" w:ascii="Times New Roman" w:hAnsi="Times New Roman" w:eastAsia="Calibri" w:cs="Times New Roman"/>
          <w:b/>
          <w:bCs/>
          <w:color w:val="1F3864"/>
          <w:sz w:val="24"/>
          <w:szCs w:val="24"/>
        </w:rPr>
        <w:t>PHẦN III — THUYẾT MINH KIỂM THỬ GIAO DIỆN</w:t>
      </w:r>
      <w:bookmarkEnd w:id="14"/>
    </w:p>
    <w:p w14:paraId="75A9AE2E">
      <w:pPr>
        <w:pStyle w:val="3"/>
        <w:spacing w:before="300" w:after="150"/>
        <w:rPr>
          <w:rFonts w:hint="default" w:ascii="Times New Roman" w:hAnsi="Times New Roman" w:cs="Times New Roman"/>
          <w:sz w:val="24"/>
          <w:szCs w:val="24"/>
        </w:rPr>
      </w:pPr>
      <w:bookmarkStart w:id="15" w:name="_Toc31268"/>
      <w:r>
        <w:rPr>
          <w:rFonts w:hint="default" w:ascii="Times New Roman" w:hAnsi="Times New Roman" w:eastAsia="Calibri" w:cs="Times New Roman"/>
          <w:b/>
          <w:bCs/>
          <w:color w:val="2E5395"/>
          <w:sz w:val="24"/>
          <w:szCs w:val="24"/>
        </w:rPr>
        <w:t>1. Kết quả tổng hợp</w:t>
      </w:r>
      <w:bookmarkEnd w:id="15"/>
    </w:p>
    <w:p w14:paraId="54091595">
      <w:pPr>
        <w:spacing w:before="100" w:after="80"/>
        <w:rPr>
          <w:rFonts w:hint="default" w:ascii="Times New Roman" w:hAnsi="Times New Roman" w:cs="Times New Roman"/>
          <w:sz w:val="24"/>
          <w:szCs w:val="24"/>
        </w:rPr>
      </w:pPr>
      <w:r>
        <w:rPr>
          <w:rFonts w:hint="default" w:ascii="Times New Roman" w:hAnsi="Times New Roman" w:eastAsia="Calibri" w:cs="Times New Roman"/>
          <w:b/>
          <w:bCs/>
          <w:sz w:val="24"/>
          <w:szCs w:val="24"/>
        </w:rPr>
        <w:t>Bảng 3. Tổng hợp kiểm thử giao diện</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200"/>
        <w:gridCol w:w="3700"/>
      </w:tblGrid>
      <w:tr w14:paraId="1300C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1F3864"/>
            <w:tcMar>
              <w:top w:w="60" w:type="dxa"/>
              <w:left w:w="100" w:type="dxa"/>
              <w:bottom w:w="60" w:type="dxa"/>
              <w:right w:w="100" w:type="dxa"/>
            </w:tcMar>
            <w:vAlign w:val="center"/>
          </w:tcPr>
          <w:p w14:paraId="4A1170E1">
            <w:pPr>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Chỉ số</w:t>
            </w:r>
          </w:p>
        </w:tc>
        <w:tc>
          <w:tcPr>
            <w:tcW w:w="2200" w:type="dxa"/>
            <w:shd w:val="clear" w:color="auto" w:fill="1F3864"/>
            <w:tcMar>
              <w:top w:w="60" w:type="dxa"/>
              <w:left w:w="100" w:type="dxa"/>
              <w:bottom w:w="60" w:type="dxa"/>
              <w:right w:w="100" w:type="dxa"/>
            </w:tcMar>
            <w:vAlign w:val="center"/>
          </w:tcPr>
          <w:p w14:paraId="4D799AA8">
            <w:pPr>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Giá trị</w:t>
            </w:r>
          </w:p>
        </w:tc>
        <w:tc>
          <w:tcPr>
            <w:tcW w:w="3700" w:type="dxa"/>
            <w:shd w:val="clear" w:color="auto" w:fill="1F3864"/>
            <w:tcMar>
              <w:top w:w="60" w:type="dxa"/>
              <w:left w:w="100" w:type="dxa"/>
              <w:bottom w:w="60" w:type="dxa"/>
              <w:right w:w="100" w:type="dxa"/>
            </w:tcMar>
            <w:vAlign w:val="center"/>
          </w:tcPr>
          <w:p w14:paraId="14EA0B00">
            <w:pPr>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Nguồn</w:t>
            </w:r>
          </w:p>
        </w:tc>
      </w:tr>
      <w:tr w14:paraId="5CD0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9775038">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Tổng test case</w:t>
            </w:r>
          </w:p>
        </w:tc>
        <w:tc>
          <w:tcPr>
            <w:tcW w:w="2200" w:type="dxa"/>
            <w:tcMar>
              <w:top w:w="60" w:type="dxa"/>
              <w:left w:w="100" w:type="dxa"/>
              <w:bottom w:w="60" w:type="dxa"/>
              <w:right w:w="100" w:type="dxa"/>
            </w:tcMar>
            <w:vAlign w:val="center"/>
          </w:tcPr>
          <w:p w14:paraId="662FCD73">
            <w:pPr>
              <w:jc w:val="center"/>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17</w:t>
            </w:r>
          </w:p>
        </w:tc>
        <w:tc>
          <w:tcPr>
            <w:tcW w:w="3700" w:type="dxa"/>
            <w:tcMar>
              <w:top w:w="60" w:type="dxa"/>
              <w:left w:w="100" w:type="dxa"/>
              <w:bottom w:w="60" w:type="dxa"/>
              <w:right w:w="100" w:type="dxa"/>
            </w:tcMar>
            <w:vAlign w:val="center"/>
          </w:tcPr>
          <w:p w14:paraId="56AA2734">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Sheet 1 file Excel</w:t>
            </w:r>
          </w:p>
        </w:tc>
      </w:tr>
      <w:tr w14:paraId="31E9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DA0EE77">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Đạt</w:t>
            </w:r>
          </w:p>
        </w:tc>
        <w:tc>
          <w:tcPr>
            <w:tcW w:w="2200" w:type="dxa"/>
            <w:tcMar>
              <w:top w:w="60" w:type="dxa"/>
              <w:left w:w="100" w:type="dxa"/>
              <w:bottom w:w="60" w:type="dxa"/>
              <w:right w:w="100" w:type="dxa"/>
            </w:tcMar>
            <w:vAlign w:val="center"/>
          </w:tcPr>
          <w:p w14:paraId="52EFD695">
            <w:pPr>
              <w:jc w:val="center"/>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16</w:t>
            </w:r>
          </w:p>
        </w:tc>
        <w:tc>
          <w:tcPr>
            <w:tcW w:w="3700" w:type="dxa"/>
            <w:tcMar>
              <w:top w:w="60" w:type="dxa"/>
              <w:left w:w="100" w:type="dxa"/>
              <w:bottom w:w="60" w:type="dxa"/>
              <w:right w:w="100" w:type="dxa"/>
            </w:tcMar>
            <w:vAlign w:val="center"/>
          </w:tcPr>
          <w:p w14:paraId="78C52902">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Sheet 1</w:t>
            </w:r>
          </w:p>
        </w:tc>
      </w:tr>
      <w:tr w14:paraId="1E2B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9F98F55">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Không đạt</w:t>
            </w:r>
          </w:p>
        </w:tc>
        <w:tc>
          <w:tcPr>
            <w:tcW w:w="2200" w:type="dxa"/>
            <w:tcMar>
              <w:top w:w="60" w:type="dxa"/>
              <w:left w:w="100" w:type="dxa"/>
              <w:bottom w:w="60" w:type="dxa"/>
              <w:right w:w="100" w:type="dxa"/>
            </w:tcMar>
            <w:vAlign w:val="center"/>
          </w:tcPr>
          <w:p w14:paraId="418E87ED">
            <w:pPr>
              <w:jc w:val="center"/>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1</w:t>
            </w:r>
          </w:p>
        </w:tc>
        <w:tc>
          <w:tcPr>
            <w:tcW w:w="3700" w:type="dxa"/>
            <w:tcMar>
              <w:top w:w="60" w:type="dxa"/>
              <w:left w:w="100" w:type="dxa"/>
              <w:bottom w:w="60" w:type="dxa"/>
              <w:right w:w="100" w:type="dxa"/>
            </w:tcMar>
            <w:vAlign w:val="center"/>
          </w:tcPr>
          <w:p w14:paraId="375FB587">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TC-ADM-003 — lỗi DEF-001</w:t>
            </w:r>
          </w:p>
        </w:tc>
      </w:tr>
      <w:tr w14:paraId="7EF03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B628DBC">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Tỷ lệ đạt</w:t>
            </w:r>
          </w:p>
        </w:tc>
        <w:tc>
          <w:tcPr>
            <w:tcW w:w="2200" w:type="dxa"/>
            <w:tcMar>
              <w:top w:w="60" w:type="dxa"/>
              <w:left w:w="100" w:type="dxa"/>
              <w:bottom w:w="60" w:type="dxa"/>
              <w:right w:w="100" w:type="dxa"/>
            </w:tcMar>
            <w:vAlign w:val="center"/>
          </w:tcPr>
          <w:p w14:paraId="75F88B98">
            <w:pPr>
              <w:jc w:val="center"/>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94,1%</w:t>
            </w:r>
          </w:p>
        </w:tc>
        <w:tc>
          <w:tcPr>
            <w:tcW w:w="3700" w:type="dxa"/>
            <w:tcMar>
              <w:top w:w="60" w:type="dxa"/>
              <w:left w:w="100" w:type="dxa"/>
              <w:bottom w:w="60" w:type="dxa"/>
              <w:right w:w="100" w:type="dxa"/>
            </w:tcMar>
            <w:vAlign w:val="center"/>
          </w:tcPr>
          <w:p w14:paraId="2B55C81F">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Sheet 1</w:t>
            </w:r>
          </w:p>
        </w:tc>
      </w:tr>
      <w:tr w14:paraId="4B96A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79200DD">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Yêu cầu SRS được phủ</w:t>
            </w:r>
          </w:p>
        </w:tc>
        <w:tc>
          <w:tcPr>
            <w:tcW w:w="2200" w:type="dxa"/>
            <w:tcMar>
              <w:top w:w="60" w:type="dxa"/>
              <w:left w:w="100" w:type="dxa"/>
              <w:bottom w:w="60" w:type="dxa"/>
              <w:right w:w="100" w:type="dxa"/>
            </w:tcMar>
            <w:vAlign w:val="center"/>
          </w:tcPr>
          <w:p w14:paraId="525759CA">
            <w:pPr>
              <w:jc w:val="center"/>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8/13</w:t>
            </w:r>
          </w:p>
        </w:tc>
        <w:tc>
          <w:tcPr>
            <w:tcW w:w="3700" w:type="dxa"/>
            <w:tcMar>
              <w:top w:w="60" w:type="dxa"/>
              <w:left w:w="100" w:type="dxa"/>
              <w:bottom w:w="60" w:type="dxa"/>
              <w:right w:w="100" w:type="dxa"/>
            </w:tcMar>
            <w:vAlign w:val="center"/>
          </w:tcPr>
          <w:p w14:paraId="33001B55">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Sheet 3 — ma trận truy vết</w:t>
            </w:r>
          </w:p>
        </w:tc>
      </w:tr>
    </w:tbl>
    <w:p w14:paraId="7783908E">
      <w:pPr>
        <w:spacing w:after="160" w:line="300" w:lineRule="auto"/>
        <w:jc w:val="both"/>
        <w:rPr>
          <w:rFonts w:hint="default" w:ascii="Times New Roman" w:hAnsi="Times New Roman" w:eastAsia="Calibri" w:cs="Times New Roman"/>
          <w:sz w:val="24"/>
          <w:szCs w:val="24"/>
        </w:rPr>
      </w:pPr>
    </w:p>
    <w:p w14:paraId="3C21CF7D">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Bộ kiểm thử giao diện được xây dựng bằng CodeceptJS 4 kết hợp Playwright, điều khiển trình duyệt Chromium thật trên ứng dụng đang chạy thật (không mock), nên bắt được lớp lỗi mà 362 unit test ở Phần I không thể thấy: lỗi render Thymeleaf, LazyInitializationException, sai chuyển hướng, hổng phân quyền — chính lỗi DEF-001 trình bày ở Phần IV thuộc loại này.</w:t>
      </w:r>
    </w:p>
    <w:p w14:paraId="1BACE942">
      <w:pPr>
        <w:pStyle w:val="3"/>
        <w:spacing w:before="300" w:after="150"/>
        <w:rPr>
          <w:rFonts w:hint="default" w:ascii="Times New Roman" w:hAnsi="Times New Roman" w:cs="Times New Roman"/>
          <w:sz w:val="24"/>
          <w:szCs w:val="24"/>
        </w:rPr>
      </w:pPr>
      <w:bookmarkStart w:id="16" w:name="_Toc4210"/>
      <w:r>
        <w:rPr>
          <w:rFonts w:hint="default" w:ascii="Times New Roman" w:hAnsi="Times New Roman" w:eastAsia="Calibri" w:cs="Times New Roman"/>
          <w:b/>
          <w:bCs/>
          <w:color w:val="2E5395"/>
          <w:sz w:val="24"/>
          <w:szCs w:val="24"/>
        </w:rPr>
        <w:t>2. Mô hình Page Object — là gì và vì sao dùng</w:t>
      </w:r>
      <w:bookmarkEnd w:id="16"/>
    </w:p>
    <w:p w14:paraId="67D99667">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Page Object là một mẫu thiết kế trong kiểm thử tự động, theo đó mọi thao tác trên một trang giao diện (điền form, click nút, kiểm tra phần tử) được gom vào một class riêng đại diện cho trang đó, thay vì viết trực tiếp các lệnh Playwright rải rác trong từng kịch bản test. Trong dự án, mỗi trang có một file tương ứng trong thư mục e2e/pages/ (Login.js, Register.js, AdminUsers.js, Roadmap.js...), còn kịch bản test trong e2e/tests/ chỉ gọi các hàm mô tả ý định nghiệp vụ:</w:t>
      </w:r>
    </w:p>
    <w:p w14:paraId="1C792B11">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loginPage.login(email, "MatKhau@123");</w:t>
      </w:r>
    </w:p>
    <w:p w14:paraId="06E9FEE4">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onboardingPage.completeAll(2);</w:t>
      </w:r>
    </w:p>
    <w:p w14:paraId="12C1E60A">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dashboardPage.seeDashboard();</w:t>
      </w:r>
    </w:p>
    <w:p w14:paraId="5FE61DF1">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Lý do dùng mô hình này nằm ở khả năng chống chịu thay đổi giao diện: khi một selector CSS đổi (ví dụ id="username" đổi thành id="email"), chỉ cần sửa đúng một dòng trong pages/Login.js, toàn bộ các kịch bản test đang gọi loginPage.login(...) vẫn chạy đúng mà không cần đụng vào. Nếu không có Page Object, cùng một thay đổi giao diện sẽ buộc phải sửa lại selector trong từng file test riêng lẻ — rủi ro bỏ sót rất cao khi số lượng test case tăng lên.</w:t>
      </w:r>
    </w:p>
    <w:p w14:paraId="6B331F71">
      <w:pPr>
        <w:pStyle w:val="3"/>
        <w:spacing w:before="300" w:after="150"/>
        <w:rPr>
          <w:rFonts w:hint="default" w:ascii="Times New Roman" w:hAnsi="Times New Roman" w:cs="Times New Roman"/>
          <w:sz w:val="24"/>
          <w:szCs w:val="24"/>
        </w:rPr>
      </w:pPr>
      <w:bookmarkStart w:id="17" w:name="_Toc18104"/>
      <w:r>
        <w:rPr>
          <w:rFonts w:hint="default" w:ascii="Times New Roman" w:hAnsi="Times New Roman" w:eastAsia="Calibri" w:cs="Times New Roman"/>
          <w:b/>
          <w:bCs/>
          <w:color w:val="2E5395"/>
          <w:sz w:val="24"/>
          <w:szCs w:val="24"/>
        </w:rPr>
        <w:t>3. Chiến lược mỗi test tự tạo tài khoản mới</w:t>
      </w:r>
      <w:bookmarkEnd w:id="17"/>
    </w:p>
    <w:p w14:paraId="72F289C0">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Thay vì dùng chung một vài tài khoản có sẵn trong database, mỗi test case tự đăng ký một tài khoản mới với email được sinh ngẫu nhiên tại thời điểm chạy, thông qua hàm trợ giúp I.uniqueEmail(prefix) trong steps_file.js. Chiến lược này giải quyết đồng thời hai vấn đề của kiểm thử E2E:</w:t>
      </w:r>
    </w:p>
    <w:p w14:paraId="19F04E2E">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Test chạy lại nhiều lần vẫn cho cùng kết quả, vì không phụ thuộc vào một tài khoản cố định có thể đã bị test trước đó thay đổi trạng thái (ví dụ đã đổi mật khẩu, đã bị khoá).</w:t>
      </w:r>
    </w:p>
    <w:p w14:paraId="7D530700">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Test không phụ thuộc vào dữ liệu có sẵn trên máy của từng thành viên — một điều rất quan trọng khi nhiều người cùng chạy bộ test trên các môi trường khác nhau (máy cá nhân, CI, VPS).</w:t>
      </w:r>
    </w:p>
    <w:p w14:paraId="3FEFD59A">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Đánh đổi của chiến lược này là dữ liệu test tích luỹ dần trong database qua mỗi lần chạy — chấp nhận được với môi trường dev/CI, và có thể dọn sạch bằng docker compose down -v khi cần.</w:t>
      </w:r>
    </w:p>
    <w:p w14:paraId="3CD46BB2">
      <w:pPr>
        <w:pStyle w:val="3"/>
        <w:spacing w:before="300" w:after="150"/>
        <w:rPr>
          <w:rFonts w:hint="default" w:ascii="Times New Roman" w:hAnsi="Times New Roman" w:cs="Times New Roman"/>
          <w:sz w:val="24"/>
          <w:szCs w:val="24"/>
        </w:rPr>
      </w:pPr>
      <w:bookmarkStart w:id="18" w:name="_Toc19459"/>
      <w:r>
        <w:rPr>
          <w:rFonts w:hint="default" w:ascii="Times New Roman" w:hAnsi="Times New Roman" w:eastAsia="Calibri" w:cs="Times New Roman"/>
          <w:b/>
          <w:bCs/>
          <w:color w:val="2E5395"/>
          <w:sz w:val="24"/>
          <w:szCs w:val="24"/>
        </w:rPr>
        <w:t>4. Vai trò chặn deploy trong CI/CD</w:t>
      </w:r>
      <w:bookmarkEnd w:id="18"/>
    </w:p>
    <w:p w14:paraId="49984520">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Trong pipeline CI/CD (.github/workflows/ci.yml), bộ E2E được đặt là một job độc lập, chạy sau khi image Docker đã được build và trước bước deploy lên VPS:</w:t>
      </w:r>
    </w:p>
    <w:p w14:paraId="3DAD503F">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push main → build (362 unit test) → docker (build image)</w:t>
      </w:r>
    </w:p>
    <w:p w14:paraId="66928CFC">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 xml:space="preserve">          → e2e (@P0 trên app thật)  ← CHẶN deploy nếu đỏ</w:t>
      </w:r>
    </w:p>
    <w:p w14:paraId="7BEE8450">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 xml:space="preserve">          → deploy VPS → cleanup</w:t>
      </w:r>
    </w:p>
    <w:p w14:paraId="229703C7">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Do job deploy khai báo needs: [docker, e2e], nếu bất kỳ test nào trong nhóm @P0 (luồng nghiệp vụ sống còn) thất bại, GitHub Actions sẽ dừng pipeline ngay tại bước E2E và không bao giờ chạy tới bước deploy — nghĩa là một bản build có lỗi giao diện nghiêm trọng không thể lọt lên môi trường thật. Ảnh dưới đây là một lần chạy thành công thực tế của toàn bộ pipeline, cho thấy đủ 5 job nối tiếp nhau đều pass:</w:t>
      </w:r>
    </w:p>
    <w:p w14:paraId="54263EF1">
      <w:pPr>
        <w:spacing w:before="120" w:after="4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334000"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3333750"/>
                    </a:xfrm>
                    <a:prstGeom prst="rect">
                      <a:avLst/>
                    </a:prstGeom>
                  </pic:spPr>
                </pic:pic>
              </a:graphicData>
            </a:graphic>
          </wp:inline>
        </w:drawing>
      </w:r>
    </w:p>
    <w:p w14:paraId="7301C2E1">
      <w:pPr>
        <w:spacing w:after="160" w:line="300" w:lineRule="auto"/>
        <w:jc w:val="both"/>
        <w:rPr>
          <w:rFonts w:hint="default" w:ascii="Times New Roman" w:hAnsi="Times New Roman" w:eastAsia="Calibri" w:cs="Times New Roman"/>
          <w:sz w:val="24"/>
          <w:szCs w:val="24"/>
        </w:rPr>
      </w:pPr>
    </w:p>
    <w:p w14:paraId="2B7952D9">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Riêng những case đang tố cáo lỗi chưa sửa (như TC-ADM-003, minh chứng cho DEF-001) được gắn tag @known-bug và tách khỏi lệnh npm test / npm run test:p0 mặc định dùng trong CI — nhờ vậy một lỗi đã biết nhưng chưa kịp sửa sẽ không làm đỏ oan toàn bộ pipeline mỗi lần push, trong khi vẫn được chạy riêng (npm run test:all) để theo dõi và làm bằng chứng cho báo cáo.</w:t>
      </w:r>
    </w:p>
    <w:p w14:paraId="1C47922B">
      <w:pPr>
        <w:pStyle w:val="3"/>
        <w:spacing w:before="300" w:after="150"/>
        <w:rPr>
          <w:rFonts w:hint="default" w:ascii="Times New Roman" w:hAnsi="Times New Roman" w:cs="Times New Roman"/>
          <w:sz w:val="24"/>
          <w:szCs w:val="24"/>
        </w:rPr>
      </w:pPr>
      <w:bookmarkStart w:id="19" w:name="_Toc18622"/>
      <w:r>
        <w:rPr>
          <w:rFonts w:hint="default" w:ascii="Times New Roman" w:hAnsi="Times New Roman" w:eastAsia="Calibri" w:cs="Times New Roman"/>
          <w:b/>
          <w:bCs/>
          <w:color w:val="2E5395"/>
          <w:sz w:val="24"/>
          <w:szCs w:val="24"/>
        </w:rPr>
        <w:t>5. Kết luận</w:t>
      </w:r>
      <w:bookmarkEnd w:id="19"/>
    </w:p>
    <w:p w14:paraId="14A3E754">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16/17 test case đạt (94,1%), 1 case fail đúng theo thiết kế (TC-ADM-003, minh chứng DEF-001). 8/13 yêu cầu SRS đã được phủ bởi bộ E2E hiện tại — phần còn lại (5/13) là hướng mở rộng cho các đợt kiểm thử sau.</w:t>
      </w:r>
    </w:p>
    <w:p w14:paraId="39FEB0F6">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AE269BA">
      <w:pPr>
        <w:pStyle w:val="2"/>
        <w:spacing w:before="400" w:after="200"/>
        <w:rPr>
          <w:rFonts w:hint="default" w:ascii="Times New Roman" w:hAnsi="Times New Roman" w:cs="Times New Roman"/>
          <w:sz w:val="24"/>
          <w:szCs w:val="24"/>
        </w:rPr>
      </w:pPr>
      <w:bookmarkStart w:id="20" w:name="_Toc24044"/>
      <w:r>
        <w:rPr>
          <w:rFonts w:hint="default" w:ascii="Times New Roman" w:hAnsi="Times New Roman" w:eastAsia="Calibri" w:cs="Times New Roman"/>
          <w:b/>
          <w:bCs/>
          <w:color w:val="1F3864"/>
          <w:sz w:val="24"/>
          <w:szCs w:val="24"/>
        </w:rPr>
        <w:t>PHẦN IV— BÁO CÁO KỸ THUẬT DỰA TRÊN KINH NGHIỆM</w:t>
      </w:r>
      <w:bookmarkEnd w:id="20"/>
    </w:p>
    <w:p w14:paraId="00B757E2">
      <w:pPr>
        <w:pStyle w:val="3"/>
        <w:spacing w:before="300" w:after="150"/>
        <w:rPr>
          <w:rFonts w:hint="default" w:ascii="Times New Roman" w:hAnsi="Times New Roman" w:cs="Times New Roman"/>
          <w:sz w:val="24"/>
          <w:szCs w:val="24"/>
        </w:rPr>
      </w:pPr>
      <w:bookmarkStart w:id="21" w:name="_Toc10416"/>
      <w:r>
        <w:rPr>
          <w:rFonts w:hint="default" w:ascii="Times New Roman" w:hAnsi="Times New Roman" w:eastAsia="Calibri" w:cs="Times New Roman"/>
          <w:b/>
          <w:bCs/>
          <w:color w:val="2E5395"/>
          <w:sz w:val="24"/>
          <w:szCs w:val="24"/>
        </w:rPr>
        <w:t>1. Bối cảnh</w:t>
      </w:r>
      <w:bookmarkEnd w:id="21"/>
    </w:p>
    <w:p w14:paraId="70482F63">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Phần IV</w:t>
      </w:r>
      <w:bookmarkStart w:id="28" w:name="_GoBack"/>
      <w:bookmarkEnd w:id="28"/>
      <w:r>
        <w:rPr>
          <w:rFonts w:hint="default" w:ascii="Times New Roman" w:hAnsi="Times New Roman" w:eastAsia="Calibri" w:cs="Times New Roman"/>
          <w:sz w:val="24"/>
          <w:szCs w:val="24"/>
        </w:rPr>
        <w:t xml:space="preserve"> ghi lại nguyên văn quá trình phát hiện lỗi DEF-001 — một lỗi phân quyền nghiêm trọng trong chức năng quản trị người dùng — theo đúng phương pháp kiểm thử dựa trên kinh nghiệm (experience-based testing) được trình bày ở slide 83–84: dùng trực giác và kinh nghiệm đọc code để khoanh vùng nghi vấn, sau đó xác nhận lại bằng cách thăm dò hành vi thật của hệ thống, thay vì chỉ dò theo checklist yêu cầu có sẵn.</w:t>
      </w:r>
    </w:p>
    <w:p w14:paraId="7BD1620B">
      <w:pPr>
        <w:pStyle w:val="3"/>
        <w:spacing w:before="300" w:after="150"/>
        <w:rPr>
          <w:rFonts w:hint="default" w:ascii="Times New Roman" w:hAnsi="Times New Roman" w:cs="Times New Roman"/>
          <w:sz w:val="24"/>
          <w:szCs w:val="24"/>
        </w:rPr>
      </w:pPr>
      <w:bookmarkStart w:id="22" w:name="_Toc25641"/>
      <w:r>
        <w:rPr>
          <w:rFonts w:hint="default" w:ascii="Times New Roman" w:hAnsi="Times New Roman" w:eastAsia="Calibri" w:cs="Times New Roman"/>
          <w:b/>
          <w:bCs/>
          <w:color w:val="2E5395"/>
          <w:sz w:val="24"/>
          <w:szCs w:val="24"/>
        </w:rPr>
        <w:t>2. Bước 1 — Đoán lỗi dựa trên mẫu hình đã tồn tại trong chính codebase</w:t>
      </w:r>
      <w:bookmarkEnd w:id="22"/>
    </w:p>
    <w:p w14:paraId="7D8CB936">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Điểm khởi đầu không phải là một dòng log lỗi, mà là một quan sát khi đọc lại AdminUserService.java (src/main/java/vn/uth/careercompass/admin/service/AdminUserService.java): lớp này có 3 hành động admin có thể thực hiện lên một người dùng khác — khoá/mở khoá tài khoản (toggleUserStatus), đổi vai trò (changeUserRole), và xoá tài khoản (deleteUser). Cả ba đều có chung một rủi ro logic giống hệt nhau: nếu admin thao tác nhầm lên chính tài khoản đang đăng nhập của mình, hậu quả có thể là tự khoá mình, tự đổi vai trò mình, hoặc tự xoá mình.</w:t>
      </w:r>
    </w:p>
    <w:p w14:paraId="493C8E50">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Đọc kỹ mã nguồn cho thấy đội phát triển đã ý thức được rủi ro này và xử lý bằng một hàm dùng chung:</w:t>
      </w:r>
    </w:p>
    <w:p w14:paraId="53861D6A">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private void requireNotCurrentUser(User user, String message) {</w:t>
      </w:r>
    </w:p>
    <w:p w14:paraId="4A0797FF">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 xml:space="preserve">    Authentication auth = SecurityContextHolder.getContext().getAuthentication();</w:t>
      </w:r>
    </w:p>
    <w:p w14:paraId="6A4112B5">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 xml:space="preserve">    if (auth != null &amp;&amp; user.getEmail().equalsIgnoreCase(auth.getName())) {</w:t>
      </w:r>
    </w:p>
    <w:p w14:paraId="395F7A19">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 xml:space="preserve">        throw new IllegalArgumentException(message);</w:t>
      </w:r>
    </w:p>
    <w:p w14:paraId="139BD455">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 xml:space="preserve">    }</w:t>
      </w:r>
    </w:p>
    <w:p w14:paraId="215F0823">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w:t>
      </w:r>
    </w:p>
    <w:p w14:paraId="7DE5D6F0">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Hàm này được gọi ở dòng 51 trong toggleUserStatus() và dòng 72 trong deleteUser() — nhưng khi lần theo changeUserRole() (dòng 57–66), hoàn toàn không có lời gọi requireNotCurrentUser() nào. Đây chính là bước "đoán lỗi dựa vào lịch sử sửa lỗi cũ": lỗi tự-thao-tác-lên-chính-mình rõ ràng đã từng được nhận diện và vá cho 2 trong 3 hành động cùng nhóm — sự thiếu vắng một cách bất thường ở hành động thứ ba là dấu hiệu kinh điển cho thấy bản vá đã bị bỏ sót khi thêm tính năng đổi vai trò, chứ không phải vì rủi ro đó không tồn tại ở đây.</w:t>
      </w:r>
    </w:p>
    <w:p w14:paraId="156A4254">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Đầu mối thứ hai củng cố nghi vấn này đến từ chính bộ unit test (Phần I, mục 3): AdminUserServiceTest có case toggleUserStatus_whenTargetIsCurrentUser_throwsAndDoesNotSave() và (tương tự) một case cho deleteUser, nhưng không hề có changeUserRole_whenTargetIsCurrentUser_throws... nào — một khoảng trống test song song đúng với khoảng trống trong code, không phải trùng hợp.</w:t>
      </w:r>
    </w:p>
    <w:p w14:paraId="600A65EA">
      <w:pPr>
        <w:pStyle w:val="3"/>
        <w:spacing w:before="300" w:after="150"/>
        <w:rPr>
          <w:rFonts w:hint="default" w:ascii="Times New Roman" w:hAnsi="Times New Roman" w:cs="Times New Roman"/>
          <w:sz w:val="24"/>
          <w:szCs w:val="24"/>
        </w:rPr>
      </w:pPr>
      <w:bookmarkStart w:id="23" w:name="_Toc28259"/>
      <w:r>
        <w:rPr>
          <w:rFonts w:hint="default" w:ascii="Times New Roman" w:hAnsi="Times New Roman" w:eastAsia="Calibri" w:cs="Times New Roman"/>
          <w:b/>
          <w:bCs/>
          <w:color w:val="2E5395"/>
          <w:sz w:val="24"/>
          <w:szCs w:val="24"/>
        </w:rPr>
        <w:t>3. Bước 2 — Thăm dò hành vi thật trên giao diện</w:t>
      </w:r>
      <w:bookmarkEnd w:id="23"/>
    </w:p>
    <w:p w14:paraId="1C702745">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Giả thuyết từ đọc code cần được xác nhận bằng hành vi thực tế, vì suy luận tĩnh trên mã nguồn không thay thế được việc quan sát hệ thống đang chạy phản ứng ra sao. Kịch bản thăm dò: đăng nhập bằng tài khoản admin@gmail.com, vào /admin/users, tìm chính tài khoản admin, đổi vai trò (roleName) của chính mình xuống STUDENT qua form trên giao diện.</w:t>
      </w:r>
    </w:p>
    <w:p w14:paraId="3A309AC7">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Kết quả ngay sau thao tác: trang không báo lỗi, không có cảnh báo nào xuất hiện, giao diện admin vẫn hiển thị bình thường như chưa có gì xảy ra — nhìn thoáng qua, hệ thống có vẻ vẫn hoạt động đúng.</w:t>
      </w:r>
    </w:p>
    <w:p w14:paraId="398FEBFE">
      <w:pPr>
        <w:pStyle w:val="3"/>
        <w:spacing w:before="300" w:after="150"/>
        <w:rPr>
          <w:rFonts w:hint="default" w:ascii="Times New Roman" w:hAnsi="Times New Roman" w:cs="Times New Roman"/>
          <w:sz w:val="24"/>
          <w:szCs w:val="24"/>
        </w:rPr>
      </w:pPr>
      <w:bookmarkStart w:id="24" w:name="_Toc10739"/>
      <w:r>
        <w:rPr>
          <w:rFonts w:hint="default" w:ascii="Times New Roman" w:hAnsi="Times New Roman" w:eastAsia="Calibri" w:cs="Times New Roman"/>
          <w:b/>
          <w:bCs/>
          <w:color w:val="2E5395"/>
          <w:sz w:val="24"/>
          <w:szCs w:val="24"/>
        </w:rPr>
        <w:t>4. Bước 3 — Phát hiện "xanh giả" do Spring Security giữ quyền trong session</w:t>
      </w:r>
      <w:bookmarkEnd w:id="24"/>
    </w:p>
    <w:p w14:paraId="7312D2F6">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Đây là điểm mấu chốt dễ khiến việc kiểm thử kết luận sai: nếu chỉ kiểm tra ngay trong cùng phiên đăng nhập vừa đổi vai trò, mọi thứ trông như vẫn ổn — vì Spring Security nạp thông tin phân quyền (authorities) vào đối tượng Authentication một lần duy nhất tại thời điểm đăng nhập, rồi giữ nguyên trong suốt phiên làm việc (session). Đổi vai trò trong database không tự động nạp lại quyền cho phiên đang chạy — nghĩa là admin vẫn thao tác được bình thường trong chính phiên đó, tạo cảm giác "không có lỗi gì", dù dữ liệu trong database đã thực sự bị đổi thành STUDENT.</w:t>
      </w:r>
    </w:p>
    <w:p w14:paraId="55420F28">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Đây chính xác là dạng "test xanh giả" (false green) được nhắc tới ở slide 83–84: một kịch bản kiểm thử có thể trông như pass không phải vì hệ thống đúng, mà vì cách kiểm thử chưa chạm tới điều kiện bộc lộ lỗi. Bước xác nhận đúng đắn — cũng là bước được mã hoá lại thành TC-ADM-003 trong bộ E2E — là đăng xuất rồi đăng nhập lại, buộc Spring Security phải nạp lại quyền từ database:</w:t>
      </w:r>
    </w:p>
    <w:p w14:paraId="10948BB5">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adminUsersPage.logout();</w:t>
      </w:r>
    </w:p>
    <w:p w14:paraId="0ED574ED">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loginPage.login(ADMIN.email, ADMIN.password);</w:t>
      </w:r>
    </w:p>
    <w:p w14:paraId="0AF29E2D">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adminUsersPage.open();       // kỳ vọng: vẫn còn quyền admin</w:t>
      </w:r>
    </w:p>
    <w:p w14:paraId="5736179D">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adminUsersPage.seeUserList();</w:t>
      </w:r>
    </w:p>
    <w:p w14:paraId="430975E4">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Sau khi đăng nhập lại, tài khoản admin@gmail.com giờ mang vai trò STUDENT thật sự trong hệ thống phân quyền — không còn truy cập được /admin/users, và vì đây là tài khoản admin duy nhất đang dùng để quản trị, hậu quả là mất quyền quản trị vĩnh viễn, không có tài khoản nào khác để tự khôi phục lại vai trò ban đầu.</w:t>
      </w:r>
    </w:p>
    <w:p w14:paraId="46B3BAF9">
      <w:pPr>
        <w:pStyle w:val="3"/>
        <w:spacing w:before="300" w:after="150"/>
        <w:rPr>
          <w:rFonts w:hint="default" w:ascii="Times New Roman" w:hAnsi="Times New Roman" w:cs="Times New Roman"/>
          <w:sz w:val="24"/>
          <w:szCs w:val="24"/>
        </w:rPr>
      </w:pPr>
      <w:bookmarkStart w:id="25" w:name="_Toc30716"/>
      <w:r>
        <w:rPr>
          <w:rFonts w:hint="default" w:ascii="Times New Roman" w:hAnsi="Times New Roman" w:eastAsia="Calibri" w:cs="Times New Roman"/>
          <w:b/>
          <w:bCs/>
          <w:color w:val="2E5395"/>
          <w:sz w:val="24"/>
          <w:szCs w:val="24"/>
        </w:rPr>
        <w:t>5. Bước 4 — Xác định nguyên nhân và hậu quả</w:t>
      </w:r>
      <w:bookmarkEnd w:id="25"/>
    </w:p>
    <w:p w14:paraId="4694FCC6">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Đối chiếu hành vi quan sát được với mã nguồn ở Bước 1 xác nhận đúng giả thuyết ban đầu: nguyên nhân gốc là AdminUserService.changeUserRole() (dòng 57–66) thiếu lời gọi requireNotCurrentUser() — trong khi toggleUserStatus() (dòng 47–55) và deleteUser() (dòng 68–78) trong cùng file đều gọi hàm này ngay sau khi lấy được đối tượng User. Bản vá đề xuất là thêm đúng một dòng, theo đúng mẫu đã có sẵn trong file:</w:t>
      </w:r>
    </w:p>
    <w:p w14:paraId="498EC6DD">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requireNotCurrentUser(user, "Bạn không thể tự đổi vai trò của chính mình!");</w:t>
      </w:r>
    </w:p>
    <w:p w14:paraId="33A84850">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Hậu quả với người dùng thật nếu lỗi này lọt ra môi trường production: một quản trị viên thao tác nhầm (click nhầm dòng trong danh sách, hoặc chọn nhầm giá trị trong dropdown vai trò) sẽ ngay lập tức và vĩnh viễn mất quyền truy cập khu vực quản trị ngay ở lần đăng nhập tiếp theo, mà không có bất kỳ cảnh báo hay bước xác nhận nào ngăn lại trước đó. Nếu hệ thống chỉ có một tài khoản admin duy nhất (tình huống phổ biến ở giai đoạn đầu vận hành), sự cố này đồng nghĩa với việc không còn ai trong hệ thống có quyền tự khôi phục lại — buộc phải can thiệp trực tiếp vào database để sửa, một thao tác nằm ngoài khả năng của người dùng cuối và tiềm ẩn rủi ro vận hành.</w:t>
      </w:r>
    </w:p>
    <w:p w14:paraId="5C3FD42E">
      <w:pPr>
        <w:pStyle w:val="3"/>
        <w:spacing w:before="300" w:after="150"/>
        <w:rPr>
          <w:rFonts w:hint="default" w:ascii="Times New Roman" w:hAnsi="Times New Roman" w:cs="Times New Roman"/>
          <w:sz w:val="24"/>
          <w:szCs w:val="24"/>
        </w:rPr>
      </w:pPr>
      <w:bookmarkStart w:id="26" w:name="_Toc7525"/>
      <w:r>
        <w:rPr>
          <w:rFonts w:hint="default" w:ascii="Times New Roman" w:hAnsi="Times New Roman" w:eastAsia="Calibri" w:cs="Times New Roman"/>
          <w:b/>
          <w:bCs/>
          <w:color w:val="2E5395"/>
          <w:sz w:val="24"/>
          <w:szCs w:val="24"/>
        </w:rPr>
        <w:t>6. Bảng tổng hợp lỗi</w:t>
      </w:r>
      <w:bookmarkEnd w:id="26"/>
    </w:p>
    <w:p w14:paraId="5186BCF7">
      <w:pPr>
        <w:spacing w:before="100" w:after="80"/>
        <w:rPr>
          <w:rFonts w:hint="default" w:ascii="Times New Roman" w:hAnsi="Times New Roman" w:cs="Times New Roman"/>
          <w:sz w:val="24"/>
          <w:szCs w:val="24"/>
        </w:rPr>
      </w:pPr>
      <w:r>
        <w:rPr>
          <w:rFonts w:hint="default" w:ascii="Times New Roman" w:hAnsi="Times New Roman" w:eastAsia="Calibri" w:cs="Times New Roman"/>
          <w:b/>
          <w:bCs/>
          <w:sz w:val="24"/>
          <w:szCs w:val="24"/>
        </w:rPr>
        <w:t>Bảng 4. Báo cáo lỗi DEF-001</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600"/>
      </w:tblGrid>
      <w:tr w14:paraId="67D97756">
        <w:tblPrEx>
          <w:tblCellMar>
            <w:top w:w="0" w:type="dxa"/>
            <w:left w:w="10" w:type="dxa"/>
            <w:bottom w:w="0" w:type="dxa"/>
            <w:right w:w="10" w:type="dxa"/>
          </w:tblCellMar>
        </w:tblPrEx>
        <w:tc>
          <w:tcPr>
            <w:tcW w:w="2600" w:type="dxa"/>
            <w:shd w:val="clear" w:color="auto" w:fill="D9E2F3"/>
            <w:tcMar>
              <w:top w:w="60" w:type="dxa"/>
              <w:left w:w="100" w:type="dxa"/>
              <w:bottom w:w="60" w:type="dxa"/>
              <w:right w:w="100" w:type="dxa"/>
            </w:tcMar>
            <w:vAlign w:val="center"/>
          </w:tcPr>
          <w:p w14:paraId="52800448">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Mã lỗi</w:t>
            </w:r>
          </w:p>
        </w:tc>
        <w:tc>
          <w:tcPr>
            <w:tcW w:w="6600" w:type="dxa"/>
            <w:tcMar>
              <w:top w:w="60" w:type="dxa"/>
              <w:left w:w="100" w:type="dxa"/>
              <w:bottom w:w="60" w:type="dxa"/>
              <w:right w:w="100" w:type="dxa"/>
            </w:tcMar>
            <w:vAlign w:val="center"/>
          </w:tcPr>
          <w:p w14:paraId="51A9F679">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DEF-001</w:t>
            </w:r>
          </w:p>
        </w:tc>
      </w:tr>
      <w:tr w14:paraId="13545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E2F3"/>
            <w:tcMar>
              <w:top w:w="60" w:type="dxa"/>
              <w:left w:w="100" w:type="dxa"/>
              <w:bottom w:w="60" w:type="dxa"/>
              <w:right w:w="100" w:type="dxa"/>
            </w:tcMar>
            <w:vAlign w:val="center"/>
          </w:tcPr>
          <w:p w14:paraId="44334FF3">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Test case phát hiện</w:t>
            </w:r>
          </w:p>
        </w:tc>
        <w:tc>
          <w:tcPr>
            <w:tcW w:w="6600" w:type="dxa"/>
            <w:tcMar>
              <w:top w:w="60" w:type="dxa"/>
              <w:left w:w="100" w:type="dxa"/>
              <w:bottom w:w="60" w:type="dxa"/>
              <w:right w:w="100" w:type="dxa"/>
            </w:tcMar>
            <w:vAlign w:val="center"/>
          </w:tcPr>
          <w:p w14:paraId="5F3359E0">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TC-ADM-003</w:t>
            </w:r>
          </w:p>
        </w:tc>
      </w:tr>
      <w:tr w14:paraId="4B681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E2F3"/>
            <w:tcMar>
              <w:top w:w="60" w:type="dxa"/>
              <w:left w:w="100" w:type="dxa"/>
              <w:bottom w:w="60" w:type="dxa"/>
              <w:right w:w="100" w:type="dxa"/>
            </w:tcMar>
            <w:vAlign w:val="center"/>
          </w:tcPr>
          <w:p w14:paraId="14E1E4B3">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Mức nghiêm trọng</w:t>
            </w:r>
          </w:p>
        </w:tc>
        <w:tc>
          <w:tcPr>
            <w:tcW w:w="6600" w:type="dxa"/>
            <w:tcMar>
              <w:top w:w="60" w:type="dxa"/>
              <w:left w:w="100" w:type="dxa"/>
              <w:bottom w:w="60" w:type="dxa"/>
              <w:right w:w="100" w:type="dxa"/>
            </w:tcMar>
            <w:vAlign w:val="center"/>
          </w:tcPr>
          <w:p w14:paraId="2BA55215">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Cao</w:t>
            </w:r>
          </w:p>
        </w:tc>
      </w:tr>
      <w:tr w14:paraId="71B81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E2F3"/>
            <w:tcMar>
              <w:top w:w="60" w:type="dxa"/>
              <w:left w:w="100" w:type="dxa"/>
              <w:bottom w:w="60" w:type="dxa"/>
              <w:right w:w="100" w:type="dxa"/>
            </w:tcMar>
            <w:vAlign w:val="center"/>
          </w:tcPr>
          <w:p w14:paraId="72AFFA00">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Mô tả</w:t>
            </w:r>
          </w:p>
        </w:tc>
        <w:tc>
          <w:tcPr>
            <w:tcW w:w="6600" w:type="dxa"/>
            <w:tcMar>
              <w:top w:w="60" w:type="dxa"/>
              <w:left w:w="100" w:type="dxa"/>
              <w:bottom w:w="60" w:type="dxa"/>
              <w:right w:w="100" w:type="dxa"/>
            </w:tcMar>
            <w:vAlign w:val="center"/>
          </w:tcPr>
          <w:p w14:paraId="49048CB5">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Quản trị viên tự hạ vai trò mình xuống STUDENT và mất quyền truy cập vĩnh viễn</w:t>
            </w:r>
          </w:p>
        </w:tc>
      </w:tr>
      <w:tr w14:paraId="72AF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E2F3"/>
            <w:tcMar>
              <w:top w:w="60" w:type="dxa"/>
              <w:left w:w="100" w:type="dxa"/>
              <w:bottom w:w="60" w:type="dxa"/>
              <w:right w:w="100" w:type="dxa"/>
            </w:tcMar>
            <w:vAlign w:val="center"/>
          </w:tcPr>
          <w:p w14:paraId="224F586D">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Nguyên nhân trong mã</w:t>
            </w:r>
          </w:p>
        </w:tc>
        <w:tc>
          <w:tcPr>
            <w:tcW w:w="6600" w:type="dxa"/>
            <w:tcMar>
              <w:top w:w="60" w:type="dxa"/>
              <w:left w:w="100" w:type="dxa"/>
              <w:bottom w:w="60" w:type="dxa"/>
              <w:right w:w="100" w:type="dxa"/>
            </w:tcMar>
            <w:vAlign w:val="center"/>
          </w:tcPr>
          <w:p w14:paraId="02C26754">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AdminUserService.changeUserRole() thiếu lời gọi requireNotCurrentUser(), trong khi toggleUserStatus() và deleteUser() cùng file đều có</w:t>
            </w:r>
          </w:p>
        </w:tc>
      </w:tr>
      <w:tr w14:paraId="3BD66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E2F3"/>
            <w:tcMar>
              <w:top w:w="60" w:type="dxa"/>
              <w:left w:w="100" w:type="dxa"/>
              <w:bottom w:w="60" w:type="dxa"/>
              <w:right w:w="100" w:type="dxa"/>
            </w:tcMar>
            <w:vAlign w:val="center"/>
          </w:tcPr>
          <w:p w14:paraId="6091CE77">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Trạng thái</w:t>
            </w:r>
          </w:p>
        </w:tc>
        <w:tc>
          <w:tcPr>
            <w:tcW w:w="6600" w:type="dxa"/>
            <w:tcMar>
              <w:top w:w="60" w:type="dxa"/>
              <w:left w:w="100" w:type="dxa"/>
              <w:bottom w:w="60" w:type="dxa"/>
              <w:right w:w="100" w:type="dxa"/>
            </w:tcMar>
            <w:vAlign w:val="center"/>
          </w:tcPr>
          <w:p w14:paraId="72E62C32">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Mới phát hiện</w:t>
            </w:r>
          </w:p>
        </w:tc>
      </w:tr>
    </w:tbl>
    <w:p w14:paraId="1E4AD388">
      <w:pPr>
        <w:pStyle w:val="3"/>
        <w:spacing w:before="300" w:after="150"/>
        <w:rPr>
          <w:rFonts w:hint="default" w:ascii="Times New Roman" w:hAnsi="Times New Roman" w:cs="Times New Roman"/>
          <w:sz w:val="24"/>
          <w:szCs w:val="24"/>
        </w:rPr>
      </w:pPr>
      <w:bookmarkStart w:id="27" w:name="_Toc2441"/>
      <w:r>
        <w:rPr>
          <w:rFonts w:hint="default" w:ascii="Times New Roman" w:hAnsi="Times New Roman" w:eastAsia="Calibri" w:cs="Times New Roman"/>
          <w:b/>
          <w:bCs/>
          <w:color w:val="2E5395"/>
          <w:sz w:val="24"/>
          <w:szCs w:val="24"/>
        </w:rPr>
        <w:t>7. Bài học rút ra</w:t>
      </w:r>
      <w:bookmarkEnd w:id="27"/>
    </w:p>
    <w:p w14:paraId="33713E23">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Trường hợp DEF-001 là minh chứng sống cho hai nguyên tắc kiểm thử dựa trên kinh nghiệm: thứ nhất, một hàm xử lý an toàn được áp dụng nhất quán cho một nhóm thao tác tương tự (ở đây là 3 hành động admin-lên-user) là tín hiệu đáng tin cậy để khoanh vùng nghi vấn khi một thao tác trong nhóm đó thiếu vắng cùng cơ chế; thứ hai, kiểm thử phân quyền dựa trên session không được kết luận chỉ trong phạm vi phiên đăng nhập hiện tại — phải chủ động đăng xuất/đăng nhập lại (hoặc dùng phiên độc lập) để loại trừ khả năng "xanh giả" do cơ chế cache quyền của framework.</w:t>
      </w:r>
    </w:p>
    <w:sectPr>
      <w:pgSz w:w="12240" w:h="15840"/>
      <w:pgMar w:top="1134" w:right="1134" w:bottom="1134"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E53F69"/>
    <w:multiLevelType w:val="multilevel"/>
    <w:tmpl w:val="5EE53F69"/>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E304650"/>
    <w:rsid w:val="44854976"/>
    <w:rsid w:val="644D02E8"/>
    <w:rsid w:val="664811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4445</Words>
  <Characters>18902</Characters>
  <TotalTime>8</TotalTime>
  <ScaleCrop>false</ScaleCrop>
  <LinksUpToDate>false</LinksUpToDate>
  <CharactersWithSpaces>23125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2026-08-25T08:25:00Z</dcterms:created>
  <dc:creator>Ngoc Tran</dc:creator>
  <cp:lastModifiedBy>Ngọc Trần Tô Như</cp:lastModifiedBy>
  <dcterms:modified xsi:type="dcterms:W3CDTF">2026-08-25T10:38:14Z</dcterms:modified>
  <dc:title>Báo cáo Kiểm thử Phần mềm — CareerCompass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eyJoZGlkIjoiOTc0ZmIyZjEyMDljNzQ4MmIxZGMyNDRjMDcwNDkxNTkiLCJ1c2VySWQiOiIxMzkyMTE2MzUzMTg2In0=</vt:lpwstr>
  </property>
  <property fmtid="{D5CDD505-2E9C-101B-9397-08002B2CF9AE}" pid="3" name="KSOProductBuildVer">
    <vt:lpwstr>1033-12.1.0.28032</vt:lpwstr>
  </property>
  <property fmtid="{D5CDD505-2E9C-101B-9397-08002B2CF9AE}" pid="4" name="ICV">
    <vt:lpwstr>2C95B74D48064479A45FE29DC58D4B61_13</vt:lpwstr>
  </property>
</Properties>
</file>