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8DCD" w14:textId="77777777" w:rsidR="0073027D" w:rsidRDefault="00000000">
      <w:pPr>
        <w:jc w:val="center"/>
      </w:pPr>
      <w:r>
        <w:rPr>
          <w:b/>
          <w:color w:val="1F3A5F"/>
          <w:sz w:val="36"/>
        </w:rPr>
        <w:t>ĐỀ CƯƠNG NGHIÊN CỨU</w:t>
      </w:r>
    </w:p>
    <w:p w14:paraId="6C14DC51" w14:textId="77777777" w:rsidR="0073027D" w:rsidRDefault="00000000">
      <w:pPr>
        <w:jc w:val="center"/>
      </w:pPr>
      <w:r>
        <w:rPr>
          <w:b/>
          <w:i/>
          <w:sz w:val="26"/>
        </w:rPr>
        <w:t>Nghiên cứu và ứng dụng Học tăng cường (Reinforcement Learning)</w:t>
      </w:r>
      <w:r>
        <w:rPr>
          <w:b/>
          <w:i/>
          <w:sz w:val="26"/>
        </w:rPr>
        <w:br/>
        <w:t>trong né tránh phát hiện C2 (C2 Evasion)</w:t>
      </w:r>
    </w:p>
    <w:p w14:paraId="77551060" w14:textId="77777777" w:rsidR="0073027D" w:rsidRDefault="0073027D"/>
    <w:p w14:paraId="156223F2" w14:textId="77777777" w:rsidR="0073027D" w:rsidRDefault="00000000">
      <w:pPr>
        <w:pStyle w:val="Heading1"/>
      </w:pPr>
      <w:r>
        <w:rPr>
          <w:rFonts w:ascii="Times New Roman" w:hAnsi="Times New Roman"/>
          <w:color w:val="1F3A5F"/>
        </w:rPr>
        <w:t>1. Giới thiệu và bài toán</w:t>
      </w:r>
    </w:p>
    <w:p w14:paraId="7109B222" w14:textId="77777777" w:rsidR="0073027D" w:rsidRDefault="00000000">
      <w:r>
        <w:t>Hệ thống phát hiện xâm nhập (IDS) dựa trên học máy ngày càng phổ biến trong giám sát an ninh mạng. Nghiên cứu này đặt ra câu hỏi: liệu một tác tử (agent) học tăng cường có thể tự học cách biến đổi lưu lượng C2 (Command &amp; Control) của mã độc để "qua mặt" IDS hay không. Bài toán được mô hình hóa thành cuộc đối kháng giữa hai phe:</w:t>
      </w:r>
    </w:p>
    <w:p w14:paraId="1C03BD89" w14:textId="77777777" w:rsidR="0073027D" w:rsidRDefault="00000000">
      <w:pPr>
        <w:pStyle w:val="ListBullet"/>
      </w:pPr>
      <w:r>
        <w:t>Blue Team — xây dựng mô hình IDS thay thế (surrogate) từ dữ liệu CTU-13.</w:t>
      </w:r>
    </w:p>
    <w:p w14:paraId="568AFBEC" w14:textId="77777777" w:rsidR="0073027D" w:rsidRDefault="00000000">
      <w:pPr>
        <w:pStyle w:val="ListBullet"/>
      </w:pPr>
      <w:r>
        <w:t>Red Team — huấn luyện agent PPO biến đổi đặc trưng luồng mạng để né tránh IDS.</w:t>
      </w:r>
    </w:p>
    <w:p w14:paraId="2CEF6DB1" w14:textId="77777777" w:rsidR="0073027D" w:rsidRDefault="00000000">
      <w:pPr>
        <w:pStyle w:val="Heading1"/>
      </w:pPr>
      <w:r>
        <w:rPr>
          <w:rFonts w:ascii="Times New Roman" w:hAnsi="Times New Roman"/>
          <w:color w:val="1F3A5F"/>
        </w:rPr>
        <w:t>2. Mục tiêu nghiên cứu</w:t>
      </w:r>
    </w:p>
    <w:p w14:paraId="784FFAC9" w14:textId="77777777" w:rsidR="0073027D" w:rsidRDefault="00000000">
      <w:pPr>
        <w:pStyle w:val="ListBullet"/>
      </w:pPr>
      <w:r>
        <w:t>Xây dựng mô hình IDS thay thế (RandomForest) đạt độ chính xác cao trên tập CTU-13.</w:t>
      </w:r>
    </w:p>
    <w:p w14:paraId="2F54E8E8" w14:textId="77777777" w:rsidR="0073027D" w:rsidRDefault="00000000">
      <w:pPr>
        <w:pStyle w:val="ListBullet"/>
      </w:pPr>
      <w:r>
        <w:t>Thiết kế môi trường Gymnasium mô phỏng hành động né tránh (jitter, padding, phân mảnh, đổi giao thức/trạng thái).</w:t>
      </w:r>
    </w:p>
    <w:p w14:paraId="6777D7BB" w14:textId="77777777" w:rsidR="0073027D" w:rsidRDefault="00000000">
      <w:pPr>
        <w:pStyle w:val="ListBullet"/>
      </w:pPr>
      <w:r>
        <w:t>Huấn luyện agent PPO tối đa hóa tỷ lệ né tránh thành công (Evasion Success Rate).</w:t>
      </w:r>
    </w:p>
    <w:p w14:paraId="7B9C1DC3" w14:textId="77777777" w:rsidR="0073027D" w:rsidRDefault="00000000">
      <w:pPr>
        <w:pStyle w:val="ListBullet"/>
      </w:pPr>
      <w:r>
        <w:t>Đánh giá chất lượng mô hình trên tập dữ liệu tách biệt (held-out test set).</w:t>
      </w:r>
    </w:p>
    <w:p w14:paraId="2F2EB335" w14:textId="77777777" w:rsidR="0073027D" w:rsidRDefault="00000000">
      <w:pPr>
        <w:pStyle w:val="Heading1"/>
      </w:pPr>
      <w:r>
        <w:rPr>
          <w:rFonts w:ascii="Times New Roman" w:hAnsi="Times New Roman"/>
          <w:color w:val="1F3A5F"/>
        </w:rPr>
        <w:t>3. Pipeline tổng quan (Input → Output)</w:t>
      </w:r>
    </w:p>
    <w:p w14:paraId="2D9DCB5A" w14:textId="77777777" w:rsidR="0073027D" w:rsidRDefault="00000000">
      <w:pPr>
        <w:rPr>
          <w:rFonts w:ascii="Consolas" w:hAnsi="Consolas"/>
          <w:color w:val="333333"/>
          <w:sz w:val="21"/>
        </w:rPr>
      </w:pPr>
      <w:r>
        <w:rPr>
          <w:rFonts w:ascii="Consolas" w:hAnsi="Consolas"/>
          <w:color w:val="333333"/>
          <w:sz w:val="21"/>
        </w:rPr>
        <w:t>INPUT: CTU-13 (binetflow .parquet)  →  Tiền xử lý  →  Surrogate IDS (Blue)  →  Môi trường C2EvasionEnv  →  Agent PPO (Red)  →  Đánh giá  →  OUTPUT: tỷ lệ né tránh</w:t>
      </w:r>
    </w:p>
    <w:p w14:paraId="30AE3912" w14:textId="1E0A6513" w:rsidR="001C7DA8" w:rsidRDefault="001C7DA8" w:rsidP="001C7DA8">
      <w:pPr>
        <w:jc w:val="center"/>
      </w:pPr>
      <w:r>
        <w:rPr>
          <w:noProof/>
        </w:rPr>
        <w:lastRenderedPageBreak/>
        <w:drawing>
          <wp:inline distT="0" distB="0" distL="0" distR="0" wp14:anchorId="105BE119" wp14:editId="1BB5870B">
            <wp:extent cx="1905000" cy="8229600"/>
            <wp:effectExtent l="0" t="0" r="0" b="0"/>
            <wp:docPr id="1788186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0008" w14:textId="77777777" w:rsidR="0073027D" w:rsidRDefault="0073027D"/>
    <w:p w14:paraId="1E00FF8F" w14:textId="77777777" w:rsidR="0073027D" w:rsidRDefault="00000000">
      <w:pPr>
        <w:pStyle w:val="Heading1"/>
      </w:pPr>
      <w:r>
        <w:rPr>
          <w:rFonts w:ascii="Times New Roman" w:hAnsi="Times New Roman"/>
          <w:color w:val="1F3A5F"/>
        </w:rPr>
        <w:t>4. Chi tiết Input / Output từng khối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77"/>
        <w:gridCol w:w="2815"/>
        <w:gridCol w:w="2864"/>
      </w:tblGrid>
      <w:tr w:rsidR="0073027D" w14:paraId="5C1C7EB0" w14:textId="77777777" w:rsidTr="00730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58E3D2" w14:textId="77777777" w:rsidR="0073027D" w:rsidRDefault="00000000">
            <w:r>
              <w:rPr>
                <w:sz w:val="22"/>
              </w:rPr>
              <w:t>Khối</w:t>
            </w:r>
          </w:p>
        </w:tc>
        <w:tc>
          <w:tcPr>
            <w:tcW w:w="2880" w:type="dxa"/>
          </w:tcPr>
          <w:p w14:paraId="1828C516" w14:textId="77777777" w:rsidR="007302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Input</w:t>
            </w:r>
          </w:p>
        </w:tc>
        <w:tc>
          <w:tcPr>
            <w:tcW w:w="2880" w:type="dxa"/>
          </w:tcPr>
          <w:p w14:paraId="6F1D8FA4" w14:textId="77777777" w:rsidR="007302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Output</w:t>
            </w:r>
          </w:p>
        </w:tc>
      </w:tr>
      <w:tr w:rsidR="0073027D" w14:paraId="024A4456" w14:textId="77777777" w:rsidTr="0073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5065F" w14:textId="77777777" w:rsidR="0073027D" w:rsidRDefault="00000000">
            <w:r>
              <w:rPr>
                <w:sz w:val="20"/>
              </w:rPr>
              <w:t>Tiền xử lý dữ liệu</w:t>
            </w:r>
            <w:r>
              <w:rPr>
                <w:sz w:val="20"/>
              </w:rPr>
              <w:br/>
              <w:t>(blue_team/train_surrogate.ipynb)</w:t>
            </w:r>
          </w:p>
        </w:tc>
        <w:tc>
          <w:tcPr>
            <w:tcW w:w="2880" w:type="dxa"/>
          </w:tcPr>
          <w:p w14:paraId="29423B96" w14:textId="77777777" w:rsidR="00730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 file binetflow .parquet của CTU-13</w:t>
            </w:r>
            <w:r>
              <w:rPr>
                <w:sz w:val="20"/>
              </w:rPr>
              <w:br/>
              <w:t>(≈10.6 triệu dòng, 11 cột: dur, proto, state, tot_pkts, tot_bytes, src_bytes, label, …)</w:t>
            </w:r>
          </w:p>
        </w:tc>
        <w:tc>
          <w:tcPr>
            <w:tcW w:w="2880" w:type="dxa"/>
          </w:tcPr>
          <w:p w14:paraId="6CF4B17F" w14:textId="77777777" w:rsidR="00730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DataFrame đã gán nhãn (Botnet=1, Normal=0, Background bị loại);</w:t>
            </w:r>
            <w:r>
              <w:rPr>
                <w:sz w:val="20"/>
              </w:rPr>
              <w:br/>
              <w:t>đặc trưng đã mã hóa (LabelEncoder);</w:t>
            </w:r>
            <w:r>
              <w:rPr>
                <w:sz w:val="20"/>
              </w:rPr>
              <w:br/>
              <w:t>tập cân bằng (undersampling)</w:t>
            </w:r>
          </w:p>
        </w:tc>
      </w:tr>
      <w:tr w:rsidR="0073027D" w14:paraId="08905B22" w14:textId="77777777" w:rsidTr="007302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2C39A2" w14:textId="77777777" w:rsidR="0073027D" w:rsidRDefault="00000000">
            <w:r>
              <w:rPr>
                <w:sz w:val="20"/>
              </w:rPr>
              <w:t>Surrogate IDS — Blue Team</w:t>
            </w:r>
          </w:p>
        </w:tc>
        <w:tc>
          <w:tcPr>
            <w:tcW w:w="2880" w:type="dxa"/>
          </w:tcPr>
          <w:p w14:paraId="19ABE402" w14:textId="77777777" w:rsidR="00730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 đặc trưng [dur, tot_pkts, tot_bytes, src_bytes, proto, state] + nhãn đã cân bằng</w:t>
            </w:r>
          </w:p>
        </w:tc>
        <w:tc>
          <w:tcPr>
            <w:tcW w:w="2880" w:type="dxa"/>
          </w:tcPr>
          <w:p w14:paraId="7256D759" w14:textId="77777777" w:rsidR="00730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RandomForest (n_estimators=100, max_depth=15);</w:t>
            </w:r>
            <w:r>
              <w:rPr>
                <w:sz w:val="20"/>
              </w:rPr>
              <w:br/>
              <w:t>accuracy ≈ 94%;</w:t>
            </w:r>
            <w:r>
              <w:rPr>
                <w:sz w:val="20"/>
              </w:rPr>
              <w:br/>
              <w:t>lưu surrogate_ids_ctu13.pkl + 2 LabelEncoder</w:t>
            </w:r>
          </w:p>
        </w:tc>
      </w:tr>
      <w:tr w:rsidR="0073027D" w14:paraId="4BB39337" w14:textId="77777777" w:rsidTr="0073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4ED1D" w14:textId="77777777" w:rsidR="0073027D" w:rsidRDefault="00000000">
            <w:r>
              <w:rPr>
                <w:sz w:val="20"/>
              </w:rPr>
              <w:t>Môi trường C2EvasionEnv</w:t>
            </w:r>
            <w:r>
              <w:rPr>
                <w:sz w:val="20"/>
              </w:rPr>
              <w:br/>
              <w:t>(ai_agent/c2_evasion_env.py)</w:t>
            </w:r>
          </w:p>
        </w:tc>
        <w:tc>
          <w:tcPr>
            <w:tcW w:w="2880" w:type="dxa"/>
          </w:tcPr>
          <w:p w14:paraId="49092922" w14:textId="77777777" w:rsidR="00730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Mẫu mã độc (botnet) + mô hình IDS + encoder;</w:t>
            </w:r>
            <w:r>
              <w:rPr>
                <w:sz w:val="20"/>
              </w:rPr>
              <w:br/>
              <w:t>Action 4 chiều: [jitter, padding, proto_hop, state_hop]</w:t>
            </w:r>
          </w:p>
        </w:tc>
        <w:tc>
          <w:tcPr>
            <w:tcW w:w="2880" w:type="dxa"/>
          </w:tcPr>
          <w:p w14:paraId="7F7BCEA5" w14:textId="77777777" w:rsidR="00730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Observation 6 chiều (chuẩn hóa cho agent);</w:t>
            </w:r>
            <w:r>
              <w:rPr>
                <w:sz w:val="20"/>
              </w:rPr>
              <w:br/>
              <w:t>reward (né tránh +50, bị phát hiện −2, phạt chi phí biến đổi);</w:t>
            </w:r>
            <w:r>
              <w:rPr>
                <w:sz w:val="20"/>
              </w:rPr>
              <w:br/>
              <w:t>info (evasion_success, …)</w:t>
            </w:r>
          </w:p>
        </w:tc>
      </w:tr>
      <w:tr w:rsidR="0073027D" w14:paraId="4BCE5E09" w14:textId="77777777" w:rsidTr="007302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387D0" w14:textId="77777777" w:rsidR="0073027D" w:rsidRDefault="00000000">
            <w:r>
              <w:rPr>
                <w:sz w:val="20"/>
              </w:rPr>
              <w:t>Agent PPO — Red Team</w:t>
            </w:r>
            <w:r>
              <w:rPr>
                <w:sz w:val="20"/>
              </w:rPr>
              <w:br/>
              <w:t>(ai_agent/train_agent.py)</w:t>
            </w:r>
          </w:p>
        </w:tc>
        <w:tc>
          <w:tcPr>
            <w:tcW w:w="2880" w:type="dxa"/>
          </w:tcPr>
          <w:p w14:paraId="451E0071" w14:textId="77777777" w:rsidR="00730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Môi trường C2EvasionEnv + siêu tham số PPO</w:t>
            </w:r>
            <w:r>
              <w:rPr>
                <w:sz w:val="20"/>
              </w:rPr>
              <w:br/>
              <w:t>(lr=1e-4, n_steps=1024, gamma=0.99)</w:t>
            </w:r>
          </w:p>
        </w:tc>
        <w:tc>
          <w:tcPr>
            <w:tcW w:w="2880" w:type="dxa"/>
          </w:tcPr>
          <w:p w14:paraId="2B03CCA3" w14:textId="77777777" w:rsidR="00730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Trọng số agent đã huấn luyện (ppo_c2_evasion_agent.zip);</w:t>
            </w:r>
            <w:r>
              <w:rPr>
                <w:sz w:val="20"/>
              </w:rPr>
              <w:br/>
              <w:t>log TensorBoard (evasion_success_rate, mean_reward, …)</w:t>
            </w:r>
          </w:p>
        </w:tc>
      </w:tr>
      <w:tr w:rsidR="0073027D" w14:paraId="0A557169" w14:textId="77777777" w:rsidTr="0073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A4A6C" w14:textId="77777777" w:rsidR="0073027D" w:rsidRDefault="00000000">
            <w:r>
              <w:rPr>
                <w:sz w:val="20"/>
              </w:rPr>
              <w:t>Đánh giá</w:t>
            </w:r>
            <w:r>
              <w:rPr>
                <w:sz w:val="20"/>
              </w:rPr>
              <w:br/>
              <w:t>(ai_agent/evaluate.py)</w:t>
            </w:r>
          </w:p>
        </w:tc>
        <w:tc>
          <w:tcPr>
            <w:tcW w:w="2880" w:type="dxa"/>
          </w:tcPr>
          <w:p w14:paraId="0B05F232" w14:textId="77777777" w:rsidR="00730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Mô hình đã huấn luyện + tập mẫu kiểm thử tách biệt</w:t>
            </w:r>
          </w:p>
        </w:tc>
        <w:tc>
          <w:tcPr>
            <w:tcW w:w="2880" w:type="dxa"/>
          </w:tcPr>
          <w:p w14:paraId="7E291D49" w14:textId="77777777" w:rsidR="00730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Tỷ lệ né tránh thành công (Evasion Success Rate) trên test set</w:t>
            </w:r>
          </w:p>
        </w:tc>
      </w:tr>
    </w:tbl>
    <w:p w14:paraId="0AEC6E3D" w14:textId="77777777" w:rsidR="0073027D" w:rsidRDefault="0073027D"/>
    <w:p w14:paraId="2B4DCA44" w14:textId="77777777" w:rsidR="0073027D" w:rsidRDefault="00000000">
      <w:pPr>
        <w:pStyle w:val="Heading1"/>
      </w:pPr>
      <w:r>
        <w:rPr>
          <w:rFonts w:ascii="Times New Roman" w:hAnsi="Times New Roman" w:cs="Times New Roman"/>
        </w:rPr>
        <w:t>5. Không gian quan sát và hành động (đã triển khai)</w:t>
      </w:r>
    </w:p>
    <w:p w14:paraId="62555DB4" w14:textId="77777777" w:rsidR="0073027D" w:rsidRDefault="00000000">
      <w:r>
        <w:rPr>
          <w:rFonts w:cs="Times New Roman"/>
        </w:rPr>
        <w:t>Môi trường C2EvasionEnv mô hình bài toán né tránh thành một MDP (Markov Decision Process), định nghĩa trong ai_agent/config.py và ai_agent/c2_evasion_env.py. Hai không gian cốt lõi được triển khai cụ thể như sau.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027D" w14:paraId="053A25FE" w14:textId="77777777">
        <w:tc>
          <w:tcPr>
            <w:tcW w:w="2880" w:type="dxa"/>
          </w:tcPr>
          <w:p w14:paraId="7FF8BBC5" w14:textId="77777777" w:rsidR="0073027D" w:rsidRDefault="00000000">
            <w:r>
              <w:rPr>
                <w:rFonts w:cs="Times New Roman"/>
                <w:b/>
                <w:sz w:val="22"/>
              </w:rPr>
              <w:t>Đặc trưng (observation)</w:t>
            </w:r>
          </w:p>
        </w:tc>
        <w:tc>
          <w:tcPr>
            <w:tcW w:w="2880" w:type="dxa"/>
          </w:tcPr>
          <w:p w14:paraId="04487EAA" w14:textId="77777777" w:rsidR="0073027D" w:rsidRDefault="00000000">
            <w:r>
              <w:rPr>
                <w:rFonts w:cs="Times New Roman"/>
                <w:b/>
                <w:sz w:val="22"/>
              </w:rPr>
              <w:t>Ý nghĩa</w:t>
            </w:r>
          </w:p>
        </w:tc>
        <w:tc>
          <w:tcPr>
            <w:tcW w:w="2880" w:type="dxa"/>
          </w:tcPr>
          <w:p w14:paraId="6C2FEA3D" w14:textId="77777777" w:rsidR="0073027D" w:rsidRDefault="00000000">
            <w:r>
              <w:rPr>
                <w:rFonts w:cs="Times New Roman"/>
                <w:b/>
                <w:sz w:val="22"/>
              </w:rPr>
              <w:t>Khoảng chuẩn hóa</w:t>
            </w:r>
          </w:p>
        </w:tc>
      </w:tr>
      <w:tr w:rsidR="0073027D" w14:paraId="61D1772F" w14:textId="77777777">
        <w:tc>
          <w:tcPr>
            <w:tcW w:w="2880" w:type="dxa"/>
          </w:tcPr>
          <w:p w14:paraId="22D03041" w14:textId="77777777" w:rsidR="0073027D" w:rsidRDefault="00000000">
            <w:r>
              <w:rPr>
                <w:rFonts w:cs="Times New Roman"/>
                <w:sz w:val="22"/>
              </w:rPr>
              <w:t>dur</w:t>
            </w:r>
          </w:p>
        </w:tc>
        <w:tc>
          <w:tcPr>
            <w:tcW w:w="2880" w:type="dxa"/>
          </w:tcPr>
          <w:p w14:paraId="27D8032F" w14:textId="77777777" w:rsidR="0073027D" w:rsidRDefault="00000000">
            <w:r>
              <w:rPr>
                <w:rFonts w:cs="Times New Roman"/>
                <w:sz w:val="22"/>
              </w:rPr>
              <w:t>Thời lượng kết nối (giây)</w:t>
            </w:r>
          </w:p>
        </w:tc>
        <w:tc>
          <w:tcPr>
            <w:tcW w:w="2880" w:type="dxa"/>
          </w:tcPr>
          <w:p w14:paraId="24FEE630" w14:textId="77777777" w:rsidR="0073027D" w:rsidRDefault="00000000">
            <w:r>
              <w:rPr>
                <w:rFonts w:cs="Times New Roman"/>
                <w:sz w:val="22"/>
              </w:rPr>
              <w:t>0 – 1000</w:t>
            </w:r>
          </w:p>
        </w:tc>
      </w:tr>
      <w:tr w:rsidR="0073027D" w14:paraId="7D9F39C4" w14:textId="77777777">
        <w:tc>
          <w:tcPr>
            <w:tcW w:w="2880" w:type="dxa"/>
          </w:tcPr>
          <w:p w14:paraId="3BD6254F" w14:textId="77777777" w:rsidR="0073027D" w:rsidRDefault="00000000">
            <w:r>
              <w:rPr>
                <w:rFonts w:cs="Times New Roman"/>
                <w:sz w:val="22"/>
              </w:rPr>
              <w:t>tot_pkts</w:t>
            </w:r>
          </w:p>
        </w:tc>
        <w:tc>
          <w:tcPr>
            <w:tcW w:w="2880" w:type="dxa"/>
          </w:tcPr>
          <w:p w14:paraId="21621C5F" w14:textId="77777777" w:rsidR="0073027D" w:rsidRDefault="00000000">
            <w:r>
              <w:rPr>
                <w:rFonts w:cs="Times New Roman"/>
                <w:sz w:val="22"/>
              </w:rPr>
              <w:t>Tổng số gói tin trong luồng</w:t>
            </w:r>
          </w:p>
        </w:tc>
        <w:tc>
          <w:tcPr>
            <w:tcW w:w="2880" w:type="dxa"/>
          </w:tcPr>
          <w:p w14:paraId="4BE725BA" w14:textId="77777777" w:rsidR="0073027D" w:rsidRDefault="00000000">
            <w:r>
              <w:rPr>
                <w:rFonts w:cs="Times New Roman"/>
                <w:sz w:val="22"/>
              </w:rPr>
              <w:t>1 – 10 000</w:t>
            </w:r>
          </w:p>
        </w:tc>
      </w:tr>
      <w:tr w:rsidR="0073027D" w14:paraId="50090E1B" w14:textId="77777777">
        <w:tc>
          <w:tcPr>
            <w:tcW w:w="2880" w:type="dxa"/>
          </w:tcPr>
          <w:p w14:paraId="6078154E" w14:textId="77777777" w:rsidR="0073027D" w:rsidRDefault="00000000">
            <w:r>
              <w:rPr>
                <w:rFonts w:cs="Times New Roman"/>
                <w:sz w:val="22"/>
              </w:rPr>
              <w:t>tot_bytes</w:t>
            </w:r>
          </w:p>
        </w:tc>
        <w:tc>
          <w:tcPr>
            <w:tcW w:w="2880" w:type="dxa"/>
          </w:tcPr>
          <w:p w14:paraId="79D629F9" w14:textId="77777777" w:rsidR="0073027D" w:rsidRDefault="00000000">
            <w:r>
              <w:rPr>
                <w:rFonts w:cs="Times New Roman"/>
                <w:sz w:val="22"/>
              </w:rPr>
              <w:t>Tổng byte truyền</w:t>
            </w:r>
          </w:p>
        </w:tc>
        <w:tc>
          <w:tcPr>
            <w:tcW w:w="2880" w:type="dxa"/>
          </w:tcPr>
          <w:p w14:paraId="28153117" w14:textId="77777777" w:rsidR="0073027D" w:rsidRDefault="00000000">
            <w:r>
              <w:rPr>
                <w:rFonts w:cs="Times New Roman"/>
                <w:sz w:val="22"/>
              </w:rPr>
              <w:t>40 – 1 000 000</w:t>
            </w:r>
          </w:p>
        </w:tc>
      </w:tr>
      <w:tr w:rsidR="0073027D" w14:paraId="3B287BE8" w14:textId="77777777">
        <w:tc>
          <w:tcPr>
            <w:tcW w:w="2880" w:type="dxa"/>
          </w:tcPr>
          <w:p w14:paraId="066EF7FB" w14:textId="77777777" w:rsidR="0073027D" w:rsidRDefault="00000000">
            <w:r>
              <w:rPr>
                <w:rFonts w:cs="Times New Roman"/>
                <w:sz w:val="22"/>
              </w:rPr>
              <w:t>src_bytes</w:t>
            </w:r>
          </w:p>
        </w:tc>
        <w:tc>
          <w:tcPr>
            <w:tcW w:w="2880" w:type="dxa"/>
          </w:tcPr>
          <w:p w14:paraId="6A2C0750" w14:textId="77777777" w:rsidR="0073027D" w:rsidRDefault="00000000">
            <w:r>
              <w:rPr>
                <w:rFonts w:cs="Times New Roman"/>
                <w:sz w:val="22"/>
              </w:rPr>
              <w:t>Byte phía nguồn gửi</w:t>
            </w:r>
          </w:p>
        </w:tc>
        <w:tc>
          <w:tcPr>
            <w:tcW w:w="2880" w:type="dxa"/>
          </w:tcPr>
          <w:p w14:paraId="36216B91" w14:textId="77777777" w:rsidR="0073027D" w:rsidRDefault="00000000">
            <w:r>
              <w:rPr>
                <w:rFonts w:cs="Times New Roman"/>
                <w:sz w:val="22"/>
              </w:rPr>
              <w:t>40 – 1 000 000</w:t>
            </w:r>
          </w:p>
        </w:tc>
      </w:tr>
      <w:tr w:rsidR="0073027D" w14:paraId="2BB2F2CB" w14:textId="77777777">
        <w:tc>
          <w:tcPr>
            <w:tcW w:w="2880" w:type="dxa"/>
          </w:tcPr>
          <w:p w14:paraId="1B265225" w14:textId="77777777" w:rsidR="0073027D" w:rsidRDefault="00000000">
            <w:r>
              <w:rPr>
                <w:rFonts w:cs="Times New Roman"/>
                <w:sz w:val="22"/>
              </w:rPr>
              <w:t>proto</w:t>
            </w:r>
          </w:p>
        </w:tc>
        <w:tc>
          <w:tcPr>
            <w:tcW w:w="2880" w:type="dxa"/>
          </w:tcPr>
          <w:p w14:paraId="282A0745" w14:textId="77777777" w:rsidR="0073027D" w:rsidRDefault="00000000">
            <w:r>
              <w:rPr>
                <w:rFonts w:cs="Times New Roman"/>
                <w:sz w:val="22"/>
              </w:rPr>
              <w:t>Giao thức (LabelEncoder: arp, icmp, igmp, rtp, tcp, udp)</w:t>
            </w:r>
          </w:p>
        </w:tc>
        <w:tc>
          <w:tcPr>
            <w:tcW w:w="2880" w:type="dxa"/>
          </w:tcPr>
          <w:p w14:paraId="6F65B3E3" w14:textId="77777777" w:rsidR="0073027D" w:rsidRDefault="00000000">
            <w:r>
              <w:rPr>
                <w:rFonts w:cs="Times New Roman"/>
                <w:sz w:val="22"/>
              </w:rPr>
              <w:t>0 – 1 (mã hóa)</w:t>
            </w:r>
          </w:p>
        </w:tc>
      </w:tr>
      <w:tr w:rsidR="0073027D" w14:paraId="14C7A401" w14:textId="77777777">
        <w:tc>
          <w:tcPr>
            <w:tcW w:w="2880" w:type="dxa"/>
          </w:tcPr>
          <w:p w14:paraId="0B191BCF" w14:textId="77777777" w:rsidR="0073027D" w:rsidRDefault="00000000">
            <w:r>
              <w:rPr>
                <w:rFonts w:cs="Times New Roman"/>
                <w:sz w:val="22"/>
              </w:rPr>
              <w:t>state</w:t>
            </w:r>
          </w:p>
        </w:tc>
        <w:tc>
          <w:tcPr>
            <w:tcW w:w="2880" w:type="dxa"/>
          </w:tcPr>
          <w:p w14:paraId="5D4C814E" w14:textId="77777777" w:rsidR="0073027D" w:rsidRDefault="00000000">
            <w:r>
              <w:rPr>
                <w:rFonts w:cs="Times New Roman"/>
                <w:sz w:val="22"/>
              </w:rPr>
              <w:t>Trạng thái kết nối (LabelEncoder: 172 lớp)</w:t>
            </w:r>
          </w:p>
        </w:tc>
        <w:tc>
          <w:tcPr>
            <w:tcW w:w="2880" w:type="dxa"/>
          </w:tcPr>
          <w:p w14:paraId="5B097483" w14:textId="77777777" w:rsidR="0073027D" w:rsidRDefault="00000000">
            <w:r>
              <w:rPr>
                <w:rFonts w:cs="Times New Roman"/>
                <w:sz w:val="22"/>
              </w:rPr>
              <w:t>0 – 1 (mã hóa)</w:t>
            </w:r>
          </w:p>
        </w:tc>
      </w:tr>
    </w:tbl>
    <w:p w14:paraId="49EB68BE" w14:textId="77777777" w:rsidR="0073027D" w:rsidRDefault="00000000">
      <w:r>
        <w:rPr>
          <w:rFonts w:cs="Times New Roman"/>
        </w:rPr>
        <w:t>Lưu ý quan trọng: đặc trưng được chuẩn hóa về [-1, 1] chỉ để đưa vào mạng agent (observation), còn judge (surrogate IDS) luôn nhận giá trị thô đúng như lúc huấn luyện, tránh rò rỉ dữ liệu.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027D" w14:paraId="3E614722" w14:textId="77777777">
        <w:tc>
          <w:tcPr>
            <w:tcW w:w="2880" w:type="dxa"/>
          </w:tcPr>
          <w:p w14:paraId="671E2B92" w14:textId="77777777" w:rsidR="0073027D" w:rsidRDefault="00000000">
            <w:r>
              <w:rPr>
                <w:rFonts w:cs="Times New Roman"/>
                <w:b/>
                <w:sz w:val="22"/>
              </w:rPr>
              <w:lastRenderedPageBreak/>
              <w:t>Action (4 chiều, Box[-1, 1])</w:t>
            </w:r>
          </w:p>
        </w:tc>
        <w:tc>
          <w:tcPr>
            <w:tcW w:w="2880" w:type="dxa"/>
          </w:tcPr>
          <w:p w14:paraId="0B7A651F" w14:textId="77777777" w:rsidR="0073027D" w:rsidRDefault="00000000">
            <w:r>
              <w:rPr>
                <w:rFonts w:cs="Times New Roman"/>
                <w:b/>
                <w:sz w:val="22"/>
              </w:rPr>
              <w:t>Biến đổi áp dụng</w:t>
            </w:r>
          </w:p>
        </w:tc>
        <w:tc>
          <w:tcPr>
            <w:tcW w:w="2880" w:type="dxa"/>
          </w:tcPr>
          <w:p w14:paraId="71860B02" w14:textId="77777777" w:rsidR="0073027D" w:rsidRDefault="00000000">
            <w:r>
              <w:rPr>
                <w:rFonts w:cs="Times New Roman"/>
                <w:b/>
                <w:sz w:val="22"/>
              </w:rPr>
              <w:t>Công thức</w:t>
            </w:r>
          </w:p>
        </w:tc>
      </w:tr>
      <w:tr w:rsidR="0073027D" w14:paraId="53268697" w14:textId="77777777">
        <w:tc>
          <w:tcPr>
            <w:tcW w:w="2880" w:type="dxa"/>
          </w:tcPr>
          <w:p w14:paraId="34F2C37C" w14:textId="77777777" w:rsidR="0073027D" w:rsidRDefault="00000000">
            <w:r>
              <w:rPr>
                <w:rFonts w:cs="Times New Roman"/>
                <w:sz w:val="22"/>
              </w:rPr>
              <w:t>jitter</w:t>
            </w:r>
          </w:p>
        </w:tc>
        <w:tc>
          <w:tcPr>
            <w:tcW w:w="2880" w:type="dxa"/>
          </w:tcPr>
          <w:p w14:paraId="6042479C" w14:textId="77777777" w:rsidR="0073027D" w:rsidRDefault="00000000">
            <w:r>
              <w:rPr>
                <w:rFonts w:cs="Times New Roman"/>
                <w:sz w:val="22"/>
              </w:rPr>
              <w:t>Dịch thời gian dur</w:t>
            </w:r>
          </w:p>
        </w:tc>
        <w:tc>
          <w:tcPr>
            <w:tcW w:w="2880" w:type="dxa"/>
          </w:tcPr>
          <w:p w14:paraId="69C20429" w14:textId="77777777" w:rsidR="0073027D" w:rsidRDefault="00000000">
            <w:r>
              <w:rPr>
                <w:rFonts w:cs="Times New Roman"/>
                <w:sz w:val="22"/>
              </w:rPr>
              <w:t>dur += action[0] × 5  (±5 giây)</w:t>
            </w:r>
          </w:p>
        </w:tc>
      </w:tr>
      <w:tr w:rsidR="0073027D" w14:paraId="2CE08F0B" w14:textId="77777777">
        <w:tc>
          <w:tcPr>
            <w:tcW w:w="2880" w:type="dxa"/>
          </w:tcPr>
          <w:p w14:paraId="080625B3" w14:textId="77777777" w:rsidR="0073027D" w:rsidRDefault="00000000">
            <w:r>
              <w:rPr>
                <w:rFonts w:cs="Times New Roman"/>
                <w:sz w:val="22"/>
              </w:rPr>
              <w:t>padding</w:t>
            </w:r>
          </w:p>
        </w:tc>
        <w:tc>
          <w:tcPr>
            <w:tcW w:w="2880" w:type="dxa"/>
          </w:tcPr>
          <w:p w14:paraId="6EE10B82" w14:textId="77777777" w:rsidR="0073027D" w:rsidRDefault="00000000">
            <w:r>
              <w:rPr>
                <w:rFonts w:cs="Times New Roman"/>
                <w:sz w:val="22"/>
              </w:rPr>
              <w:t>Thêm byte tot_bytes / src_bytes</w:t>
            </w:r>
          </w:p>
        </w:tc>
        <w:tc>
          <w:tcPr>
            <w:tcW w:w="2880" w:type="dxa"/>
          </w:tcPr>
          <w:p w14:paraId="4A835F01" w14:textId="77777777" w:rsidR="0073027D" w:rsidRDefault="00000000">
            <w:r>
              <w:rPr>
                <w:rFonts w:cs="Times New Roman"/>
                <w:sz w:val="22"/>
              </w:rPr>
              <w:t>byte_delta = action[1] × 500 (±500 byte); nếu dương → thêm ceil(Δ/1460) gói</w:t>
            </w:r>
          </w:p>
        </w:tc>
      </w:tr>
      <w:tr w:rsidR="0073027D" w14:paraId="102E4475" w14:textId="77777777">
        <w:tc>
          <w:tcPr>
            <w:tcW w:w="2880" w:type="dxa"/>
          </w:tcPr>
          <w:p w14:paraId="3DDC5F21" w14:textId="77777777" w:rsidR="0073027D" w:rsidRDefault="00000000">
            <w:r>
              <w:rPr>
                <w:rFonts w:cs="Times New Roman"/>
                <w:sz w:val="22"/>
              </w:rPr>
              <w:t>proto_hop</w:t>
            </w:r>
          </w:p>
        </w:tc>
        <w:tc>
          <w:tcPr>
            <w:tcW w:w="2880" w:type="dxa"/>
          </w:tcPr>
          <w:p w14:paraId="4A3A4F6D" w14:textId="77777777" w:rsidR="0073027D" w:rsidRDefault="00000000">
            <w:r>
              <w:rPr>
                <w:rFonts w:cs="Times New Roman"/>
                <w:sz w:val="22"/>
              </w:rPr>
              <w:t>Đổi giao thức</w:t>
            </w:r>
          </w:p>
        </w:tc>
        <w:tc>
          <w:tcPr>
            <w:tcW w:w="2880" w:type="dxa"/>
          </w:tcPr>
          <w:p w14:paraId="3A05EBA7" w14:textId="77777777" w:rsidR="0073027D" w:rsidRDefault="00000000">
            <w:r>
              <w:rPr>
                <w:rFonts w:cs="Times New Roman"/>
                <w:sz w:val="22"/>
              </w:rPr>
              <w:t>action[2] &gt; 0 → toggling tcp ↔ udp</w:t>
            </w:r>
          </w:p>
        </w:tc>
      </w:tr>
      <w:tr w:rsidR="0073027D" w14:paraId="085AFC30" w14:textId="77777777">
        <w:tc>
          <w:tcPr>
            <w:tcW w:w="2880" w:type="dxa"/>
          </w:tcPr>
          <w:p w14:paraId="5A04E75D" w14:textId="77777777" w:rsidR="0073027D" w:rsidRDefault="00000000">
            <w:r>
              <w:rPr>
                <w:rFonts w:cs="Times New Roman"/>
                <w:sz w:val="22"/>
              </w:rPr>
              <w:t>state_hop</w:t>
            </w:r>
          </w:p>
        </w:tc>
        <w:tc>
          <w:tcPr>
            <w:tcW w:w="2880" w:type="dxa"/>
          </w:tcPr>
          <w:p w14:paraId="092CB0BB" w14:textId="77777777" w:rsidR="0073027D" w:rsidRDefault="00000000">
            <w:r>
              <w:rPr>
                <w:rFonts w:cs="Times New Roman"/>
                <w:sz w:val="22"/>
              </w:rPr>
              <w:t>Đổi trạng thái kết nối</w:t>
            </w:r>
          </w:p>
        </w:tc>
        <w:tc>
          <w:tcPr>
            <w:tcW w:w="2880" w:type="dxa"/>
          </w:tcPr>
          <w:p w14:paraId="1284B686" w14:textId="77777777" w:rsidR="0073027D" w:rsidRDefault="00000000">
            <w:r>
              <w:rPr>
                <w:rFonts w:cs="Times New Roman"/>
                <w:sz w:val="22"/>
              </w:rPr>
              <w:t>action[3] &gt; 0 → toggling CON ↔ INT</w:t>
            </w:r>
          </w:p>
        </w:tc>
      </w:tr>
    </w:tbl>
    <w:p w14:paraId="2589782F" w14:textId="77777777" w:rsidR="0073027D" w:rsidRDefault="00000000">
      <w:r>
        <w:rPr>
          <w:rFonts w:cs="Times New Roman"/>
          <w:b/>
        </w:rPr>
        <w:t>Hàm thưởng (reward shaping):</w:t>
      </w:r>
    </w:p>
    <w:p w14:paraId="25D46623" w14:textId="77777777" w:rsidR="0073027D" w:rsidRDefault="00000000">
      <w:r>
        <w:rPr>
          <w:rFonts w:cs="Times New Roman"/>
        </w:rPr>
        <w:t>reward = +50 khi né tránh thành công (prediction = 0); −2 khi bị phát hiện; trừ chi phí biến đổi 0.01×|byte_delta| + 0.10×|jitter|; phạt mỗi bước −0.1; cộng thưởng tự tin 0.1×max(0, P_đầu − P_sau) nhằm khuyến khích giảm độ chắc chắn của IDS.</w:t>
      </w:r>
    </w:p>
    <w:p w14:paraId="605F15FE" w14:textId="77777777" w:rsidR="0073027D" w:rsidRDefault="00000000">
      <w:pPr>
        <w:pStyle w:val="Heading1"/>
      </w:pPr>
      <w:r>
        <w:rPr>
          <w:rFonts w:ascii="Times New Roman" w:hAnsi="Times New Roman"/>
          <w:color w:val="1F3A5F"/>
        </w:rPr>
        <w:t>6. Kỹ thuật và công nghệ</w:t>
      </w:r>
    </w:p>
    <w:p w14:paraId="3ADBA3D7" w14:textId="77777777" w:rsidR="0073027D" w:rsidRDefault="00000000">
      <w:pPr>
        <w:pStyle w:val="ListBullet"/>
      </w:pPr>
      <w:r>
        <w:t>Dữ liệu: CTU-13 (binetflow) — tập luồng mạng có gán nhãn botnet/normal/background.</w:t>
      </w:r>
    </w:p>
    <w:p w14:paraId="17293E88" w14:textId="77777777" w:rsidR="0073027D" w:rsidRDefault="00000000">
      <w:pPr>
        <w:pStyle w:val="ListBullet"/>
      </w:pPr>
      <w:r>
        <w:t>Học máy: scikit-learn (RandomForest, LabelEncoder, train_test_split).</w:t>
      </w:r>
    </w:p>
    <w:p w14:paraId="2450AF90" w14:textId="77777777" w:rsidR="0073027D" w:rsidRDefault="00000000">
      <w:pPr>
        <w:pStyle w:val="ListBullet"/>
      </w:pPr>
      <w:r>
        <w:t>Học tăng cường: Gymnasium + Stable-Baselines3 (thuật toán PPO).</w:t>
      </w:r>
    </w:p>
    <w:p w14:paraId="466BFE14" w14:textId="77777777" w:rsidR="0073027D" w:rsidRDefault="00000000">
      <w:pPr>
        <w:pStyle w:val="ListBullet"/>
      </w:pPr>
      <w:r>
        <w:t>Trực quan hóa: TensorBoard.</w:t>
      </w:r>
    </w:p>
    <w:p w14:paraId="37FF2C25" w14:textId="77777777" w:rsidR="0073027D" w:rsidRDefault="00000000">
      <w:pPr>
        <w:pStyle w:val="Heading1"/>
      </w:pPr>
      <w:r>
        <w:rPr>
          <w:rFonts w:ascii="Times New Roman" w:hAnsi="Times New Roman"/>
          <w:color w:val="1F3A5F"/>
        </w:rPr>
        <w:t>7. Kết quả dự kiến</w:t>
      </w:r>
    </w:p>
    <w:p w14:paraId="534D49FA" w14:textId="77777777" w:rsidR="0073027D" w:rsidRDefault="00000000">
      <w:pPr>
        <w:pStyle w:val="ListBullet"/>
      </w:pPr>
      <w:r>
        <w:t>Agent PPO học được chiến lược biến đổi lưu lượng giúp giảm khả năng bị IDS phát hiện.</w:t>
      </w:r>
    </w:p>
    <w:p w14:paraId="571BE10C" w14:textId="77777777" w:rsidR="0073027D" w:rsidRDefault="00000000">
      <w:pPr>
        <w:pStyle w:val="ListBullet"/>
      </w:pPr>
      <w:r>
        <w:t>Tỷ lệ né tránh đo được trên tập kiểm thử tách biệt, không trùng dữ liệu huấn luyện.</w:t>
      </w:r>
    </w:p>
    <w:p w14:paraId="63957268" w14:textId="77777777" w:rsidR="0073027D" w:rsidRDefault="00000000">
      <w:pPr>
        <w:pStyle w:val="ListBullet"/>
      </w:pPr>
      <w:r>
        <w:t>Đánh giá được ảnh hưởng của từng đặc trưng (feature importance) tới quyết định của IDS.</w:t>
      </w:r>
    </w:p>
    <w:p w14:paraId="69F99715" w14:textId="32E5A2BF" w:rsidR="002769F5" w:rsidRDefault="002769F5" w:rsidP="002769F5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0B0D3381" wp14:editId="59118F8D">
            <wp:extent cx="5486400" cy="4482465"/>
            <wp:effectExtent l="0" t="0" r="0" b="0"/>
            <wp:docPr id="767963542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69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800581">
    <w:abstractNumId w:val="8"/>
  </w:num>
  <w:num w:numId="2" w16cid:durableId="1602956140">
    <w:abstractNumId w:val="6"/>
  </w:num>
  <w:num w:numId="3" w16cid:durableId="823855147">
    <w:abstractNumId w:val="5"/>
  </w:num>
  <w:num w:numId="4" w16cid:durableId="593824979">
    <w:abstractNumId w:val="4"/>
  </w:num>
  <w:num w:numId="5" w16cid:durableId="31077916">
    <w:abstractNumId w:val="7"/>
  </w:num>
  <w:num w:numId="6" w16cid:durableId="1105730804">
    <w:abstractNumId w:val="3"/>
  </w:num>
  <w:num w:numId="7" w16cid:durableId="1635911843">
    <w:abstractNumId w:val="2"/>
  </w:num>
  <w:num w:numId="8" w16cid:durableId="233899864">
    <w:abstractNumId w:val="1"/>
  </w:num>
  <w:num w:numId="9" w16cid:durableId="48570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DA8"/>
    <w:rsid w:val="002769F5"/>
    <w:rsid w:val="0029639D"/>
    <w:rsid w:val="00326F90"/>
    <w:rsid w:val="0073027D"/>
    <w:rsid w:val="00AA1D8D"/>
    <w:rsid w:val="00B47730"/>
    <w:rsid w:val="00CB0664"/>
    <w:rsid w:val="00F767A9"/>
    <w:rsid w:val="00FB3E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68796"/>
  <w14:defaultImageDpi w14:val="300"/>
  <w15:docId w15:val="{C9BCF7A1-5031-4E0B-8709-CFBDDBC8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Phat Le</cp:lastModifiedBy>
  <cp:revision>3</cp:revision>
  <dcterms:created xsi:type="dcterms:W3CDTF">2013-12-23T23:15:00Z</dcterms:created>
  <dcterms:modified xsi:type="dcterms:W3CDTF">2026-09-09T13:43:00Z</dcterms:modified>
  <cp:category/>
</cp:coreProperties>
</file>