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77777777" w:rsidR="00A925CA" w:rsidRPr="00094677" w:rsidRDefault="00A925CA"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094677">
                <w:rPr>
                  <w:rFonts w:ascii="Times New Roman" w:eastAsiaTheme="majorEastAsia" w:hAnsi="Times New Roman" w:cs="Times New Roman"/>
                  <w:b/>
                  <w:caps/>
                  <w:color w:val="000000" w:themeColor="text1"/>
                  <w:sz w:val="72"/>
                  <w:szCs w:val="72"/>
                </w:rPr>
                <w:t>Tên đồ án</w:t>
              </w:r>
              <w:r w:rsidR="002723A8">
                <w:rPr>
                  <w:rFonts w:ascii="Times New Roman" w:eastAsiaTheme="majorEastAsia" w:hAnsi="Times New Roman" w:cs="Times New Roman"/>
                  <w:b/>
                  <w:caps/>
                  <w:color w:val="000000" w:themeColor="text1"/>
                  <w:sz w:val="72"/>
                  <w:szCs w:val="72"/>
                </w:rPr>
                <w:t xml:space="preserve"> - nhómXX</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KhngDncch"/>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KhngDncch"/>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KhngDncch"/>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TOC2"/>
            <w:tabs>
              <w:tab w:val="left" w:pos="960"/>
              <w:tab w:val="right" w:leader="dot" w:pos="10245"/>
            </w:tabs>
            <w:rPr>
              <w:rFonts w:eastAsiaTheme="minorEastAsia"/>
              <w:noProof/>
              <w:sz w:val="24"/>
              <w:szCs w:val="24"/>
            </w:rPr>
          </w:pPr>
          <w:hyperlink w:anchor="_Toc83627355" w:history="1">
            <w:r w:rsidRPr="00A767FB">
              <w:rPr>
                <w:rStyle w:val="Hyperlink"/>
                <w:rFonts w:ascii="Times New Roman" w:hAnsi="Times New Roman"/>
                <w:noProof/>
              </w:rPr>
              <w:t>1.1</w:t>
            </w:r>
            <w:r>
              <w:rPr>
                <w:rFonts w:eastAsiaTheme="minorEastAsia"/>
                <w:noProof/>
                <w:sz w:val="24"/>
                <w:szCs w:val="24"/>
              </w:rPr>
              <w:tab/>
            </w:r>
            <w:r w:rsidRPr="00A767FB">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TOC2"/>
            <w:tabs>
              <w:tab w:val="left" w:pos="960"/>
              <w:tab w:val="right" w:leader="dot" w:pos="10245"/>
            </w:tabs>
            <w:rPr>
              <w:rFonts w:eastAsiaTheme="minorEastAsia"/>
              <w:noProof/>
              <w:sz w:val="24"/>
              <w:szCs w:val="24"/>
            </w:rPr>
          </w:pPr>
          <w:hyperlink w:anchor="_Toc83627356" w:history="1">
            <w:r w:rsidRPr="00A767FB">
              <w:rPr>
                <w:rStyle w:val="Hyperlink"/>
                <w:rFonts w:ascii="Times New Roman" w:hAnsi="Times New Roman"/>
                <w:noProof/>
              </w:rPr>
              <w:t>1.2</w:t>
            </w:r>
            <w:r>
              <w:rPr>
                <w:rFonts w:eastAsiaTheme="minorEastAsia"/>
                <w:noProof/>
                <w:sz w:val="24"/>
                <w:szCs w:val="24"/>
              </w:rPr>
              <w:tab/>
            </w:r>
            <w:r w:rsidRPr="00A767FB">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TOC2"/>
            <w:tabs>
              <w:tab w:val="left" w:pos="960"/>
              <w:tab w:val="right" w:leader="dot" w:pos="10245"/>
            </w:tabs>
            <w:rPr>
              <w:rFonts w:eastAsiaTheme="minorEastAsia"/>
              <w:noProof/>
              <w:sz w:val="24"/>
              <w:szCs w:val="24"/>
            </w:rPr>
          </w:pPr>
          <w:hyperlink w:anchor="_Toc83627357" w:history="1">
            <w:r w:rsidRPr="00A767FB">
              <w:rPr>
                <w:rStyle w:val="Hyperlink"/>
                <w:rFonts w:ascii="Times New Roman" w:hAnsi="Times New Roman"/>
                <w:noProof/>
              </w:rPr>
              <w:t>1.3</w:t>
            </w:r>
            <w:r>
              <w:rPr>
                <w:rFonts w:eastAsiaTheme="minorEastAsia"/>
                <w:noProof/>
                <w:sz w:val="24"/>
                <w:szCs w:val="24"/>
              </w:rPr>
              <w:tab/>
            </w:r>
            <w:r w:rsidRPr="00A767FB">
              <w:rPr>
                <w:rStyle w:val="Hyperlink"/>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TOC2"/>
            <w:tabs>
              <w:tab w:val="left" w:pos="960"/>
              <w:tab w:val="right" w:leader="dot" w:pos="10245"/>
            </w:tabs>
            <w:rPr>
              <w:rFonts w:eastAsiaTheme="minorEastAsia"/>
              <w:noProof/>
              <w:sz w:val="24"/>
              <w:szCs w:val="24"/>
            </w:rPr>
          </w:pPr>
          <w:hyperlink w:anchor="_Toc83627358" w:history="1">
            <w:r w:rsidRPr="00A767FB">
              <w:rPr>
                <w:rStyle w:val="Hyperlink"/>
                <w:rFonts w:ascii="Times New Roman" w:hAnsi="Times New Roman"/>
                <w:noProof/>
              </w:rPr>
              <w:t>1.4</w:t>
            </w:r>
            <w:r>
              <w:rPr>
                <w:rFonts w:eastAsiaTheme="minorEastAsia"/>
                <w:noProof/>
                <w:sz w:val="24"/>
                <w:szCs w:val="24"/>
              </w:rPr>
              <w:tab/>
            </w:r>
            <w:r w:rsidRPr="00A767FB">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TOC1"/>
            <w:tabs>
              <w:tab w:val="left" w:pos="440"/>
              <w:tab w:val="right" w:leader="dot" w:pos="10245"/>
            </w:tabs>
            <w:rPr>
              <w:rFonts w:eastAsiaTheme="minorEastAsia"/>
              <w:noProof/>
              <w:sz w:val="24"/>
              <w:szCs w:val="24"/>
            </w:rPr>
          </w:pPr>
          <w:hyperlink w:anchor="_Toc83627359" w:history="1">
            <w:r w:rsidRPr="00A767FB">
              <w:rPr>
                <w:rStyle w:val="Hyperlink"/>
                <w:rFonts w:ascii="Times New Roman" w:hAnsi="Times New Roman"/>
                <w:b/>
                <w:noProof/>
              </w:rPr>
              <w:t>2.</w:t>
            </w:r>
            <w:r>
              <w:rPr>
                <w:rFonts w:eastAsiaTheme="minorEastAsia"/>
                <w:noProof/>
                <w:sz w:val="24"/>
                <w:szCs w:val="24"/>
              </w:rPr>
              <w:tab/>
            </w:r>
            <w:r w:rsidRPr="00A767FB">
              <w:rPr>
                <w:rStyle w:val="Hyperlink"/>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TOC2"/>
            <w:tabs>
              <w:tab w:val="left" w:pos="960"/>
              <w:tab w:val="right" w:leader="dot" w:pos="10245"/>
            </w:tabs>
            <w:rPr>
              <w:rFonts w:eastAsiaTheme="minorEastAsia"/>
              <w:noProof/>
              <w:sz w:val="24"/>
              <w:szCs w:val="24"/>
            </w:rPr>
          </w:pPr>
          <w:hyperlink w:anchor="_Toc83627360" w:history="1">
            <w:r w:rsidRPr="00A767FB">
              <w:rPr>
                <w:rStyle w:val="Hyperlink"/>
                <w:rFonts w:ascii="Times New Roman" w:hAnsi="Times New Roman"/>
                <w:noProof/>
              </w:rPr>
              <w:t>2.1</w:t>
            </w:r>
            <w:r>
              <w:rPr>
                <w:rFonts w:eastAsiaTheme="minorEastAsia"/>
                <w:noProof/>
                <w:sz w:val="24"/>
                <w:szCs w:val="24"/>
              </w:rPr>
              <w:tab/>
            </w:r>
            <w:r w:rsidRPr="00A767FB">
              <w:rPr>
                <w:rStyle w:val="Hyperlink"/>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TOC2"/>
            <w:tabs>
              <w:tab w:val="left" w:pos="960"/>
              <w:tab w:val="right" w:leader="dot" w:pos="10245"/>
            </w:tabs>
            <w:rPr>
              <w:rFonts w:eastAsiaTheme="minorEastAsia"/>
              <w:noProof/>
              <w:sz w:val="24"/>
              <w:szCs w:val="24"/>
            </w:rPr>
          </w:pPr>
          <w:hyperlink w:anchor="_Toc83627361" w:history="1">
            <w:r w:rsidRPr="00A767FB">
              <w:rPr>
                <w:rStyle w:val="Hyperlink"/>
                <w:rFonts w:ascii="Times New Roman" w:hAnsi="Times New Roman"/>
                <w:noProof/>
              </w:rPr>
              <w:t>2.2</w:t>
            </w:r>
            <w:r>
              <w:rPr>
                <w:rFonts w:eastAsiaTheme="minorEastAsia"/>
                <w:noProof/>
                <w:sz w:val="24"/>
                <w:szCs w:val="24"/>
              </w:rPr>
              <w:tab/>
            </w:r>
            <w:r w:rsidRPr="00A767FB">
              <w:rPr>
                <w:rStyle w:val="Hyperlink"/>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TOC2"/>
            <w:tabs>
              <w:tab w:val="left" w:pos="960"/>
              <w:tab w:val="right" w:leader="dot" w:pos="10245"/>
            </w:tabs>
            <w:rPr>
              <w:rFonts w:eastAsiaTheme="minorEastAsia"/>
              <w:noProof/>
              <w:sz w:val="24"/>
              <w:szCs w:val="24"/>
            </w:rPr>
          </w:pPr>
          <w:hyperlink w:anchor="_Toc83627362" w:history="1">
            <w:r w:rsidRPr="00A767FB">
              <w:rPr>
                <w:rStyle w:val="Hyperlink"/>
                <w:rFonts w:ascii="Times New Roman" w:hAnsi="Times New Roman"/>
                <w:noProof/>
              </w:rPr>
              <w:t>2.3</w:t>
            </w:r>
            <w:r>
              <w:rPr>
                <w:rFonts w:eastAsiaTheme="minorEastAsia"/>
                <w:noProof/>
                <w:sz w:val="24"/>
                <w:szCs w:val="24"/>
              </w:rPr>
              <w:tab/>
            </w:r>
            <w:r w:rsidRPr="00A767FB">
              <w:rPr>
                <w:rStyle w:val="Hyperlink"/>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TOC2"/>
            <w:tabs>
              <w:tab w:val="left" w:pos="960"/>
              <w:tab w:val="right" w:leader="dot" w:pos="10245"/>
            </w:tabs>
            <w:rPr>
              <w:rFonts w:eastAsiaTheme="minorEastAsia"/>
              <w:noProof/>
              <w:sz w:val="24"/>
              <w:szCs w:val="24"/>
            </w:rPr>
          </w:pPr>
          <w:hyperlink w:anchor="_Toc83627363" w:history="1">
            <w:r w:rsidRPr="00A767FB">
              <w:rPr>
                <w:rStyle w:val="Hyperlink"/>
                <w:rFonts w:ascii="Times New Roman" w:hAnsi="Times New Roman"/>
                <w:noProof/>
              </w:rPr>
              <w:t>2.4</w:t>
            </w:r>
            <w:r>
              <w:rPr>
                <w:rFonts w:eastAsiaTheme="minorEastAsia"/>
                <w:noProof/>
                <w:sz w:val="24"/>
                <w:szCs w:val="24"/>
              </w:rPr>
              <w:tab/>
            </w:r>
            <w:r w:rsidRPr="00A767FB">
              <w:rPr>
                <w:rStyle w:val="Hyperlink"/>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TOC1"/>
            <w:tabs>
              <w:tab w:val="left" w:pos="440"/>
              <w:tab w:val="right" w:leader="dot" w:pos="10245"/>
            </w:tabs>
            <w:rPr>
              <w:rFonts w:eastAsiaTheme="minorEastAsia"/>
              <w:noProof/>
              <w:sz w:val="24"/>
              <w:szCs w:val="24"/>
            </w:rPr>
          </w:pPr>
          <w:hyperlink w:anchor="_Toc83627364" w:history="1">
            <w:r w:rsidRPr="00A767FB">
              <w:rPr>
                <w:rStyle w:val="Hyperlink"/>
                <w:rFonts w:ascii="Times New Roman" w:hAnsi="Times New Roman"/>
                <w:b/>
                <w:noProof/>
              </w:rPr>
              <w:t>3.</w:t>
            </w:r>
            <w:r>
              <w:rPr>
                <w:rFonts w:eastAsiaTheme="minorEastAsia"/>
                <w:noProof/>
                <w:sz w:val="24"/>
                <w:szCs w:val="24"/>
              </w:rPr>
              <w:tab/>
            </w:r>
            <w:r w:rsidRPr="00A767FB">
              <w:rPr>
                <w:rStyle w:val="Hyperlink"/>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TOC2"/>
            <w:tabs>
              <w:tab w:val="left" w:pos="960"/>
              <w:tab w:val="right" w:leader="dot" w:pos="10245"/>
            </w:tabs>
            <w:rPr>
              <w:rFonts w:eastAsiaTheme="minorEastAsia"/>
              <w:noProof/>
              <w:sz w:val="24"/>
              <w:szCs w:val="24"/>
            </w:rPr>
          </w:pPr>
          <w:hyperlink w:anchor="_Toc83627365" w:history="1">
            <w:r w:rsidRPr="00A767FB">
              <w:rPr>
                <w:rStyle w:val="Hyperlink"/>
                <w:rFonts w:ascii="Times New Roman" w:hAnsi="Times New Roman"/>
                <w:noProof/>
              </w:rPr>
              <w:t>3.1</w:t>
            </w:r>
            <w:r>
              <w:rPr>
                <w:rFonts w:eastAsiaTheme="minorEastAsia"/>
                <w:noProof/>
                <w:sz w:val="24"/>
                <w:szCs w:val="24"/>
              </w:rPr>
              <w:tab/>
            </w:r>
            <w:r w:rsidRPr="00A767FB">
              <w:rPr>
                <w:rStyle w:val="Hyperlink"/>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TOC3"/>
            <w:tabs>
              <w:tab w:val="left" w:pos="1200"/>
              <w:tab w:val="right" w:leader="dot" w:pos="10245"/>
            </w:tabs>
            <w:rPr>
              <w:rFonts w:eastAsiaTheme="minorEastAsia"/>
              <w:noProof/>
              <w:sz w:val="24"/>
              <w:szCs w:val="24"/>
            </w:rPr>
          </w:pPr>
          <w:hyperlink w:anchor="_Toc83627366" w:history="1">
            <w:r w:rsidRPr="00A767FB">
              <w:rPr>
                <w:rStyle w:val="Hyperlink"/>
                <w:rFonts w:ascii="Times New Roman" w:hAnsi="Times New Roman"/>
                <w:noProof/>
              </w:rPr>
              <w:t>3.1.1</w:t>
            </w:r>
            <w:r>
              <w:rPr>
                <w:rFonts w:eastAsiaTheme="minorEastAsia"/>
                <w:noProof/>
                <w:sz w:val="24"/>
                <w:szCs w:val="24"/>
              </w:rPr>
              <w:tab/>
            </w:r>
            <w:r w:rsidRPr="00A767FB">
              <w:rPr>
                <w:rStyle w:val="Hyperlink"/>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TOC3"/>
            <w:tabs>
              <w:tab w:val="left" w:pos="1200"/>
              <w:tab w:val="right" w:leader="dot" w:pos="10245"/>
            </w:tabs>
            <w:rPr>
              <w:rFonts w:eastAsiaTheme="minorEastAsia"/>
              <w:noProof/>
              <w:sz w:val="24"/>
              <w:szCs w:val="24"/>
            </w:rPr>
          </w:pPr>
          <w:hyperlink w:anchor="_Toc83627367" w:history="1">
            <w:r w:rsidRPr="00A767FB">
              <w:rPr>
                <w:rStyle w:val="Hyperlink"/>
                <w:rFonts w:ascii="Times New Roman" w:hAnsi="Times New Roman"/>
                <w:noProof/>
              </w:rPr>
              <w:t>3.1.2</w:t>
            </w:r>
            <w:r>
              <w:rPr>
                <w:rFonts w:eastAsiaTheme="minorEastAsia"/>
                <w:noProof/>
                <w:sz w:val="24"/>
                <w:szCs w:val="24"/>
              </w:rPr>
              <w:tab/>
            </w:r>
            <w:r w:rsidRPr="00A767FB">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TOC2"/>
            <w:tabs>
              <w:tab w:val="left" w:pos="960"/>
              <w:tab w:val="right" w:leader="dot" w:pos="10245"/>
            </w:tabs>
            <w:rPr>
              <w:rFonts w:eastAsiaTheme="minorEastAsia"/>
              <w:noProof/>
              <w:sz w:val="24"/>
              <w:szCs w:val="24"/>
            </w:rPr>
          </w:pPr>
          <w:hyperlink w:anchor="_Toc83627368" w:history="1">
            <w:r w:rsidRPr="00A767FB">
              <w:rPr>
                <w:rStyle w:val="Hyperlink"/>
                <w:rFonts w:ascii="Times New Roman" w:hAnsi="Times New Roman"/>
                <w:noProof/>
              </w:rPr>
              <w:t>3.2</w:t>
            </w:r>
            <w:r>
              <w:rPr>
                <w:rFonts w:eastAsiaTheme="minorEastAsia"/>
                <w:noProof/>
                <w:sz w:val="24"/>
                <w:szCs w:val="24"/>
              </w:rPr>
              <w:tab/>
            </w:r>
            <w:r w:rsidRPr="00A767FB">
              <w:rPr>
                <w:rStyle w:val="Hyperlink"/>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TOC3"/>
            <w:tabs>
              <w:tab w:val="left" w:pos="1200"/>
              <w:tab w:val="right" w:leader="dot" w:pos="10245"/>
            </w:tabs>
            <w:rPr>
              <w:rFonts w:eastAsiaTheme="minorEastAsia"/>
              <w:noProof/>
              <w:sz w:val="24"/>
              <w:szCs w:val="24"/>
            </w:rPr>
          </w:pPr>
          <w:hyperlink w:anchor="_Toc83627369" w:history="1">
            <w:r w:rsidRPr="00A767FB">
              <w:rPr>
                <w:rStyle w:val="Hyperlink"/>
                <w:rFonts w:ascii="Times New Roman" w:hAnsi="Times New Roman"/>
                <w:noProof/>
              </w:rPr>
              <w:t>3.2.1</w:t>
            </w:r>
            <w:r>
              <w:rPr>
                <w:rFonts w:eastAsiaTheme="minorEastAsia"/>
                <w:noProof/>
                <w:sz w:val="24"/>
                <w:szCs w:val="24"/>
              </w:rPr>
              <w:tab/>
            </w:r>
            <w:r w:rsidRPr="00A767FB">
              <w:rPr>
                <w:rStyle w:val="Hyperlink"/>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TOC1"/>
            <w:tabs>
              <w:tab w:val="left" w:pos="440"/>
              <w:tab w:val="right" w:leader="dot" w:pos="10245"/>
            </w:tabs>
            <w:rPr>
              <w:rFonts w:eastAsiaTheme="minorEastAsia"/>
              <w:noProof/>
              <w:sz w:val="24"/>
              <w:szCs w:val="24"/>
            </w:rPr>
          </w:pPr>
          <w:hyperlink w:anchor="_Toc83627370" w:history="1">
            <w:r w:rsidRPr="00A767FB">
              <w:rPr>
                <w:rStyle w:val="Hyperlink"/>
                <w:rFonts w:ascii="Times New Roman" w:hAnsi="Times New Roman"/>
                <w:b/>
                <w:noProof/>
              </w:rPr>
              <w:t>4.</w:t>
            </w:r>
            <w:r>
              <w:rPr>
                <w:rFonts w:eastAsiaTheme="minorEastAsia"/>
                <w:noProof/>
                <w:sz w:val="24"/>
                <w:szCs w:val="24"/>
              </w:rPr>
              <w:tab/>
            </w:r>
            <w:r w:rsidRPr="00A767FB">
              <w:rPr>
                <w:rStyle w:val="Hyperlink"/>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TOC2"/>
            <w:tabs>
              <w:tab w:val="left" w:pos="960"/>
              <w:tab w:val="right" w:leader="dot" w:pos="10245"/>
            </w:tabs>
            <w:rPr>
              <w:rFonts w:eastAsiaTheme="minorEastAsia"/>
              <w:noProof/>
              <w:sz w:val="24"/>
              <w:szCs w:val="24"/>
            </w:rPr>
          </w:pPr>
          <w:hyperlink w:anchor="_Toc83627371" w:history="1">
            <w:r w:rsidRPr="00A767FB">
              <w:rPr>
                <w:rStyle w:val="Hyperlink"/>
                <w:noProof/>
              </w:rPr>
              <w:t>4.1</w:t>
            </w:r>
            <w:r>
              <w:rPr>
                <w:rFonts w:eastAsiaTheme="minorEastAsia"/>
                <w:noProof/>
                <w:sz w:val="24"/>
                <w:szCs w:val="24"/>
              </w:rPr>
              <w:tab/>
            </w:r>
            <w:r w:rsidRPr="00A767FB">
              <w:rPr>
                <w:rStyle w:val="Hyperlink"/>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TOC2"/>
            <w:tabs>
              <w:tab w:val="left" w:pos="960"/>
              <w:tab w:val="right" w:leader="dot" w:pos="10245"/>
            </w:tabs>
            <w:rPr>
              <w:rFonts w:eastAsiaTheme="minorEastAsia"/>
              <w:noProof/>
              <w:sz w:val="24"/>
              <w:szCs w:val="24"/>
            </w:rPr>
          </w:pPr>
          <w:hyperlink w:anchor="_Toc83627372" w:history="1">
            <w:r w:rsidRPr="00A767FB">
              <w:rPr>
                <w:rStyle w:val="Hyperlink"/>
                <w:noProof/>
              </w:rPr>
              <w:t>4.2</w:t>
            </w:r>
            <w:r>
              <w:rPr>
                <w:rFonts w:eastAsiaTheme="minorEastAsia"/>
                <w:noProof/>
                <w:sz w:val="24"/>
                <w:szCs w:val="24"/>
              </w:rPr>
              <w:tab/>
            </w:r>
            <w:r w:rsidRPr="00A767FB">
              <w:rPr>
                <w:rStyle w:val="Hyperlink"/>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19DFA8C0" w14:textId="77777777" w:rsidR="00674208" w:rsidRPr="005103C6" w:rsidRDefault="009A4427"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&lt;Mô hình Use case ở mức tổng quát&gt;.</w:t>
      </w:r>
    </w:p>
    <w:p w14:paraId="34597D41" w14:textId="77777777" w:rsidR="00EA666F" w:rsidRPr="005103C6" w:rsidRDefault="00EA666F" w:rsidP="003A5B62">
      <w:pPr>
        <w:spacing w:after="120" w:line="240" w:lineRule="auto"/>
        <w:ind w:left="600"/>
        <w:rPr>
          <w:rFonts w:ascii="Times New Roman" w:hAnsi="Times New Roman" w:cs="Times New Roman"/>
          <w:i/>
          <w:color w:val="0000FF"/>
          <w:sz w:val="26"/>
          <w:szCs w:val="26"/>
        </w:rPr>
      </w:pPr>
    </w:p>
    <w:p w14:paraId="68270698"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7777777" w:rsidR="00674208" w:rsidRPr="005103C6" w:rsidRDefault="00674208" w:rsidP="003A5B62">
            <w:pPr>
              <w:spacing w:after="120"/>
              <w:rPr>
                <w:rFonts w:ascii="Times New Roman" w:hAnsi="Times New Roman" w:cs="Times New Roman"/>
                <w:sz w:val="26"/>
                <w:szCs w:val="26"/>
              </w:rPr>
            </w:pPr>
          </w:p>
        </w:tc>
        <w:tc>
          <w:tcPr>
            <w:tcW w:w="2554" w:type="pct"/>
          </w:tcPr>
          <w:p w14:paraId="474C669E" w14:textId="77777777" w:rsidR="00674208" w:rsidRPr="005103C6" w:rsidRDefault="00674208" w:rsidP="003A5B62">
            <w:pPr>
              <w:spacing w:after="120"/>
              <w:rPr>
                <w:rFonts w:ascii="Times New Roman" w:hAnsi="Times New Roman" w:cs="Times New Roman"/>
                <w:sz w:val="26"/>
                <w:szCs w:val="26"/>
              </w:rPr>
            </w:pPr>
          </w:p>
        </w:tc>
        <w:tc>
          <w:tcPr>
            <w:tcW w:w="1396" w:type="pct"/>
          </w:tcPr>
          <w:p w14:paraId="590988CC" w14:textId="77777777" w:rsidR="00674208" w:rsidRPr="005103C6" w:rsidRDefault="00674208" w:rsidP="003A5B62">
            <w:pPr>
              <w:spacing w:after="120"/>
              <w:rPr>
                <w:rFonts w:ascii="Times New Roman" w:hAnsi="Times New Roman" w:cs="Times New Roman"/>
                <w:sz w:val="26"/>
                <w:szCs w:val="26"/>
              </w:rPr>
            </w:pPr>
          </w:p>
        </w:tc>
      </w:tr>
      <w:tr w:rsidR="00674208" w:rsidRPr="005103C6" w14:paraId="4EFA8802" w14:textId="77777777" w:rsidTr="003A5B62">
        <w:trPr>
          <w:jc w:val="center"/>
        </w:trPr>
        <w:tc>
          <w:tcPr>
            <w:tcW w:w="1050" w:type="pct"/>
          </w:tcPr>
          <w:p w14:paraId="596318EB" w14:textId="77777777" w:rsidR="00674208" w:rsidRPr="005103C6" w:rsidRDefault="00674208" w:rsidP="003A5B62">
            <w:pPr>
              <w:spacing w:after="120"/>
              <w:rPr>
                <w:rFonts w:ascii="Times New Roman" w:hAnsi="Times New Roman" w:cs="Times New Roman"/>
                <w:sz w:val="26"/>
                <w:szCs w:val="26"/>
              </w:rPr>
            </w:pPr>
          </w:p>
        </w:tc>
        <w:tc>
          <w:tcPr>
            <w:tcW w:w="2554" w:type="pct"/>
          </w:tcPr>
          <w:p w14:paraId="49BFCC22" w14:textId="77777777" w:rsidR="00674208" w:rsidRPr="005103C6" w:rsidRDefault="00674208" w:rsidP="003A5B62">
            <w:pPr>
              <w:spacing w:after="120"/>
              <w:rPr>
                <w:rFonts w:ascii="Times New Roman" w:hAnsi="Times New Roman" w:cs="Times New Roman"/>
                <w:sz w:val="26"/>
                <w:szCs w:val="26"/>
              </w:rPr>
            </w:pPr>
          </w:p>
        </w:tc>
        <w:tc>
          <w:tcPr>
            <w:tcW w:w="1396" w:type="pct"/>
          </w:tcPr>
          <w:p w14:paraId="5E07093E" w14:textId="77777777" w:rsidR="00674208" w:rsidRPr="005103C6" w:rsidRDefault="00674208" w:rsidP="003A5B62">
            <w:pPr>
              <w:spacing w:after="120"/>
              <w:rPr>
                <w:rFonts w:ascii="Times New Roman" w:hAnsi="Times New Roman" w:cs="Times New Roman"/>
                <w:sz w:val="26"/>
                <w:szCs w:val="26"/>
              </w:rPr>
            </w:pPr>
          </w:p>
        </w:tc>
      </w:tr>
      <w:tr w:rsidR="00674208" w:rsidRPr="005103C6" w14:paraId="0446944A" w14:textId="77777777" w:rsidTr="003A5B62">
        <w:trPr>
          <w:jc w:val="center"/>
        </w:trPr>
        <w:tc>
          <w:tcPr>
            <w:tcW w:w="1050" w:type="pct"/>
          </w:tcPr>
          <w:p w14:paraId="7C40918F" w14:textId="77777777" w:rsidR="00674208" w:rsidRPr="005103C6" w:rsidRDefault="00674208" w:rsidP="003A5B62">
            <w:pPr>
              <w:spacing w:after="120"/>
              <w:rPr>
                <w:rFonts w:ascii="Times New Roman" w:hAnsi="Times New Roman" w:cs="Times New Roman"/>
                <w:sz w:val="26"/>
                <w:szCs w:val="26"/>
              </w:rPr>
            </w:pPr>
          </w:p>
        </w:tc>
        <w:tc>
          <w:tcPr>
            <w:tcW w:w="2554" w:type="pct"/>
          </w:tcPr>
          <w:p w14:paraId="541D1D2C" w14:textId="77777777" w:rsidR="00674208" w:rsidRPr="005103C6" w:rsidRDefault="00674208" w:rsidP="003A5B62">
            <w:pPr>
              <w:spacing w:after="120"/>
              <w:rPr>
                <w:rFonts w:ascii="Times New Roman" w:hAnsi="Times New Roman" w:cs="Times New Roman"/>
                <w:sz w:val="26"/>
                <w:szCs w:val="26"/>
              </w:rPr>
            </w:pPr>
          </w:p>
        </w:tc>
        <w:tc>
          <w:tcPr>
            <w:tcW w:w="1396" w:type="pct"/>
          </w:tcPr>
          <w:p w14:paraId="7BF5157F" w14:textId="77777777" w:rsidR="00674208" w:rsidRPr="005103C6" w:rsidRDefault="00674208" w:rsidP="003A5B62">
            <w:pPr>
              <w:spacing w:after="120"/>
              <w:rPr>
                <w:rFonts w:ascii="Times New Roman" w:hAnsi="Times New Roman" w:cs="Times New Roman"/>
                <w:sz w:val="26"/>
                <w:szCs w:val="26"/>
              </w:rPr>
            </w:pP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5103C6" w14:paraId="33F7DB3A" w14:textId="77777777" w:rsidTr="00094C2D">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094C2D">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37781C4B"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Đăng nhập hệ thống</w:t>
            </w:r>
          </w:p>
        </w:tc>
        <w:tc>
          <w:tcPr>
            <w:tcW w:w="1742" w:type="pct"/>
          </w:tcPr>
          <w:p w14:paraId="252461B4" w14:textId="62FFB292" w:rsidR="00674208" w:rsidRPr="005103C6"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Người dùng (nhân viên/quản lý) sử dụng tài khoản nội bộ và mật khẩu để truy cập vào hệ thống.</w:t>
            </w:r>
          </w:p>
        </w:tc>
        <w:tc>
          <w:tcPr>
            <w:tcW w:w="978" w:type="pct"/>
          </w:tcPr>
          <w:p w14:paraId="7FC4FB65" w14:textId="361F7294"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1.0 Quản lý Hệ thống &amp; Phân quyền</w:t>
            </w:r>
          </w:p>
        </w:tc>
        <w:tc>
          <w:tcPr>
            <w:tcW w:w="801"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2219CB" w:rsidRPr="005103C6" w14:paraId="634D35BB" w14:textId="77777777" w:rsidTr="00094C2D">
        <w:trPr>
          <w:jc w:val="center"/>
        </w:trPr>
        <w:tc>
          <w:tcPr>
            <w:tcW w:w="537" w:type="pct"/>
          </w:tcPr>
          <w:p w14:paraId="59768C62" w14:textId="1A69F310"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UC002</w:t>
            </w:r>
          </w:p>
        </w:tc>
        <w:tc>
          <w:tcPr>
            <w:tcW w:w="942" w:type="pct"/>
          </w:tcPr>
          <w:p w14:paraId="33F46B49" w14:textId="6017924C"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tài khoản nhân viên</w:t>
            </w:r>
          </w:p>
        </w:tc>
        <w:tc>
          <w:tcPr>
            <w:tcW w:w="1742" w:type="pct"/>
          </w:tcPr>
          <w:p w14:paraId="42C4A7A3" w14:textId="079D1640" w:rsidR="00674208" w:rsidRPr="005103C6"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Quản lý (Chủ cửa hàng) thực hiện thêm mới, cập nhật thông tin, khóa/mở khóa tài khoản nhân viên và phân ca làm việc.</w:t>
            </w:r>
          </w:p>
        </w:tc>
        <w:tc>
          <w:tcPr>
            <w:tcW w:w="978" w:type="pct"/>
          </w:tcPr>
          <w:p w14:paraId="0D5FE312" w14:textId="491ADAA4"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1.0 Quản lý Hệ thống &amp; Phân quyền</w:t>
            </w:r>
          </w:p>
        </w:tc>
        <w:tc>
          <w:tcPr>
            <w:tcW w:w="801" w:type="pct"/>
          </w:tcPr>
          <w:p w14:paraId="3296EEA0" w14:textId="77777777" w:rsidR="00674208" w:rsidRPr="005103C6" w:rsidRDefault="00674208" w:rsidP="003A5B62">
            <w:pPr>
              <w:spacing w:after="120"/>
              <w:rPr>
                <w:rFonts w:ascii="Times New Roman" w:hAnsi="Times New Roman" w:cs="Times New Roman"/>
                <w:sz w:val="26"/>
                <w:szCs w:val="26"/>
              </w:rPr>
            </w:pPr>
          </w:p>
        </w:tc>
      </w:tr>
      <w:tr w:rsidR="002219CB" w:rsidRPr="005103C6" w14:paraId="1BE847AA" w14:textId="77777777" w:rsidTr="00094C2D">
        <w:trPr>
          <w:jc w:val="center"/>
        </w:trPr>
        <w:tc>
          <w:tcPr>
            <w:tcW w:w="537" w:type="pct"/>
          </w:tcPr>
          <w:p w14:paraId="24133D53" w14:textId="24DCC483"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UC003</w:t>
            </w:r>
          </w:p>
        </w:tc>
        <w:tc>
          <w:tcPr>
            <w:tcW w:w="942" w:type="pct"/>
          </w:tcPr>
          <w:p w14:paraId="11244C55" w14:textId="3B950F93"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Phân quyền hệ thống</w:t>
            </w:r>
          </w:p>
        </w:tc>
        <w:tc>
          <w:tcPr>
            <w:tcW w:w="1742" w:type="pct"/>
          </w:tcPr>
          <w:p w14:paraId="38910EAE" w14:textId="5641F214" w:rsidR="00674208" w:rsidRPr="005103C6"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Cấu hình giới hạn quyền truy cập theo từng nhóm vai trò (Chủ cửa hàng, Quản lý, Thu ngân, Thợ Spa).</w:t>
            </w:r>
          </w:p>
        </w:tc>
        <w:tc>
          <w:tcPr>
            <w:tcW w:w="978" w:type="pct"/>
          </w:tcPr>
          <w:p w14:paraId="2FECECB9" w14:textId="6E9C520F" w:rsidR="00674208" w:rsidRPr="005103C6"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1.0 Quản lý Hệ thống &amp; Phân quyền</w:t>
            </w:r>
          </w:p>
        </w:tc>
        <w:tc>
          <w:tcPr>
            <w:tcW w:w="801" w:type="pct"/>
          </w:tcPr>
          <w:p w14:paraId="2F4241EF" w14:textId="69A06CC9" w:rsidR="00674208"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Nhân viên thường không được xem báo cáo tài chính</w:t>
            </w:r>
          </w:p>
        </w:tc>
      </w:tr>
      <w:tr w:rsidR="00094C2D" w:rsidRPr="005103C6" w14:paraId="2C5B9197" w14:textId="77777777" w:rsidTr="00094C2D">
        <w:trPr>
          <w:jc w:val="center"/>
        </w:trPr>
        <w:tc>
          <w:tcPr>
            <w:tcW w:w="537" w:type="pct"/>
          </w:tcPr>
          <w:p w14:paraId="2669FF7A" w14:textId="58FF173F"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UC004</w:t>
            </w:r>
          </w:p>
        </w:tc>
        <w:tc>
          <w:tcPr>
            <w:tcW w:w="942" w:type="pct"/>
          </w:tcPr>
          <w:p w14:paraId="4B7AA251" w14:textId="188A8998"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danh mục &amp; sản phẩm</w:t>
            </w:r>
          </w:p>
        </w:tc>
        <w:tc>
          <w:tcPr>
            <w:tcW w:w="1742" w:type="pct"/>
          </w:tcPr>
          <w:p w14:paraId="3AB1E3B4" w14:textId="79E3D2FB"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Thêm, sửa, xóa thông tin sản phẩm, phân loại theo 5 nhóm danh mục chuyên biệt và tạo/in mã vạch (Barcode/QR Code).</w:t>
            </w:r>
          </w:p>
        </w:tc>
        <w:tc>
          <w:tcPr>
            <w:tcW w:w="978" w:type="pct"/>
          </w:tcPr>
          <w:p w14:paraId="557947E8" w14:textId="3CCC40AF"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2.0 Quản lý Kho &amp; Hàng hóa</w:t>
            </w:r>
          </w:p>
        </w:tc>
        <w:tc>
          <w:tcPr>
            <w:tcW w:w="801" w:type="pct"/>
          </w:tcPr>
          <w:p w14:paraId="28C86F1E" w14:textId="77777777" w:rsidR="00094C2D" w:rsidRPr="005103C6" w:rsidRDefault="00094C2D" w:rsidP="003A5B62">
            <w:pPr>
              <w:spacing w:after="120"/>
              <w:rPr>
                <w:rFonts w:ascii="Times New Roman" w:hAnsi="Times New Roman" w:cs="Times New Roman"/>
                <w:sz w:val="26"/>
                <w:szCs w:val="26"/>
              </w:rPr>
            </w:pPr>
          </w:p>
        </w:tc>
      </w:tr>
      <w:tr w:rsidR="00094C2D" w:rsidRPr="005103C6" w14:paraId="6B5B8BA8" w14:textId="77777777" w:rsidTr="00094C2D">
        <w:trPr>
          <w:jc w:val="center"/>
        </w:trPr>
        <w:tc>
          <w:tcPr>
            <w:tcW w:w="537" w:type="pct"/>
          </w:tcPr>
          <w:p w14:paraId="3B971274" w14:textId="164C97F7"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UC005</w:t>
            </w:r>
          </w:p>
        </w:tc>
        <w:tc>
          <w:tcPr>
            <w:tcW w:w="942" w:type="pct"/>
          </w:tcPr>
          <w:p w14:paraId="2DABBDAA" w14:textId="1D20919D"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nhập kho &amp; nhà cung cấp</w:t>
            </w:r>
          </w:p>
        </w:tc>
        <w:tc>
          <w:tcPr>
            <w:tcW w:w="1742" w:type="pct"/>
          </w:tcPr>
          <w:p w14:paraId="3097EE36" w14:textId="31861105"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Tạo phiếu nhập kho, ghi nhận số lượng, giá nhập, lưu nhà cung cấp, bắt buộc nhập hạn sử dụng (HSD) và tải lên chứng từ.</w:t>
            </w:r>
          </w:p>
        </w:tc>
        <w:tc>
          <w:tcPr>
            <w:tcW w:w="978" w:type="pct"/>
          </w:tcPr>
          <w:p w14:paraId="4F9A6415" w14:textId="19DE8FD3"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2.0 Quản lý Kho &amp; Hàng hóa</w:t>
            </w:r>
          </w:p>
        </w:tc>
        <w:tc>
          <w:tcPr>
            <w:tcW w:w="801" w:type="pct"/>
          </w:tcPr>
          <w:p w14:paraId="70FE6AFE" w14:textId="77777777" w:rsidR="00094C2D" w:rsidRPr="005103C6" w:rsidRDefault="00094C2D" w:rsidP="003A5B62">
            <w:pPr>
              <w:spacing w:after="120"/>
              <w:rPr>
                <w:rFonts w:ascii="Times New Roman" w:hAnsi="Times New Roman" w:cs="Times New Roman"/>
                <w:sz w:val="26"/>
                <w:szCs w:val="26"/>
              </w:rPr>
            </w:pPr>
          </w:p>
        </w:tc>
      </w:tr>
      <w:tr w:rsidR="00094C2D" w:rsidRPr="005103C6" w14:paraId="06A70F30" w14:textId="77777777" w:rsidTr="00094C2D">
        <w:trPr>
          <w:jc w:val="center"/>
        </w:trPr>
        <w:tc>
          <w:tcPr>
            <w:tcW w:w="537" w:type="pct"/>
          </w:tcPr>
          <w:p w14:paraId="151C26EC" w14:textId="5CEB7909"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lastRenderedPageBreak/>
              <w:t>UC006</w:t>
            </w:r>
          </w:p>
        </w:tc>
        <w:tc>
          <w:tcPr>
            <w:tcW w:w="942" w:type="pct"/>
          </w:tcPr>
          <w:p w14:paraId="740DE38E" w14:textId="64DF5503"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cảnh báo kho</w:t>
            </w:r>
          </w:p>
        </w:tc>
        <w:tc>
          <w:tcPr>
            <w:tcW w:w="1742" w:type="pct"/>
          </w:tcPr>
          <w:p w14:paraId="53DFA4CA" w14:textId="443F983B"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Hệ thống tự động phát cảnh báo khi số lượng hàng hóa tồn kho giảm xuống dưới mức tối thiểu (&lt; 5 sản phẩm) hoặc cận/hết hạn sử dụng.</w:t>
            </w:r>
          </w:p>
        </w:tc>
        <w:tc>
          <w:tcPr>
            <w:tcW w:w="978" w:type="pct"/>
          </w:tcPr>
          <w:p w14:paraId="45C1A9EE" w14:textId="675F86CB"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2.0 Quản lý Kho &amp; Hàng hóa</w:t>
            </w:r>
          </w:p>
        </w:tc>
        <w:tc>
          <w:tcPr>
            <w:tcW w:w="801" w:type="pct"/>
          </w:tcPr>
          <w:p w14:paraId="31A0F36B" w14:textId="77777777" w:rsidR="00094C2D" w:rsidRPr="005103C6" w:rsidRDefault="00094C2D" w:rsidP="003A5B62">
            <w:pPr>
              <w:spacing w:after="120"/>
              <w:rPr>
                <w:rFonts w:ascii="Times New Roman" w:hAnsi="Times New Roman" w:cs="Times New Roman"/>
                <w:sz w:val="26"/>
                <w:szCs w:val="26"/>
              </w:rPr>
            </w:pPr>
          </w:p>
        </w:tc>
      </w:tr>
      <w:tr w:rsidR="00094C2D" w:rsidRPr="005103C6" w14:paraId="3274CEDC" w14:textId="77777777" w:rsidTr="00094C2D">
        <w:trPr>
          <w:jc w:val="center"/>
        </w:trPr>
        <w:tc>
          <w:tcPr>
            <w:tcW w:w="537" w:type="pct"/>
          </w:tcPr>
          <w:p w14:paraId="4E983BD7" w14:textId="2EC3C8A8"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UC007</w:t>
            </w:r>
          </w:p>
        </w:tc>
        <w:tc>
          <w:tcPr>
            <w:tcW w:w="942" w:type="pct"/>
          </w:tcPr>
          <w:p w14:paraId="413C9733" w14:textId="19936EE0"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hồ sơ thú cưng</w:t>
            </w:r>
          </w:p>
        </w:tc>
        <w:tc>
          <w:tcPr>
            <w:tcW w:w="1742" w:type="pct"/>
          </w:tcPr>
          <w:p w14:paraId="4C814F2D" w14:textId="06138134"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Lưu trữ thông tin thú cưng (giống, cân nặng), bắt buộc ghi chú đặc điểm an toàn (dị ứng, tính hiền/dữ) và lưu lịch sử dịch vụ.</w:t>
            </w:r>
          </w:p>
        </w:tc>
        <w:tc>
          <w:tcPr>
            <w:tcW w:w="978" w:type="pct"/>
          </w:tcPr>
          <w:p w14:paraId="17C74E69" w14:textId="2DAB28DC"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3.0 Quản lý</w:t>
            </w:r>
            <w:r>
              <w:rPr>
                <w:rFonts w:ascii="Times New Roman" w:hAnsi="Times New Roman" w:cs="Times New Roman"/>
                <w:i/>
                <w:color w:val="0000FF"/>
                <w:sz w:val="26"/>
                <w:szCs w:val="26"/>
              </w:rPr>
              <w:t xml:space="preserve"> </w:t>
            </w:r>
            <w:r w:rsidRPr="00094C2D">
              <w:rPr>
                <w:rFonts w:ascii="Times New Roman" w:hAnsi="Times New Roman" w:cs="Times New Roman"/>
                <w:i/>
                <w:color w:val="0000FF"/>
                <w:sz w:val="26"/>
                <w:szCs w:val="26"/>
              </w:rPr>
              <w:t>Dịch vụ Spa &amp; Đặt lịch hẹn</w:t>
            </w:r>
          </w:p>
        </w:tc>
        <w:tc>
          <w:tcPr>
            <w:tcW w:w="801" w:type="pct"/>
          </w:tcPr>
          <w:p w14:paraId="5417DC8C" w14:textId="67971543"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Nhằm cảnh báo an toàn cho thợ cắt tỉa/spa trước khi thực hiện.</w:t>
            </w:r>
          </w:p>
        </w:tc>
      </w:tr>
      <w:tr w:rsidR="00094C2D" w:rsidRPr="005103C6" w14:paraId="025A034C" w14:textId="77777777" w:rsidTr="00094C2D">
        <w:trPr>
          <w:jc w:val="center"/>
        </w:trPr>
        <w:tc>
          <w:tcPr>
            <w:tcW w:w="537" w:type="pct"/>
          </w:tcPr>
          <w:p w14:paraId="090FF0C5" w14:textId="0D3E6A24"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UC008</w:t>
            </w:r>
          </w:p>
        </w:tc>
        <w:tc>
          <w:tcPr>
            <w:tcW w:w="942" w:type="pct"/>
          </w:tcPr>
          <w:p w14:paraId="43945FD3" w14:textId="2C0C4AAE"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đặt lịch hẹn Spa</w:t>
            </w:r>
          </w:p>
        </w:tc>
        <w:tc>
          <w:tcPr>
            <w:tcW w:w="1742" w:type="pct"/>
          </w:tcPr>
          <w:p w14:paraId="2E2D0C94" w14:textId="490ADA66"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Tiếp nhận lịch hẹn, chọn thợ phụ trách, kiểm tra lịch trống tự động và xử lý việc hủy/thay đổi lịch hẹn.</w:t>
            </w:r>
          </w:p>
        </w:tc>
        <w:tc>
          <w:tcPr>
            <w:tcW w:w="978" w:type="pct"/>
          </w:tcPr>
          <w:p w14:paraId="114844F6" w14:textId="2FEC4DCB"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3.0 Quản lý Dịch vụ Spa &amp; Đặt lịch hẹn</w:t>
            </w:r>
          </w:p>
        </w:tc>
        <w:tc>
          <w:tcPr>
            <w:tcW w:w="801" w:type="pct"/>
          </w:tcPr>
          <w:p w14:paraId="1C8A57E1" w14:textId="7C77FAE1"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Khung giờ 06:00 - 22:00, không cho phép xếp trùng 1 nhân viên làm 2 dịch vụ cùng lúc</w:t>
            </w:r>
          </w:p>
        </w:tc>
      </w:tr>
      <w:tr w:rsidR="00094C2D" w:rsidRPr="005103C6" w14:paraId="79B7E38A" w14:textId="77777777" w:rsidTr="00094C2D">
        <w:trPr>
          <w:jc w:val="center"/>
        </w:trPr>
        <w:tc>
          <w:tcPr>
            <w:tcW w:w="537" w:type="pct"/>
          </w:tcPr>
          <w:p w14:paraId="17193328" w14:textId="172A084F"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UC009</w:t>
            </w:r>
          </w:p>
        </w:tc>
        <w:tc>
          <w:tcPr>
            <w:tcW w:w="942" w:type="pct"/>
          </w:tcPr>
          <w:p w14:paraId="3CCC43CC" w14:textId="7AA0DC40"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Cập nhật trạng thái dịch vụ</w:t>
            </w:r>
          </w:p>
        </w:tc>
        <w:tc>
          <w:tcPr>
            <w:tcW w:w="1742" w:type="pct"/>
          </w:tcPr>
          <w:p w14:paraId="0351C0C8" w14:textId="2073333E"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Ghi nhận và chuyển đổi trạng thái dịch vụ (Chờ tiếp nhận -&gt; Đang thực hiện -&gt; Hoàn thành) và ghi chú sau dịch vụ</w:t>
            </w:r>
          </w:p>
        </w:tc>
        <w:tc>
          <w:tcPr>
            <w:tcW w:w="978" w:type="pct"/>
          </w:tcPr>
          <w:p w14:paraId="725D59B2" w14:textId="27029825"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3.0 Quản lý Dịch vụ Spa &amp; Đặt lịch hẹn</w:t>
            </w:r>
          </w:p>
        </w:tc>
        <w:tc>
          <w:tcPr>
            <w:tcW w:w="801" w:type="pct"/>
          </w:tcPr>
          <w:p w14:paraId="024705D8" w14:textId="53C33356"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Kèm theo ghi nhận lượng mỹ phẩm/sữa tắm đã tiêu hao để trừ kho nội bộ.</w:t>
            </w:r>
          </w:p>
        </w:tc>
      </w:tr>
      <w:tr w:rsidR="00094C2D" w:rsidRPr="005103C6" w14:paraId="4E289B3C" w14:textId="77777777" w:rsidTr="00094C2D">
        <w:trPr>
          <w:jc w:val="center"/>
        </w:trPr>
        <w:tc>
          <w:tcPr>
            <w:tcW w:w="537" w:type="pct"/>
          </w:tcPr>
          <w:p w14:paraId="159C9A0B" w14:textId="09F83413"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UC010</w:t>
            </w:r>
          </w:p>
        </w:tc>
        <w:tc>
          <w:tcPr>
            <w:tcW w:w="942" w:type="pct"/>
          </w:tcPr>
          <w:p w14:paraId="33CE46C1" w14:textId="4F5D019A"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Lập hóa đơn tại quầy (POS)</w:t>
            </w:r>
          </w:p>
        </w:tc>
        <w:tc>
          <w:tcPr>
            <w:tcW w:w="1742" w:type="pct"/>
          </w:tcPr>
          <w:p w14:paraId="0B7D1AC8" w14:textId="0D82E0F7"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Thu ngân quét mã vạch sản phẩm/chọn dịch vụ, áp dụng mã giảm giá, tính chiết khấu VIP và hoàn tất thanh toán.</w:t>
            </w:r>
          </w:p>
        </w:tc>
        <w:tc>
          <w:tcPr>
            <w:tcW w:w="978" w:type="pct"/>
          </w:tcPr>
          <w:p w14:paraId="597914C4" w14:textId="3569A613"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4.0 Quản lý Bán hàng &amp; Đơn hàng</w:t>
            </w:r>
          </w:p>
        </w:tc>
        <w:tc>
          <w:tcPr>
            <w:tcW w:w="801" w:type="pct"/>
          </w:tcPr>
          <w:p w14:paraId="151E8031" w14:textId="1355A62A"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Hệ thống tự kiểm tra tính hợp lệ và HSD của mã giảm giá</w:t>
            </w:r>
          </w:p>
        </w:tc>
      </w:tr>
      <w:tr w:rsidR="00094C2D" w:rsidRPr="005103C6" w14:paraId="08F0ADF0" w14:textId="77777777" w:rsidTr="00094C2D">
        <w:trPr>
          <w:jc w:val="center"/>
        </w:trPr>
        <w:tc>
          <w:tcPr>
            <w:tcW w:w="537" w:type="pct"/>
          </w:tcPr>
          <w:p w14:paraId="293E1BE7" w14:textId="6BDFBACC"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UC011</w:t>
            </w:r>
          </w:p>
        </w:tc>
        <w:tc>
          <w:tcPr>
            <w:tcW w:w="942" w:type="pct"/>
          </w:tcPr>
          <w:p w14:paraId="4EC12C88" w14:textId="794D4E8F"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Quản lý đơn hàng đa kênh</w:t>
            </w:r>
          </w:p>
        </w:tc>
        <w:tc>
          <w:tcPr>
            <w:tcW w:w="1742" w:type="pct"/>
          </w:tcPr>
          <w:p w14:paraId="63D63F69" w14:textId="2B9B6B43"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Bắt buộc chọn nguồn đơn hàng (Tại quầy, Facebook, Zalo, Shopee, TikTok) và cập nhật trạng thái đóng gói, giao hàng.</w:t>
            </w:r>
          </w:p>
        </w:tc>
        <w:tc>
          <w:tcPr>
            <w:tcW w:w="978" w:type="pct"/>
          </w:tcPr>
          <w:p w14:paraId="2D4B8F77" w14:textId="3454E6F0"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4.0 Quản lý Bán hàng &amp; Đơn hàng</w:t>
            </w:r>
          </w:p>
        </w:tc>
        <w:tc>
          <w:tcPr>
            <w:tcW w:w="801" w:type="pct"/>
          </w:tcPr>
          <w:p w14:paraId="46CB866C" w14:textId="5DEF36CA"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Tích hợp quản lý trạng thái: Đã xác nhận -&gt; Đang đóng gói -&gt; Đang giao -&gt; Hoàn tất.</w:t>
            </w:r>
          </w:p>
        </w:tc>
      </w:tr>
      <w:tr w:rsidR="00094C2D" w:rsidRPr="005103C6" w14:paraId="773490D5" w14:textId="77777777" w:rsidTr="00094C2D">
        <w:trPr>
          <w:jc w:val="center"/>
        </w:trPr>
        <w:tc>
          <w:tcPr>
            <w:tcW w:w="537" w:type="pct"/>
          </w:tcPr>
          <w:p w14:paraId="67C83031" w14:textId="6F15AFC1"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UC012</w:t>
            </w:r>
          </w:p>
        </w:tc>
        <w:tc>
          <w:tcPr>
            <w:tcW w:w="942" w:type="pct"/>
          </w:tcPr>
          <w:p w14:paraId="05EDC8AE" w14:textId="3E157285"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Chăm sóc khách hàng (CRM)</w:t>
            </w:r>
          </w:p>
        </w:tc>
        <w:tc>
          <w:tcPr>
            <w:tcW w:w="1742" w:type="pct"/>
          </w:tcPr>
          <w:p w14:paraId="0E387EE0" w14:textId="25699BF2"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Tạo thẻ thành viên mới, tự động tích điểm sau giao dịch, nâng hạng thẻ (Bạc, Vàng, Kim Cương) và gửi SMS/Zalo hậu mãi, nhắc lịch.</w:t>
            </w:r>
          </w:p>
        </w:tc>
        <w:tc>
          <w:tcPr>
            <w:tcW w:w="978" w:type="pct"/>
          </w:tcPr>
          <w:p w14:paraId="28680BAD" w14:textId="4D681F64"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4.0 Quản lý Bán hàng &amp; Đơn hàng</w:t>
            </w:r>
          </w:p>
        </w:tc>
        <w:tc>
          <w:tcPr>
            <w:tcW w:w="801" w:type="pct"/>
          </w:tcPr>
          <w:p w14:paraId="3A94BD72" w14:textId="5F58A636" w:rsidR="00094C2D" w:rsidRPr="005103C6" w:rsidRDefault="00094C2D" w:rsidP="003A5B62">
            <w:pPr>
              <w:spacing w:after="120"/>
              <w:rPr>
                <w:rFonts w:ascii="Times New Roman" w:hAnsi="Times New Roman" w:cs="Times New Roman"/>
                <w:sz w:val="26"/>
                <w:szCs w:val="26"/>
              </w:rPr>
            </w:pPr>
          </w:p>
        </w:tc>
      </w:tr>
      <w:tr w:rsidR="00094C2D" w:rsidRPr="005103C6" w14:paraId="6BC60EE2" w14:textId="77777777" w:rsidTr="00094C2D">
        <w:trPr>
          <w:jc w:val="center"/>
        </w:trPr>
        <w:tc>
          <w:tcPr>
            <w:tcW w:w="537" w:type="pct"/>
          </w:tcPr>
          <w:p w14:paraId="7616DD5C" w14:textId="3BF00542" w:rsidR="00094C2D" w:rsidRPr="00357729" w:rsidRDefault="00094C2D"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lastRenderedPageBreak/>
              <w:t>UC013</w:t>
            </w:r>
          </w:p>
        </w:tc>
        <w:tc>
          <w:tcPr>
            <w:tcW w:w="942" w:type="pct"/>
          </w:tcPr>
          <w:p w14:paraId="66371146" w14:textId="254A2C5B"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Xem báo cáo và thống kê</w:t>
            </w:r>
          </w:p>
        </w:tc>
        <w:tc>
          <w:tcPr>
            <w:tcW w:w="1742" w:type="pct"/>
          </w:tcPr>
          <w:p w14:paraId="699E9833" w14:textId="2C4D2216" w:rsidR="00094C2D" w:rsidRPr="00094C2D" w:rsidRDefault="00094C2D" w:rsidP="003A5B62">
            <w:pPr>
              <w:pStyle w:val="StyleTabletextBoldCentered"/>
              <w:spacing w:before="0" w:line="240" w:lineRule="auto"/>
              <w:rPr>
                <w:rFonts w:ascii="Times New Roman" w:hAnsi="Times New Roman"/>
                <w:b w:val="0"/>
                <w:bCs w:val="0"/>
                <w:i/>
                <w:color w:val="0000FF"/>
                <w:sz w:val="26"/>
                <w:szCs w:val="26"/>
              </w:rPr>
            </w:pPr>
            <w:r w:rsidRPr="00094C2D">
              <w:rPr>
                <w:rFonts w:ascii="Times New Roman" w:hAnsi="Times New Roman"/>
                <w:b w:val="0"/>
                <w:bCs w:val="0"/>
                <w:i/>
                <w:color w:val="0000FF"/>
                <w:sz w:val="26"/>
                <w:szCs w:val="26"/>
              </w:rPr>
              <w:t>Tổng hợp báo cáo doanh thu theo ngày/tháng, theo kênh bán, lợi nhuận, top sản phẩm và hiệu suất từng thợ cắt tỉa.</w:t>
            </w:r>
          </w:p>
        </w:tc>
        <w:tc>
          <w:tcPr>
            <w:tcW w:w="978" w:type="pct"/>
          </w:tcPr>
          <w:p w14:paraId="0441BA57" w14:textId="32F8386C" w:rsidR="00094C2D" w:rsidRPr="00094C2D" w:rsidRDefault="00094C2D" w:rsidP="003A5B62">
            <w:pPr>
              <w:spacing w:after="120"/>
              <w:rPr>
                <w:rFonts w:ascii="Times New Roman" w:hAnsi="Times New Roman" w:cs="Times New Roman"/>
                <w:i/>
                <w:color w:val="0000FF"/>
                <w:sz w:val="26"/>
                <w:szCs w:val="26"/>
              </w:rPr>
            </w:pPr>
            <w:r w:rsidRPr="00094C2D">
              <w:rPr>
                <w:rFonts w:ascii="Times New Roman" w:hAnsi="Times New Roman" w:cs="Times New Roman"/>
                <w:i/>
                <w:color w:val="0000FF"/>
                <w:sz w:val="26"/>
                <w:szCs w:val="26"/>
              </w:rPr>
              <w:t>5.0 Báo cáo &amp; Thống kê Quản trị</w:t>
            </w:r>
          </w:p>
        </w:tc>
        <w:tc>
          <w:tcPr>
            <w:tcW w:w="801" w:type="pct"/>
          </w:tcPr>
          <w:p w14:paraId="68965EF7" w14:textId="65D7BD25" w:rsidR="00094C2D" w:rsidRPr="005103C6" w:rsidRDefault="00094C2D" w:rsidP="003A5B62">
            <w:pPr>
              <w:spacing w:after="120"/>
              <w:rPr>
                <w:rFonts w:ascii="Times New Roman" w:hAnsi="Times New Roman" w:cs="Times New Roman"/>
                <w:sz w:val="26"/>
                <w:szCs w:val="26"/>
              </w:rPr>
            </w:pPr>
            <w:r w:rsidRPr="00094C2D">
              <w:rPr>
                <w:rFonts w:ascii="Times New Roman" w:hAnsi="Times New Roman" w:cs="Times New Roman"/>
                <w:sz w:val="26"/>
                <w:szCs w:val="26"/>
              </w:rPr>
              <w:t>Có khả năng xuất dữ liệu báo cáo ra file Excel/PDF.</w:t>
            </w:r>
          </w:p>
        </w:tc>
      </w:tr>
      <w:tr w:rsidR="00357729" w:rsidRPr="005103C6" w14:paraId="127493E3" w14:textId="77777777" w:rsidTr="00094C2D">
        <w:trPr>
          <w:jc w:val="center"/>
        </w:trPr>
        <w:tc>
          <w:tcPr>
            <w:tcW w:w="537" w:type="pct"/>
          </w:tcPr>
          <w:p w14:paraId="30137EC7" w14:textId="2978C523" w:rsidR="00357729" w:rsidRPr="00357729"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UC014</w:t>
            </w:r>
          </w:p>
        </w:tc>
        <w:tc>
          <w:tcPr>
            <w:tcW w:w="942" w:type="pct"/>
          </w:tcPr>
          <w:p w14:paraId="76F36205" w14:textId="2621A9FB" w:rsidR="00357729" w:rsidRPr="00094C2D"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Quản lý chương trình khuyến mãi</w:t>
            </w:r>
          </w:p>
        </w:tc>
        <w:tc>
          <w:tcPr>
            <w:tcW w:w="1742" w:type="pct"/>
          </w:tcPr>
          <w:p w14:paraId="72044FD3" w14:textId="328F2461" w:rsidR="00357729" w:rsidRPr="00094C2D" w:rsidRDefault="00357729" w:rsidP="003A5B62">
            <w:pPr>
              <w:pStyle w:val="StyleTabletextBoldCentered"/>
              <w:spacing w:before="0" w:line="240" w:lineRule="auto"/>
              <w:rPr>
                <w:rFonts w:ascii="Times New Roman" w:hAnsi="Times New Roman"/>
                <w:b w:val="0"/>
                <w:bCs w:val="0"/>
                <w:i/>
                <w:color w:val="0000FF"/>
                <w:sz w:val="26"/>
                <w:szCs w:val="26"/>
              </w:rPr>
            </w:pPr>
            <w:r w:rsidRPr="00357729">
              <w:rPr>
                <w:rFonts w:ascii="Times New Roman" w:hAnsi="Times New Roman"/>
                <w:b w:val="0"/>
                <w:bCs w:val="0"/>
                <w:i/>
                <w:color w:val="0000FF"/>
                <w:sz w:val="26"/>
                <w:szCs w:val="26"/>
              </w:rPr>
              <w:t>Tạo mới, chỉnh sửa, theo dõi các chương trình khuyến mãi và phát hành mã giảm giá (voucher) cho khách hàng.</w:t>
            </w:r>
          </w:p>
        </w:tc>
        <w:tc>
          <w:tcPr>
            <w:tcW w:w="978" w:type="pct"/>
          </w:tcPr>
          <w:p w14:paraId="2A775527" w14:textId="7F642A45" w:rsidR="00357729" w:rsidRPr="00094C2D"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4.0 Quản lý Bán hàng &amp; Đơn hàng</w:t>
            </w:r>
          </w:p>
        </w:tc>
        <w:tc>
          <w:tcPr>
            <w:tcW w:w="801" w:type="pct"/>
          </w:tcPr>
          <w:p w14:paraId="3F0A8A9E" w14:textId="3AEC0767" w:rsidR="00357729" w:rsidRPr="00094C2D" w:rsidRDefault="00357729" w:rsidP="003A5B62">
            <w:pPr>
              <w:spacing w:after="120"/>
              <w:rPr>
                <w:rFonts w:ascii="Times New Roman" w:hAnsi="Times New Roman" w:cs="Times New Roman"/>
                <w:sz w:val="26"/>
                <w:szCs w:val="26"/>
              </w:rPr>
            </w:pPr>
            <w:r w:rsidRPr="00357729">
              <w:rPr>
                <w:rFonts w:ascii="Times New Roman" w:hAnsi="Times New Roman" w:cs="Times New Roman"/>
                <w:sz w:val="26"/>
                <w:szCs w:val="26"/>
              </w:rPr>
              <w:t>Hệ thống tự động kiểm tra tính hợp lệ và hạn sử dụng của mã giảm giá trước khi áp dụng trừ tiền vào hóa đơn.</w:t>
            </w:r>
          </w:p>
        </w:tc>
      </w:tr>
      <w:tr w:rsidR="00357729" w:rsidRPr="005103C6" w14:paraId="201238BF" w14:textId="77777777" w:rsidTr="00094C2D">
        <w:trPr>
          <w:jc w:val="center"/>
        </w:trPr>
        <w:tc>
          <w:tcPr>
            <w:tcW w:w="537" w:type="pct"/>
          </w:tcPr>
          <w:p w14:paraId="4550332F" w14:textId="4BAEBB10" w:rsidR="00357729" w:rsidRPr="00357729"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UC015</w:t>
            </w:r>
          </w:p>
        </w:tc>
        <w:tc>
          <w:tcPr>
            <w:tcW w:w="942" w:type="pct"/>
          </w:tcPr>
          <w:p w14:paraId="30C85F54" w14:textId="705E54BD" w:rsidR="00357729" w:rsidRPr="00094C2D"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Quản lý đổi trả hàng</w:t>
            </w:r>
          </w:p>
        </w:tc>
        <w:tc>
          <w:tcPr>
            <w:tcW w:w="1742" w:type="pct"/>
          </w:tcPr>
          <w:p w14:paraId="11FDD769" w14:textId="7702E6E7" w:rsidR="00357729" w:rsidRPr="00094C2D" w:rsidRDefault="00357729" w:rsidP="003A5B62">
            <w:pPr>
              <w:pStyle w:val="StyleTabletextBoldCentered"/>
              <w:spacing w:before="0" w:line="240" w:lineRule="auto"/>
              <w:rPr>
                <w:rFonts w:ascii="Times New Roman" w:hAnsi="Times New Roman"/>
                <w:b w:val="0"/>
                <w:bCs w:val="0"/>
                <w:i/>
                <w:color w:val="0000FF"/>
                <w:sz w:val="26"/>
                <w:szCs w:val="26"/>
              </w:rPr>
            </w:pPr>
            <w:r w:rsidRPr="00357729">
              <w:rPr>
                <w:rFonts w:ascii="Times New Roman" w:hAnsi="Times New Roman"/>
                <w:b w:val="0"/>
                <w:bCs w:val="0"/>
                <w:i/>
                <w:color w:val="0000FF"/>
                <w:sz w:val="26"/>
                <w:szCs w:val="26"/>
              </w:rPr>
              <w:t>Tiếp nhận, kiểm tra hóa đơn cũ và xử lý các yêu cầu đổi trả hàng hóa cho khách hàng sau bán hàng.</w:t>
            </w:r>
          </w:p>
        </w:tc>
        <w:tc>
          <w:tcPr>
            <w:tcW w:w="978" w:type="pct"/>
          </w:tcPr>
          <w:p w14:paraId="523D8BF8" w14:textId="145CAEE7" w:rsidR="00357729" w:rsidRPr="00094C2D" w:rsidRDefault="00357729" w:rsidP="003A5B62">
            <w:pPr>
              <w:spacing w:after="120"/>
              <w:rPr>
                <w:rFonts w:ascii="Times New Roman" w:hAnsi="Times New Roman" w:cs="Times New Roman"/>
                <w:i/>
                <w:color w:val="0000FF"/>
                <w:sz w:val="26"/>
                <w:szCs w:val="26"/>
              </w:rPr>
            </w:pPr>
            <w:r w:rsidRPr="00357729">
              <w:rPr>
                <w:rFonts w:ascii="Times New Roman" w:hAnsi="Times New Roman" w:cs="Times New Roman"/>
                <w:i/>
                <w:color w:val="0000FF"/>
                <w:sz w:val="26"/>
                <w:szCs w:val="26"/>
              </w:rPr>
              <w:t>4.0 Quản lý Bán hàng &amp; Đơn hàng (Mục 4.3.3)</w:t>
            </w:r>
          </w:p>
        </w:tc>
        <w:tc>
          <w:tcPr>
            <w:tcW w:w="801" w:type="pct"/>
          </w:tcPr>
          <w:p w14:paraId="1E2F851C" w14:textId="4546212D" w:rsidR="00357729" w:rsidRPr="00094C2D" w:rsidRDefault="00357729" w:rsidP="003A5B62">
            <w:pPr>
              <w:spacing w:after="120"/>
              <w:rPr>
                <w:rFonts w:ascii="Times New Roman" w:hAnsi="Times New Roman" w:cs="Times New Roman"/>
                <w:sz w:val="26"/>
                <w:szCs w:val="26"/>
              </w:rPr>
            </w:pPr>
            <w:r w:rsidRPr="00357729">
              <w:rPr>
                <w:rFonts w:ascii="Times New Roman" w:hAnsi="Times New Roman" w:cs="Times New Roman"/>
                <w:sz w:val="26"/>
                <w:szCs w:val="26"/>
              </w:rPr>
              <w:t>Sau khi hoàn tất đổi trả, hệ thống cần đồng bộ lại chính xác số lượng tồn kho của sản phẩm bị hoàn về.</w:t>
            </w: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1" w:name="_Toc207611055"/>
      <w:r w:rsidRPr="005103C6">
        <w:rPr>
          <w:rFonts w:ascii="Times New Roman" w:hAnsi="Times New Roman" w:cs="Times New Roman"/>
          <w:b/>
          <w:sz w:val="26"/>
          <w:szCs w:val="26"/>
        </w:rPr>
        <w:br w:type="page"/>
      </w:r>
    </w:p>
    <w:p w14:paraId="530E27D9" w14:textId="77777777" w:rsidR="00674208" w:rsidRPr="005103C6" w:rsidRDefault="00674208" w:rsidP="003A5B62">
      <w:pPr>
        <w:pStyle w:val="Heading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11B8459" w14:textId="77777777" w:rsidR="00674208" w:rsidRPr="005103C6" w:rsidRDefault="00674208" w:rsidP="003A5B62">
      <w:pPr>
        <w:pStyle w:val="notes"/>
        <w:spacing w:before="0" w:after="120" w:line="240" w:lineRule="auto"/>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5103C6" w:rsidRDefault="00EA666F" w:rsidP="003A5B62">
      <w:pPr>
        <w:spacing w:after="120" w:line="240" w:lineRule="auto"/>
        <w:rPr>
          <w:rFonts w:ascii="Times New Roman" w:hAnsi="Times New Roman" w:cs="Times New Roman"/>
          <w:sz w:val="26"/>
          <w:szCs w:val="26"/>
        </w:rPr>
      </w:pPr>
    </w:p>
    <w:p w14:paraId="66E442AE"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UC001_Tên use case</w:t>
      </w:r>
      <w:bookmarkEnd w:id="23"/>
      <w:bookmarkEnd w:id="24"/>
      <w:r w:rsidRPr="005103C6">
        <w:rPr>
          <w:rFonts w:ascii="Times New Roman" w:hAnsi="Times New Roman"/>
          <w:sz w:val="26"/>
          <w:szCs w:val="26"/>
        </w:rPr>
        <w:t xml:space="preserve"> </w:t>
      </w:r>
    </w:p>
    <w:p w14:paraId="5DDF0DB6" w14:textId="77777777" w:rsidR="00674208" w:rsidRPr="005103C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3C5A43C4" w14:textId="77777777" w:rsidTr="003A5B62">
        <w:trPr>
          <w:jc w:val="center"/>
        </w:trPr>
        <w:tc>
          <w:tcPr>
            <w:tcW w:w="1265" w:type="pct"/>
          </w:tcPr>
          <w:p w14:paraId="01928F7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E9745B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624CEE97" w14:textId="77777777" w:rsidTr="003A5B62">
        <w:trPr>
          <w:jc w:val="center"/>
        </w:trPr>
        <w:tc>
          <w:tcPr>
            <w:tcW w:w="1265" w:type="pct"/>
          </w:tcPr>
          <w:p w14:paraId="6DE683C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595CE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452726F0" w14:textId="77777777" w:rsidTr="003A5B62">
        <w:trPr>
          <w:jc w:val="center"/>
        </w:trPr>
        <w:tc>
          <w:tcPr>
            <w:tcW w:w="1265" w:type="pct"/>
          </w:tcPr>
          <w:p w14:paraId="3C6A024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E72FF2"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590DECCE" w14:textId="77777777" w:rsidTr="003A5B62">
        <w:trPr>
          <w:jc w:val="center"/>
        </w:trPr>
        <w:tc>
          <w:tcPr>
            <w:tcW w:w="1265" w:type="pct"/>
          </w:tcPr>
          <w:p w14:paraId="0A0D9EB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78F21B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68EA46DB" w14:textId="77777777" w:rsidTr="003A5B62">
        <w:trPr>
          <w:jc w:val="center"/>
        </w:trPr>
        <w:tc>
          <w:tcPr>
            <w:tcW w:w="1265" w:type="pct"/>
          </w:tcPr>
          <w:p w14:paraId="06428DE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B96F0"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FC518A2" w14:textId="77777777" w:rsidTr="003A5B62">
        <w:trPr>
          <w:jc w:val="center"/>
        </w:trPr>
        <w:tc>
          <w:tcPr>
            <w:tcW w:w="1265" w:type="pct"/>
          </w:tcPr>
          <w:p w14:paraId="7EAD3F4F"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62AE49"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05BD5ED7" w14:textId="77777777" w:rsidTr="003A5B62">
        <w:trPr>
          <w:jc w:val="center"/>
        </w:trPr>
        <w:tc>
          <w:tcPr>
            <w:tcW w:w="1265" w:type="pct"/>
          </w:tcPr>
          <w:p w14:paraId="474EF131"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A87C5D5"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09ABB204" w14:textId="77777777" w:rsidTr="003A5B62">
        <w:trPr>
          <w:jc w:val="center"/>
        </w:trPr>
        <w:tc>
          <w:tcPr>
            <w:tcW w:w="1265" w:type="pct"/>
          </w:tcPr>
          <w:p w14:paraId="4CEC0525"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5103C6" w:rsidRDefault="00674208" w:rsidP="003A5B62">
            <w:pPr>
              <w:pStyle w:val="InfoBlue"/>
              <w:spacing w:before="0" w:line="240" w:lineRule="auto"/>
              <w:rPr>
                <w:rFonts w:ascii="Times New Roman" w:hAnsi="Times New Roman"/>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10F5F518" w14:textId="77777777" w:rsidR="00674208" w:rsidRPr="005103C6"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End w:id="27"/>
      <w:bookmarkEnd w:id="28"/>
    </w:p>
    <w:p w14:paraId="46C8457A" w14:textId="77777777" w:rsidR="00674208" w:rsidRPr="005103C6" w:rsidRDefault="00674208" w:rsidP="003A5B62">
      <w:pPr>
        <w:spacing w:after="120" w:line="240" w:lineRule="auto"/>
        <w:ind w:left="600"/>
        <w:rPr>
          <w:rFonts w:ascii="Times New Roman" w:hAnsi="Times New Roman" w:cs="Times New Roman"/>
          <w:i/>
          <w:color w:val="0000FF"/>
          <w:sz w:val="26"/>
          <w:szCs w:val="26"/>
          <w:lang w:val="pt-BR"/>
        </w:rPr>
      </w:pPr>
      <w:r w:rsidRPr="005103C6">
        <w:rPr>
          <w:rFonts w:ascii="Times New Roman" w:hAnsi="Times New Roman" w:cs="Times New Roman"/>
          <w:i/>
          <w:color w:val="0000FF"/>
          <w:sz w:val="26"/>
          <w:szCs w:val="26"/>
          <w:lang w:val="pt-BR"/>
        </w:rPr>
        <w:t>&lt;Biêu đồ (diagram) chi tiết</w:t>
      </w:r>
      <w:r w:rsidR="00F9669E" w:rsidRPr="005103C6">
        <w:rPr>
          <w:rFonts w:ascii="Times New Roman" w:hAnsi="Times New Roman" w:cs="Times New Roman"/>
          <w:i/>
          <w:color w:val="0000FF"/>
          <w:sz w:val="26"/>
          <w:szCs w:val="26"/>
          <w:lang w:val="pt-BR"/>
        </w:rPr>
        <w:t>: Activity và Sequence Diagram</w:t>
      </w:r>
      <w:r w:rsidRPr="005103C6">
        <w:rPr>
          <w:rFonts w:ascii="Times New Roman" w:hAnsi="Times New Roman" w:cs="Times New Roman"/>
          <w:i/>
          <w:color w:val="0000FF"/>
          <w:sz w:val="26"/>
          <w:szCs w:val="26"/>
          <w:lang w:val="pt-BR"/>
        </w:rPr>
        <w:t>&gt;</w:t>
      </w:r>
    </w:p>
    <w:p w14:paraId="0C1E3629" w14:textId="77777777" w:rsidR="009A4427" w:rsidRPr="005103C6" w:rsidRDefault="009A4427" w:rsidP="003A5B62">
      <w:pPr>
        <w:spacing w:after="120" w:line="240" w:lineRule="auto"/>
        <w:rPr>
          <w:rFonts w:ascii="Times New Roman" w:eastAsia="Times New Roman" w:hAnsi="Times New Roman" w:cs="Times New Roman"/>
          <w:b/>
          <w:sz w:val="26"/>
          <w:szCs w:val="26"/>
        </w:rPr>
      </w:pPr>
      <w:bookmarkStart w:id="29" w:name="_Toc207611059"/>
      <w:r w:rsidRPr="005103C6">
        <w:rPr>
          <w:rFonts w:ascii="Times New Roman" w:hAnsi="Times New Roman" w:cs="Times New Roman"/>
          <w:sz w:val="26"/>
          <w:szCs w:val="26"/>
        </w:rPr>
        <w:br w:type="page"/>
      </w:r>
    </w:p>
    <w:p w14:paraId="7E107864"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30" w:name="_Toc83627368"/>
      <w:r w:rsidRPr="005103C6">
        <w:rPr>
          <w:rFonts w:ascii="Times New Roman" w:hAnsi="Times New Roman"/>
          <w:sz w:val="26"/>
          <w:szCs w:val="26"/>
        </w:rPr>
        <w:lastRenderedPageBreak/>
        <w:t>UC002_Tên use case</w:t>
      </w:r>
      <w:bookmarkEnd w:id="29"/>
      <w:bookmarkEnd w:id="30"/>
      <w:r w:rsidRPr="005103C6">
        <w:rPr>
          <w:rFonts w:ascii="Times New Roman" w:hAnsi="Times New Roman"/>
          <w:sz w:val="26"/>
          <w:szCs w:val="26"/>
        </w:rPr>
        <w:t xml:space="preserve"> </w:t>
      </w:r>
    </w:p>
    <w:p w14:paraId="58E788B1" w14:textId="77777777" w:rsidR="00674208" w:rsidRPr="005103C6"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5103C6">
        <w:rPr>
          <w:rFonts w:ascii="Times New Roman" w:hAnsi="Times New Roman"/>
          <w:sz w:val="26"/>
          <w:szCs w:val="26"/>
        </w:rPr>
        <w:t>Mô tả use case UC002</w:t>
      </w:r>
      <w:bookmarkEnd w:id="31"/>
      <w:bookmarkEnd w:id="32"/>
    </w:p>
    <w:tbl>
      <w:tblPr>
        <w:tblStyle w:val="TableGrid"/>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10C7E311" w14:textId="77777777" w:rsidTr="003A5B62">
        <w:trPr>
          <w:jc w:val="center"/>
        </w:trPr>
        <w:tc>
          <w:tcPr>
            <w:tcW w:w="1265" w:type="pct"/>
          </w:tcPr>
          <w:p w14:paraId="30024C1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32EADA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1A03C6D3" w14:textId="77777777" w:rsidTr="003A5B62">
        <w:trPr>
          <w:jc w:val="center"/>
        </w:trPr>
        <w:tc>
          <w:tcPr>
            <w:tcW w:w="1265" w:type="pct"/>
          </w:tcPr>
          <w:p w14:paraId="5F5EB40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5CB48BE2" w14:textId="77777777" w:rsidTr="003A5B62">
        <w:trPr>
          <w:jc w:val="center"/>
        </w:trPr>
        <w:tc>
          <w:tcPr>
            <w:tcW w:w="1265" w:type="pct"/>
          </w:tcPr>
          <w:p w14:paraId="1DEF4DC4"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38CBECBE" w14:textId="77777777" w:rsidTr="003A5B62">
        <w:trPr>
          <w:jc w:val="center"/>
        </w:trPr>
        <w:tc>
          <w:tcPr>
            <w:tcW w:w="1265" w:type="pct"/>
          </w:tcPr>
          <w:p w14:paraId="1567492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324307D8" w14:textId="77777777" w:rsidTr="003A5B62">
        <w:trPr>
          <w:jc w:val="center"/>
        </w:trPr>
        <w:tc>
          <w:tcPr>
            <w:tcW w:w="1265" w:type="pct"/>
          </w:tcPr>
          <w:p w14:paraId="024600D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E162087" w14:textId="77777777" w:rsidTr="003A5B62">
        <w:trPr>
          <w:jc w:val="center"/>
        </w:trPr>
        <w:tc>
          <w:tcPr>
            <w:tcW w:w="1265" w:type="pct"/>
          </w:tcPr>
          <w:p w14:paraId="5090AF0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6D42D55D" w14:textId="77777777" w:rsidTr="003A5B62">
        <w:trPr>
          <w:jc w:val="center"/>
        </w:trPr>
        <w:tc>
          <w:tcPr>
            <w:tcW w:w="1265" w:type="pct"/>
          </w:tcPr>
          <w:p w14:paraId="31EADD32"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71A3B522" w14:textId="77777777" w:rsidTr="003A5B62">
        <w:trPr>
          <w:jc w:val="center"/>
        </w:trPr>
        <w:tc>
          <w:tcPr>
            <w:tcW w:w="1265" w:type="pct"/>
          </w:tcPr>
          <w:p w14:paraId="38004AFE"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5103C6" w:rsidRDefault="00674208" w:rsidP="003A5B62">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0C54FB">
        <w:rPr>
          <w:rFonts w:ascii="Times New Roman" w:hAnsi="Times New Roman" w:cs="Times New Roman"/>
          <w:b/>
          <w:sz w:val="26"/>
          <w:szCs w:val="26"/>
        </w:rPr>
        <w:br w:type="page"/>
      </w: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Heading2"/>
        <w:rPr>
          <w:sz w:val="22"/>
          <w:szCs w:val="18"/>
        </w:rPr>
      </w:pPr>
      <w:bookmarkStart w:id="35" w:name="_Toc83627371"/>
      <w:r w:rsidRPr="00907F21">
        <w:rPr>
          <w:sz w:val="22"/>
          <w:szCs w:val="18"/>
        </w:rPr>
        <w:t>Biểu đồ lớp (Entity):</w:t>
      </w:r>
      <w:bookmarkEnd w:id="35"/>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Heading2"/>
        <w:rPr>
          <w:sz w:val="22"/>
          <w:szCs w:val="18"/>
        </w:rPr>
      </w:pPr>
      <w:bookmarkStart w:id="36" w:name="_Toc83627372"/>
      <w:r w:rsidRPr="00907F21">
        <w:rPr>
          <w:sz w:val="22"/>
          <w:szCs w:val="18"/>
        </w:rPr>
        <w:t>Biểu đồ lớp tổng quát:</w:t>
      </w:r>
      <w:bookmarkEnd w:id="36"/>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ListParagraph"/>
              <w:numPr>
                <w:ilvl w:val="0"/>
                <w:numId w:val="21"/>
              </w:numPr>
            </w:pPr>
            <w:r>
              <w:t>a1</w:t>
            </w:r>
          </w:p>
          <w:p w14:paraId="004B1074" w14:textId="0B707B47" w:rsidR="00647DF7" w:rsidRDefault="00647DF7" w:rsidP="00647DF7">
            <w:pPr>
              <w:pStyle w:val="ListParagrap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ListParagrap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10"/>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D7AF6" w14:textId="77777777" w:rsidR="002E0535" w:rsidRDefault="002E0535" w:rsidP="00094677">
      <w:pPr>
        <w:spacing w:after="0" w:line="240" w:lineRule="auto"/>
      </w:pPr>
      <w:r>
        <w:separator/>
      </w:r>
    </w:p>
  </w:endnote>
  <w:endnote w:type="continuationSeparator" w:id="0">
    <w:p w14:paraId="1509CEEA" w14:textId="77777777" w:rsidR="002E0535" w:rsidRDefault="002E0535"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E0518" w14:textId="77777777" w:rsidR="002E0535" w:rsidRDefault="002E0535" w:rsidP="00094677">
      <w:pPr>
        <w:spacing w:after="0" w:line="240" w:lineRule="auto"/>
      </w:pPr>
      <w:r>
        <w:separator/>
      </w:r>
    </w:p>
  </w:footnote>
  <w:footnote w:type="continuationSeparator" w:id="0">
    <w:p w14:paraId="1D97A00C" w14:textId="77777777" w:rsidR="002E0535" w:rsidRDefault="002E0535"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4"/>
  </w:num>
  <w:num w:numId="19" w16cid:durableId="858466581">
    <w:abstractNumId w:val="2"/>
  </w:num>
  <w:num w:numId="20" w16cid:durableId="1405563687">
    <w:abstractNumId w:val="0"/>
  </w:num>
  <w:num w:numId="21" w16cid:durableId="70200983">
    <w:abstractNumId w:val="1"/>
  </w:num>
  <w:num w:numId="22" w16cid:durableId="18200697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94C2D"/>
    <w:rsid w:val="000C54FB"/>
    <w:rsid w:val="00162092"/>
    <w:rsid w:val="001643E3"/>
    <w:rsid w:val="001802C3"/>
    <w:rsid w:val="001A28D7"/>
    <w:rsid w:val="001C17C1"/>
    <w:rsid w:val="001C3B07"/>
    <w:rsid w:val="001E40BE"/>
    <w:rsid w:val="002110DB"/>
    <w:rsid w:val="002219CB"/>
    <w:rsid w:val="002723A8"/>
    <w:rsid w:val="002C2CCB"/>
    <w:rsid w:val="002E0535"/>
    <w:rsid w:val="002F7CA4"/>
    <w:rsid w:val="00326A1B"/>
    <w:rsid w:val="00345D80"/>
    <w:rsid w:val="00357729"/>
    <w:rsid w:val="003A0B4D"/>
    <w:rsid w:val="003A44DF"/>
    <w:rsid w:val="003A5B62"/>
    <w:rsid w:val="00413FB3"/>
    <w:rsid w:val="00444AA7"/>
    <w:rsid w:val="004908E2"/>
    <w:rsid w:val="0050148B"/>
    <w:rsid w:val="005103C6"/>
    <w:rsid w:val="00513297"/>
    <w:rsid w:val="005359CC"/>
    <w:rsid w:val="00586C4F"/>
    <w:rsid w:val="00597129"/>
    <w:rsid w:val="0064046E"/>
    <w:rsid w:val="00647DF7"/>
    <w:rsid w:val="00674208"/>
    <w:rsid w:val="006D05DA"/>
    <w:rsid w:val="006F231E"/>
    <w:rsid w:val="0070289F"/>
    <w:rsid w:val="00706252"/>
    <w:rsid w:val="0073726D"/>
    <w:rsid w:val="0083106D"/>
    <w:rsid w:val="008A4880"/>
    <w:rsid w:val="008A7A9C"/>
    <w:rsid w:val="008E7D55"/>
    <w:rsid w:val="00907F21"/>
    <w:rsid w:val="009428E2"/>
    <w:rsid w:val="009A4427"/>
    <w:rsid w:val="009D2C10"/>
    <w:rsid w:val="009D37A6"/>
    <w:rsid w:val="00A63405"/>
    <w:rsid w:val="00A63730"/>
    <w:rsid w:val="00A922D2"/>
    <w:rsid w:val="00A925CA"/>
    <w:rsid w:val="00AF53F6"/>
    <w:rsid w:val="00B166AD"/>
    <w:rsid w:val="00C83C2D"/>
    <w:rsid w:val="00CA5F1F"/>
    <w:rsid w:val="00CC4851"/>
    <w:rsid w:val="00CE3C2F"/>
    <w:rsid w:val="00D4178C"/>
    <w:rsid w:val="00D462AD"/>
    <w:rsid w:val="00D855B1"/>
    <w:rsid w:val="00DC6CF2"/>
    <w:rsid w:val="00E20EBE"/>
    <w:rsid w:val="00E36C53"/>
    <w:rsid w:val="00E61754"/>
    <w:rsid w:val="00EA2C86"/>
    <w:rsid w:val="00EA666F"/>
    <w:rsid w:val="00EB30AA"/>
    <w:rsid w:val="00ED16C1"/>
    <w:rsid w:val="00EF68BD"/>
    <w:rsid w:val="00F9669E"/>
    <w:rsid w:val="00FC6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A48CE"/>
    <w:rsid w:val="002E60E4"/>
    <w:rsid w:val="00314A2A"/>
    <w:rsid w:val="00416DE4"/>
    <w:rsid w:val="00513297"/>
    <w:rsid w:val="007D4F22"/>
    <w:rsid w:val="008179DC"/>
    <w:rsid w:val="00994E73"/>
    <w:rsid w:val="00A91BFA"/>
    <w:rsid w:val="00AD256A"/>
    <w:rsid w:val="00B448D8"/>
    <w:rsid w:val="00B73467"/>
    <w:rsid w:val="00BE4664"/>
    <w:rsid w:val="00CC4851"/>
    <w:rsid w:val="00D855B1"/>
    <w:rsid w:val="00DD5612"/>
    <w:rsid w:val="00F06863"/>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12</Pages>
  <Words>1846</Words>
  <Characters>10527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Tên đồ án - nhómXX</vt:lpstr>
    </vt:vector>
  </TitlesOfParts>
  <Company>mÔN PHÁT TRIỂN ỨNG DỤNG (Có đồ án)</Company>
  <LinksUpToDate>false</LinksUpToDate>
  <CharactersWithSpaces>12349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 nhómXX</dc:title>
  <dc:subject>ĐẶC TẢ YÊU CẦU ỨNG DỤNG – V1.0</dc:subject>
  <dc:creator>Thanh Van</dc:creator>
  <cp:keywords/>
  <dc:description/>
  <cp:lastModifiedBy>Trần Võ Hà</cp:lastModifiedBy>
  <cp:revision>34</cp:revision>
  <dcterms:created xsi:type="dcterms:W3CDTF">2016-07-23T16:48:00Z</dcterms:created>
  <dcterms:modified xsi:type="dcterms:W3CDTF">2026-09-02T14:10:00Z</dcterms:modified>
</cp:coreProperties>
</file>