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4" w:type="dxa"/>
        <w:tblInd w:w="180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"/>
        <w:gridCol w:w="3478"/>
        <w:gridCol w:w="204"/>
        <w:gridCol w:w="890"/>
        <w:gridCol w:w="3780"/>
      </w:tblGrid>
      <w:tr w:rsidR="00ED6668" w:rsidRPr="00B7038D">
        <w:tc>
          <w:tcPr>
            <w:tcW w:w="4500" w:type="dxa"/>
            <w:gridSpan w:val="2"/>
            <w:shd w:val="clear" w:color="auto" w:fill="auto"/>
          </w:tcPr>
          <w:p w:rsidR="00ED6668" w:rsidRPr="006F29F5" w:rsidRDefault="00ED6668" w:rsidP="00CF6B20">
            <w:pPr>
              <w:rPr>
                <w:rFonts w:ascii="Arial Black" w:hAnsi="Arial Black"/>
                <w:i/>
                <w:sz w:val="144"/>
                <w:szCs w:val="144"/>
              </w:rPr>
            </w:pPr>
            <w:r w:rsidRPr="006F29F5">
              <w:rPr>
                <w:rFonts w:ascii="Arial Black" w:hAnsi="Arial Black"/>
                <w:i/>
                <w:sz w:val="144"/>
                <w:szCs w:val="144"/>
              </w:rPr>
              <w:t>Fax</w:t>
            </w:r>
          </w:p>
        </w:tc>
        <w:tc>
          <w:tcPr>
            <w:tcW w:w="204" w:type="dxa"/>
            <w:tcBorders>
              <w:top w:val="nil"/>
              <w:bottom w:val="nil"/>
            </w:tcBorders>
          </w:tcPr>
          <w:p w:rsidR="00ED6668" w:rsidRPr="00B7038D" w:rsidRDefault="00ED6668" w:rsidP="00CF6B20"/>
        </w:tc>
        <w:tc>
          <w:tcPr>
            <w:tcW w:w="890" w:type="dxa"/>
            <w:shd w:val="clear" w:color="auto" w:fill="auto"/>
            <w:vAlign w:val="bottom"/>
          </w:tcPr>
          <w:p w:rsidR="00ED6668" w:rsidRPr="00B7038D" w:rsidRDefault="00ED6668" w:rsidP="00CF6B20"/>
        </w:tc>
        <w:tc>
          <w:tcPr>
            <w:tcW w:w="3780" w:type="dxa"/>
            <w:shd w:val="clear" w:color="auto" w:fill="auto"/>
            <w:vAlign w:val="bottom"/>
          </w:tcPr>
          <w:p w:rsidR="00ED6668" w:rsidRPr="00B7038D" w:rsidRDefault="005F6C48" w:rsidP="00CF6B20">
            <w:r>
              <w:rPr>
                <w:noProof/>
                <w:lang w:eastAsia="zh-CN"/>
              </w:rPr>
              <w:drawing>
                <wp:inline distT="0" distB="0" distL="0" distR="0">
                  <wp:extent cx="1303802" cy="1143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Gfinal emai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77" cy="114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2E44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98.3pt;margin-top:1in;width:90pt;height:27pt;z-index:251657216;mso-position-horizontal-relative:text;mso-position-vertical-relative:text" filled="f" stroked="f">
                  <v:textbox>
                    <w:txbxContent>
                      <w:p w:rsidR="00582466" w:rsidRPr="004B202F" w:rsidRDefault="00582466" w:rsidP="00ED6668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2195 ALPINE WAY</w:t>
                        </w:r>
                      </w:p>
                      <w:p w:rsidR="00582466" w:rsidRPr="004B202F" w:rsidRDefault="00582466" w:rsidP="00ED6668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smartTag w:uri="urn:schemas-microsoft-com:office:smarttags" w:element="place">
                          <w:smartTag w:uri="urn:schemas-microsoft-com:office:smarttags" w:element="City">
                            <w:r>
                              <w:rPr>
                                <w:sz w:val="16"/>
                                <w:szCs w:val="16"/>
                              </w:rPr>
                              <w:t>Hayward</w:t>
                            </w:r>
                          </w:smartTag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smartTag w:uri="urn:schemas-microsoft-com:office:smarttags" w:element="State">
                            <w:r>
                              <w:rPr>
                                <w:sz w:val="16"/>
                                <w:szCs w:val="16"/>
                              </w:rPr>
                              <w:t>CA</w:t>
                            </w:r>
                          </w:smartTag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smartTag w:uri="urn:schemas-microsoft-com:office:smarttags" w:element="PostalCode">
                            <w:r>
                              <w:rPr>
                                <w:sz w:val="16"/>
                                <w:szCs w:val="16"/>
                              </w:rPr>
                              <w:t>94545</w:t>
                            </w:r>
                          </w:smartTag>
                        </w:smartTag>
                      </w:p>
                    </w:txbxContent>
                  </v:textbox>
                </v:shape>
              </w:pict>
            </w:r>
          </w:p>
        </w:tc>
      </w:tr>
      <w:tr w:rsidR="00ED6668" w:rsidRPr="00B7038D">
        <w:tc>
          <w:tcPr>
            <w:tcW w:w="1022" w:type="dxa"/>
            <w:shd w:val="clear" w:color="auto" w:fill="auto"/>
          </w:tcPr>
          <w:p w:rsidR="00ED6668" w:rsidRPr="00B7038D" w:rsidRDefault="00ED6668" w:rsidP="00CF6B20">
            <w:r w:rsidRPr="00B7038D">
              <w:t>To:</w:t>
            </w:r>
          </w:p>
        </w:tc>
        <w:tc>
          <w:tcPr>
            <w:tcW w:w="3478" w:type="dxa"/>
            <w:shd w:val="clear" w:color="auto" w:fill="auto"/>
          </w:tcPr>
          <w:p w:rsidR="00740A14" w:rsidRPr="00740A14" w:rsidRDefault="00740A14" w:rsidP="00DA5811">
            <w:pPr>
              <w:rPr>
                <w:b/>
              </w:rPr>
            </w:pPr>
          </w:p>
        </w:tc>
        <w:tc>
          <w:tcPr>
            <w:tcW w:w="204" w:type="dxa"/>
            <w:tcBorders>
              <w:top w:val="nil"/>
              <w:bottom w:val="nil"/>
            </w:tcBorders>
          </w:tcPr>
          <w:p w:rsidR="00ED6668" w:rsidRPr="00B7038D" w:rsidRDefault="00ED6668" w:rsidP="00CF6B20"/>
        </w:tc>
        <w:tc>
          <w:tcPr>
            <w:tcW w:w="890" w:type="dxa"/>
            <w:shd w:val="clear" w:color="auto" w:fill="auto"/>
          </w:tcPr>
          <w:p w:rsidR="00ED6668" w:rsidRPr="00B7038D" w:rsidRDefault="00ED6668" w:rsidP="00CF6B20">
            <w:r w:rsidRPr="00B7038D">
              <w:rPr>
                <w:rFonts w:hint="eastAsia"/>
              </w:rPr>
              <w:t>From</w:t>
            </w:r>
            <w:r w:rsidRPr="00B7038D">
              <w:t>:</w:t>
            </w:r>
          </w:p>
        </w:tc>
        <w:tc>
          <w:tcPr>
            <w:tcW w:w="3780" w:type="dxa"/>
            <w:shd w:val="clear" w:color="auto" w:fill="auto"/>
          </w:tcPr>
          <w:p w:rsidR="00ED6668" w:rsidRPr="000C7BF9" w:rsidRDefault="00ED6668" w:rsidP="00CF6B20">
            <w:pPr>
              <w:rPr>
                <w:b/>
              </w:rPr>
            </w:pPr>
            <w:r>
              <w:rPr>
                <w:b/>
              </w:rPr>
              <w:t>Pacific Home &amp; Garden, Inc.</w:t>
            </w:r>
          </w:p>
        </w:tc>
      </w:tr>
      <w:tr w:rsidR="00ED6668" w:rsidRPr="00B7038D"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</w:tcPr>
          <w:p w:rsidR="00ED6668" w:rsidRPr="00B7038D" w:rsidRDefault="00ED6668" w:rsidP="00CF6B20">
            <w:r w:rsidRPr="00B7038D">
              <w:t>Fax: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auto"/>
          </w:tcPr>
          <w:p w:rsidR="008C233C" w:rsidRPr="00161D47" w:rsidRDefault="008C233C" w:rsidP="00CF6B20">
            <w:pPr>
              <w:rPr>
                <w:bCs/>
              </w:rPr>
            </w:pPr>
          </w:p>
        </w:tc>
        <w:tc>
          <w:tcPr>
            <w:tcW w:w="204" w:type="dxa"/>
            <w:tcBorders>
              <w:top w:val="nil"/>
              <w:bottom w:val="nil"/>
            </w:tcBorders>
          </w:tcPr>
          <w:p w:rsidR="00ED6668" w:rsidRPr="00B7038D" w:rsidRDefault="00ED6668" w:rsidP="00CF6B20"/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:rsidR="00ED6668" w:rsidRPr="00B7038D" w:rsidRDefault="00ED6668" w:rsidP="00CF6B20">
            <w:r w:rsidRPr="00B7038D">
              <w:rPr>
                <w:rFonts w:hint="eastAsia"/>
              </w:rPr>
              <w:t>Fax</w:t>
            </w:r>
            <w:r w:rsidRPr="00B7038D"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ED6668" w:rsidRPr="00B7038D" w:rsidRDefault="00ED6668" w:rsidP="00CF6B20">
            <w:r>
              <w:t>510-</w:t>
            </w:r>
            <w:r w:rsidR="000B4538">
              <w:t>259-1183</w:t>
            </w:r>
          </w:p>
        </w:tc>
      </w:tr>
      <w:tr w:rsidR="00ED6668" w:rsidRPr="00B7038D"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6668" w:rsidRPr="00B7038D" w:rsidRDefault="00ED6668" w:rsidP="00CF6B20">
            <w:r w:rsidRPr="00B7038D">
              <w:t>Phone:</w:t>
            </w: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4538" w:rsidRPr="00161D47" w:rsidRDefault="000B4538" w:rsidP="00CF6B20"/>
        </w:tc>
        <w:tc>
          <w:tcPr>
            <w:tcW w:w="204" w:type="dxa"/>
            <w:tcBorders>
              <w:top w:val="nil"/>
              <w:bottom w:val="nil"/>
            </w:tcBorders>
          </w:tcPr>
          <w:p w:rsidR="00ED6668" w:rsidRPr="00B7038D" w:rsidRDefault="00ED6668" w:rsidP="00CF6B20"/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6668" w:rsidRPr="00B7038D" w:rsidRDefault="00ED6668" w:rsidP="00CF6B20">
            <w:r w:rsidRPr="00B7038D">
              <w:rPr>
                <w:rFonts w:hint="eastAsia"/>
              </w:rPr>
              <w:t>Phone</w:t>
            </w:r>
            <w:r w:rsidRPr="00B7038D">
              <w:t>: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6668" w:rsidRPr="00B7038D" w:rsidRDefault="00ED6668" w:rsidP="00CF6B20">
            <w:r>
              <w:t>510-</w:t>
            </w:r>
            <w:r w:rsidR="000B4538">
              <w:t>259-0199</w:t>
            </w:r>
            <w:bookmarkStart w:id="0" w:name="_GoBack"/>
            <w:bookmarkEnd w:id="0"/>
          </w:p>
        </w:tc>
      </w:tr>
      <w:tr w:rsidR="00ED6668" w:rsidRPr="00B7038D">
        <w:tc>
          <w:tcPr>
            <w:tcW w:w="1022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ED6668" w:rsidRPr="00B7038D" w:rsidRDefault="00ED6668" w:rsidP="00CF6B20">
            <w:r>
              <w:t>Date:</w:t>
            </w:r>
          </w:p>
        </w:tc>
        <w:tc>
          <w:tcPr>
            <w:tcW w:w="3478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ED6668" w:rsidRDefault="00ED6668" w:rsidP="00CF6B20"/>
        </w:tc>
        <w:tc>
          <w:tcPr>
            <w:tcW w:w="204" w:type="dxa"/>
            <w:tcBorders>
              <w:top w:val="single" w:sz="18" w:space="0" w:color="auto"/>
              <w:bottom w:val="single" w:sz="8" w:space="0" w:color="auto"/>
            </w:tcBorders>
          </w:tcPr>
          <w:p w:rsidR="00ED6668" w:rsidRDefault="00ED6668" w:rsidP="00CF6B20"/>
        </w:tc>
        <w:tc>
          <w:tcPr>
            <w:tcW w:w="89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ED6668" w:rsidRDefault="00ED6668" w:rsidP="00CF6B20"/>
        </w:tc>
        <w:tc>
          <w:tcPr>
            <w:tcW w:w="378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ED6668" w:rsidRDefault="00ED6668" w:rsidP="00CF6B20"/>
        </w:tc>
      </w:tr>
      <w:tr w:rsidR="00ED6668" w:rsidRPr="00B7038D">
        <w:tc>
          <w:tcPr>
            <w:tcW w:w="1022" w:type="dxa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</w:tcPr>
          <w:p w:rsidR="00ED6668" w:rsidRPr="00B7038D" w:rsidRDefault="00ED6668" w:rsidP="00CF6B20">
            <w:r w:rsidRPr="00B7038D">
              <w:rPr>
                <w:rFonts w:hint="eastAsia"/>
              </w:rPr>
              <w:t>Subject</w:t>
            </w:r>
            <w:r w:rsidRPr="00B7038D">
              <w:t>:</w:t>
            </w:r>
          </w:p>
        </w:tc>
        <w:tc>
          <w:tcPr>
            <w:tcW w:w="8352" w:type="dxa"/>
            <w:gridSpan w:val="4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</w:tcPr>
          <w:p w:rsidR="00ED6668" w:rsidRPr="007340EB" w:rsidRDefault="00B10972" w:rsidP="003871ED">
            <w:pPr>
              <w:rPr>
                <w:b/>
              </w:rPr>
            </w:pPr>
            <w:r w:rsidRPr="007340EB">
              <w:rPr>
                <w:b/>
              </w:rPr>
              <w:t xml:space="preserve">General </w:t>
            </w:r>
            <w:r w:rsidR="00107865" w:rsidRPr="007340EB">
              <w:rPr>
                <w:b/>
              </w:rPr>
              <w:t>Container Unloading Safety Notice</w:t>
            </w:r>
          </w:p>
        </w:tc>
      </w:tr>
    </w:tbl>
    <w:p w:rsidR="00B96753" w:rsidRDefault="00B96753" w:rsidP="00B161DD"/>
    <w:p w:rsidR="005E51C3" w:rsidRDefault="005E51C3" w:rsidP="00ED6668">
      <w:pPr>
        <w:ind w:left="180"/>
      </w:pPr>
    </w:p>
    <w:p w:rsidR="000E580C" w:rsidRPr="00E338E4" w:rsidRDefault="00A63A9F" w:rsidP="00E338E4">
      <w:pPr>
        <w:rPr>
          <w:sz w:val="32"/>
          <w:szCs w:val="32"/>
        </w:rPr>
      </w:pPr>
      <w:r w:rsidRPr="00E338E4">
        <w:rPr>
          <w:sz w:val="32"/>
          <w:szCs w:val="32"/>
        </w:rPr>
        <w:t>In regards to containers</w:t>
      </w:r>
      <w:r w:rsidR="00B161DD" w:rsidRPr="00E338E4">
        <w:rPr>
          <w:sz w:val="32"/>
          <w:szCs w:val="32"/>
        </w:rPr>
        <w:t xml:space="preserve"> of</w:t>
      </w:r>
      <w:r w:rsidR="000E580C" w:rsidRPr="00E338E4">
        <w:rPr>
          <w:sz w:val="32"/>
          <w:szCs w:val="32"/>
        </w:rPr>
        <w:t xml:space="preserve"> merchandise</w:t>
      </w:r>
      <w:r w:rsidRPr="00E338E4">
        <w:rPr>
          <w:sz w:val="32"/>
          <w:szCs w:val="32"/>
        </w:rPr>
        <w:t xml:space="preserve"> that</w:t>
      </w:r>
      <w:r w:rsidR="000E580C" w:rsidRPr="00E338E4">
        <w:rPr>
          <w:sz w:val="32"/>
          <w:szCs w:val="32"/>
        </w:rPr>
        <w:t xml:space="preserve"> weigh</w:t>
      </w:r>
      <w:r w:rsidR="001401B0" w:rsidRPr="00E338E4">
        <w:rPr>
          <w:sz w:val="32"/>
          <w:szCs w:val="32"/>
        </w:rPr>
        <w:t>s</w:t>
      </w:r>
      <w:r w:rsidR="000E580C" w:rsidRPr="00E338E4">
        <w:rPr>
          <w:sz w:val="32"/>
          <w:szCs w:val="32"/>
        </w:rPr>
        <w:t xml:space="preserve"> over 5</w:t>
      </w:r>
      <w:r w:rsidR="00783D12" w:rsidRPr="00E338E4">
        <w:rPr>
          <w:sz w:val="32"/>
          <w:szCs w:val="32"/>
        </w:rPr>
        <w:t xml:space="preserve">0,000 </w:t>
      </w:r>
      <w:proofErr w:type="spellStart"/>
      <w:r w:rsidR="00783D12" w:rsidRPr="00E338E4">
        <w:rPr>
          <w:sz w:val="32"/>
          <w:szCs w:val="32"/>
        </w:rPr>
        <w:t>lb</w:t>
      </w:r>
      <w:r w:rsidR="00E64A25" w:rsidRPr="00E338E4">
        <w:rPr>
          <w:sz w:val="32"/>
          <w:szCs w:val="32"/>
        </w:rPr>
        <w:t>s</w:t>
      </w:r>
      <w:proofErr w:type="spellEnd"/>
      <w:r w:rsidR="00E64A25" w:rsidRPr="00E338E4">
        <w:rPr>
          <w:sz w:val="32"/>
          <w:szCs w:val="32"/>
        </w:rPr>
        <w:t>,</w:t>
      </w:r>
      <w:r w:rsidR="00B10972" w:rsidRPr="00E338E4">
        <w:rPr>
          <w:sz w:val="32"/>
          <w:szCs w:val="32"/>
        </w:rPr>
        <w:t xml:space="preserve"> </w:t>
      </w:r>
      <w:r w:rsidR="00E64A25" w:rsidRPr="00E338E4">
        <w:rPr>
          <w:sz w:val="32"/>
          <w:szCs w:val="32"/>
        </w:rPr>
        <w:t>e</w:t>
      </w:r>
      <w:r w:rsidR="00C71ACA" w:rsidRPr="00E338E4">
        <w:rPr>
          <w:sz w:val="32"/>
          <w:szCs w:val="32"/>
        </w:rPr>
        <w:t>xtra ca</w:t>
      </w:r>
      <w:r w:rsidR="00B161DD" w:rsidRPr="00E338E4">
        <w:rPr>
          <w:sz w:val="32"/>
          <w:szCs w:val="32"/>
        </w:rPr>
        <w:t>ution needs to be</w:t>
      </w:r>
      <w:r w:rsidR="00C71ACA" w:rsidRPr="00E338E4">
        <w:rPr>
          <w:sz w:val="32"/>
          <w:szCs w:val="32"/>
        </w:rPr>
        <w:t xml:space="preserve"> taken when unloading</w:t>
      </w:r>
      <w:r w:rsidR="00B161DD" w:rsidRPr="00E338E4">
        <w:rPr>
          <w:sz w:val="32"/>
          <w:szCs w:val="32"/>
        </w:rPr>
        <w:t>.</w:t>
      </w:r>
      <w:r w:rsidRPr="00E338E4">
        <w:rPr>
          <w:sz w:val="32"/>
          <w:szCs w:val="32"/>
        </w:rPr>
        <w:t xml:space="preserve"> </w:t>
      </w:r>
      <w:r w:rsidR="00E64A25" w:rsidRPr="00E338E4">
        <w:rPr>
          <w:sz w:val="32"/>
          <w:szCs w:val="32"/>
        </w:rPr>
        <w:t xml:space="preserve">The support of the container feet is especially of </w:t>
      </w:r>
      <w:r w:rsidR="00E64A25" w:rsidRPr="00E338E4">
        <w:rPr>
          <w:b/>
          <w:sz w:val="32"/>
          <w:szCs w:val="32"/>
        </w:rPr>
        <w:t>high importance</w:t>
      </w:r>
      <w:r w:rsidR="00E64A25" w:rsidRPr="00E338E4">
        <w:rPr>
          <w:sz w:val="32"/>
          <w:szCs w:val="32"/>
        </w:rPr>
        <w:t xml:space="preserve"> when left over night.</w:t>
      </w:r>
      <w:r w:rsidR="00C71ACA" w:rsidRPr="00E338E4">
        <w:rPr>
          <w:sz w:val="32"/>
          <w:szCs w:val="32"/>
        </w:rPr>
        <w:t xml:space="preserve"> </w:t>
      </w:r>
      <w:r w:rsidR="00B161DD" w:rsidRPr="00E338E4">
        <w:rPr>
          <w:sz w:val="32"/>
          <w:szCs w:val="32"/>
        </w:rPr>
        <w:t>Concrete</w:t>
      </w:r>
      <w:r w:rsidR="00C71ACA" w:rsidRPr="00E338E4">
        <w:rPr>
          <w:sz w:val="32"/>
          <w:szCs w:val="32"/>
        </w:rPr>
        <w:t xml:space="preserve"> pad</w:t>
      </w:r>
      <w:r w:rsidR="00B161DD" w:rsidRPr="00E338E4">
        <w:rPr>
          <w:sz w:val="32"/>
          <w:szCs w:val="32"/>
        </w:rPr>
        <w:t>s</w:t>
      </w:r>
      <w:r w:rsidR="00C71ACA" w:rsidRPr="00E338E4">
        <w:rPr>
          <w:sz w:val="32"/>
          <w:szCs w:val="32"/>
        </w:rPr>
        <w:t xml:space="preserve"> or other sturdy surface</w:t>
      </w:r>
      <w:r w:rsidR="00B161DD" w:rsidRPr="00E338E4">
        <w:rPr>
          <w:sz w:val="32"/>
          <w:szCs w:val="32"/>
        </w:rPr>
        <w:t xml:space="preserve"> is </w:t>
      </w:r>
      <w:r w:rsidR="00E64A25" w:rsidRPr="00E338E4">
        <w:rPr>
          <w:sz w:val="32"/>
          <w:szCs w:val="32"/>
        </w:rPr>
        <w:t xml:space="preserve">ideal </w:t>
      </w:r>
      <w:r w:rsidR="00B161DD" w:rsidRPr="00E338E4">
        <w:rPr>
          <w:sz w:val="32"/>
          <w:szCs w:val="32"/>
        </w:rPr>
        <w:t>for stability of the container</w:t>
      </w:r>
      <w:r w:rsidR="00B10972" w:rsidRPr="00E338E4">
        <w:rPr>
          <w:sz w:val="32"/>
          <w:szCs w:val="32"/>
        </w:rPr>
        <w:t>.</w:t>
      </w:r>
      <w:r w:rsidRPr="00E338E4">
        <w:rPr>
          <w:sz w:val="32"/>
          <w:szCs w:val="32"/>
        </w:rPr>
        <w:t xml:space="preserve"> </w:t>
      </w:r>
      <w:r w:rsidR="00C71ACA" w:rsidRPr="00E338E4">
        <w:rPr>
          <w:sz w:val="32"/>
          <w:szCs w:val="32"/>
        </w:rPr>
        <w:t xml:space="preserve"> Steel board will help </w:t>
      </w:r>
      <w:r w:rsidR="00B161DD" w:rsidRPr="00E338E4">
        <w:rPr>
          <w:sz w:val="32"/>
          <w:szCs w:val="32"/>
        </w:rPr>
        <w:t>to spread</w:t>
      </w:r>
      <w:r w:rsidR="00C71ACA" w:rsidRPr="00E338E4">
        <w:rPr>
          <w:sz w:val="32"/>
          <w:szCs w:val="32"/>
        </w:rPr>
        <w:t xml:space="preserve"> the weight if the ground does not have the capacity to support the weight.</w:t>
      </w:r>
      <w:r w:rsidR="00B10972" w:rsidRPr="00E338E4">
        <w:rPr>
          <w:sz w:val="32"/>
          <w:szCs w:val="32"/>
        </w:rPr>
        <w:t xml:space="preserve"> </w:t>
      </w:r>
      <w:r w:rsidR="000E580C" w:rsidRPr="00E338E4">
        <w:rPr>
          <w:sz w:val="32"/>
          <w:szCs w:val="32"/>
        </w:rPr>
        <w:t xml:space="preserve"> </w:t>
      </w:r>
    </w:p>
    <w:p w:rsidR="00E64A25" w:rsidRPr="00E338E4" w:rsidRDefault="00E64A25" w:rsidP="000E580C">
      <w:pPr>
        <w:ind w:left="180"/>
        <w:rPr>
          <w:sz w:val="32"/>
          <w:szCs w:val="32"/>
        </w:rPr>
      </w:pPr>
    </w:p>
    <w:p w:rsidR="00B10972" w:rsidRPr="00E338E4" w:rsidRDefault="00511574" w:rsidP="00E338E4">
      <w:pPr>
        <w:rPr>
          <w:sz w:val="32"/>
          <w:szCs w:val="32"/>
        </w:rPr>
      </w:pPr>
      <w:r w:rsidRPr="00E338E4">
        <w:rPr>
          <w:sz w:val="32"/>
          <w:szCs w:val="32"/>
        </w:rPr>
        <w:t xml:space="preserve">If you </w:t>
      </w:r>
      <w:r w:rsidR="00B161DD" w:rsidRPr="00E338E4">
        <w:rPr>
          <w:sz w:val="32"/>
          <w:szCs w:val="32"/>
        </w:rPr>
        <w:t>have any question</w:t>
      </w:r>
      <w:r w:rsidRPr="00E338E4">
        <w:rPr>
          <w:sz w:val="32"/>
          <w:szCs w:val="32"/>
        </w:rPr>
        <w:t xml:space="preserve"> </w:t>
      </w:r>
      <w:r w:rsidR="00783D12" w:rsidRPr="00E338E4">
        <w:rPr>
          <w:sz w:val="32"/>
          <w:szCs w:val="32"/>
        </w:rPr>
        <w:t>about this matter</w:t>
      </w:r>
      <w:r w:rsidRPr="00E338E4">
        <w:rPr>
          <w:sz w:val="32"/>
          <w:szCs w:val="32"/>
        </w:rPr>
        <w:t>, p</w:t>
      </w:r>
      <w:r w:rsidR="00783D12" w:rsidRPr="00E338E4">
        <w:rPr>
          <w:sz w:val="32"/>
          <w:szCs w:val="32"/>
        </w:rPr>
        <w:t>lease consult w</w:t>
      </w:r>
      <w:r w:rsidR="00C71ACA" w:rsidRPr="00E338E4">
        <w:rPr>
          <w:sz w:val="32"/>
          <w:szCs w:val="32"/>
        </w:rPr>
        <w:t>ith</w:t>
      </w:r>
      <w:r w:rsidR="00B161DD" w:rsidRPr="00E338E4">
        <w:rPr>
          <w:sz w:val="32"/>
          <w:szCs w:val="32"/>
        </w:rPr>
        <w:t xml:space="preserve"> your freight carrier</w:t>
      </w:r>
      <w:r w:rsidRPr="00E338E4">
        <w:rPr>
          <w:sz w:val="32"/>
          <w:szCs w:val="32"/>
        </w:rPr>
        <w:t>.</w:t>
      </w:r>
    </w:p>
    <w:p w:rsidR="007340EB" w:rsidRPr="00E338E4" w:rsidRDefault="007340EB" w:rsidP="007340EB">
      <w:pPr>
        <w:pStyle w:val="ListParagraph"/>
        <w:rPr>
          <w:sz w:val="32"/>
          <w:szCs w:val="32"/>
        </w:rPr>
      </w:pPr>
    </w:p>
    <w:p w:rsidR="007340EB" w:rsidRPr="00E338E4" w:rsidRDefault="007340EB" w:rsidP="007340EB">
      <w:pPr>
        <w:rPr>
          <w:sz w:val="32"/>
          <w:szCs w:val="32"/>
        </w:rPr>
      </w:pPr>
      <w:r w:rsidRPr="00E338E4">
        <w:rPr>
          <w:sz w:val="32"/>
          <w:szCs w:val="32"/>
        </w:rPr>
        <w:t>Thank you for your attention! We appreciate your business with us!</w:t>
      </w:r>
    </w:p>
    <w:p w:rsidR="007340EB" w:rsidRPr="00E338E4" w:rsidRDefault="007340EB" w:rsidP="007340EB">
      <w:pPr>
        <w:rPr>
          <w:sz w:val="32"/>
          <w:szCs w:val="32"/>
        </w:rPr>
      </w:pPr>
    </w:p>
    <w:p w:rsidR="007340EB" w:rsidRPr="00E338E4" w:rsidRDefault="007340EB" w:rsidP="007340EB">
      <w:pPr>
        <w:rPr>
          <w:sz w:val="32"/>
          <w:szCs w:val="32"/>
        </w:rPr>
      </w:pPr>
    </w:p>
    <w:p w:rsidR="007340EB" w:rsidRPr="00E338E4" w:rsidRDefault="00E338E4" w:rsidP="007340E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340EB" w:rsidRPr="00E338E4">
        <w:rPr>
          <w:sz w:val="32"/>
          <w:szCs w:val="32"/>
        </w:rPr>
        <w:t>Best Regards,</w:t>
      </w:r>
    </w:p>
    <w:p w:rsidR="00B96753" w:rsidRDefault="00B96753" w:rsidP="00012080">
      <w:pPr>
        <w:ind w:left="180"/>
      </w:pPr>
    </w:p>
    <w:sectPr w:rsidR="00B967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C4D80"/>
    <w:multiLevelType w:val="hybridMultilevel"/>
    <w:tmpl w:val="38149E70"/>
    <w:lvl w:ilvl="0" w:tplc="43884D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E458B6"/>
    <w:rsid w:val="00000B25"/>
    <w:rsid w:val="00012080"/>
    <w:rsid w:val="00014A96"/>
    <w:rsid w:val="0009740B"/>
    <w:rsid w:val="000B4538"/>
    <w:rsid w:val="000B74FF"/>
    <w:rsid w:val="000C1B75"/>
    <w:rsid w:val="000D01A6"/>
    <w:rsid w:val="000E580C"/>
    <w:rsid w:val="00107865"/>
    <w:rsid w:val="0011442B"/>
    <w:rsid w:val="001401B0"/>
    <w:rsid w:val="00146A3E"/>
    <w:rsid w:val="001966F8"/>
    <w:rsid w:val="001B1077"/>
    <w:rsid w:val="001C424B"/>
    <w:rsid w:val="002002C0"/>
    <w:rsid w:val="00246121"/>
    <w:rsid w:val="00257EA7"/>
    <w:rsid w:val="00263721"/>
    <w:rsid w:val="002B5A31"/>
    <w:rsid w:val="00345B30"/>
    <w:rsid w:val="00357DFF"/>
    <w:rsid w:val="003871ED"/>
    <w:rsid w:val="00395E6F"/>
    <w:rsid w:val="00412A8D"/>
    <w:rsid w:val="004643EF"/>
    <w:rsid w:val="004E572E"/>
    <w:rsid w:val="004F0252"/>
    <w:rsid w:val="0050348E"/>
    <w:rsid w:val="00504D67"/>
    <w:rsid w:val="00511574"/>
    <w:rsid w:val="00514DDA"/>
    <w:rsid w:val="00515D22"/>
    <w:rsid w:val="00532CA2"/>
    <w:rsid w:val="0054632F"/>
    <w:rsid w:val="00572543"/>
    <w:rsid w:val="00582466"/>
    <w:rsid w:val="005E4E28"/>
    <w:rsid w:val="005E51C3"/>
    <w:rsid w:val="005F6C48"/>
    <w:rsid w:val="00651DF0"/>
    <w:rsid w:val="006804C3"/>
    <w:rsid w:val="00692125"/>
    <w:rsid w:val="006B29E5"/>
    <w:rsid w:val="006B3315"/>
    <w:rsid w:val="006F5C1B"/>
    <w:rsid w:val="007075F6"/>
    <w:rsid w:val="007340EB"/>
    <w:rsid w:val="00740A14"/>
    <w:rsid w:val="00780C96"/>
    <w:rsid w:val="007837C7"/>
    <w:rsid w:val="00783D12"/>
    <w:rsid w:val="00801CE6"/>
    <w:rsid w:val="00870140"/>
    <w:rsid w:val="008B7675"/>
    <w:rsid w:val="008C233C"/>
    <w:rsid w:val="008D7B06"/>
    <w:rsid w:val="00903735"/>
    <w:rsid w:val="009160DB"/>
    <w:rsid w:val="0099385B"/>
    <w:rsid w:val="009B32D7"/>
    <w:rsid w:val="009B5616"/>
    <w:rsid w:val="009C751C"/>
    <w:rsid w:val="009D5CF3"/>
    <w:rsid w:val="009E4D7D"/>
    <w:rsid w:val="009F7149"/>
    <w:rsid w:val="00A52A73"/>
    <w:rsid w:val="00A63A9F"/>
    <w:rsid w:val="00A935D1"/>
    <w:rsid w:val="00A944FB"/>
    <w:rsid w:val="00AB5279"/>
    <w:rsid w:val="00AC491D"/>
    <w:rsid w:val="00B025F8"/>
    <w:rsid w:val="00B10972"/>
    <w:rsid w:val="00B161DD"/>
    <w:rsid w:val="00B6387D"/>
    <w:rsid w:val="00B83ED5"/>
    <w:rsid w:val="00B96753"/>
    <w:rsid w:val="00BB7D92"/>
    <w:rsid w:val="00C010B6"/>
    <w:rsid w:val="00C30BBA"/>
    <w:rsid w:val="00C3195E"/>
    <w:rsid w:val="00C6650F"/>
    <w:rsid w:val="00C71ACA"/>
    <w:rsid w:val="00C84060"/>
    <w:rsid w:val="00C84C09"/>
    <w:rsid w:val="00CF17B2"/>
    <w:rsid w:val="00CF6B20"/>
    <w:rsid w:val="00CF7B9E"/>
    <w:rsid w:val="00D26205"/>
    <w:rsid w:val="00D50A45"/>
    <w:rsid w:val="00D56AC5"/>
    <w:rsid w:val="00D62E44"/>
    <w:rsid w:val="00D70F3A"/>
    <w:rsid w:val="00D7763C"/>
    <w:rsid w:val="00D84D2D"/>
    <w:rsid w:val="00DA5811"/>
    <w:rsid w:val="00E338E4"/>
    <w:rsid w:val="00E35609"/>
    <w:rsid w:val="00E458B6"/>
    <w:rsid w:val="00E64A25"/>
    <w:rsid w:val="00E763F1"/>
    <w:rsid w:val="00ED31C4"/>
    <w:rsid w:val="00ED5AB6"/>
    <w:rsid w:val="00ED6668"/>
    <w:rsid w:val="00F3312F"/>
    <w:rsid w:val="00F60E24"/>
    <w:rsid w:val="00FD2248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  <w15:docId w15:val="{DDE52065-8561-4D70-8A1E-355E3FB0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66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D6668"/>
    <w:rPr>
      <w:b/>
      <w:bCs/>
    </w:rPr>
  </w:style>
  <w:style w:type="paragraph" w:styleId="BalloonText">
    <w:name w:val="Balloon Text"/>
    <w:basedOn w:val="Normal"/>
    <w:semiHidden/>
    <w:rsid w:val="00ED66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10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40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</vt:lpstr>
    </vt:vector>
  </TitlesOfParts>
  <Company>Pacific Home &amp; Garden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</dc:title>
  <dc:creator>EArellano</dc:creator>
  <cp:lastModifiedBy>KEVIN XU</cp:lastModifiedBy>
  <cp:revision>5</cp:revision>
  <cp:lastPrinted>2007-03-22T22:12:00Z</cp:lastPrinted>
  <dcterms:created xsi:type="dcterms:W3CDTF">2011-12-23T16:30:00Z</dcterms:created>
  <dcterms:modified xsi:type="dcterms:W3CDTF">2015-05-31T15:22:00Z</dcterms:modified>
</cp:coreProperties>
</file>