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344A9" w14:textId="77777777" w:rsidR="00060B1B" w:rsidRDefault="00000000">
      <w:pPr>
        <w:spacing w:after="0" w:line="259" w:lineRule="auto"/>
        <w:ind w:left="11" w:firstLine="0"/>
        <w:jc w:val="center"/>
      </w:pPr>
      <w:r>
        <w:rPr>
          <w:b/>
          <w:color w:val="1F3864"/>
          <w:sz w:val="36"/>
        </w:rPr>
        <w:t>FORMAL PROPOSAL</w:t>
      </w:r>
      <w:r>
        <w:rPr>
          <w:sz w:val="36"/>
          <w:vertAlign w:val="subscript"/>
        </w:rPr>
        <w:t xml:space="preserve"> </w:t>
      </w:r>
    </w:p>
    <w:p w14:paraId="5FEE074C" w14:textId="77777777" w:rsidR="00060B1B" w:rsidRDefault="00000000">
      <w:pPr>
        <w:spacing w:after="0" w:line="259" w:lineRule="auto"/>
        <w:ind w:left="10" w:firstLine="0"/>
        <w:jc w:val="center"/>
      </w:pPr>
      <w:r>
        <w:rPr>
          <w:b/>
          <w:color w:val="2E5496"/>
          <w:sz w:val="28"/>
        </w:rPr>
        <w:t>Universal Residence Storage Policy</w:t>
      </w:r>
      <w:r>
        <w:t xml:space="preserve"> </w:t>
      </w:r>
    </w:p>
    <w:p w14:paraId="499ACAD9" w14:textId="77777777" w:rsidR="00060B1B" w:rsidRDefault="00000000">
      <w:pPr>
        <w:spacing w:after="152" w:line="259" w:lineRule="auto"/>
        <w:ind w:left="0" w:right="18" w:firstLine="0"/>
        <w:jc w:val="center"/>
      </w:pPr>
      <w:r>
        <w:rPr>
          <w:color w:val="5A5A5A"/>
          <w:sz w:val="22"/>
        </w:rPr>
        <w:t xml:space="preserve">Submitted to the Student Representative Council (SRC) </w:t>
      </w:r>
    </w:p>
    <w:p w14:paraId="5264B14F" w14:textId="77777777" w:rsidR="00060B1B" w:rsidRDefault="00000000">
      <w:pPr>
        <w:spacing w:after="615" w:line="259" w:lineRule="auto"/>
        <w:ind w:left="15" w:firstLine="0"/>
        <w:jc w:val="center"/>
      </w:pPr>
      <w:r>
        <w:rPr>
          <w:color w:val="555555"/>
          <w:sz w:val="22"/>
        </w:rPr>
        <w:t>Date: 25 April 2026</w:t>
      </w:r>
      <w:r>
        <w:t xml:space="preserve"> </w:t>
      </w:r>
    </w:p>
    <w:p w14:paraId="7BF312AA" w14:textId="77777777" w:rsidR="00060B1B" w:rsidRDefault="00000000">
      <w:pPr>
        <w:pStyle w:val="Heading1"/>
        <w:ind w:left="297" w:hanging="312"/>
      </w:pPr>
      <w:r>
        <w:t xml:space="preserve">Introduction </w:t>
      </w:r>
    </w:p>
    <w:p w14:paraId="37200456" w14:textId="77777777" w:rsidR="00060B1B" w:rsidRDefault="00000000">
      <w:pPr>
        <w:spacing w:after="326"/>
        <w:ind w:left="0" w:firstLine="0"/>
      </w:pPr>
      <w:r>
        <w:t xml:space="preserve">This proposal is submitted on behalf of students residing in Sosh5 Residence. It seeks to formally address the arbitrary withdrawal of a storage service that has been available to students in previous years, and to propose a fair, standardized solution that protects all students going forward. Importantly, the institution's own Residence Rules and Administrative Processes explicitly contemplate and permit storage arrangements, confirming that this proposal is fully within the framework of existing TUT policy. </w:t>
      </w:r>
    </w:p>
    <w:p w14:paraId="62532564" w14:textId="77777777" w:rsidR="00060B1B" w:rsidRDefault="00000000">
      <w:pPr>
        <w:pStyle w:val="Heading1"/>
        <w:ind w:left="297" w:hanging="312"/>
      </w:pPr>
      <w:r>
        <w:t xml:space="preserve">Background and Current Situation </w:t>
      </w:r>
    </w:p>
    <w:p w14:paraId="2ACE587A" w14:textId="77777777" w:rsidR="00060B1B" w:rsidRDefault="00000000">
      <w:pPr>
        <w:spacing w:after="129"/>
        <w:ind w:left="0" w:firstLine="0"/>
      </w:pPr>
      <w:r>
        <w:t xml:space="preserve">The following facts outline the current situation that has prompted this proposal: </w:t>
      </w:r>
    </w:p>
    <w:p w14:paraId="4925106B" w14:textId="77777777" w:rsidR="00060B1B" w:rsidRDefault="00000000">
      <w:pPr>
        <w:numPr>
          <w:ilvl w:val="0"/>
          <w:numId w:val="1"/>
        </w:numPr>
        <w:ind w:hanging="360"/>
      </w:pPr>
      <w:r>
        <w:t xml:space="preserve">In previous academic years, storage facilities were made available to students during the June/July and December recess periods. </w:t>
      </w:r>
    </w:p>
    <w:p w14:paraId="2DF3B961" w14:textId="77777777" w:rsidR="00060B1B" w:rsidRDefault="00000000">
      <w:pPr>
        <w:numPr>
          <w:ilvl w:val="0"/>
          <w:numId w:val="1"/>
        </w:numPr>
        <w:ind w:hanging="360"/>
      </w:pPr>
      <w:r>
        <w:t xml:space="preserve">This year, storage has been withdrawn without formal prior notice at the start of the academic year, despite no change in the institution’s residence rules and regulations. </w:t>
      </w:r>
    </w:p>
    <w:p w14:paraId="7A1B9647" w14:textId="77777777" w:rsidR="00060B1B" w:rsidRDefault="00000000">
      <w:pPr>
        <w:numPr>
          <w:ilvl w:val="0"/>
          <w:numId w:val="1"/>
        </w:numPr>
        <w:ind w:hanging="360"/>
      </w:pPr>
      <w:r>
        <w:t xml:space="preserve">A review of the institution's Residence Rules and Administrative Processes confirms that storage arrangements are explicitly recognized and permitted. Rule 8.7 / Rule 5.13.6 states that 'students who make arrangements to leave their belongings in storage do so at their own risk.' This confirms that storage is a permitted arrangement; the rules do not prohibit it, they regulate it. </w:t>
      </w:r>
    </w:p>
    <w:p w14:paraId="0F610C0B" w14:textId="77777777" w:rsidR="00060B1B" w:rsidRDefault="00000000">
      <w:pPr>
        <w:numPr>
          <w:ilvl w:val="0"/>
          <w:numId w:val="1"/>
        </w:numPr>
        <w:spacing w:after="210"/>
        <w:ind w:hanging="360"/>
      </w:pPr>
      <w:r>
        <w:t xml:space="preserve">Furthermore, Rule 8.6 / Rule 5.13.5 states that 'if there is no operational need to utilize the facility during June/July holidays, alternative arrangements will be communicated.' No such alternative arrangements have been communicated to students in our section, which constitutes a failure to comply with this rule.  </w:t>
      </w:r>
    </w:p>
    <w:p w14:paraId="1917CB5B" w14:textId="77777777" w:rsidR="00060B1B" w:rsidRDefault="00000000">
      <w:pPr>
        <w:numPr>
          <w:ilvl w:val="0"/>
          <w:numId w:val="1"/>
        </w:numPr>
        <w:spacing w:after="213"/>
        <w:ind w:hanging="360"/>
      </w:pPr>
      <w:r>
        <w:t xml:space="preserve">Students made decisions about what belongings to bring to residence based on the reasonable expectation that storage would be available, as it had been in prior years. </w:t>
      </w:r>
    </w:p>
    <w:p w14:paraId="40E10EDE" w14:textId="77777777" w:rsidR="00060B1B" w:rsidRDefault="00000000">
      <w:pPr>
        <w:numPr>
          <w:ilvl w:val="0"/>
          <w:numId w:val="1"/>
        </w:numPr>
        <w:spacing w:after="325"/>
        <w:ind w:hanging="360"/>
      </w:pPr>
      <w:r>
        <w:t xml:space="preserve">The sudden withdrawal of this service without policy justification or adequate notice has caused significant stress and hardship to affected students. </w:t>
      </w:r>
    </w:p>
    <w:p w14:paraId="150425F4" w14:textId="77777777" w:rsidR="00060B1B" w:rsidRDefault="00000000">
      <w:pPr>
        <w:pStyle w:val="Heading1"/>
        <w:ind w:left="299" w:hanging="314"/>
      </w:pPr>
      <w:r>
        <w:t xml:space="preserve">Problem Statement </w:t>
      </w:r>
    </w:p>
    <w:p w14:paraId="5B30CA2B" w14:textId="77777777" w:rsidR="00060B1B" w:rsidRDefault="00000000">
      <w:pPr>
        <w:spacing w:after="869"/>
        <w:ind w:left="0" w:firstLine="0"/>
      </w:pPr>
      <w:r>
        <w:t xml:space="preserve">The current approach to student storage is ad hoc and unprotected by formal policy. Storage has historically been provided based on goodwill rather than a codified institutional standard. This creates the following problems: </w:t>
      </w:r>
    </w:p>
    <w:p w14:paraId="79C8CD3A" w14:textId="77777777" w:rsidR="00060B1B" w:rsidRDefault="00000000">
      <w:pPr>
        <w:spacing w:after="0" w:line="259" w:lineRule="auto"/>
        <w:ind w:left="0" w:firstLine="0"/>
      </w:pPr>
      <w:r>
        <w:rPr>
          <w:color w:val="888888"/>
          <w:sz w:val="18"/>
        </w:rPr>
        <w:lastRenderedPageBreak/>
        <w:t xml:space="preserve">25 </w:t>
      </w:r>
    </w:p>
    <w:p w14:paraId="277622B5" w14:textId="77777777" w:rsidR="00060B1B" w:rsidRDefault="00000000">
      <w:pPr>
        <w:numPr>
          <w:ilvl w:val="0"/>
          <w:numId w:val="2"/>
        </w:numPr>
        <w:ind w:hanging="360"/>
      </w:pPr>
      <w:r>
        <w:t xml:space="preserve">Broken reasonable expectation: Students who relied on previously available storage to make decisions about their belongings now face an unfair and sudden burden. </w:t>
      </w:r>
    </w:p>
    <w:p w14:paraId="7A1E3E4F" w14:textId="77777777" w:rsidR="00060B1B" w:rsidRDefault="00000000">
      <w:pPr>
        <w:numPr>
          <w:ilvl w:val="0"/>
          <w:numId w:val="2"/>
        </w:numPr>
        <w:ind w:hanging="360"/>
      </w:pPr>
      <w:r>
        <w:t xml:space="preserve">Unreasonable physical and financial burden: Students from other provinces cannot reasonably be expected to transport large items such as fridges and appliances across the country for a short recess period of only a few weeks. </w:t>
      </w:r>
    </w:p>
    <w:p w14:paraId="7549649E" w14:textId="77777777" w:rsidR="00060B1B" w:rsidRDefault="00000000">
      <w:pPr>
        <w:numPr>
          <w:ilvl w:val="0"/>
          <w:numId w:val="2"/>
        </w:numPr>
        <w:ind w:hanging="360"/>
      </w:pPr>
      <w:r>
        <w:t xml:space="preserve">Student wellbeing: The stress caused by uncertainty around belongings, transport logistics, and the financial implications of this situation directly impacts the mental and financial wellbeing of students. </w:t>
      </w:r>
    </w:p>
    <w:p w14:paraId="1BA5EE6C" w14:textId="77777777" w:rsidR="00060B1B" w:rsidRDefault="00000000">
      <w:pPr>
        <w:numPr>
          <w:ilvl w:val="0"/>
          <w:numId w:val="2"/>
        </w:numPr>
        <w:ind w:hanging="360"/>
      </w:pPr>
      <w:r>
        <w:t xml:space="preserve">Lack of policy protection: Because storage is not formally codified in residence rules, it can be withdrawn at any time without notice or justification, leaving students with no recourse. </w:t>
      </w:r>
    </w:p>
    <w:p w14:paraId="47B863CD" w14:textId="77777777" w:rsidR="00060B1B" w:rsidRDefault="00000000">
      <w:pPr>
        <w:numPr>
          <w:ilvl w:val="0"/>
          <w:numId w:val="2"/>
        </w:numPr>
        <w:spacing w:after="328"/>
        <w:ind w:hanging="360"/>
      </w:pPr>
      <w:r>
        <w:t xml:space="preserve">No accountability: Without a formal policy, there is no mechanism for students to challenge the withdrawal of a service they have historically relied upon. </w:t>
      </w:r>
    </w:p>
    <w:p w14:paraId="07D97CA7" w14:textId="77777777" w:rsidR="00060B1B" w:rsidRDefault="00000000">
      <w:pPr>
        <w:pStyle w:val="Heading1"/>
        <w:ind w:left="299" w:hanging="314"/>
      </w:pPr>
      <w:r>
        <w:t xml:space="preserve">Proposal </w:t>
      </w:r>
    </w:p>
    <w:p w14:paraId="3D8FC997" w14:textId="77777777" w:rsidR="00060B1B" w:rsidRDefault="00000000">
      <w:pPr>
        <w:spacing w:after="230"/>
        <w:ind w:left="0" w:firstLine="0"/>
      </w:pPr>
      <w:r>
        <w:t xml:space="preserve">We formally propose that the institution adopt a Universal Residence Storage Policy with the following key components: </w:t>
      </w:r>
    </w:p>
    <w:p w14:paraId="5035852A" w14:textId="77777777" w:rsidR="00060B1B" w:rsidRDefault="00000000">
      <w:pPr>
        <w:pStyle w:val="Heading2"/>
        <w:ind w:left="387" w:hanging="402"/>
      </w:pPr>
      <w:r>
        <w:t xml:space="preserve">Universal Availability </w:t>
      </w:r>
    </w:p>
    <w:p w14:paraId="304277E5" w14:textId="77777777" w:rsidR="00060B1B" w:rsidRDefault="00000000">
      <w:pPr>
        <w:spacing w:after="231"/>
        <w:ind w:left="0" w:firstLine="0"/>
      </w:pPr>
      <w:r>
        <w:t>Storage facilities must be formally made available to all students as a standard service during the June/July and December recess periods, without being subject to arbitrary withdrawal.</w:t>
      </w:r>
      <w:r>
        <w:rPr>
          <w:b/>
        </w:rPr>
        <w:t xml:space="preserve"> </w:t>
      </w:r>
    </w:p>
    <w:p w14:paraId="00FE6BA7" w14:textId="77777777" w:rsidR="00060B1B" w:rsidRDefault="00000000">
      <w:pPr>
        <w:pStyle w:val="Heading2"/>
        <w:ind w:left="387" w:hanging="402"/>
      </w:pPr>
      <w:r>
        <w:t xml:space="preserve">Standardized Fee Structure </w:t>
      </w:r>
    </w:p>
    <w:p w14:paraId="3B74A8E1" w14:textId="77777777" w:rsidR="00060B1B" w:rsidRDefault="00000000">
      <w:pPr>
        <w:spacing w:after="230"/>
        <w:ind w:left="0" w:firstLine="0"/>
      </w:pPr>
      <w:r>
        <w:t xml:space="preserve">A single, transparent storage fee should be determined and applied uniformly across all residence sections. The fee should be reasonable, reflect the actual cost of providing the service, and be communicated to students at the beginning of each academic year. </w:t>
      </w:r>
    </w:p>
    <w:p w14:paraId="057F96F6" w14:textId="77777777" w:rsidR="00060B1B" w:rsidRDefault="00000000">
      <w:pPr>
        <w:pStyle w:val="Heading2"/>
        <w:ind w:left="387" w:hanging="402"/>
      </w:pPr>
      <w:r>
        <w:t xml:space="preserve">Formal Policy Documentation </w:t>
      </w:r>
    </w:p>
    <w:p w14:paraId="0ACF046E" w14:textId="77777777" w:rsidR="00060B1B" w:rsidRDefault="00000000">
      <w:pPr>
        <w:spacing w:after="233"/>
        <w:ind w:left="0" w:firstLine="0"/>
      </w:pPr>
      <w:r>
        <w:t xml:space="preserve">The storage policy should be formally documented in the institution’s residence rules and regulations, so that students are aware of their entitlements and management is held accountable to a written standard. </w:t>
      </w:r>
    </w:p>
    <w:p w14:paraId="42E9B81E" w14:textId="77777777" w:rsidR="00060B1B" w:rsidRDefault="00000000">
      <w:pPr>
        <w:pStyle w:val="Heading2"/>
        <w:ind w:left="387" w:hanging="402"/>
      </w:pPr>
      <w:r>
        <w:t xml:space="preserve">Advance Notice </w:t>
      </w:r>
    </w:p>
    <w:p w14:paraId="1B492DAB" w14:textId="77777777" w:rsidR="00060B1B" w:rsidRDefault="00000000">
      <w:pPr>
        <w:spacing w:after="326"/>
        <w:ind w:left="0" w:firstLine="0"/>
      </w:pPr>
      <w:r>
        <w:t xml:space="preserve">Any changes to storage availability or fees must be communicated to students in writing at the start of the academic year, allowing students to make informed decisions about what belongings to bring to residence. </w:t>
      </w:r>
    </w:p>
    <w:p w14:paraId="6169B9A2" w14:textId="77777777" w:rsidR="00060B1B" w:rsidRDefault="00000000">
      <w:pPr>
        <w:pStyle w:val="Heading1"/>
        <w:ind w:left="299" w:hanging="314"/>
      </w:pPr>
      <w:r>
        <w:t xml:space="preserve">Justification </w:t>
      </w:r>
    </w:p>
    <w:p w14:paraId="300364C1" w14:textId="77777777" w:rsidR="00060B1B" w:rsidRDefault="00000000">
      <w:pPr>
        <w:numPr>
          <w:ilvl w:val="0"/>
          <w:numId w:val="3"/>
        </w:numPr>
        <w:ind w:hanging="360"/>
      </w:pPr>
      <w:r>
        <w:t xml:space="preserve">The institution's own Residence Rules explicitly recognize storage arrangements as permitted. Rule 8.7 / 5.13.6 states that students may make arrangements to leave belongings in storage, this is not prohibited, it is acknowledged. The resident manager therefore has no policy basis to withdraw this service entirely. </w:t>
      </w:r>
    </w:p>
    <w:p w14:paraId="0D3CFEFB" w14:textId="77777777" w:rsidR="00060B1B" w:rsidRDefault="00000000">
      <w:pPr>
        <w:numPr>
          <w:ilvl w:val="0"/>
          <w:numId w:val="3"/>
        </w:numPr>
        <w:spacing w:after="0"/>
        <w:ind w:hanging="360"/>
      </w:pPr>
      <w:r>
        <w:lastRenderedPageBreak/>
        <w:t xml:space="preserve">Rule 8.6 / 5.13.5 places an obligation on management to communicate alternative arrangements to students when facilities are not operationally needed during the June/July recess. This obligation has not been met. </w:t>
      </w:r>
    </w:p>
    <w:p w14:paraId="780EA5DE" w14:textId="77777777" w:rsidR="00060B1B" w:rsidRDefault="00000000">
      <w:pPr>
        <w:numPr>
          <w:ilvl w:val="0"/>
          <w:numId w:val="3"/>
        </w:numPr>
        <w:spacing w:after="0"/>
        <w:ind w:hanging="360"/>
      </w:pPr>
      <w:r>
        <w:t xml:space="preserve">Storage was provided in previous years, confirming that the institution has the capacity and infrastructure to offer this service. </w:t>
      </w:r>
    </w:p>
    <w:p w14:paraId="64FE28D0" w14:textId="77777777" w:rsidR="00060B1B" w:rsidRDefault="00000000">
      <w:pPr>
        <w:numPr>
          <w:ilvl w:val="0"/>
          <w:numId w:val="3"/>
        </w:numPr>
        <w:spacing w:after="0"/>
        <w:ind w:hanging="360"/>
      </w:pPr>
      <w:r>
        <w:t xml:space="preserve">Formalizing this policy removes the risk of arbitrary withdrawal and gives all students clear, predictable protection from year to year. </w:t>
      </w:r>
    </w:p>
    <w:p w14:paraId="05709473" w14:textId="77777777" w:rsidR="00060B1B" w:rsidRDefault="00000000">
      <w:pPr>
        <w:numPr>
          <w:ilvl w:val="0"/>
          <w:numId w:val="3"/>
        </w:numPr>
        <w:spacing w:after="0"/>
        <w:ind w:hanging="360"/>
      </w:pPr>
      <w:r>
        <w:t xml:space="preserve">The physical, financial and emotional burden placed on students particularly those from other provinces; by the sudden removal of this service is unreasonable and contrary to the institution's stated objective in Rule 4.1, which commits TUT to providing accommodation that 'provides for the special needs of students' and 'supports academic excellence.' </w:t>
      </w:r>
    </w:p>
    <w:p w14:paraId="4AFBADEF" w14:textId="77777777" w:rsidR="00060B1B" w:rsidRDefault="00000000">
      <w:pPr>
        <w:numPr>
          <w:ilvl w:val="0"/>
          <w:numId w:val="3"/>
        </w:numPr>
        <w:spacing w:after="326"/>
        <w:ind w:hanging="360"/>
      </w:pPr>
      <w:r>
        <w:t xml:space="preserve">A standardized fee ensures financial transparency so students can plan accordingly at the start of each academic year. </w:t>
      </w:r>
    </w:p>
    <w:p w14:paraId="344C7F78" w14:textId="77777777" w:rsidR="00060B1B" w:rsidRDefault="00000000">
      <w:pPr>
        <w:pStyle w:val="Heading1"/>
        <w:ind w:left="297" w:hanging="312"/>
      </w:pPr>
      <w:r>
        <w:t xml:space="preserve">Request to the SRC </w:t>
      </w:r>
    </w:p>
    <w:p w14:paraId="75C2E9AB" w14:textId="77777777" w:rsidR="00060B1B" w:rsidRDefault="00000000">
      <w:pPr>
        <w:ind w:left="0" w:firstLine="0"/>
      </w:pPr>
      <w:r>
        <w:t xml:space="preserve">Formally request that storage be made available to Sosh5 Residence students as an interim measure for the upcoming June/July recess period, while this proposal is being formally considered and finalized. This interim measure will serve a dual purpose, it will provide immediate relief to affected students who cannot reasonably transport their belongings across provinces for a short recess period, and it will allow the institution to assess the operational feasibility of the proposed Universal Storage Policy in practice. The outcomes of this interim measure can then inform the final decision on the formal policy, providing the institution with real evidence on which to base its position. We believe this is a reasonable, low-risk first step that demonstrates the institution's commitment to student wellbeing while the formal process runs its course. </w:t>
      </w:r>
    </w:p>
    <w:p w14:paraId="518B4579" w14:textId="77777777" w:rsidR="00060B1B" w:rsidRDefault="00000000">
      <w:pPr>
        <w:spacing w:after="129"/>
        <w:ind w:left="0" w:firstLine="0"/>
      </w:pPr>
      <w:r>
        <w:t xml:space="preserve">We respectfully request that the SRC: </w:t>
      </w:r>
    </w:p>
    <w:p w14:paraId="66F512A3" w14:textId="77777777" w:rsidR="00060B1B" w:rsidRDefault="00000000">
      <w:pPr>
        <w:numPr>
          <w:ilvl w:val="0"/>
          <w:numId w:val="4"/>
        </w:numPr>
        <w:ind w:hanging="360"/>
      </w:pPr>
      <w:r>
        <w:t xml:space="preserve">Formally receive and table this proposal before Student Affairs and residence management. </w:t>
      </w:r>
    </w:p>
    <w:p w14:paraId="62D8F5B1" w14:textId="77777777" w:rsidR="00060B1B" w:rsidRDefault="00000000">
      <w:pPr>
        <w:numPr>
          <w:ilvl w:val="0"/>
          <w:numId w:val="4"/>
        </w:numPr>
        <w:ind w:hanging="360"/>
      </w:pPr>
      <w:r>
        <w:t xml:space="preserve">Advocate for the immediate provision of storage to Sosh5 Residence for the upcoming June recess as an interim measure. </w:t>
      </w:r>
    </w:p>
    <w:p w14:paraId="38567885" w14:textId="77777777" w:rsidR="00060B1B" w:rsidRDefault="00000000">
      <w:pPr>
        <w:numPr>
          <w:ilvl w:val="0"/>
          <w:numId w:val="4"/>
        </w:numPr>
        <w:ind w:hanging="360"/>
      </w:pPr>
      <w:r>
        <w:t xml:space="preserve">Champion the development and adoption of a formal Universal Residence Storage Policy for the 2025/2026 academic year and beyond. </w:t>
      </w:r>
    </w:p>
    <w:p w14:paraId="685A4B66" w14:textId="77777777" w:rsidR="00060B1B" w:rsidRDefault="00000000">
      <w:pPr>
        <w:numPr>
          <w:ilvl w:val="0"/>
          <w:numId w:val="4"/>
        </w:numPr>
        <w:spacing w:after="326"/>
        <w:ind w:hanging="360"/>
      </w:pPr>
      <w:r>
        <w:t xml:space="preserve">Ensure that any policy developed is communicated clearly to all students across all residence sections. </w:t>
      </w:r>
    </w:p>
    <w:p w14:paraId="6B0B7406" w14:textId="77777777" w:rsidR="00060B1B" w:rsidRDefault="00000000">
      <w:pPr>
        <w:pStyle w:val="Heading1"/>
        <w:ind w:left="297" w:hanging="312"/>
      </w:pPr>
      <w:r>
        <w:t xml:space="preserve">Conclusion </w:t>
      </w:r>
    </w:p>
    <w:p w14:paraId="316F0091" w14:textId="77777777" w:rsidR="00060B1B" w:rsidRDefault="00000000">
      <w:pPr>
        <w:spacing w:after="190"/>
        <w:ind w:left="0" w:firstLine="0"/>
      </w:pPr>
      <w:r>
        <w:t xml:space="preserve">This proposal is not a complaint, but a constructive solution to a gap that currently exists in institutional policy. We believe that formalizing a universal storage policy is in the best interest of all students across all residence sections, and we trust that the SRC will champion this matter with the urgency it deserves. </w:t>
      </w:r>
    </w:p>
    <w:p w14:paraId="0A759438" w14:textId="77777777" w:rsidR="00060B1B" w:rsidRDefault="00000000">
      <w:pPr>
        <w:ind w:left="0" w:firstLine="0"/>
      </w:pPr>
      <w:r>
        <w:t xml:space="preserve">We remain available for any further engagement or clarification required. </w:t>
      </w:r>
    </w:p>
    <w:p w14:paraId="5BC3DE24" w14:textId="77777777" w:rsidR="00060B1B" w:rsidRDefault="00000000">
      <w:pPr>
        <w:spacing w:after="70" w:line="259" w:lineRule="auto"/>
        <w:ind w:left="-29" w:right="-42" w:firstLine="0"/>
      </w:pPr>
      <w:r>
        <w:rPr>
          <w:rFonts w:ascii="Calibri" w:eastAsia="Calibri" w:hAnsi="Calibri" w:cs="Calibri"/>
          <w:noProof/>
          <w:sz w:val="22"/>
        </w:rPr>
        <mc:AlternateContent>
          <mc:Choice Requires="wpg">
            <w:drawing>
              <wp:inline distT="0" distB="0" distL="0" distR="0" wp14:anchorId="77094473" wp14:editId="3993DE99">
                <wp:extent cx="5769229" cy="6097"/>
                <wp:effectExtent l="0" t="0" r="0" b="0"/>
                <wp:docPr id="3164" name="Group 3164"/>
                <wp:cNvGraphicFramePr/>
                <a:graphic xmlns:a="http://schemas.openxmlformats.org/drawingml/2006/main">
                  <a:graphicData uri="http://schemas.microsoft.com/office/word/2010/wordprocessingGroup">
                    <wpg:wgp>
                      <wpg:cNvGrpSpPr/>
                      <wpg:grpSpPr>
                        <a:xfrm>
                          <a:off x="0" y="0"/>
                          <a:ext cx="5769229" cy="6097"/>
                          <a:chOff x="0" y="0"/>
                          <a:chExt cx="5769229" cy="6097"/>
                        </a:xfrm>
                      </wpg:grpSpPr>
                      <wps:wsp>
                        <wps:cNvPr id="3536" name="Shape 3536"/>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3164" style="width:454.27pt;height:0.480042pt;mso-position-horizontal-relative:char;mso-position-vertical-relative:line" coordsize="57692,60">
                <v:shape id="Shape 3537" style="position:absolute;width:57692;height:91;left:0;top:0;" coordsize="5769229,9144" path="m0,0l5769229,0l5769229,9144l0,9144l0,0">
                  <v:stroke weight="0pt" endcap="flat" joinstyle="miter" miterlimit="10" on="false" color="#000000" opacity="0"/>
                  <v:fill on="true" color="#cccccc"/>
                </v:shape>
              </v:group>
            </w:pict>
          </mc:Fallback>
        </mc:AlternateContent>
      </w:r>
    </w:p>
    <w:p w14:paraId="042DF4F5" w14:textId="77777777" w:rsidR="00060B1B" w:rsidRDefault="00000000">
      <w:pPr>
        <w:spacing w:after="0" w:line="259" w:lineRule="auto"/>
        <w:ind w:left="0" w:firstLine="0"/>
      </w:pPr>
      <w:r>
        <w:rPr>
          <w:b/>
        </w:rPr>
        <w:t>Submitted by:</w:t>
      </w:r>
      <w:r>
        <w:t xml:space="preserve"> </w:t>
      </w:r>
    </w:p>
    <w:p w14:paraId="721B015D" w14:textId="77777777" w:rsidR="00060B1B" w:rsidRDefault="00000000">
      <w:pPr>
        <w:spacing w:after="67"/>
        <w:ind w:left="0" w:firstLine="0"/>
      </w:pPr>
      <w:r>
        <w:t xml:space="preserve">Name: Modiba PD </w:t>
      </w:r>
    </w:p>
    <w:p w14:paraId="11104CFE" w14:textId="77777777" w:rsidR="00060B1B" w:rsidRDefault="00000000">
      <w:pPr>
        <w:ind w:left="0" w:firstLine="0"/>
      </w:pPr>
      <w:r>
        <w:lastRenderedPageBreak/>
        <w:t xml:space="preserve">Student No: 240392690 </w:t>
      </w:r>
    </w:p>
    <w:p w14:paraId="396657A8" w14:textId="77777777" w:rsidR="00060B1B" w:rsidRDefault="00000000">
      <w:pPr>
        <w:spacing w:after="67"/>
        <w:ind w:left="0" w:firstLine="0"/>
      </w:pPr>
      <w:r>
        <w:t xml:space="preserve">Section: Sosh5 Resident </w:t>
      </w:r>
    </w:p>
    <w:p w14:paraId="263DA864" w14:textId="77777777" w:rsidR="00060B1B" w:rsidRDefault="00000000">
      <w:pPr>
        <w:spacing w:after="67"/>
        <w:ind w:left="0" w:firstLine="0"/>
      </w:pPr>
      <w:r>
        <w:t xml:space="preserve">Contact: 0693370362 / 0647696629 </w:t>
      </w:r>
    </w:p>
    <w:p w14:paraId="2671CE6F" w14:textId="77777777" w:rsidR="00060B1B" w:rsidRDefault="00000000">
      <w:pPr>
        <w:ind w:left="0" w:firstLine="0"/>
      </w:pPr>
      <w:r>
        <w:t xml:space="preserve">On behalf of: Sosh5 Residence Students </w:t>
      </w:r>
    </w:p>
    <w:sectPr w:rsidR="00060B1B">
      <w:headerReference w:type="even" r:id="rId7"/>
      <w:headerReference w:type="default" r:id="rId8"/>
      <w:footerReference w:type="even" r:id="rId9"/>
      <w:footerReference w:type="default" r:id="rId10"/>
      <w:headerReference w:type="first" r:id="rId11"/>
      <w:footerReference w:type="first" r:id="rId12"/>
      <w:pgSz w:w="11906" w:h="16838"/>
      <w:pgMar w:top="1491" w:right="1451" w:bottom="706" w:left="1440" w:header="759" w:footer="693"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32CEA" w14:textId="77777777" w:rsidR="008D7547" w:rsidRDefault="008D7547">
      <w:pPr>
        <w:spacing w:after="0" w:line="240" w:lineRule="auto"/>
      </w:pPr>
      <w:r>
        <w:separator/>
      </w:r>
    </w:p>
  </w:endnote>
  <w:endnote w:type="continuationSeparator" w:id="0">
    <w:p w14:paraId="02371208" w14:textId="77777777" w:rsidR="008D7547" w:rsidRDefault="008D75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E126D" w14:textId="77777777" w:rsidR="00060B1B" w:rsidRDefault="00000000">
    <w:pPr>
      <w:tabs>
        <w:tab w:val="right" w:pos="9015"/>
      </w:tabs>
      <w:spacing w:after="0" w:line="259" w:lineRule="auto"/>
      <w:ind w:left="0" w:right="-15"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3959C71" wp14:editId="3D9F51AD">
              <wp:simplePos x="0" y="0"/>
              <wp:positionH relativeFrom="page">
                <wp:posOffset>896417</wp:posOffset>
              </wp:positionH>
              <wp:positionV relativeFrom="page">
                <wp:posOffset>10091624</wp:posOffset>
              </wp:positionV>
              <wp:extent cx="5769229" cy="9144"/>
              <wp:effectExtent l="0" t="0" r="0" b="0"/>
              <wp:wrapSquare wrapText="bothSides"/>
              <wp:docPr id="3436" name="Group 3436"/>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3548" name="Shape 3548"/>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2E5496"/>
                        </a:fillRef>
                        <a:effectRef idx="0">
                          <a:scrgbClr r="0" g="0" b="0"/>
                        </a:effectRef>
                        <a:fontRef idx="none"/>
                      </wps:style>
                      <wps:bodyPr/>
                    </wps:wsp>
                  </wpg:wgp>
                </a:graphicData>
              </a:graphic>
            </wp:anchor>
          </w:drawing>
        </mc:Choice>
        <mc:Fallback xmlns:a="http://schemas.openxmlformats.org/drawingml/2006/main">
          <w:pict>
            <v:group id="Group 3436" style="width:454.27pt;height:0.719971pt;position:absolute;mso-position-horizontal-relative:page;mso-position-horizontal:absolute;margin-left:70.584pt;mso-position-vertical-relative:page;margin-top:794.616pt;" coordsize="57692,91">
              <v:shape id="Shape 3549" style="position:absolute;width:57692;height:91;left:0;top:0;" coordsize="5769229,9144" path="m0,0l5769229,0l5769229,9144l0,9144l0,0">
                <v:stroke weight="0pt" endcap="flat" joinstyle="miter" miterlimit="10" on="false" color="#000000" opacity="0"/>
                <v:fill on="true" color="#2e5496"/>
              </v:shape>
              <w10:wrap type="square"/>
            </v:group>
          </w:pict>
        </mc:Fallback>
      </mc:AlternateContent>
    </w:r>
    <w:r>
      <w:rPr>
        <w:color w:val="888888"/>
        <w:sz w:val="18"/>
      </w:rPr>
      <w:t xml:space="preserve">25 April 2026 </w:t>
    </w:r>
    <w:r>
      <w:rPr>
        <w:color w:val="888888"/>
        <w:sz w:val="18"/>
      </w:rPr>
      <w:tab/>
      <w:t xml:space="preserve">Page </w:t>
    </w:r>
    <w:r>
      <w:fldChar w:fldCharType="begin"/>
    </w:r>
    <w:r>
      <w:instrText xml:space="preserve"> PAGE   \* MERGEFORMAT </w:instrText>
    </w:r>
    <w:r>
      <w:fldChar w:fldCharType="separate"/>
    </w:r>
    <w:r>
      <w:rPr>
        <w:color w:val="888888"/>
        <w:sz w:val="18"/>
      </w:rPr>
      <w:t>2</w:t>
    </w:r>
    <w:r>
      <w:rPr>
        <w:color w:val="888888"/>
        <w:sz w:val="18"/>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013B2" w14:textId="77777777" w:rsidR="00060B1B" w:rsidRDefault="00000000">
    <w:pPr>
      <w:tabs>
        <w:tab w:val="right" w:pos="9015"/>
      </w:tabs>
      <w:spacing w:after="0" w:line="259" w:lineRule="auto"/>
      <w:ind w:left="0" w:right="-15"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40D1D49" wp14:editId="26293F48">
              <wp:simplePos x="0" y="0"/>
              <wp:positionH relativeFrom="page">
                <wp:posOffset>896417</wp:posOffset>
              </wp:positionH>
              <wp:positionV relativeFrom="page">
                <wp:posOffset>10091624</wp:posOffset>
              </wp:positionV>
              <wp:extent cx="5769229" cy="9144"/>
              <wp:effectExtent l="0" t="0" r="0" b="0"/>
              <wp:wrapSquare wrapText="bothSides"/>
              <wp:docPr id="3413" name="Group 3413"/>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3546" name="Shape 3546"/>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2E5496"/>
                        </a:fillRef>
                        <a:effectRef idx="0">
                          <a:scrgbClr r="0" g="0" b="0"/>
                        </a:effectRef>
                        <a:fontRef idx="none"/>
                      </wps:style>
                      <wps:bodyPr/>
                    </wps:wsp>
                  </wpg:wgp>
                </a:graphicData>
              </a:graphic>
            </wp:anchor>
          </w:drawing>
        </mc:Choice>
        <mc:Fallback xmlns:a="http://schemas.openxmlformats.org/drawingml/2006/main">
          <w:pict>
            <v:group id="Group 3413" style="width:454.27pt;height:0.719971pt;position:absolute;mso-position-horizontal-relative:page;mso-position-horizontal:absolute;margin-left:70.584pt;mso-position-vertical-relative:page;margin-top:794.616pt;" coordsize="57692,91">
              <v:shape id="Shape 3547" style="position:absolute;width:57692;height:91;left:0;top:0;" coordsize="5769229,9144" path="m0,0l5769229,0l5769229,9144l0,9144l0,0">
                <v:stroke weight="0pt" endcap="flat" joinstyle="miter" miterlimit="10" on="false" color="#000000" opacity="0"/>
                <v:fill on="true" color="#2e5496"/>
              </v:shape>
              <w10:wrap type="square"/>
            </v:group>
          </w:pict>
        </mc:Fallback>
      </mc:AlternateContent>
    </w:r>
    <w:r>
      <w:rPr>
        <w:color w:val="888888"/>
        <w:sz w:val="18"/>
      </w:rPr>
      <w:t xml:space="preserve">25 April 2026 </w:t>
    </w:r>
    <w:r>
      <w:rPr>
        <w:color w:val="888888"/>
        <w:sz w:val="18"/>
      </w:rPr>
      <w:tab/>
      <w:t xml:space="preserve">Page </w:t>
    </w:r>
    <w:r>
      <w:fldChar w:fldCharType="begin"/>
    </w:r>
    <w:r>
      <w:instrText xml:space="preserve"> PAGE   \* MERGEFORMAT </w:instrText>
    </w:r>
    <w:r>
      <w:fldChar w:fldCharType="separate"/>
    </w:r>
    <w:r>
      <w:rPr>
        <w:color w:val="888888"/>
        <w:sz w:val="18"/>
      </w:rPr>
      <w:t>2</w:t>
    </w:r>
    <w:r>
      <w:rPr>
        <w:color w:val="888888"/>
        <w:sz w:val="18"/>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770FB" w14:textId="77777777" w:rsidR="00060B1B" w:rsidRDefault="00000000">
    <w:pPr>
      <w:tabs>
        <w:tab w:val="center" w:pos="657"/>
        <w:tab w:val="right" w:pos="9015"/>
      </w:tabs>
      <w:spacing w:after="0" w:line="259" w:lineRule="auto"/>
      <w:ind w:left="0" w:right="-15"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F0BC60E" wp14:editId="31B9E9EB">
              <wp:simplePos x="0" y="0"/>
              <wp:positionH relativeFrom="page">
                <wp:posOffset>896417</wp:posOffset>
              </wp:positionH>
              <wp:positionV relativeFrom="page">
                <wp:posOffset>10091624</wp:posOffset>
              </wp:positionV>
              <wp:extent cx="5769229" cy="9144"/>
              <wp:effectExtent l="0" t="0" r="0" b="0"/>
              <wp:wrapSquare wrapText="bothSides"/>
              <wp:docPr id="3390" name="Group 3390"/>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3544" name="Shape 3544"/>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2E5496"/>
                        </a:fillRef>
                        <a:effectRef idx="0">
                          <a:scrgbClr r="0" g="0" b="0"/>
                        </a:effectRef>
                        <a:fontRef idx="none"/>
                      </wps:style>
                      <wps:bodyPr/>
                    </wps:wsp>
                  </wpg:wgp>
                </a:graphicData>
              </a:graphic>
            </wp:anchor>
          </w:drawing>
        </mc:Choice>
        <mc:Fallback xmlns:a="http://schemas.openxmlformats.org/drawingml/2006/main">
          <w:pict>
            <v:group id="Group 3390" style="width:454.27pt;height:0.719971pt;position:absolute;mso-position-horizontal-relative:page;mso-position-horizontal:absolute;margin-left:70.584pt;mso-position-vertical-relative:page;margin-top:794.616pt;" coordsize="57692,91">
              <v:shape id="Shape 3545" style="position:absolute;width:57692;height:91;left:0;top:0;" coordsize="5769229,9144" path="m0,0l5769229,0l5769229,9144l0,9144l0,0">
                <v:stroke weight="0pt" endcap="flat" joinstyle="miter" miterlimit="10" on="false" color="#000000" opacity="0"/>
                <v:fill on="true" color="#2e5496"/>
              </v:shape>
              <w10:wrap type="square"/>
            </v:group>
          </w:pict>
        </mc:Fallback>
      </mc:AlternateContent>
    </w:r>
    <w:r>
      <w:rPr>
        <w:rFonts w:ascii="Calibri" w:eastAsia="Calibri" w:hAnsi="Calibri" w:cs="Calibri"/>
        <w:sz w:val="22"/>
      </w:rPr>
      <w:tab/>
    </w:r>
    <w:r>
      <w:rPr>
        <w:color w:val="888888"/>
        <w:sz w:val="18"/>
      </w:rPr>
      <w:t xml:space="preserve">April 2026 </w:t>
    </w:r>
    <w:r>
      <w:rPr>
        <w:color w:val="888888"/>
        <w:sz w:val="18"/>
      </w:rPr>
      <w:tab/>
      <w:t xml:space="preserve">Page </w:t>
    </w:r>
    <w:r>
      <w:fldChar w:fldCharType="begin"/>
    </w:r>
    <w:r>
      <w:instrText xml:space="preserve"> PAGE   \* MERGEFORMAT </w:instrText>
    </w:r>
    <w:r>
      <w:fldChar w:fldCharType="separate"/>
    </w:r>
    <w:r>
      <w:rPr>
        <w:color w:val="888888"/>
        <w:sz w:val="18"/>
      </w:rPr>
      <w:t>1</w:t>
    </w:r>
    <w:r>
      <w:rPr>
        <w:color w:val="888888"/>
        <w:sz w:val="18"/>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85A8B" w14:textId="77777777" w:rsidR="008D7547" w:rsidRDefault="008D7547">
      <w:pPr>
        <w:spacing w:after="0" w:line="240" w:lineRule="auto"/>
      </w:pPr>
      <w:r>
        <w:separator/>
      </w:r>
    </w:p>
  </w:footnote>
  <w:footnote w:type="continuationSeparator" w:id="0">
    <w:p w14:paraId="47DB00BD" w14:textId="77777777" w:rsidR="008D7547" w:rsidRDefault="008D75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FC071" w14:textId="77777777" w:rsidR="00060B1B"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542A6AD" wp14:editId="0900EEC7">
              <wp:simplePos x="0" y="0"/>
              <wp:positionH relativeFrom="page">
                <wp:posOffset>896417</wp:posOffset>
              </wp:positionH>
              <wp:positionV relativeFrom="page">
                <wp:posOffset>637032</wp:posOffset>
              </wp:positionV>
              <wp:extent cx="5769229" cy="9144"/>
              <wp:effectExtent l="0" t="0" r="0" b="0"/>
              <wp:wrapSquare wrapText="bothSides"/>
              <wp:docPr id="3421" name="Group 3421"/>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3542" name="Shape 3542"/>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2E5496"/>
                        </a:fillRef>
                        <a:effectRef idx="0">
                          <a:scrgbClr r="0" g="0" b="0"/>
                        </a:effectRef>
                        <a:fontRef idx="none"/>
                      </wps:style>
                      <wps:bodyPr/>
                    </wps:wsp>
                  </wpg:wgp>
                </a:graphicData>
              </a:graphic>
            </wp:anchor>
          </w:drawing>
        </mc:Choice>
        <mc:Fallback xmlns:a="http://schemas.openxmlformats.org/drawingml/2006/main">
          <w:pict>
            <v:group id="Group 3421" style="width:454.27pt;height:0.719971pt;position:absolute;mso-position-horizontal-relative:page;mso-position-horizontal:absolute;margin-left:70.584pt;mso-position-vertical-relative:page;margin-top:50.16pt;" coordsize="57692,91">
              <v:shape id="Shape 3543" style="position:absolute;width:57692;height:91;left:0;top:0;" coordsize="5769229,9144" path="m0,0l5769229,0l5769229,9144l0,9144l0,0">
                <v:stroke weight="0pt" endcap="flat" joinstyle="miter" miterlimit="10" on="false" color="#000000" opacity="0"/>
                <v:fill on="true" color="#2e5496"/>
              </v:shape>
              <w10:wrap type="square"/>
            </v:group>
          </w:pict>
        </mc:Fallback>
      </mc:AlternateConten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07B74" w14:textId="77777777" w:rsidR="00060B1B"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3D4F70D" wp14:editId="1C166E63">
              <wp:simplePos x="0" y="0"/>
              <wp:positionH relativeFrom="page">
                <wp:posOffset>896417</wp:posOffset>
              </wp:positionH>
              <wp:positionV relativeFrom="page">
                <wp:posOffset>637032</wp:posOffset>
              </wp:positionV>
              <wp:extent cx="5769229" cy="9144"/>
              <wp:effectExtent l="0" t="0" r="0" b="0"/>
              <wp:wrapSquare wrapText="bothSides"/>
              <wp:docPr id="3398" name="Group 3398"/>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3540" name="Shape 3540"/>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2E5496"/>
                        </a:fillRef>
                        <a:effectRef idx="0">
                          <a:scrgbClr r="0" g="0" b="0"/>
                        </a:effectRef>
                        <a:fontRef idx="none"/>
                      </wps:style>
                      <wps:bodyPr/>
                    </wps:wsp>
                  </wpg:wgp>
                </a:graphicData>
              </a:graphic>
            </wp:anchor>
          </w:drawing>
        </mc:Choice>
        <mc:Fallback xmlns:a="http://schemas.openxmlformats.org/drawingml/2006/main">
          <w:pict>
            <v:group id="Group 3398" style="width:454.27pt;height:0.719971pt;position:absolute;mso-position-horizontal-relative:page;mso-position-horizontal:absolute;margin-left:70.584pt;mso-position-vertical-relative:page;margin-top:50.16pt;" coordsize="57692,91">
              <v:shape id="Shape 3541" style="position:absolute;width:57692;height:91;left:0;top:0;" coordsize="5769229,9144" path="m0,0l5769229,0l5769229,9144l0,9144l0,0">
                <v:stroke weight="0pt" endcap="flat" joinstyle="miter" miterlimit="10" on="false" color="#000000" opacity="0"/>
                <v:fill on="true" color="#2e5496"/>
              </v:shape>
              <w10:wrap type="square"/>
            </v:group>
          </w:pict>
        </mc:Fallback>
      </mc:AlternateConten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551D0" w14:textId="77777777" w:rsidR="00060B1B"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76D64C1" wp14:editId="5ABF1169">
              <wp:simplePos x="0" y="0"/>
              <wp:positionH relativeFrom="page">
                <wp:posOffset>896417</wp:posOffset>
              </wp:positionH>
              <wp:positionV relativeFrom="page">
                <wp:posOffset>637032</wp:posOffset>
              </wp:positionV>
              <wp:extent cx="5769229" cy="9144"/>
              <wp:effectExtent l="0" t="0" r="0" b="0"/>
              <wp:wrapSquare wrapText="bothSides"/>
              <wp:docPr id="3377" name="Group 3377"/>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3538" name="Shape 3538"/>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2E5496"/>
                        </a:fillRef>
                        <a:effectRef idx="0">
                          <a:scrgbClr r="0" g="0" b="0"/>
                        </a:effectRef>
                        <a:fontRef idx="none"/>
                      </wps:style>
                      <wps:bodyPr/>
                    </wps:wsp>
                  </wpg:wgp>
                </a:graphicData>
              </a:graphic>
            </wp:anchor>
          </w:drawing>
        </mc:Choice>
        <mc:Fallback xmlns:a="http://schemas.openxmlformats.org/drawingml/2006/main">
          <w:pict>
            <v:group id="Group 3377" style="width:454.27pt;height:0.719971pt;position:absolute;mso-position-horizontal-relative:page;mso-position-horizontal:absolute;margin-left:70.584pt;mso-position-vertical-relative:page;margin-top:50.16pt;" coordsize="57692,91">
              <v:shape id="Shape 3539" style="position:absolute;width:57692;height:91;left:0;top:0;" coordsize="5769229,9144" path="m0,0l5769229,0l5769229,9144l0,9144l0,0">
                <v:stroke weight="0pt" endcap="flat" joinstyle="miter" miterlimit="10" on="false" color="#000000" opacity="0"/>
                <v:fill on="true" color="#2e5496"/>
              </v:shape>
              <w10:wrap type="square"/>
            </v:group>
          </w:pict>
        </mc:Fallback>
      </mc:AlternateConten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54EBA"/>
    <w:multiLevelType w:val="hybridMultilevel"/>
    <w:tmpl w:val="F01043D8"/>
    <w:lvl w:ilvl="0" w:tplc="363ACC7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8D03EE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372948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9E0FB6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E3C25C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340142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15ED8C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3D68E4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2F64C8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8761931"/>
    <w:multiLevelType w:val="multilevel"/>
    <w:tmpl w:val="5492BE50"/>
    <w:lvl w:ilvl="0">
      <w:start w:val="1"/>
      <w:numFmt w:val="decimal"/>
      <w:pStyle w:val="Heading1"/>
      <w:lvlText w:val="%1."/>
      <w:lvlJc w:val="left"/>
      <w:pPr>
        <w:ind w:left="0"/>
      </w:pPr>
      <w:rPr>
        <w:rFonts w:ascii="Arial" w:eastAsia="Arial" w:hAnsi="Arial" w:cs="Arial"/>
        <w:b/>
        <w:bCs/>
        <w:i w:val="0"/>
        <w:strike w:val="0"/>
        <w:dstrike w:val="0"/>
        <w:color w:val="1F3864"/>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2E5496"/>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2E5496"/>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2E5496"/>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2E5496"/>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2E5496"/>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2E5496"/>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2E5496"/>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2E5496"/>
        <w:sz w:val="24"/>
        <w:szCs w:val="24"/>
        <w:u w:val="none" w:color="000000"/>
        <w:bdr w:val="none" w:sz="0" w:space="0" w:color="auto"/>
        <w:shd w:val="clear" w:color="auto" w:fill="auto"/>
        <w:vertAlign w:val="baseline"/>
      </w:rPr>
    </w:lvl>
  </w:abstractNum>
  <w:abstractNum w:abstractNumId="2" w15:restartNumberingAfterBreak="0">
    <w:nsid w:val="5B4D6F62"/>
    <w:multiLevelType w:val="hybridMultilevel"/>
    <w:tmpl w:val="A6467332"/>
    <w:lvl w:ilvl="0" w:tplc="BCBE787A">
      <w:start w:val="1"/>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7B8C79A">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854CEEE">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E7E248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13CA5C6">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FEED6D0">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1DC9B6E">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A805692">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9DC06AA">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59A05F1"/>
    <w:multiLevelType w:val="hybridMultilevel"/>
    <w:tmpl w:val="70945AAC"/>
    <w:lvl w:ilvl="0" w:tplc="CD7EF83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C226E3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2F2D1D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858CA4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043FE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28E480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16ED26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17E9EA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0A26DA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BAE0D6C"/>
    <w:multiLevelType w:val="hybridMultilevel"/>
    <w:tmpl w:val="1C36C300"/>
    <w:lvl w:ilvl="0" w:tplc="7CE4D75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3DA8B5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FEA37A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F32FCC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C8AB3B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A009C7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3384E5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9487D1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C267AA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2025201668">
    <w:abstractNumId w:val="3"/>
  </w:num>
  <w:num w:numId="2" w16cid:durableId="1026566713">
    <w:abstractNumId w:val="0"/>
  </w:num>
  <w:num w:numId="3" w16cid:durableId="568078492">
    <w:abstractNumId w:val="2"/>
  </w:num>
  <w:num w:numId="4" w16cid:durableId="1615205722">
    <w:abstractNumId w:val="4"/>
  </w:num>
  <w:num w:numId="5" w16cid:durableId="6391124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0B1B"/>
    <w:rsid w:val="00060B1B"/>
    <w:rsid w:val="001A5AE4"/>
    <w:rsid w:val="008D7547"/>
    <w:rsid w:val="009839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CA2B5"/>
  <w15:docId w15:val="{9914DCFE-232A-427E-88BD-19723D238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1" w:line="250" w:lineRule="auto"/>
      <w:ind w:left="370" w:hanging="370"/>
    </w:pPr>
    <w:rPr>
      <w:rFonts w:ascii="Arial" w:eastAsia="Arial" w:hAnsi="Arial" w:cs="Arial"/>
      <w:color w:val="000000"/>
    </w:rPr>
  </w:style>
  <w:style w:type="paragraph" w:styleId="Heading1">
    <w:name w:val="heading 1"/>
    <w:next w:val="Normal"/>
    <w:link w:val="Heading1Char"/>
    <w:uiPriority w:val="9"/>
    <w:qFormat/>
    <w:pPr>
      <w:keepNext/>
      <w:keepLines/>
      <w:numPr>
        <w:numId w:val="5"/>
      </w:numPr>
      <w:spacing w:after="56" w:line="259" w:lineRule="auto"/>
      <w:ind w:left="10" w:hanging="10"/>
      <w:outlineLvl w:val="0"/>
    </w:pPr>
    <w:rPr>
      <w:rFonts w:ascii="Arial" w:eastAsia="Arial" w:hAnsi="Arial" w:cs="Arial"/>
      <w:b/>
      <w:color w:val="1F3864"/>
      <w:sz w:val="28"/>
    </w:rPr>
  </w:style>
  <w:style w:type="paragraph" w:styleId="Heading2">
    <w:name w:val="heading 2"/>
    <w:next w:val="Normal"/>
    <w:link w:val="Heading2Char"/>
    <w:uiPriority w:val="9"/>
    <w:unhideWhenUsed/>
    <w:qFormat/>
    <w:pPr>
      <w:keepNext/>
      <w:keepLines/>
      <w:numPr>
        <w:ilvl w:val="1"/>
        <w:numId w:val="5"/>
      </w:numPr>
      <w:spacing w:after="78" w:line="259" w:lineRule="auto"/>
      <w:ind w:left="10" w:hanging="10"/>
      <w:outlineLvl w:val="1"/>
    </w:pPr>
    <w:rPr>
      <w:rFonts w:ascii="Arial" w:eastAsia="Arial" w:hAnsi="Arial" w:cs="Arial"/>
      <w:b/>
      <w:color w:val="2E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2E5496"/>
      <w:sz w:val="24"/>
    </w:rPr>
  </w:style>
  <w:style w:type="character" w:customStyle="1" w:styleId="Heading1Char">
    <w:name w:val="Heading 1 Char"/>
    <w:link w:val="Heading1"/>
    <w:rPr>
      <w:rFonts w:ascii="Arial" w:eastAsia="Arial" w:hAnsi="Arial" w:cs="Arial"/>
      <w:b/>
      <w:color w:val="1F3864"/>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1138</Words>
  <Characters>6487</Characters>
  <Application>Microsoft Office Word</Application>
  <DocSecurity>0</DocSecurity>
  <Lines>54</Lines>
  <Paragraphs>15</Paragraphs>
  <ScaleCrop>false</ScaleCrop>
  <Company/>
  <LinksUpToDate>false</LinksUpToDate>
  <CharactersWithSpaces>7610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Phatudi Daniel Modiba</dc:creator>
  <cp:keywords/>
  <cp:lastModifiedBy>phatudi modiba</cp:lastModifiedBy>
  <cp:revision>2</cp:revision>
  <dcterms:created xsi:type="dcterms:W3CDTF">2026-05-21T10:58:00Z</dcterms:created>
  <dcterms:modified xsi:type="dcterms:W3CDTF">2026-05-21T10:58:00Z</dcterms:modified>
</cp:coreProperties>
</file>