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Application Manager and Smart Factory</w:t>
      </w:r>
    </w:p>
    <w:p>
      <w:pPr/>
      <w:r>
        <w:rPr>
          <w:b/>
        </w:rPr>
        <w:t>Department/Function:</w:t>
      </w:r>
      <w:r>
        <w:rPr>
          <w:b w:val="0"/>
        </w:rPr>
        <w:t xml:space="preserve"> Information Technology / Industrial Applications</w:t>
      </w:r>
    </w:p>
    <w:p>
      <w:pPr/>
      <w:r>
        <w:rPr>
          <w:b/>
        </w:rPr>
        <w:t>Location (Site/Region/Group):</w:t>
      </w:r>
      <w:r>
        <w:rPr>
          <w:b w:val="0"/>
        </w:rPr>
        <w:t xml:space="preserve"> Banska Bystrica, Slovakia</w:t>
      </w:r>
    </w:p>
    <w:p>
      <w:pPr/>
      <w:r>
        <w:rPr>
          <w:b/>
        </w:rPr>
        <w:t>Reports To (Role):</w:t>
      </w:r>
      <w:r>
        <w:rPr>
          <w:b w:val="0"/>
        </w:rPr>
        <w:t xml:space="preserve"> IT Director</w:t>
      </w:r>
    </w:p>
    <w:p>
      <w:pPr/>
      <w:r>
        <w:rPr>
          <w:b/>
        </w:rPr>
        <w:t>Direct Reports:</w:t>
      </w:r>
      <w:r>
        <w:rPr>
          <w:b w:val="0"/>
        </w:rPr>
        <w:t xml:space="preserve"> IFS Application Specialist and selected application or support resources as assigned</w:t>
      </w:r>
    </w:p>
    <w:p>
      <w:pPr/>
      <w:r>
        <w:rPr>
          <w:b/>
        </w:rPr>
        <w:t>Role Level:</w:t>
      </w:r>
      <w:r>
        <w:rPr>
          <w:b w:val="0"/>
        </w:rPr>
        <w:t xml:space="preserve"> Manager / Domain Lead</w:t>
      </w:r>
    </w:p>
    <w:p>
      <w:pPr>
        <w:pStyle w:val="Heading1"/>
      </w:pPr>
      <w:r>
        <w:t>B. Role Summary (Scope and Impact)</w:t>
      </w:r>
    </w:p>
    <w:p>
      <w:pPr/>
      <w:r>
        <w:t>Leads the application landscape that connects plant operations, core business processes, and smart factory initiatives. Owns the roadmap for manufacturing-related applications, coordinates cross-functional adoption, and ensures that industrial digitalization is practical, governed, and tied to business value.</w:t>
      </w:r>
    </w:p>
    <w:p>
      <w:pPr>
        <w:pStyle w:val="Heading1"/>
      </w:pPr>
      <w:r>
        <w:t>C. Key Responsibilities</w:t>
      </w:r>
    </w:p>
    <w:p>
      <w:pPr/>
      <w:r>
        <w:rPr>
          <w:b/>
        </w:rPr>
        <w:t>Application Ownership:</w:t>
      </w:r>
      <w:r>
        <w:rPr>
          <w:b w:val="0"/>
        </w:rPr>
        <w:t xml:space="preserve"> Own the lifecycle, roadmap, and support model for selected industrial and operational applications, including interfaces to ERP and plant systems.</w:t>
      </w:r>
    </w:p>
    <w:p>
      <w:pPr/>
      <w:r>
        <w:rPr>
          <w:b/>
        </w:rPr>
        <w:t>Smart Factory Roadmap:</w:t>
      </w:r>
      <w:r>
        <w:rPr>
          <w:b w:val="0"/>
        </w:rPr>
        <w:t xml:space="preserve"> Define and prioritize smart factory use cases that improve visibility, data capture, workflow reliability, and operational decision-making.</w:t>
      </w:r>
    </w:p>
    <w:p>
      <w:pPr/>
      <w:r>
        <w:rPr>
          <w:b/>
        </w:rPr>
        <w:t>Integration Coordination:</w:t>
      </w:r>
      <w:r>
        <w:rPr>
          <w:b w:val="0"/>
        </w:rPr>
        <w:t xml:space="preserve"> Coordinate application and data flows across ERP, MES, shopfloor tools, reporting layers, and plant processes in partnership with IT and operations stakeholders.</w:t>
      </w:r>
    </w:p>
    <w:p>
      <w:pPr/>
      <w:r>
        <w:rPr>
          <w:b/>
        </w:rPr>
        <w:t>Business Partnering:</w:t>
      </w:r>
      <w:r>
        <w:rPr>
          <w:b w:val="0"/>
        </w:rPr>
        <w:t xml:space="preserve"> Act as the main point of contact for plant and operations teams on application needs, enhancements, adoption issues, and digitalization opportunities.</w:t>
      </w:r>
    </w:p>
    <w:p>
      <w:pPr/>
      <w:r>
        <w:rPr>
          <w:b/>
        </w:rPr>
        <w:t>Governance &amp; Change Management:</w:t>
      </w:r>
      <w:r>
        <w:rPr>
          <w:b w:val="0"/>
        </w:rPr>
        <w:t xml:space="preserve"> Ensure that new applications, enhancements, and automations follow clear ownership, documentation, training, and release practices.</w:t>
      </w:r>
    </w:p>
    <w:p>
      <w:pPr/>
      <w:r>
        <w:rPr>
          <w:b/>
        </w:rPr>
        <w:t>Vendor &amp; Delivery Coordination:</w:t>
      </w:r>
      <w:r>
        <w:rPr>
          <w:b w:val="0"/>
        </w:rPr>
        <w:t xml:space="preserve"> Coordinate external implementation partners, vendors, and internal IT resources to deliver sustainable changes on time and with acceptable supportability.</w:t>
      </w:r>
    </w:p>
    <w:p>
      <w:pPr/>
      <w:r>
        <w:rPr>
          <w:b/>
        </w:rPr>
        <w:t>Operational Support Oversight:</w:t>
      </w:r>
      <w:r>
        <w:rPr>
          <w:b w:val="0"/>
        </w:rPr>
        <w:t xml:space="preserve"> Oversee issue triage, prioritization, and escalation for critical industrial application issues that affect production or planning continuity.</w:t>
      </w:r>
    </w:p>
    <w:p>
      <w:pPr/>
      <w:r>
        <w:rPr>
          <w:b/>
        </w:rPr>
        <w:t>Illustrative KPIs:</w:t>
      </w:r>
      <w:r>
        <w:rPr>
          <w:b w:val="0"/>
        </w:rPr>
        <w:t xml:space="preserve"> application availability, issue resolution responsiveness, enhancement throughput, user adoption, and business impact of smart factory initiatives.</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Directly influences application reliability, digital workflow quality, and the success of industrial digitalization across plant-related use cases.</w:t>
      </w:r>
    </w:p>
    <w:p>
      <w:pPr/>
      <w:r>
        <w:rPr>
          <w:b/>
        </w:rPr>
        <w:t>Decision Autonomy:</w:t>
      </w:r>
      <w:r>
        <w:rPr>
          <w:b w:val="0"/>
        </w:rPr>
        <w:t xml:space="preserve"> Makes application and roadmap decisions within approved architecture, budget, and governance boundaries; escalates major investment, security, or enterprise architecture impacts.</w:t>
      </w:r>
    </w:p>
    <w:p>
      <w:pPr>
        <w:pStyle w:val="Heading1"/>
      </w:pPr>
      <w:r>
        <w:t>E. Reporting Relationships</w:t>
      </w:r>
    </w:p>
    <w:p>
      <w:pPr/>
      <w:r>
        <w:rPr>
          <w:b/>
        </w:rPr>
        <w:t>Solid Line To:</w:t>
      </w:r>
      <w:r>
        <w:rPr>
          <w:b w:val="0"/>
        </w:rPr>
        <w:t xml:space="preserve"> IT Director</w:t>
      </w:r>
    </w:p>
    <w:p>
      <w:pPr/>
      <w:r>
        <w:rPr>
          <w:b/>
        </w:rPr>
        <w:t>Matrix/Functional Reporting:</w:t>
      </w:r>
      <w:r>
        <w:rPr>
          <w:b w:val="0"/>
        </w:rPr>
        <w:t xml:space="preserve"> Close partnership with Chief Operating Officer, Plant Director, Supply Chain, and Engineering leaders on industrial use cases and digital priorities.</w:t>
      </w:r>
    </w:p>
    <w:p>
      <w:pPr/>
      <w:r>
        <w:rPr>
          <w:b/>
        </w:rPr>
        <w:t>Direct Reports (Number, Job Titles):</w:t>
      </w:r>
      <w:r>
        <w:rPr>
          <w:b w:val="0"/>
        </w:rPr>
        <w:t xml:space="preserve"> IFS Application Specialist and selected application support or project resources as assigned</w:t>
      </w:r>
    </w:p>
    <w:p>
      <w:pPr/>
      <w:r>
        <w:rPr>
          <w:b/>
        </w:rPr>
        <w:t>Dotted-line/Influence Relationships:</w:t>
      </w:r>
      <w:r>
        <w:rPr>
          <w:b w:val="0"/>
        </w:rPr>
        <w:t xml:space="preserve"> Business Intelligence, Master Data, Production Planning, Quality, external integrators, and application vendors.</w:t>
      </w:r>
    </w:p>
    <w:p>
      <w:pPr>
        <w:pStyle w:val="Heading1"/>
      </w:pPr>
      <w:r>
        <w:t>F. Key Contacts and Communication</w:t>
      </w:r>
    </w:p>
    <w:p>
      <w:pPr/>
      <w:r>
        <w:t>Engages frequently with plant leaders, engineering, supply chain, planning, and business process owners, as well as with vendors and implementation partners. Communication ranges from issue escalations and release planning to roadmap prioritization and business case discussions.</w:t>
      </w:r>
    </w:p>
    <w:p>
      <w:pPr>
        <w:pStyle w:val="Heading1"/>
      </w:pPr>
      <w:r>
        <w:t>G. Contribution to Innovation and Change - Examples</w:t>
      </w:r>
    </w:p>
    <w:p>
      <w:pPr/>
      <w:r>
        <w:t>Built a practical smart factory roadmap focused on use cases with immediate operational value rather than disconnected technology pilots.</w:t>
      </w:r>
    </w:p>
    <w:p>
      <w:pPr/>
      <w:r>
        <w:t>Improved application ownership clarity and change coordination between IT and plant teams for critical operational workflows.</w:t>
      </w:r>
    </w:p>
    <w:p>
      <w:pPr/>
      <w:r>
        <w:t>Introduced better support, release, and documentation routines for industrial applications connected to live production processes.</w:t>
      </w:r>
    </w:p>
    <w:p>
      <w:pPr/>
      <w:r>
        <w:t>Enabled faster problem resolution by making system dependencies and escalation paths clearer across ERP, plant systems, and reporting layers.</w:t>
      </w:r>
    </w:p>
    <w:p>
      <w:pPr>
        <w:pStyle w:val="Heading1"/>
      </w:pPr>
      <w:r>
        <w:t>H. Qualifications</w:t>
      </w:r>
    </w:p>
    <w:p>
      <w:pPr/>
      <w:r>
        <w:rPr>
          <w:b/>
        </w:rPr>
        <w:t>Education:</w:t>
      </w:r>
      <w:r>
        <w:rPr>
          <w:b w:val="0"/>
        </w:rPr>
        <w:t xml:space="preserve"> Bachelor's degree in Information Systems, Engineering, Industrial IT, or related field required.</w:t>
      </w:r>
    </w:p>
    <w:p>
      <w:pPr/>
      <w:r>
        <w:rPr>
          <w:b/>
        </w:rPr>
        <w:t>Work Experience:</w:t>
      </w:r>
      <w:r>
        <w:rPr>
          <w:b w:val="0"/>
        </w:rPr>
        <w:t xml:space="preserve"> 6-10 years in industrial applications, ERP/MES integration, manufacturing IT, or digital transformation, including ownership of cross-functional systems in an operational environment.</w:t>
      </w:r>
    </w:p>
    <w:p>
      <w:pPr/>
      <w:r>
        <w:rPr>
          <w:b/>
        </w:rPr>
        <w:t>Languages:</w:t>
      </w:r>
      <w:r>
        <w:rPr>
          <w:b w:val="0"/>
        </w:rPr>
        <w:t xml:space="preserve"> English (fluent) and Slovak required.</w:t>
      </w:r>
    </w:p>
    <w:p>
      <w:pPr>
        <w:pStyle w:val="Heading1"/>
      </w:pPr>
      <w:r>
        <w:t>I. Technical &amp; Business Knowledge</w:t>
      </w:r>
    </w:p>
    <w:p>
      <w:pPr/>
      <w:r>
        <w:t>Technical Skills:</w:t>
      </w:r>
    </w:p>
    <w:p>
      <w:pPr/>
      <w:r>
        <w:t>Industrial Application Ownership - Expert</w:t>
      </w:r>
    </w:p>
    <w:p>
      <w:pPr/>
      <w:r>
        <w:t>ERP/MES/Shopfloor Integration - Advanced</w:t>
      </w:r>
    </w:p>
    <w:p>
      <w:pPr/>
      <w:r>
        <w:t>Smart Factory Use Case Design - Advanced</w:t>
      </w:r>
    </w:p>
    <w:p>
      <w:pPr/>
      <w:r>
        <w:t>Release &amp; Change Coordination - Advanced</w:t>
      </w:r>
    </w:p>
    <w:p>
      <w:pPr/>
      <w:r>
        <w:t>Vendor &amp; Stakeholder Management - Advanced</w:t>
      </w:r>
    </w:p>
    <w:p>
      <w:pPr/>
      <w:r>
        <w:t>Issue Prioritization &amp; Escalation - Advanced</w:t>
      </w:r>
    </w:p>
    <w:p>
      <w:pPr/>
      <w:r>
        <w:t>Business Process Translation into Digital Solutions - Advanced</w:t>
      </w:r>
    </w:p>
    <w:p>
      <w:pPr/>
      <w:r>
        <w:rPr>
          <w:b/>
        </w:rPr>
        <w:t>Business Knowledge Required:</w:t>
      </w:r>
      <w:r>
        <w:rPr>
          <w:b w:val="0"/>
        </w:rPr>
        <w:t xml:space="preserve"> Strong understanding of how plant execution, planning, and business process workflows depend on applications, data quality, and practical user adoption.</w:t>
      </w:r>
    </w:p>
    <w:p>
      <w:pPr>
        <w:pStyle w:val="Heading1"/>
      </w:pPr>
      <w:r>
        <w:t>J. Competencies &amp; Personal Attributes</w:t>
      </w:r>
    </w:p>
    <w:p>
      <w:pPr/>
      <w:r>
        <w:rPr>
          <w:b/>
        </w:rPr>
        <w:t>Leadership:</w:t>
      </w:r>
      <w:r>
        <w:rPr>
          <w:b w:val="0"/>
        </w:rPr>
        <w:t xml:space="preserve"> Creates clear ownership and momentum across cross-functional application work without relying solely on formal authority.</w:t>
      </w:r>
    </w:p>
    <w:p>
      <w:pPr/>
      <w:r>
        <w:rPr>
          <w:b/>
        </w:rPr>
        <w:t>Problem-Solving:</w:t>
      </w:r>
      <w:r>
        <w:rPr>
          <w:b w:val="0"/>
        </w:rPr>
        <w:t xml:space="preserve"> Navigates ambiguity between business pain points, system constraints, and delivery capacity to identify workable solutions.</w:t>
      </w:r>
    </w:p>
    <w:p>
      <w:pPr/>
      <w:r>
        <w:rPr>
          <w:b/>
        </w:rPr>
        <w:t>Communication:</w:t>
      </w:r>
      <w:r>
        <w:rPr>
          <w:b w:val="0"/>
        </w:rPr>
        <w:t xml:space="preserve"> Translates technical dependencies into language that plant and business stakeholders can act on quickly.</w:t>
      </w:r>
    </w:p>
    <w:p>
      <w:pPr/>
      <w:r>
        <w:rPr>
          <w:b/>
        </w:rPr>
        <w:t>Adaptability &amp; Agility:</w:t>
      </w:r>
      <w:r>
        <w:rPr>
          <w:b w:val="0"/>
        </w:rPr>
        <w:t xml:space="preserve"> Balances strategic roadmap work with urgent operational support needs.</w:t>
      </w:r>
    </w:p>
    <w:p>
      <w:pPr/>
      <w:r>
        <w:rPr>
          <w:b/>
        </w:rPr>
        <w:t>Collaboration:</w:t>
      </w:r>
      <w:r>
        <w:rPr>
          <w:b w:val="0"/>
        </w:rPr>
        <w:t xml:space="preserve"> Works effectively across IT, Operations, Planning, Engineering, and vendor ecosystems.</w:t>
      </w:r>
    </w:p>
    <w:p>
      <w:pPr/>
      <w:r>
        <w:rPr>
          <w:b/>
        </w:rPr>
        <w:t>Pragmatism:</w:t>
      </w:r>
      <w:r>
        <w:rPr>
          <w:b w:val="0"/>
        </w:rPr>
        <w:t xml:space="preserve"> Focuses digitalization on useful, supportable, and adoptable outcomes rather than technology for its own sake.</w:t>
      </w:r>
    </w:p>
    <w:p>
      <w:pPr>
        <w:pStyle w:val="Heading1"/>
      </w:pPr>
      <w:r>
        <w:t>K. Problem Solving &amp; Decision Complexity - Examples</w:t>
      </w:r>
    </w:p>
    <w:p>
      <w:pPr/>
      <w:r>
        <w:t>Decide whether an operational pain point is best solved through application change, process redesign, reporting improvement, or clearer ownership.</w:t>
      </w:r>
    </w:p>
    <w:p>
      <w:pPr/>
      <w:r>
        <w:t>Sequence industrial digitalization work when multiple plants and stakeholders compete for the same IT and vendor capacity.</w:t>
      </w:r>
    </w:p>
    <w:p>
      <w:pPr/>
      <w:r>
        <w:t>Balance application standardization with real local operational differences that affect adoption or continuity.</w:t>
      </w:r>
    </w:p>
    <w:p>
      <w:pPr/>
      <w:r>
        <w:t>Stabilize support and release practices for systems that are both business-critical and tightly integrated into plant operations.</w:t>
      </w:r>
    </w:p>
    <w:p>
      <w:pPr>
        <w:pStyle w:val="Heading1"/>
      </w:pPr>
      <w:r>
        <w:t>L. Environment &amp; Risk</w:t>
      </w:r>
    </w:p>
    <w:p>
      <w:pPr/>
      <w:r>
        <w:rPr>
          <w:b/>
        </w:rPr>
        <w:t>Work Conditions:</w:t>
      </w:r>
      <w:r>
        <w:rPr>
          <w:b w:val="0"/>
        </w:rPr>
        <w:t xml:space="preserve"> ~70% office/meeting environment; ~30% plant/site presence for workshops, support, and rollout activities.</w:t>
      </w:r>
    </w:p>
    <w:p>
      <w:pPr/>
      <w:r>
        <w:rPr>
          <w:b/>
        </w:rPr>
        <w:t>Travel:</w:t>
      </w:r>
      <w:r>
        <w:rPr>
          <w:b w:val="0"/>
        </w:rPr>
        <w:t xml:space="preserve"> Periodic across sites for workshops, deployments, and issue resolution.</w:t>
      </w:r>
    </w:p>
    <w:p>
      <w:pPr/>
      <w:r>
        <w:rPr>
          <w:b/>
        </w:rPr>
        <w:t>Risk:</w:t>
      </w:r>
      <w:r>
        <w:rPr>
          <w:b w:val="0"/>
        </w:rPr>
        <w:t xml:space="preserve"> Normal occupational risk with periodic exposure to plant areas (PPE as required). Accountable for digital workflow and application continuity risks affecting operations.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