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Chief Operating Officer</w:t>
      </w:r>
    </w:p>
    <w:p>
      <w:pPr/>
      <w:r>
        <w:rPr>
          <w:b/>
        </w:rPr>
        <w:t>Department/Function:</w:t>
      </w:r>
      <w:r>
        <w:rPr>
          <w:b w:val="0"/>
        </w:rPr>
        <w:t xml:space="preserve"> Operations / Manufacturing Leadership</w:t>
      </w:r>
    </w:p>
    <w:p>
      <w:pPr/>
      <w:r>
        <w:rPr>
          <w:b/>
        </w:rPr>
        <w:t>Location (Site/Region/Group):</w:t>
      </w:r>
      <w:r>
        <w:rPr>
          <w:b w:val="0"/>
        </w:rPr>
        <w:t xml:space="preserve"> Group / Multi-site (Europe HQ with frequent travel to production sites and sales subsidiaries)</w:t>
      </w:r>
    </w:p>
    <w:p>
      <w:pPr/>
      <w:r>
        <w:rPr>
          <w:b/>
        </w:rPr>
        <w:t>Reports To (Role):</w:t>
      </w:r>
      <w:r>
        <w:rPr>
          <w:b w:val="0"/>
        </w:rPr>
        <w:t xml:space="preserve"> Chief Executive Officer</w:t>
      </w:r>
    </w:p>
    <w:p>
      <w:pPr/>
      <w:r>
        <w:rPr>
          <w:b/>
        </w:rPr>
        <w:t>Direct Reports:</w:t>
      </w:r>
      <w:r>
        <w:rPr>
          <w:b w:val="0"/>
        </w:rPr>
        <w:t xml:space="preserve"> Plant Director, Group Supply Chain Director, Head of Group Quality, senior operations leaders across sites</w:t>
      </w:r>
    </w:p>
    <w:p>
      <w:pPr/>
      <w:r>
        <w:rPr>
          <w:b/>
        </w:rPr>
        <w:t>Role Level:</w:t>
      </w:r>
      <w:r>
        <w:rPr>
          <w:b w:val="0"/>
        </w:rPr>
        <w:t xml:space="preserve"> Enterprise/Group (Executive Leadership Level)</w:t>
      </w:r>
    </w:p>
    <w:p>
      <w:pPr>
        <w:pStyle w:val="Heading1"/>
      </w:pPr>
      <w:r>
        <w:t>B. Role Summary (Scope and Impact)</w:t>
      </w:r>
    </w:p>
    <w:p>
      <w:pPr/>
      <w:r>
        <w:t>Leads the Group Operations agenda across manufacturing, supply chain execution, quality coordination, and operational transformation. Shapes the operating model needed for scale, resilience, and continuous improvement while aligning plant performance, service levels, and investment priorities with the company's growth ambitions.</w:t>
      </w:r>
    </w:p>
    <w:p>
      <w:pPr>
        <w:pStyle w:val="Heading1"/>
      </w:pPr>
      <w:r>
        <w:t>C. Key Responsibilities</w:t>
      </w:r>
    </w:p>
    <w:p>
      <w:pPr/>
      <w:r>
        <w:rPr>
          <w:b/>
        </w:rPr>
        <w:t>Operations Strategy &amp; Performance:</w:t>
      </w:r>
      <w:r>
        <w:rPr>
          <w:b w:val="0"/>
        </w:rPr>
        <w:t xml:space="preserve"> Define and execute the Group operations strategy across plants and fulfillment activities; set the performance cadence, target metrics, and management routines that align local execution with enterprise goals.</w:t>
      </w:r>
    </w:p>
    <w:p>
      <w:pPr/>
      <w:r>
        <w:rPr>
          <w:b/>
        </w:rPr>
        <w:t>Plant Governance:</w:t>
      </w:r>
      <w:r>
        <w:rPr>
          <w:b w:val="0"/>
        </w:rPr>
        <w:t xml:space="preserve"> Oversee plant leadership across sites; ensure safe, stable, and efficient manufacturing operations, clear accountability, and disciplined escalation of production, labor, quality, and continuity issues.</w:t>
      </w:r>
    </w:p>
    <w:p>
      <w:pPr/>
      <w:r>
        <w:rPr>
          <w:b/>
        </w:rPr>
        <w:t>Supply and Service Alignment:</w:t>
      </w:r>
      <w:r>
        <w:rPr>
          <w:b w:val="0"/>
        </w:rPr>
        <w:t xml:space="preserve"> Coordinate with Supply Chain, Procurement, Commercial, and Finance to balance service, cost, inventory, and capacity trade-offs in support of business priorities.</w:t>
      </w:r>
    </w:p>
    <w:p>
      <w:pPr/>
      <w:r>
        <w:rPr>
          <w:b/>
        </w:rPr>
        <w:t>Operational Excellence:</w:t>
      </w:r>
      <w:r>
        <w:rPr>
          <w:b w:val="0"/>
        </w:rPr>
        <w:t xml:space="preserve"> Lead continuous improvement programs focused on throughput, waste reduction, labor productivity, planning discipline, and process standardization across the network.</w:t>
      </w:r>
    </w:p>
    <w:p>
      <w:pPr/>
      <w:r>
        <w:rPr>
          <w:b/>
        </w:rPr>
        <w:t>Quality &amp; Compliance Coordination:</w:t>
      </w:r>
      <w:r>
        <w:rPr>
          <w:b w:val="0"/>
        </w:rPr>
        <w:t xml:space="preserve"> Ensure that quality, food safety, and operational compliance expectations are embedded into the operating model and consistently executed across sites.</w:t>
      </w:r>
    </w:p>
    <w:p>
      <w:pPr/>
      <w:r>
        <w:rPr>
          <w:b/>
        </w:rPr>
        <w:t>Capex &amp; Transformation Prioritization:</w:t>
      </w:r>
      <w:r>
        <w:rPr>
          <w:b w:val="0"/>
        </w:rPr>
        <w:t xml:space="preserve"> Steer plant and operations investment priorities, including automation, expansion, asset replacement, and site improvement programs, to maximize business value and resilience.</w:t>
      </w:r>
    </w:p>
    <w:p>
      <w:pPr/>
      <w:r>
        <w:rPr>
          <w:b/>
        </w:rPr>
        <w:t>M&amp;A and Integration:</w:t>
      </w:r>
      <w:r>
        <w:rPr>
          <w:b w:val="0"/>
        </w:rPr>
        <w:t xml:space="preserve"> Lead the operations workstream for acquisitions and integrations, including Day-1 readiness, manufacturing continuity, footprint alignment, and synergy execution.</w:t>
      </w:r>
    </w:p>
    <w:p>
      <w:pPr/>
      <w:r>
        <w:rPr>
          <w:b/>
        </w:rPr>
        <w:t>Leadership &amp; Change:</w:t>
      </w:r>
      <w:r>
        <w:rPr>
          <w:b w:val="0"/>
        </w:rPr>
        <w:t xml:space="preserve"> Coach senior operations leaders, drive cross-site collaboration, and reinforce a culture of ownership, pace, and fact-based decision-making.</w:t>
      </w:r>
    </w:p>
    <w:p>
      <w:pPr/>
      <w:r>
        <w:rPr>
          <w:b/>
        </w:rPr>
        <w:t>Illustrative KPIs:</w:t>
      </w:r>
      <w:r>
        <w:rPr>
          <w:b w:val="0"/>
        </w:rPr>
        <w:t xml:space="preserve"> OTIF/service level, plant OEE, yield and waste, labor productivity, inventory health, quality incidents, safety metrics, capex delivery, and cost-to-serve.</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Drives enterprise-wide operating performance across manufacturing and supply execution; materially influences service, cost base, inventory, quality, and operational resilience.</w:t>
      </w:r>
    </w:p>
    <w:p>
      <w:pPr/>
      <w:r>
        <w:rPr>
          <w:b/>
        </w:rPr>
        <w:t>Decision Autonomy:</w:t>
      </w:r>
      <w:r>
        <w:rPr>
          <w:b w:val="0"/>
        </w:rPr>
        <w:t xml:space="preserve"> Makes broad operational decisions within approved strategy and budget, including network priorities, performance expectations, operating routines, and transformation sequencing; escalates major structural, legal, or investment decisions for CEO/Board approval.</w:t>
      </w:r>
    </w:p>
    <w:p>
      <w:pPr>
        <w:pStyle w:val="Heading1"/>
      </w:pPr>
      <w:r>
        <w:t>E. Reporting Relationships</w:t>
      </w:r>
    </w:p>
    <w:p>
      <w:pPr/>
      <w:r>
        <w:rPr>
          <w:b/>
        </w:rPr>
        <w:t>Solid Line To:</w:t>
      </w:r>
      <w:r>
        <w:rPr>
          <w:b w:val="0"/>
        </w:rPr>
        <w:t xml:space="preserve"> Chief Executive Officer</w:t>
      </w:r>
    </w:p>
    <w:p>
      <w:pPr/>
      <w:r>
        <w:rPr>
          <w:b/>
        </w:rPr>
        <w:t>Matrix/Functional Reporting:</w:t>
      </w:r>
      <w:r>
        <w:rPr>
          <w:b w:val="0"/>
        </w:rPr>
        <w:t xml:space="preserve"> Close partnership with Chief Financial Officer on performance and investment governance; partnership with HR, IT, Quality, Procurement, R&amp;D, and Commercial on cross-functional priorities.</w:t>
      </w:r>
    </w:p>
    <w:p>
      <w:pPr/>
      <w:r>
        <w:rPr>
          <w:b/>
        </w:rPr>
        <w:t>Direct Reports (Number, Job Titles):</w:t>
      </w:r>
      <w:r>
        <w:rPr>
          <w:b w:val="0"/>
        </w:rPr>
        <w:t xml:space="preserve"> Plant Director, Group Supply Chain Director, Head of Group Quality, and selected senior operations leaders</w:t>
      </w:r>
    </w:p>
    <w:p>
      <w:pPr/>
      <w:r>
        <w:rPr>
          <w:b/>
        </w:rPr>
        <w:t>Dotted-line/Influence Relationships:</w:t>
      </w:r>
      <w:r>
        <w:rPr>
          <w:b w:val="0"/>
        </w:rPr>
        <w:t xml:space="preserve"> Engineering leaders, Planning leads, Logistics managers, local plant leadership teams, and external operational partners.</w:t>
      </w:r>
    </w:p>
    <w:p>
      <w:pPr>
        <w:pStyle w:val="Heading1"/>
      </w:pPr>
      <w:r>
        <w:t>F. Key Contacts and Communication</w:t>
      </w:r>
    </w:p>
    <w:p>
      <w:pPr/>
      <w:r>
        <w:t>Engages daily with executive leadership, site leaders, supply chain and quality leaders, and frequently with Finance, HR, IT, Procurement, and Commercial. Communication ranges from routine performance reviews to major escalations, investment decisions, transformation planning, and integration governance.</w:t>
      </w:r>
    </w:p>
    <w:p>
      <w:pPr>
        <w:pStyle w:val="Heading1"/>
      </w:pPr>
      <w:r>
        <w:t>G. Contribution to Innovation and Change - Examples</w:t>
      </w:r>
    </w:p>
    <w:p>
      <w:pPr/>
      <w:r>
        <w:t>Established a Group operating rhythm with a common KPI hierarchy, escalation routines, and structured cross-site reviews for service, cost, quality, and safety.</w:t>
      </w:r>
    </w:p>
    <w:p>
      <w:pPr/>
      <w:r>
        <w:t>Defined the target plant governance model, including local accountability, central standards, and management routines to improve execution consistency across sites.</w:t>
      </w:r>
    </w:p>
    <w:p>
      <w:pPr/>
      <w:r>
        <w:t>Prioritized automation and process redesign initiatives that reduced operational waste and improved throughput without compromising quality or service continuity.</w:t>
      </w:r>
    </w:p>
    <w:p>
      <w:pPr/>
      <w:r>
        <w:t>Created a practical operations integration playbook for acquisitions, covering Day-1 continuity, footprint harmonization, and performance stabilization.</w:t>
      </w:r>
    </w:p>
    <w:p>
      <w:pPr>
        <w:pStyle w:val="Heading1"/>
      </w:pPr>
      <w:r>
        <w:t>H. Qualifications</w:t>
      </w:r>
    </w:p>
    <w:p>
      <w:pPr/>
      <w:r>
        <w:rPr>
          <w:b/>
        </w:rPr>
        <w:t>Education:</w:t>
      </w:r>
      <w:r>
        <w:rPr>
          <w:b w:val="0"/>
        </w:rPr>
        <w:t xml:space="preserve"> Bachelor's degree in Engineering, Operations, Supply Chain, or related field required; Master's degree in Operations, Business, or a related discipline preferred.</w:t>
      </w:r>
    </w:p>
    <w:p>
      <w:pPr/>
      <w:r>
        <w:rPr>
          <w:b/>
        </w:rPr>
        <w:t>Work Experience:</w:t>
      </w:r>
      <w:r>
        <w:rPr>
          <w:b w:val="0"/>
        </w:rPr>
        <w:t xml:space="preserve"> 15+ years in manufacturing or operations leadership, including multi-site responsibility in FMCG, food production, or another fast-moving industrial environment; proven experience leading scale, change, and cross-functional execution.</w:t>
      </w:r>
    </w:p>
    <w:p>
      <w:pPr/>
      <w:r>
        <w:rPr>
          <w:b/>
        </w:rPr>
        <w:t>Languages:</w:t>
      </w:r>
      <w:r>
        <w:rPr>
          <w:b w:val="0"/>
        </w:rPr>
        <w:t xml:space="preserve"> English (fluent); additional European language(s) preferred.</w:t>
      </w:r>
    </w:p>
    <w:p>
      <w:pPr>
        <w:pStyle w:val="Heading1"/>
      </w:pPr>
      <w:r>
        <w:t>I. Technical &amp; Business Knowledge</w:t>
      </w:r>
    </w:p>
    <w:p>
      <w:pPr/>
      <w:r>
        <w:t>Technical Skills:</w:t>
      </w:r>
    </w:p>
    <w:p>
      <w:pPr/>
      <w:r>
        <w:t>Operations Strategy &amp; Governance - Expert</w:t>
      </w:r>
    </w:p>
    <w:p>
      <w:pPr/>
      <w:r>
        <w:t>Multi-site Manufacturing Leadership - Expert</w:t>
      </w:r>
    </w:p>
    <w:p>
      <w:pPr/>
      <w:r>
        <w:t>Performance Management &amp; KPI Steering - Advanced</w:t>
      </w:r>
    </w:p>
    <w:p>
      <w:pPr/>
      <w:r>
        <w:t>Continuous Improvement &amp; Operational Excellence - Advanced</w:t>
      </w:r>
    </w:p>
    <w:p>
      <w:pPr/>
      <w:r>
        <w:t>Capacity, Cost, and Service Trade-off Management - Advanced</w:t>
      </w:r>
    </w:p>
    <w:p>
      <w:pPr/>
      <w:r>
        <w:t>Capex Prioritization &amp; Transformation Delivery - Advanced</w:t>
      </w:r>
    </w:p>
    <w:p>
      <w:pPr/>
      <w:r>
        <w:t>M&amp;A Integration in Operations - Advanced</w:t>
      </w:r>
    </w:p>
    <w:p>
      <w:pPr/>
      <w:r>
        <w:rPr>
          <w:b/>
        </w:rPr>
        <w:t>Business Knowledge Required:</w:t>
      </w:r>
      <w:r>
        <w:rPr>
          <w:b w:val="0"/>
        </w:rPr>
        <w:t xml:space="preserve"> Strong understanding of plant operations, network planning, service models, procurement dependencies, and the cost/service implications of operational choices in a multi-entity environment.</w:t>
      </w:r>
    </w:p>
    <w:p>
      <w:pPr>
        <w:pStyle w:val="Heading1"/>
      </w:pPr>
      <w:r>
        <w:t>J. Competencies &amp; Personal Attributes</w:t>
      </w:r>
    </w:p>
    <w:p>
      <w:pPr/>
      <w:r>
        <w:rPr>
          <w:b/>
        </w:rPr>
        <w:t>Leadership:</w:t>
      </w:r>
      <w:r>
        <w:rPr>
          <w:b w:val="0"/>
        </w:rPr>
        <w:t xml:space="preserve"> Provides clear direction across functions and sites; creates operating discipline while enabling local accountability and problem ownership.</w:t>
      </w:r>
    </w:p>
    <w:p>
      <w:pPr/>
      <w:r>
        <w:rPr>
          <w:b/>
        </w:rPr>
        <w:t>Problem-Solving:</w:t>
      </w:r>
      <w:r>
        <w:rPr>
          <w:b w:val="0"/>
        </w:rPr>
        <w:t xml:space="preserve"> Balances speed, cost, risk, service, and quality in complex operational trade-offs; structures decisions with both data and pragmatism.</w:t>
      </w:r>
    </w:p>
    <w:p>
      <w:pPr/>
      <w:r>
        <w:rPr>
          <w:b/>
        </w:rPr>
        <w:t>Communication:</w:t>
      </w:r>
      <w:r>
        <w:rPr>
          <w:b w:val="0"/>
        </w:rPr>
        <w:t xml:space="preserve"> Communicates performance expectations and escalations clearly to executives, plant leaders, and cross-functional stakeholders.</w:t>
      </w:r>
    </w:p>
    <w:p>
      <w:pPr/>
      <w:r>
        <w:rPr>
          <w:b/>
        </w:rPr>
        <w:t>Adaptability &amp; Agility:</w:t>
      </w:r>
      <w:r>
        <w:rPr>
          <w:b w:val="0"/>
        </w:rPr>
        <w:t xml:space="preserve"> Re-prioritizes quickly in response to supply shocks, demand shifts, incidents, and new business priorities.</w:t>
      </w:r>
    </w:p>
    <w:p>
      <w:pPr/>
      <w:r>
        <w:rPr>
          <w:b/>
        </w:rPr>
        <w:t>Collaboration:</w:t>
      </w:r>
      <w:r>
        <w:rPr>
          <w:b w:val="0"/>
        </w:rPr>
        <w:t xml:space="preserve"> Builds alignment across functions that naturally operate with competing constraints, especially Finance, Commercial, Quality, Procurement, and IT.</w:t>
      </w:r>
    </w:p>
    <w:p>
      <w:pPr/>
      <w:r>
        <w:rPr>
          <w:b/>
        </w:rPr>
        <w:t>Resilience:</w:t>
      </w:r>
      <w:r>
        <w:rPr>
          <w:b w:val="0"/>
        </w:rPr>
        <w:t xml:space="preserve"> Maintains pace and clarity under pressure during incidents, continuity risks, and transformation periods.</w:t>
      </w:r>
    </w:p>
    <w:p>
      <w:pPr>
        <w:pStyle w:val="Heading1"/>
      </w:pPr>
      <w:r>
        <w:t>K. Problem Solving &amp; Decision Complexity - Examples</w:t>
      </w:r>
    </w:p>
    <w:p>
      <w:pPr/>
      <w:r>
        <w:t>Balance conflicting priorities between service level, inventory, and plant constraints when demand or supply conditions shift unexpectedly.</w:t>
      </w:r>
    </w:p>
    <w:p>
      <w:pPr/>
      <w:r>
        <w:t>Sequence network improvement and automation initiatives without destabilizing live operations or delaying business-critical deliveries.</w:t>
      </w:r>
    </w:p>
    <w:p>
      <w:pPr/>
      <w:r>
        <w:t>Resolve cross-site operating inconsistencies while keeping enough local flexibility for regulatory, labor, and customer-specific constraints.</w:t>
      </w:r>
    </w:p>
    <w:p>
      <w:pPr/>
      <w:r>
        <w:t>Lead continuity and recovery decisions during major operational disruptions, quality incidents, or supplier-related shortages.</w:t>
      </w:r>
    </w:p>
    <w:p>
      <w:pPr>
        <w:pStyle w:val="Heading1"/>
      </w:pPr>
      <w:r>
        <w:t>L. Environment &amp; Risk</w:t>
      </w:r>
    </w:p>
    <w:p>
      <w:pPr/>
      <w:r>
        <w:rPr>
          <w:b/>
        </w:rPr>
        <w:t>Work Conditions:</w:t>
      </w:r>
      <w:r>
        <w:rPr>
          <w:b w:val="0"/>
        </w:rPr>
        <w:t xml:space="preserve"> ~70-80% office/meeting environment; ~20-30% on-site presence in plants, warehouses, and operational locations.</w:t>
      </w:r>
    </w:p>
    <w:p>
      <w:pPr/>
      <w:r>
        <w:rPr>
          <w:b/>
        </w:rPr>
        <w:t>Travel:</w:t>
      </w:r>
      <w:r>
        <w:rPr>
          <w:b w:val="0"/>
        </w:rPr>
        <w:t xml:space="preserve"> Frequent within Europe for plant visits, integration programs, executive reviews, and operational escalations.</w:t>
      </w:r>
    </w:p>
    <w:p>
      <w:pPr/>
      <w:r>
        <w:rPr>
          <w:b/>
        </w:rPr>
        <w:t>Risk:</w:t>
      </w:r>
      <w:r>
        <w:rPr>
          <w:b w:val="0"/>
        </w:rPr>
        <w:t xml:space="preserve"> Normal occupational risk with periodic exposure to production environments (PPE as required). Accountable for operational continuity, safety alignment, and major execution risks across the network.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