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Marketing Manager</w:t>
      </w:r>
    </w:p>
    <w:p>
      <w:pPr/>
      <w:r>
        <w:rPr>
          <w:b/>
        </w:rPr>
        <w:t>Department/Function:</w:t>
      </w:r>
      <w:r>
        <w:rPr>
          <w:b w:val="0"/>
        </w:rPr>
        <w:t xml:space="preserve"> Marketing / Local Market Activation</w:t>
      </w:r>
    </w:p>
    <w:p>
      <w:pPr/>
      <w:r>
        <w:rPr>
          <w:b/>
        </w:rPr>
        <w:t>Location (Site/Region/Group):</w:t>
      </w:r>
      <w:r>
        <w:rPr>
          <w:b w:val="0"/>
        </w:rPr>
        <w:t xml:space="preserve"> Bucharest, Romania</w:t>
      </w:r>
    </w:p>
    <w:p>
      <w:pPr/>
      <w:r>
        <w:rPr>
          <w:b/>
        </w:rPr>
        <w:t>Reports To (Role):</w:t>
      </w:r>
      <w:r>
        <w:rPr>
          <w:b w:val="0"/>
        </w:rPr>
        <w:t xml:space="preserve"> Country Manager Romania</w:t>
      </w:r>
    </w:p>
    <w:p>
      <w:pPr/>
      <w:r>
        <w:rPr>
          <w:b/>
        </w:rPr>
        <w:t>Direct Reports:</w:t>
      </w:r>
      <w:r>
        <w:rPr>
          <w:b w:val="0"/>
        </w:rPr>
        <w:t xml:space="preserve"> No formal direct reports; may coordinate agencies and local activation partners</w:t>
      </w:r>
    </w:p>
    <w:p>
      <w:pPr/>
      <w:r>
        <w:rPr>
          <w:b/>
        </w:rPr>
        <w:t>Role Level:</w:t>
      </w:r>
      <w:r>
        <w:rPr>
          <w:b w:val="0"/>
        </w:rPr>
        <w:t xml:space="preserve"> Manager / Local Market Role</w:t>
      </w:r>
    </w:p>
    <w:p>
      <w:pPr>
        <w:pStyle w:val="Heading1"/>
      </w:pPr>
      <w:r>
        <w:t>B. Role Summary (Scope and Impact)</w:t>
      </w:r>
    </w:p>
    <w:p>
      <w:pPr/>
      <w:r>
        <w:t>Leads local marketing execution in Romania, adapting central brand direction to the realities of the local market, customers, and channels. Focuses on activation, campaign delivery, market relevance, and commercial support rather than central portfolio ownership.</w:t>
      </w:r>
    </w:p>
    <w:p>
      <w:pPr>
        <w:pStyle w:val="Heading1"/>
      </w:pPr>
      <w:r>
        <w:t>C. Key Responsibilities</w:t>
      </w:r>
    </w:p>
    <w:p>
      <w:pPr/>
      <w:r>
        <w:rPr>
          <w:b/>
        </w:rPr>
        <w:t>Local Market Activation:</w:t>
      </w:r>
      <w:r>
        <w:rPr>
          <w:b w:val="0"/>
        </w:rPr>
        <w:t xml:space="preserve"> Plan and execute local campaigns, promotions, and communication activities that support commercial growth and brand presence in Romania.</w:t>
      </w:r>
    </w:p>
    <w:p>
      <w:pPr/>
      <w:r>
        <w:rPr>
          <w:b/>
        </w:rPr>
        <w:t>Brand Adaptation:</w:t>
      </w:r>
      <w:r>
        <w:rPr>
          <w:b w:val="0"/>
        </w:rPr>
        <w:t xml:space="preserve"> Translate central brand and campaign direction into market-relevant activation suited to local consumers, retail realities, and channel needs.</w:t>
      </w:r>
    </w:p>
    <w:p>
      <w:pPr/>
      <w:r>
        <w:rPr>
          <w:b/>
        </w:rPr>
        <w:t>Commercial Support:</w:t>
      </w:r>
      <w:r>
        <w:rPr>
          <w:b w:val="0"/>
        </w:rPr>
        <w:t xml:space="preserve"> Partner with local commercial teams to support sell-in, visibility, promotions, trade priorities, and customer-facing initiatives.</w:t>
      </w:r>
    </w:p>
    <w:p>
      <w:pPr/>
      <w:r>
        <w:rPr>
          <w:b/>
        </w:rPr>
        <w:t>Agency &amp; Partner Coordination:</w:t>
      </w:r>
      <w:r>
        <w:rPr>
          <w:b w:val="0"/>
        </w:rPr>
        <w:t xml:space="preserve"> Coordinate local agencies, media, production, and activation partners to deliver campaigns and in-market execution effectively.</w:t>
      </w:r>
    </w:p>
    <w:p>
      <w:pPr/>
      <w:r>
        <w:rPr>
          <w:b/>
        </w:rPr>
        <w:t>Market Insight Use:</w:t>
      </w:r>
      <w:r>
        <w:rPr>
          <w:b w:val="0"/>
        </w:rPr>
        <w:t xml:space="preserve"> Incorporate local market feedback, competitor signals, and consumer context into campaign planning and marketing recommendations.</w:t>
      </w:r>
    </w:p>
    <w:p>
      <w:pPr/>
      <w:r>
        <w:rPr>
          <w:b/>
        </w:rPr>
        <w:t>Budget &amp; Execution Discipline:</w:t>
      </w:r>
      <w:r>
        <w:rPr>
          <w:b w:val="0"/>
        </w:rPr>
        <w:t xml:space="preserve"> Manage local marketing spend and execution plans with strong attention to practical impact, timing, and resource constraints.</w:t>
      </w:r>
    </w:p>
    <w:p>
      <w:pPr/>
      <w:r>
        <w:rPr>
          <w:b/>
        </w:rPr>
        <w:t>Cross-functional Coordination:</w:t>
      </w:r>
      <w:r>
        <w:rPr>
          <w:b w:val="0"/>
        </w:rPr>
        <w:t xml:space="preserve"> Stay aligned with HQ Marketing, Commercial, and external partners so local execution remains connected to the broader brand direction.</w:t>
      </w:r>
    </w:p>
    <w:p>
      <w:pPr/>
      <w:r>
        <w:rPr>
          <w:b/>
        </w:rPr>
        <w:t>Illustrative KPIs:</w:t>
      </w:r>
      <w:r>
        <w:rPr>
          <w:b w:val="0"/>
        </w:rPr>
        <w:t xml:space="preserve"> campaign execution quality, activation timeliness, in-market visibility, promotion support effectiveness, and selected local growth indicators.</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affects local market visibility, execution quality, and the ability to translate brand strategy into commercial traction in Romania.</w:t>
      </w:r>
    </w:p>
    <w:p>
      <w:pPr/>
      <w:r>
        <w:rPr>
          <w:b/>
        </w:rPr>
        <w:t>Decision Autonomy:</w:t>
      </w:r>
      <w:r>
        <w:rPr>
          <w:b w:val="0"/>
        </w:rPr>
        <w:t xml:space="preserve"> Makes local campaign and activation decisions within approved budget and brand boundaries; escalates major strategic shifts or cross-market implications to Country Manager and HQ Marketing.</w:t>
      </w:r>
    </w:p>
    <w:p>
      <w:pPr>
        <w:pStyle w:val="Heading1"/>
      </w:pPr>
      <w:r>
        <w:t>E. Reporting Relationships</w:t>
      </w:r>
    </w:p>
    <w:p>
      <w:pPr/>
      <w:r>
        <w:rPr>
          <w:b/>
        </w:rPr>
        <w:t>Solid Line To:</w:t>
      </w:r>
      <w:r>
        <w:rPr>
          <w:b w:val="0"/>
        </w:rPr>
        <w:t xml:space="preserve"> Country Manager Romania</w:t>
      </w:r>
    </w:p>
    <w:p>
      <w:pPr/>
      <w:r>
        <w:rPr>
          <w:b/>
        </w:rPr>
        <w:t>Matrix/Functional Reporting:</w:t>
      </w:r>
      <w:r>
        <w:rPr>
          <w:b w:val="0"/>
        </w:rPr>
        <w:t xml:space="preserve"> Dotted-line alignment with Marketing Director for brand consistency and central campaign coordination.</w:t>
      </w:r>
    </w:p>
    <w:p>
      <w:pPr/>
      <w:r>
        <w:rPr>
          <w:b/>
        </w:rPr>
        <w:t>Direct Reports (Number, Job Titles):</w:t>
      </w:r>
      <w:r>
        <w:rPr>
          <w:b w:val="0"/>
        </w:rPr>
        <w:t xml:space="preserve"> No formal direct reports</w:t>
      </w:r>
    </w:p>
    <w:p>
      <w:pPr/>
      <w:r>
        <w:rPr>
          <w:b/>
        </w:rPr>
        <w:t>Dotted-line/Influence Relationships:</w:t>
      </w:r>
      <w:r>
        <w:rPr>
          <w:b w:val="0"/>
        </w:rPr>
        <w:t xml:space="preserve"> Local commercial teams, agencies, distributors, and HQ marketing stakeholders.</w:t>
      </w:r>
    </w:p>
    <w:p>
      <w:pPr>
        <w:pStyle w:val="Heading1"/>
      </w:pPr>
      <w:r>
        <w:t>F. Key Contacts and Communication</w:t>
      </w:r>
    </w:p>
    <w:p>
      <w:pPr/>
      <w:r>
        <w:t>Engages frequently with country commercial leadership, HQ marketing, local agencies, and customer-facing teams. Communication ranges from campaign execution and trade support to feedback on what is or is not working in the local market.</w:t>
      </w:r>
    </w:p>
    <w:p>
      <w:pPr>
        <w:pStyle w:val="Heading1"/>
      </w:pPr>
      <w:r>
        <w:t>G. Contribution to Innovation and Change - Examples</w:t>
      </w:r>
    </w:p>
    <w:p>
      <w:pPr/>
      <w:r>
        <w:t>Improved local campaign effectiveness by adapting central materials more intelligently to local channels and customer needs.</w:t>
      </w:r>
    </w:p>
    <w:p>
      <w:pPr/>
      <w:r>
        <w:t>Built stronger coordination between marketing and local commercial teams so activation work better supported sell-in and market visibility.</w:t>
      </w:r>
    </w:p>
    <w:p>
      <w:pPr/>
      <w:r>
        <w:t>Introduced more disciplined local planning and agency coordination to reduce last-minute execution issues.</w:t>
      </w:r>
    </w:p>
    <w:p>
      <w:pPr/>
      <w:r>
        <w:t>Provided clearer local market feedback into central marketing conversations, improving relevance of future campaigns and materials.</w:t>
      </w:r>
    </w:p>
    <w:p>
      <w:pPr>
        <w:pStyle w:val="Heading1"/>
      </w:pPr>
      <w:r>
        <w:t>H. Qualifications</w:t>
      </w:r>
    </w:p>
    <w:p>
      <w:pPr/>
      <w:r>
        <w:rPr>
          <w:b/>
        </w:rPr>
        <w:t>Education:</w:t>
      </w:r>
      <w:r>
        <w:rPr>
          <w:b w:val="0"/>
        </w:rPr>
        <w:t xml:space="preserve"> Bachelor's degree in Marketing, Business, Communications, or related field preferred.</w:t>
      </w:r>
    </w:p>
    <w:p>
      <w:pPr/>
      <w:r>
        <w:rPr>
          <w:b/>
        </w:rPr>
        <w:t>Work Experience:</w:t>
      </w:r>
      <w:r>
        <w:rPr>
          <w:b w:val="0"/>
        </w:rPr>
        <w:t xml:space="preserve"> 4-7 years in market-facing marketing, activation, brand support, or trade marketing, ideally in FMCG or consumer products.</w:t>
      </w:r>
    </w:p>
    <w:p>
      <w:pPr/>
      <w:r>
        <w:rPr>
          <w:b/>
        </w:rPr>
        <w:t>Languages:</w:t>
      </w:r>
      <w:r>
        <w:rPr>
          <w:b w:val="0"/>
        </w:rPr>
        <w:t xml:space="preserve"> English and Romanian required.</w:t>
      </w:r>
    </w:p>
    <w:p>
      <w:pPr>
        <w:pStyle w:val="Heading1"/>
      </w:pPr>
      <w:r>
        <w:t>I. Technical &amp; Business Knowledge</w:t>
      </w:r>
    </w:p>
    <w:p>
      <w:pPr/>
      <w:r>
        <w:t>Technical Skills:</w:t>
      </w:r>
    </w:p>
    <w:p>
      <w:pPr/>
      <w:r>
        <w:t>Local Campaign Execution - Advanced</w:t>
      </w:r>
    </w:p>
    <w:p>
      <w:pPr/>
      <w:r>
        <w:t>Brand Adaptation for Market Use - Advanced</w:t>
      </w:r>
    </w:p>
    <w:p>
      <w:pPr/>
      <w:r>
        <w:t>Commercial &amp; Trade Marketing Support - Advanced</w:t>
      </w:r>
    </w:p>
    <w:p>
      <w:pPr/>
      <w:r>
        <w:t>Agency Coordination - Advanced</w:t>
      </w:r>
    </w:p>
    <w:p>
      <w:pPr/>
      <w:r>
        <w:t>Budget &amp; Activation Management - Advanced</w:t>
      </w:r>
    </w:p>
    <w:p>
      <w:pPr/>
      <w:r>
        <w:t>Market Insight Application - Intermediate to Advanced</w:t>
      </w:r>
    </w:p>
    <w:p>
      <w:pPr/>
      <w:r>
        <w:t>Cross-functional Local Execution - Advanced</w:t>
      </w:r>
    </w:p>
    <w:p>
      <w:pPr/>
      <w:r>
        <w:rPr>
          <w:b/>
        </w:rPr>
        <w:t>Business Knowledge Required:</w:t>
      </w:r>
      <w:r>
        <w:rPr>
          <w:b w:val="0"/>
        </w:rPr>
        <w:t xml:space="preserve"> Good understanding of local market dynamics, customer realities, channel activation, and how central brand direction must be adapted to work in-country.</w:t>
      </w:r>
    </w:p>
    <w:p>
      <w:pPr>
        <w:pStyle w:val="Heading1"/>
      </w:pPr>
      <w:r>
        <w:t>J. Competencies &amp; Personal Attributes</w:t>
      </w:r>
    </w:p>
    <w:p>
      <w:pPr/>
      <w:r>
        <w:rPr>
          <w:b/>
        </w:rPr>
        <w:t>Ownership:</w:t>
      </w:r>
      <w:r>
        <w:rPr>
          <w:b w:val="0"/>
        </w:rPr>
        <w:t xml:space="preserve"> Takes practical responsibility for making campaigns and activation work in the real local market context.</w:t>
      </w:r>
    </w:p>
    <w:p>
      <w:pPr/>
      <w:r>
        <w:rPr>
          <w:b/>
        </w:rPr>
        <w:t>Problem-Solving:</w:t>
      </w:r>
      <w:r>
        <w:rPr>
          <w:b w:val="0"/>
        </w:rPr>
        <w:t xml:space="preserve"> Adjusts plans quickly when local market conditions, customer expectations, or resource constraints change.</w:t>
      </w:r>
    </w:p>
    <w:p>
      <w:pPr/>
      <w:r>
        <w:rPr>
          <w:b/>
        </w:rPr>
        <w:t>Communication:</w:t>
      </w:r>
      <w:r>
        <w:rPr>
          <w:b w:val="0"/>
        </w:rPr>
        <w:t xml:space="preserve"> Bridges HQ brand language and local commercial needs in a clear and constructive way.</w:t>
      </w:r>
    </w:p>
    <w:p>
      <w:pPr/>
      <w:r>
        <w:rPr>
          <w:b/>
        </w:rPr>
        <w:t>Adaptability:</w:t>
      </w:r>
      <w:r>
        <w:rPr>
          <w:b w:val="0"/>
        </w:rPr>
        <w:t xml:space="preserve"> Handles a fast-moving local environment with shifting priorities and imperfect inputs.</w:t>
      </w:r>
    </w:p>
    <w:p>
      <w:pPr/>
      <w:r>
        <w:rPr>
          <w:b/>
        </w:rPr>
        <w:t>Collaboration:</w:t>
      </w:r>
      <w:r>
        <w:rPr>
          <w:b w:val="0"/>
        </w:rPr>
        <w:t xml:space="preserve"> Works well across commercial, marketing, and partner relationships where influence matters more than hierarchy.</w:t>
      </w:r>
    </w:p>
    <w:p>
      <w:pPr/>
      <w:r>
        <w:rPr>
          <w:b/>
        </w:rPr>
        <w:t>Execution Focus:</w:t>
      </w:r>
      <w:r>
        <w:rPr>
          <w:b w:val="0"/>
        </w:rPr>
        <w:t xml:space="preserve"> Keeps marketing grounded in visible, timely, and commercially useful delivery.</w:t>
      </w:r>
    </w:p>
    <w:p>
      <w:pPr>
        <w:pStyle w:val="Heading1"/>
      </w:pPr>
      <w:r>
        <w:t>K. Problem Solving &amp; Decision Complexity - Examples</w:t>
      </w:r>
    </w:p>
    <w:p>
      <w:pPr/>
      <w:r>
        <w:t>Adapt central campaigns that do not fully fit local channel or customer realities without weakening the brand too far.</w:t>
      </w:r>
    </w:p>
    <w:p>
      <w:pPr/>
      <w:r>
        <w:t>Support commercial goals when budget, timing, and market conditions limit the ideal marketing plan.</w:t>
      </w:r>
    </w:p>
    <w:p>
      <w:pPr/>
      <w:r>
        <w:t>Coordinate agencies and internal stakeholders effectively in a lean local organization with broad role scope.</w:t>
      </w:r>
    </w:p>
    <w:p>
      <w:pPr/>
      <w:r>
        <w:t>Balance local autonomy with the need to stay aligned to Group brand and campaign direction.</w:t>
      </w:r>
    </w:p>
    <w:p>
      <w:pPr>
        <w:pStyle w:val="Heading1"/>
      </w:pPr>
      <w:r>
        <w:t>L. Environment &amp; Risk</w:t>
      </w:r>
    </w:p>
    <w:p>
      <w:pPr/>
      <w:r>
        <w:rPr>
          <w:b/>
        </w:rPr>
        <w:t>Work Conditions:</w:t>
      </w:r>
      <w:r>
        <w:rPr>
          <w:b w:val="0"/>
        </w:rPr>
        <w:t xml:space="preserve"> ~85-90% office/meeting environment; periodic in-market visits, retail observation, and partner meetings.</w:t>
      </w:r>
    </w:p>
    <w:p>
      <w:pPr/>
      <w:r>
        <w:rPr>
          <w:b/>
        </w:rPr>
        <w:t>Travel:</w:t>
      </w:r>
      <w:r>
        <w:rPr>
          <w:b w:val="0"/>
        </w:rPr>
        <w:t xml:space="preserve"> Occasional within Romania and periodic coordination with HQ or regional stakeholders.</w:t>
      </w:r>
    </w:p>
    <w:p>
      <w:pPr/>
      <w:r>
        <w:rPr>
          <w:b/>
        </w:rPr>
        <w:t>Risk:</w:t>
      </w:r>
      <w:r>
        <w:rPr>
          <w:b w:val="0"/>
        </w:rPr>
        <w:t xml:space="preserve"> Normal occupational risk. Accountable for local campaign execution quality and market activation effectiveness.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