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2C73DA" wp14:paraId="38594745" wp14:textId="5D1C7FFB">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A. Job Identity</w:t>
      </w:r>
    </w:p>
    <w:p xmlns:wp14="http://schemas.microsoft.com/office/word/2010/wordml" w:rsidP="7F2C73DA" wp14:paraId="4657693B" wp14:textId="2728A44D">
      <w:pPr>
        <w:spacing w:before="0" w:beforeAutospacing="off" w:after="0" w:afterAutospacing="off"/>
      </w:pPr>
      <w:r w:rsidRPr="7F2C73DA" w:rsidR="6BB6287F">
        <w:rPr>
          <w:rFonts w:ascii="Aptos" w:hAnsi="Aptos" w:eastAsia="Aptos" w:cs="Aptos"/>
          <w:b w:val="1"/>
          <w:bCs w:val="1"/>
          <w:noProof w:val="0"/>
          <w:sz w:val="24"/>
          <w:szCs w:val="24"/>
          <w:lang w:val="en-US"/>
        </w:rPr>
        <w:t>Job Title:</w:t>
      </w:r>
      <w:r w:rsidRPr="7F2C73DA" w:rsidR="6BB6287F">
        <w:rPr>
          <w:rFonts w:ascii="Aptos" w:hAnsi="Aptos" w:eastAsia="Aptos" w:cs="Aptos"/>
          <w:noProof w:val="0"/>
          <w:sz w:val="24"/>
          <w:szCs w:val="24"/>
          <w:lang w:val="en-US"/>
        </w:rPr>
        <w:t xml:space="preserve"> Finance Director / Head of Finance</w:t>
      </w:r>
    </w:p>
    <w:p xmlns:wp14="http://schemas.microsoft.com/office/word/2010/wordml" w:rsidP="7F2C73DA" wp14:paraId="1E747F94" wp14:textId="36F55A6C">
      <w:pPr>
        <w:spacing w:before="0" w:beforeAutospacing="off" w:after="0" w:afterAutospacing="off"/>
      </w:pPr>
      <w:r w:rsidRPr="7F2C73DA" w:rsidR="6BB6287F">
        <w:rPr>
          <w:rFonts w:ascii="Aptos" w:hAnsi="Aptos" w:eastAsia="Aptos" w:cs="Aptos"/>
          <w:b w:val="1"/>
          <w:bCs w:val="1"/>
          <w:noProof w:val="0"/>
          <w:sz w:val="24"/>
          <w:szCs w:val="24"/>
          <w:lang w:val="en-US"/>
        </w:rPr>
        <w:t>Department/Function:</w:t>
      </w:r>
      <w:r w:rsidRPr="7F2C73DA" w:rsidR="6BB6287F">
        <w:rPr>
          <w:rFonts w:ascii="Aptos" w:hAnsi="Aptos" w:eastAsia="Aptos" w:cs="Aptos"/>
          <w:noProof w:val="0"/>
          <w:sz w:val="24"/>
          <w:szCs w:val="24"/>
          <w:lang w:val="en-US"/>
        </w:rPr>
        <w:t xml:space="preserve"> Finance</w:t>
      </w:r>
    </w:p>
    <w:p xmlns:wp14="http://schemas.microsoft.com/office/word/2010/wordml" w:rsidP="7F2C73DA" wp14:paraId="061187BA" wp14:textId="395CFEDD">
      <w:pPr>
        <w:spacing w:before="0" w:beforeAutospacing="off" w:after="0" w:afterAutospacing="off"/>
      </w:pPr>
      <w:r w:rsidRPr="7F2C73DA" w:rsidR="6BB6287F">
        <w:rPr>
          <w:rFonts w:ascii="Aptos" w:hAnsi="Aptos" w:eastAsia="Aptos" w:cs="Aptos"/>
          <w:b w:val="1"/>
          <w:bCs w:val="1"/>
          <w:noProof w:val="0"/>
          <w:sz w:val="24"/>
          <w:szCs w:val="24"/>
          <w:lang w:val="en-US"/>
        </w:rPr>
        <w:t>Location (Site/Region/Group):</w:t>
      </w:r>
      <w:r w:rsidRPr="7F2C73DA" w:rsidR="6BB6287F">
        <w:rPr>
          <w:rFonts w:ascii="Aptos" w:hAnsi="Aptos" w:eastAsia="Aptos" w:cs="Aptos"/>
          <w:noProof w:val="0"/>
          <w:sz w:val="24"/>
          <w:szCs w:val="24"/>
          <w:lang w:val="en-US"/>
        </w:rPr>
        <w:t xml:space="preserve"> Enterprise / Multi-site (Europe HQ with regular travel to production sites and sales subsidiaries)</w:t>
      </w:r>
    </w:p>
    <w:p xmlns:wp14="http://schemas.microsoft.com/office/word/2010/wordml" w:rsidP="7F2C73DA" wp14:paraId="6A792C61" wp14:textId="3B4BCA00">
      <w:pPr>
        <w:spacing w:before="0" w:beforeAutospacing="off" w:after="0" w:afterAutospacing="off"/>
      </w:pPr>
      <w:r w:rsidRPr="7F2C73DA" w:rsidR="6BB6287F">
        <w:rPr>
          <w:rFonts w:ascii="Aptos" w:hAnsi="Aptos" w:eastAsia="Aptos" w:cs="Aptos"/>
          <w:b w:val="1"/>
          <w:bCs w:val="1"/>
          <w:noProof w:val="0"/>
          <w:sz w:val="24"/>
          <w:szCs w:val="24"/>
          <w:lang w:val="en-US"/>
        </w:rPr>
        <w:t>Reports To (Role):</w:t>
      </w:r>
      <w:r w:rsidRPr="7F2C73DA" w:rsidR="6BB6287F">
        <w:rPr>
          <w:rFonts w:ascii="Aptos" w:hAnsi="Aptos" w:eastAsia="Aptos" w:cs="Aptos"/>
          <w:noProof w:val="0"/>
          <w:sz w:val="24"/>
          <w:szCs w:val="24"/>
          <w:lang w:val="en-US"/>
        </w:rPr>
        <w:t xml:space="preserve"> Chief Financial Officer</w:t>
      </w:r>
    </w:p>
    <w:p xmlns:wp14="http://schemas.microsoft.com/office/word/2010/wordml" w:rsidP="7F2C73DA" wp14:paraId="537C9BD7" wp14:textId="751264B1">
      <w:pPr>
        <w:spacing w:before="0" w:beforeAutospacing="off" w:after="0" w:afterAutospacing="off"/>
      </w:pPr>
      <w:r w:rsidRPr="7F2C73DA" w:rsidR="6BB6287F">
        <w:rPr>
          <w:rFonts w:ascii="Aptos" w:hAnsi="Aptos" w:eastAsia="Aptos" w:cs="Aptos"/>
          <w:b w:val="1"/>
          <w:bCs w:val="1"/>
          <w:noProof w:val="0"/>
          <w:sz w:val="24"/>
          <w:szCs w:val="24"/>
          <w:lang w:val="en-US"/>
        </w:rPr>
        <w:t>Direct Reports:</w:t>
      </w:r>
      <w:r w:rsidRPr="7F2C73DA" w:rsidR="6BB6287F">
        <w:rPr>
          <w:rFonts w:ascii="Aptos" w:hAnsi="Aptos" w:eastAsia="Aptos" w:cs="Aptos"/>
          <w:noProof w:val="0"/>
          <w:sz w:val="24"/>
          <w:szCs w:val="24"/>
          <w:lang w:val="en-US"/>
        </w:rPr>
        <w:t xml:space="preserve"> 3–6 Finance Leads (e.g., Country Finance Leads, Group Accounting Lead, FP&amp;A Lead, Tax &amp; Treasury Lead); total org span 11–50 FTE across countries/sites</w:t>
      </w:r>
    </w:p>
    <w:p xmlns:wp14="http://schemas.microsoft.com/office/word/2010/wordml" w:rsidP="7F2C73DA" wp14:paraId="7B32E68C" wp14:textId="3FB37435">
      <w:pPr>
        <w:spacing w:before="0" w:beforeAutospacing="off" w:after="0" w:afterAutospacing="off"/>
      </w:pPr>
      <w:r w:rsidRPr="7F2C73DA" w:rsidR="6BB6287F">
        <w:rPr>
          <w:rFonts w:ascii="Aptos" w:hAnsi="Aptos" w:eastAsia="Aptos" w:cs="Aptos"/>
          <w:b w:val="1"/>
          <w:bCs w:val="1"/>
          <w:noProof w:val="0"/>
          <w:sz w:val="24"/>
          <w:szCs w:val="24"/>
          <w:lang w:val="en-US"/>
        </w:rPr>
        <w:t>Role Level:</w:t>
      </w:r>
      <w:r w:rsidRPr="7F2C73DA" w:rsidR="6BB6287F">
        <w:rPr>
          <w:rFonts w:ascii="Aptos" w:hAnsi="Aptos" w:eastAsia="Aptos" w:cs="Aptos"/>
          <w:noProof w:val="0"/>
          <w:sz w:val="24"/>
          <w:szCs w:val="24"/>
          <w:lang w:val="en-US"/>
        </w:rPr>
        <w:t xml:space="preserve"> Enterprise (Senior Leadership Level – Director)</w:t>
      </w:r>
    </w:p>
    <w:p xmlns:wp14="http://schemas.microsoft.com/office/word/2010/wordml" w:rsidP="7F2C73DA" wp14:paraId="3622EB8A" wp14:textId="6A53AA6E">
      <w:pPr>
        <w:spacing w:before="0" w:beforeAutospacing="off" w:after="0" w:afterAutospacing="off"/>
      </w:pPr>
    </w:p>
    <w:p xmlns:wp14="http://schemas.microsoft.com/office/word/2010/wordml" w:rsidP="7F2C73DA" wp14:paraId="276138E3" wp14:textId="23A82F01">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B. Role Summary (Scope and Impact)</w:t>
      </w:r>
    </w:p>
    <w:p xmlns:wp14="http://schemas.microsoft.com/office/word/2010/wordml" w:rsidP="7F2C73DA" wp14:paraId="3119F74F" wp14:textId="05CA90B4">
      <w:pPr>
        <w:spacing w:before="0" w:beforeAutospacing="off" w:after="0" w:afterAutospacing="off"/>
      </w:pPr>
      <w:r w:rsidRPr="7F2C73DA" w:rsidR="6BB6287F">
        <w:rPr>
          <w:rFonts w:ascii="Aptos" w:hAnsi="Aptos" w:eastAsia="Aptos" w:cs="Aptos"/>
          <w:noProof w:val="0"/>
          <w:sz w:val="24"/>
          <w:szCs w:val="24"/>
          <w:lang w:val="en-US"/>
        </w:rPr>
        <w:t>Leads the Finance function with enterprise-wide responsibility for financial strategy, performance management, and control across all entities. Designs and builds scalable finance capabilities (processes, systems, governance) to support high growth, M&amp;A integration, and continuous improvement, while safeguarding liquidity, compliance, and value creation.</w:t>
      </w:r>
    </w:p>
    <w:p xmlns:wp14="http://schemas.microsoft.com/office/word/2010/wordml" w:rsidP="7F2C73DA" wp14:paraId="0ABF9F57" wp14:textId="6B5C5815">
      <w:pPr>
        <w:spacing w:before="0" w:beforeAutospacing="off" w:after="0" w:afterAutospacing="off"/>
      </w:pPr>
    </w:p>
    <w:p xmlns:wp14="http://schemas.microsoft.com/office/word/2010/wordml" w:rsidP="7F2C73DA" wp14:paraId="5FDB4386" wp14:textId="0B77EC4A">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C. Key Responsibilities</w:t>
      </w:r>
    </w:p>
    <w:p xmlns:wp14="http://schemas.microsoft.com/office/word/2010/wordml" w:rsidP="7F2C73DA" wp14:paraId="1CA65BEA" wp14:textId="0A1E85AE">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Financial Strategy &amp; Planning:</w:t>
      </w:r>
      <w:r w:rsidRPr="7F2C73DA" w:rsidR="6BB6287F">
        <w:rPr>
          <w:rFonts w:ascii="Aptos" w:hAnsi="Aptos" w:eastAsia="Aptos" w:cs="Aptos"/>
          <w:noProof w:val="0"/>
          <w:sz w:val="24"/>
          <w:szCs w:val="24"/>
          <w:lang w:val="en-US"/>
        </w:rPr>
        <w:t xml:space="preserve"> Lead the development of financial strategies, long‑term plans, budgets, and forecasts to support business objectives and growth ambitions across the group.  </w:t>
      </w:r>
    </w:p>
    <w:p xmlns:wp14="http://schemas.microsoft.com/office/word/2010/wordml" w:rsidP="7F2C73DA" wp14:paraId="5395EE79" wp14:textId="0D9C84FF">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Performance Management &amp; Controlling:</w:t>
      </w:r>
      <w:r w:rsidRPr="7F2C73DA" w:rsidR="6BB6287F">
        <w:rPr>
          <w:rFonts w:ascii="Aptos" w:hAnsi="Aptos" w:eastAsia="Aptos" w:cs="Aptos"/>
          <w:noProof w:val="0"/>
          <w:sz w:val="24"/>
          <w:szCs w:val="24"/>
          <w:lang w:val="en-US"/>
        </w:rPr>
        <w:t xml:space="preserve"> Lead financial performance management (P&amp;L, balance sheet, cash, capex) across plants and commercial entities; analyze variances versus budget/forecast and drive corrective actions with business leaders.  </w:t>
      </w:r>
    </w:p>
    <w:p xmlns:wp14="http://schemas.microsoft.com/office/word/2010/wordml" w:rsidP="7F2C73DA" wp14:paraId="3349DD64" wp14:textId="77DFBABC">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Cash Flow, Funding &amp; Treasury:</w:t>
      </w:r>
      <w:r w:rsidRPr="7F2C73DA" w:rsidR="6BB6287F">
        <w:rPr>
          <w:rFonts w:ascii="Aptos" w:hAnsi="Aptos" w:eastAsia="Aptos" w:cs="Aptos"/>
          <w:noProof w:val="0"/>
          <w:sz w:val="24"/>
          <w:szCs w:val="24"/>
          <w:lang w:val="en-US"/>
        </w:rPr>
        <w:t xml:space="preserve"> Lead cash flow planning, working capital optimization, and treasury activities; ensure adequate liquidity, efficient use of capital, and compliance with financing covenants.  </w:t>
      </w:r>
    </w:p>
    <w:p xmlns:wp14="http://schemas.microsoft.com/office/word/2010/wordml" w:rsidP="7F2C73DA" wp14:paraId="01E4F78A" wp14:textId="3F02F394">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Financial Reporting &amp; Consolidation:</w:t>
      </w:r>
      <w:r w:rsidRPr="7F2C73DA" w:rsidR="6BB6287F">
        <w:rPr>
          <w:rFonts w:ascii="Aptos" w:hAnsi="Aptos" w:eastAsia="Aptos" w:cs="Aptos"/>
          <w:noProof w:val="0"/>
          <w:sz w:val="24"/>
          <w:szCs w:val="24"/>
          <w:lang w:val="en-US"/>
        </w:rPr>
        <w:t xml:space="preserve"> Lead timely and accurate monthly, quarterly, and annual reporting; oversee consolidation of financial statements for all legal entities in line with applicable accounting standards.  </w:t>
      </w:r>
    </w:p>
    <w:p xmlns:wp14="http://schemas.microsoft.com/office/word/2010/wordml" w:rsidP="7F2C73DA" wp14:paraId="33EBD56D" wp14:textId="6F1ED879">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Compliance, Tax &amp; Audit:</w:t>
      </w:r>
      <w:r w:rsidRPr="7F2C73DA" w:rsidR="6BB6287F">
        <w:rPr>
          <w:rFonts w:ascii="Aptos" w:hAnsi="Aptos" w:eastAsia="Aptos" w:cs="Aptos"/>
          <w:noProof w:val="0"/>
          <w:sz w:val="24"/>
          <w:szCs w:val="24"/>
          <w:lang w:val="en-US"/>
        </w:rPr>
        <w:t xml:space="preserve"> Ensure compliance with legal, tax, and regulatory requirements as well as applicable accounting frameworks; lead interactions with external auditors, tax advisors, regulatory authorities, and financial institutions.  </w:t>
      </w:r>
    </w:p>
    <w:p xmlns:wp14="http://schemas.microsoft.com/office/word/2010/wordml" w:rsidP="7F2C73DA" wp14:paraId="5DEC286E" wp14:textId="201C8E5E">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Cost &amp; Process Optimization:</w:t>
      </w:r>
      <w:r w:rsidRPr="7F2C73DA" w:rsidR="6BB6287F">
        <w:rPr>
          <w:rFonts w:ascii="Aptos" w:hAnsi="Aptos" w:eastAsia="Aptos" w:cs="Aptos"/>
          <w:noProof w:val="0"/>
          <w:sz w:val="24"/>
          <w:szCs w:val="24"/>
          <w:lang w:val="en-US"/>
        </w:rPr>
        <w:t xml:space="preserve"> Identify and lead cost optimization, margin improvement, and efficiency initiatives; drive automation and digitalization of end‑to‑end finance processes (P2P, O2C, R2R).  </w:t>
      </w:r>
    </w:p>
    <w:p xmlns:wp14="http://schemas.microsoft.com/office/word/2010/wordml" w:rsidP="7F2C73DA" wp14:paraId="7B7FCE7D" wp14:textId="7BBC305C">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Decision Support &amp; Investment Analysis:</w:t>
      </w:r>
      <w:r w:rsidRPr="7F2C73DA" w:rsidR="6BB6287F">
        <w:rPr>
          <w:rFonts w:ascii="Aptos" w:hAnsi="Aptos" w:eastAsia="Aptos" w:cs="Aptos"/>
          <w:noProof w:val="0"/>
          <w:sz w:val="24"/>
          <w:szCs w:val="24"/>
          <w:lang w:val="en-US"/>
        </w:rPr>
        <w:t xml:space="preserve"> Provide financial analysis and recommendations to the Executive Team and senior leaders; evaluate investment opportunities, business cases, and M&amp;A transactions, including ROI and risk/return trade‑offs.  </w:t>
      </w:r>
    </w:p>
    <w:p xmlns:wp14="http://schemas.microsoft.com/office/word/2010/wordml" w:rsidP="7F2C73DA" wp14:paraId="4793B824" wp14:textId="09EC6AF8">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Risk Management &amp; Internal Controls:</w:t>
      </w:r>
      <w:r w:rsidRPr="7F2C73DA" w:rsidR="6BB6287F">
        <w:rPr>
          <w:rFonts w:ascii="Aptos" w:hAnsi="Aptos" w:eastAsia="Aptos" w:cs="Aptos"/>
          <w:noProof w:val="0"/>
          <w:sz w:val="24"/>
          <w:szCs w:val="24"/>
          <w:lang w:val="en-US"/>
        </w:rPr>
        <w:t xml:space="preserve"> Lead identification, assessment, and management of financial risks; design and maintain internal control frameworks and contingency plans to protect company assets and ensure stability.  </w:t>
      </w:r>
    </w:p>
    <w:p xmlns:wp14="http://schemas.microsoft.com/office/word/2010/wordml" w:rsidP="7F2C73DA" wp14:paraId="581620A0" wp14:textId="1082AA4F">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Team Leadership &amp; Cross-functional Collaboration:</w:t>
      </w:r>
      <w:r w:rsidRPr="7F2C73DA" w:rsidR="6BB6287F">
        <w:rPr>
          <w:rFonts w:ascii="Aptos" w:hAnsi="Aptos" w:eastAsia="Aptos" w:cs="Aptos"/>
          <w:noProof w:val="0"/>
          <w:sz w:val="24"/>
          <w:szCs w:val="24"/>
          <w:lang w:val="en-US"/>
        </w:rPr>
        <w:t xml:space="preserve"> Lead, develop, and coach Finance Leads and teams across countries; ensure effective collaboration between finance and other functions (Operations, Supply Chain, Sales, HR, IT) to enable informed decision‑making.  </w:t>
      </w:r>
    </w:p>
    <w:p xmlns:wp14="http://schemas.microsoft.com/office/word/2010/wordml" w:rsidP="7F2C73DA" wp14:paraId="729F4DE7" wp14:textId="21FD3517">
      <w:pPr>
        <w:pStyle w:val="ListParagraph"/>
        <w:numPr>
          <w:ilvl w:val="0"/>
          <w:numId w:val="1"/>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Investor &amp; Stakeholder Communication (if applicable):</w:t>
      </w:r>
      <w:r w:rsidRPr="7F2C73DA" w:rsidR="6BB6287F">
        <w:rPr>
          <w:rFonts w:ascii="Aptos" w:hAnsi="Aptos" w:eastAsia="Aptos" w:cs="Aptos"/>
          <w:noProof w:val="0"/>
          <w:sz w:val="24"/>
          <w:szCs w:val="24"/>
          <w:lang w:val="en-US"/>
        </w:rPr>
        <w:t xml:space="preserve"> Lead preparation of financial materials for presentations to investors, shareholders, banks, and other external stakeholders, ensuring transparency and consistency of financial information.  </w:t>
      </w:r>
    </w:p>
    <w:p xmlns:wp14="http://schemas.microsoft.com/office/word/2010/wordml" w:rsidP="7F2C73DA" wp14:paraId="3C709F84" wp14:textId="096383EA">
      <w:pPr>
        <w:spacing w:before="0" w:beforeAutospacing="off" w:after="0" w:afterAutospacing="off"/>
      </w:pPr>
      <w:r w:rsidRPr="7F2C73DA" w:rsidR="6BB6287F">
        <w:rPr>
          <w:rFonts w:ascii="Aptos" w:hAnsi="Aptos" w:eastAsia="Aptos" w:cs="Aptos"/>
          <w:i w:val="1"/>
          <w:iCs w:val="1"/>
          <w:noProof w:val="0"/>
          <w:sz w:val="24"/>
          <w:szCs w:val="24"/>
          <w:lang w:val="en-US"/>
        </w:rPr>
        <w:t>Illustrative KPIs:</w:t>
      </w:r>
      <w:r w:rsidRPr="7F2C73DA" w:rsidR="6BB6287F">
        <w:rPr>
          <w:rFonts w:ascii="Aptos" w:hAnsi="Aptos" w:eastAsia="Aptos" w:cs="Aptos"/>
          <w:noProof w:val="0"/>
          <w:sz w:val="24"/>
          <w:szCs w:val="24"/>
          <w:lang w:val="en-US"/>
        </w:rPr>
        <w:t xml:space="preserve"> revenue and margin performance vs. plan, working capital and cash conversion, forecast accuracy, cost savings and productivity gains, audit findings, on‑time closing, automation/digitalization milestones, return on investments.</w:t>
      </w:r>
    </w:p>
    <w:p xmlns:wp14="http://schemas.microsoft.com/office/word/2010/wordml" w:rsidP="7F2C73DA" wp14:paraId="1362268E" wp14:textId="1CCF6ECE">
      <w:pPr>
        <w:spacing w:before="0" w:beforeAutospacing="off" w:after="0" w:afterAutospacing="off"/>
      </w:pPr>
    </w:p>
    <w:p xmlns:wp14="http://schemas.microsoft.com/office/word/2010/wordml" w:rsidP="7F2C73DA" wp14:paraId="354AF37E" wp14:textId="1F764CC7">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D. Organizational Scope</w:t>
      </w:r>
    </w:p>
    <w:p xmlns:wp14="http://schemas.microsoft.com/office/word/2010/wordml" w:rsidP="7F2C73DA" wp14:paraId="2C1A527A" wp14:textId="1124F461">
      <w:pPr>
        <w:spacing w:before="0" w:beforeAutospacing="off" w:after="0" w:afterAutospacing="off"/>
      </w:pPr>
      <w:r w:rsidRPr="7F2C73DA" w:rsidR="6BB6287F">
        <w:rPr>
          <w:rFonts w:ascii="Aptos" w:hAnsi="Aptos" w:eastAsia="Aptos" w:cs="Aptos"/>
          <w:b w:val="1"/>
          <w:bCs w:val="1"/>
          <w:noProof w:val="0"/>
          <w:sz w:val="24"/>
          <w:szCs w:val="24"/>
          <w:lang w:val="en-US"/>
        </w:rPr>
        <w:t>Sphere of Influence:</w:t>
      </w:r>
      <w:r w:rsidRPr="7F2C73DA" w:rsidR="6BB6287F">
        <w:rPr>
          <w:rFonts w:ascii="Aptos" w:hAnsi="Aptos" w:eastAsia="Aptos" w:cs="Aptos"/>
          <w:noProof w:val="0"/>
          <w:sz w:val="24"/>
          <w:szCs w:val="24"/>
          <w:lang w:val="en-US"/>
        </w:rPr>
        <w:t xml:space="preserve"> ☑ Enterprise ☐ Multi-site ☐ Regional ☐ Site/Local ☐ Team</w:t>
      </w:r>
    </w:p>
    <w:p xmlns:wp14="http://schemas.microsoft.com/office/word/2010/wordml" w:rsidP="7F2C73DA" wp14:paraId="46BC766A" wp14:textId="2BA2ABA7">
      <w:pPr>
        <w:spacing w:before="0" w:beforeAutospacing="off" w:after="0" w:afterAutospacing="off"/>
      </w:pPr>
      <w:r w:rsidRPr="7F2C73DA" w:rsidR="6BB6287F">
        <w:rPr>
          <w:rFonts w:ascii="Aptos" w:hAnsi="Aptos" w:eastAsia="Aptos" w:cs="Aptos"/>
          <w:b w:val="1"/>
          <w:bCs w:val="1"/>
          <w:noProof w:val="0"/>
          <w:sz w:val="24"/>
          <w:szCs w:val="24"/>
          <w:lang w:val="en-US"/>
        </w:rPr>
        <w:t>Extent of Impact:</w:t>
      </w:r>
      <w:r w:rsidRPr="7F2C73DA" w:rsidR="6BB6287F">
        <w:rPr>
          <w:rFonts w:ascii="Aptos" w:hAnsi="Aptos" w:eastAsia="Aptos" w:cs="Aptos"/>
          <w:noProof w:val="0"/>
          <w:sz w:val="24"/>
          <w:szCs w:val="24"/>
          <w:lang w:val="en-US"/>
        </w:rPr>
        <w:t xml:space="preserve"> Drives enterprise‑wide financial decisions and performance management; materially influences profitability, cash generation, investment capacity, and financial risk profile across all entities.</w:t>
      </w:r>
    </w:p>
    <w:p xmlns:wp14="http://schemas.microsoft.com/office/word/2010/wordml" w:rsidP="7F2C73DA" wp14:paraId="67A10894" wp14:textId="3D85FAE1">
      <w:pPr>
        <w:spacing w:before="0" w:beforeAutospacing="off" w:after="0" w:afterAutospacing="off"/>
      </w:pPr>
      <w:r w:rsidRPr="7F2C73DA" w:rsidR="6BB6287F">
        <w:rPr>
          <w:rFonts w:ascii="Aptos" w:hAnsi="Aptos" w:eastAsia="Aptos" w:cs="Aptos"/>
          <w:b w:val="1"/>
          <w:bCs w:val="1"/>
          <w:noProof w:val="0"/>
          <w:sz w:val="24"/>
          <w:szCs w:val="24"/>
          <w:lang w:val="en-US"/>
        </w:rPr>
        <w:t>Decision Autonomy:</w:t>
      </w:r>
    </w:p>
    <w:p xmlns:wp14="http://schemas.microsoft.com/office/word/2010/wordml" w:rsidP="7F2C73DA" wp14:paraId="3B7D59AB" wp14:textId="59301902">
      <w:pPr>
        <w:spacing w:before="0" w:beforeAutospacing="off" w:after="0" w:afterAutospacing="off"/>
      </w:pPr>
      <w:r w:rsidRPr="7F2C73DA" w:rsidR="6BB6287F">
        <w:rPr>
          <w:rFonts w:ascii="Aptos" w:hAnsi="Aptos" w:eastAsia="Aptos" w:cs="Aptos"/>
          <w:noProof w:val="0"/>
          <w:sz w:val="24"/>
          <w:szCs w:val="24"/>
          <w:lang w:val="en-US"/>
        </w:rPr>
        <w:t>Makes functional decisions and sets finance standards within approved strategies and budgets; escalates major structural, financial, or legal matters for CFO/Executive approval. Leads the function’s budget and multi‑country finance team, exercising broad judgment in day‑to‑day prioritization, resource allocation, and recommendations on business decisions.</w:t>
      </w:r>
    </w:p>
    <w:p xmlns:wp14="http://schemas.microsoft.com/office/word/2010/wordml" w:rsidP="7F2C73DA" wp14:paraId="7D9E4670" wp14:textId="1E2B80D7">
      <w:pPr>
        <w:spacing w:before="0" w:beforeAutospacing="off" w:after="0" w:afterAutospacing="off"/>
      </w:pPr>
    </w:p>
    <w:p xmlns:wp14="http://schemas.microsoft.com/office/word/2010/wordml" w:rsidP="7F2C73DA" wp14:paraId="0B2E32F3" wp14:textId="18CF848A">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E. Reporting Relationships</w:t>
      </w:r>
    </w:p>
    <w:p xmlns:wp14="http://schemas.microsoft.com/office/word/2010/wordml" w:rsidP="7F2C73DA" wp14:paraId="52C2F42B" wp14:textId="7F3DE552">
      <w:pPr>
        <w:spacing w:before="0" w:beforeAutospacing="off" w:after="0" w:afterAutospacing="off"/>
      </w:pPr>
      <w:r w:rsidRPr="7F2C73DA" w:rsidR="6BB6287F">
        <w:rPr>
          <w:rFonts w:ascii="Aptos" w:hAnsi="Aptos" w:eastAsia="Aptos" w:cs="Aptos"/>
          <w:b w:val="1"/>
          <w:bCs w:val="1"/>
          <w:noProof w:val="0"/>
          <w:sz w:val="24"/>
          <w:szCs w:val="24"/>
          <w:lang w:val="en-US"/>
        </w:rPr>
        <w:t>Solid Line To:</w:t>
      </w:r>
      <w:r w:rsidRPr="7F2C73DA" w:rsidR="6BB6287F">
        <w:rPr>
          <w:rFonts w:ascii="Aptos" w:hAnsi="Aptos" w:eastAsia="Aptos" w:cs="Aptos"/>
          <w:noProof w:val="0"/>
          <w:sz w:val="24"/>
          <w:szCs w:val="24"/>
          <w:lang w:val="en-US"/>
        </w:rPr>
        <w:t xml:space="preserve"> Chief Financial Officer</w:t>
      </w:r>
    </w:p>
    <w:p xmlns:wp14="http://schemas.microsoft.com/office/word/2010/wordml" w:rsidP="7F2C73DA" wp14:paraId="5017DC7C" wp14:textId="11B2A240">
      <w:pPr>
        <w:spacing w:before="0" w:beforeAutospacing="off" w:after="0" w:afterAutospacing="off"/>
      </w:pPr>
      <w:r w:rsidRPr="7F2C73DA" w:rsidR="6BB6287F">
        <w:rPr>
          <w:rFonts w:ascii="Aptos" w:hAnsi="Aptos" w:eastAsia="Aptos" w:cs="Aptos"/>
          <w:b w:val="1"/>
          <w:bCs w:val="1"/>
          <w:noProof w:val="0"/>
          <w:sz w:val="24"/>
          <w:szCs w:val="24"/>
          <w:lang w:val="en-US"/>
        </w:rPr>
        <w:t>Matrix/Functional Reporting:</w:t>
      </w:r>
      <w:r w:rsidRPr="7F2C73DA" w:rsidR="6BB6287F">
        <w:rPr>
          <w:rFonts w:ascii="Aptos" w:hAnsi="Aptos" w:eastAsia="Aptos" w:cs="Aptos"/>
          <w:noProof w:val="0"/>
          <w:sz w:val="24"/>
          <w:szCs w:val="24"/>
          <w:lang w:val="en-US"/>
        </w:rPr>
        <w:t xml:space="preserve"> Close partnership with Chief Executive Officer and Chief Operating Officer for strategy, performance, and investments; collaboration with HR, IT, Supply Chain, Sales, and Plant Leadership on cross‑functional projects and M&amp;A.</w:t>
      </w:r>
    </w:p>
    <w:p xmlns:wp14="http://schemas.microsoft.com/office/word/2010/wordml" w:rsidP="7F2C73DA" wp14:paraId="5215A09C" wp14:textId="4634F349">
      <w:pPr>
        <w:spacing w:before="0" w:beforeAutospacing="off" w:after="0" w:afterAutospacing="off"/>
      </w:pPr>
      <w:r w:rsidRPr="7F2C73DA" w:rsidR="6BB6287F">
        <w:rPr>
          <w:rFonts w:ascii="Aptos" w:hAnsi="Aptos" w:eastAsia="Aptos" w:cs="Aptos"/>
          <w:b w:val="1"/>
          <w:bCs w:val="1"/>
          <w:noProof w:val="0"/>
          <w:sz w:val="24"/>
          <w:szCs w:val="24"/>
          <w:lang w:val="en-US"/>
        </w:rPr>
        <w:t>Direct Reports (Number, Job Titles):</w:t>
      </w:r>
      <w:r w:rsidRPr="7F2C73DA" w:rsidR="6BB6287F">
        <w:rPr>
          <w:rFonts w:ascii="Aptos" w:hAnsi="Aptos" w:eastAsia="Aptos" w:cs="Aptos"/>
          <w:noProof w:val="0"/>
          <w:sz w:val="24"/>
          <w:szCs w:val="24"/>
          <w:lang w:val="en-US"/>
        </w:rPr>
        <w:t xml:space="preserve"> 3–6 Finance Leads (e.g., Group Accounting Lead, FP&amp;A Lead, Tax &amp; Treasury Lead, Country Finance Leads)</w:t>
      </w:r>
    </w:p>
    <w:p xmlns:wp14="http://schemas.microsoft.com/office/word/2010/wordml" w:rsidP="7F2C73DA" wp14:paraId="5066E06D" wp14:textId="0B8C2717">
      <w:pPr>
        <w:spacing w:before="0" w:beforeAutospacing="off" w:after="0" w:afterAutospacing="off"/>
      </w:pPr>
      <w:r w:rsidRPr="7F2C73DA" w:rsidR="6BB6287F">
        <w:rPr>
          <w:rFonts w:ascii="Aptos" w:hAnsi="Aptos" w:eastAsia="Aptos" w:cs="Aptos"/>
          <w:b w:val="1"/>
          <w:bCs w:val="1"/>
          <w:noProof w:val="0"/>
          <w:sz w:val="24"/>
          <w:szCs w:val="24"/>
          <w:lang w:val="en-US"/>
        </w:rPr>
        <w:t>Dotted-line/Influence Relationships:</w:t>
      </w:r>
      <w:r w:rsidRPr="7F2C73DA" w:rsidR="6BB6287F">
        <w:rPr>
          <w:rFonts w:ascii="Aptos" w:hAnsi="Aptos" w:eastAsia="Aptos" w:cs="Aptos"/>
          <w:noProof w:val="0"/>
          <w:sz w:val="24"/>
          <w:szCs w:val="24"/>
          <w:lang w:val="en-US"/>
        </w:rPr>
        <w:t xml:space="preserve"> Site Leads, Shared Services/SSC Leads (if applicable), external auditors, tax advisors, banks and financial institutions.</w:t>
      </w:r>
    </w:p>
    <w:p xmlns:wp14="http://schemas.microsoft.com/office/word/2010/wordml" w:rsidP="7F2C73DA" wp14:paraId="697C0710" wp14:textId="65E92C7F">
      <w:pPr>
        <w:spacing w:before="0" w:beforeAutospacing="off" w:after="0" w:afterAutospacing="off"/>
      </w:pPr>
    </w:p>
    <w:p xmlns:wp14="http://schemas.microsoft.com/office/word/2010/wordml" w:rsidP="7F2C73DA" wp14:paraId="46963D27" wp14:textId="2FEE5D71">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F. Key Contacts and Communication</w:t>
      </w:r>
    </w:p>
    <w:p xmlns:wp14="http://schemas.microsoft.com/office/word/2010/wordml" w:rsidP="7F2C73DA" wp14:paraId="4EC9992D" wp14:textId="01BC00C0">
      <w:pPr>
        <w:spacing w:before="0" w:beforeAutospacing="off" w:after="0" w:afterAutospacing="off"/>
      </w:pPr>
      <w:r w:rsidRPr="7F2C73DA" w:rsidR="6BB6287F">
        <w:rPr>
          <w:rFonts w:ascii="Aptos" w:hAnsi="Aptos" w:eastAsia="Aptos" w:cs="Aptos"/>
          <w:noProof w:val="0"/>
          <w:sz w:val="24"/>
          <w:szCs w:val="24"/>
          <w:lang w:val="en-US"/>
        </w:rPr>
        <w:t>Engages regularly with executive leadership, functional and site leaders, country finance teams, auditors, tax advisors, and financial institutions to align on performance, risk, compliance, and strategic decisions. Interaction cadence ranges from frequent (daily/weekly) with internal business partners to periodic (monthly/quarterly/annual) with external stakeholders. Communications span routine performance reviews to high‑stakes negotiations, funding discussions, and board/investor‑level presentations.</w:t>
      </w:r>
    </w:p>
    <w:p xmlns:wp14="http://schemas.microsoft.com/office/word/2010/wordml" w:rsidP="7F2C73DA" wp14:paraId="0CA092D9" wp14:textId="74FC3286">
      <w:pPr>
        <w:spacing w:before="0" w:beforeAutospacing="off" w:after="0" w:afterAutospacing="off"/>
      </w:pPr>
    </w:p>
    <w:p xmlns:wp14="http://schemas.microsoft.com/office/word/2010/wordml" w:rsidP="7F2C73DA" wp14:paraId="0F53CC4B" wp14:textId="00644FE9">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G. Contribution to Innovation and Change — Examples</w:t>
      </w:r>
    </w:p>
    <w:p xmlns:wp14="http://schemas.microsoft.com/office/word/2010/wordml" w:rsidP="7F2C73DA" wp14:paraId="2BF40E32" wp14:textId="1E44EE8A">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Designed and implemented a group‑wide finance operating model (central vs. local roles, service catalog, SLAs, and RACI), including governance forums and a regular performance review cadence. </w:t>
      </w:r>
    </w:p>
    <w:p xmlns:wp14="http://schemas.microsoft.com/office/word/2010/wordml" w:rsidP="7F2C73DA" wp14:paraId="2077070D" wp14:textId="11D23AF9">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Developed and rolled out standardized group reporting, consolidation, and planning frameworks (chart of accounts, cost center structure, reporting packages, and budgeting tools) across all entities. </w:t>
      </w:r>
    </w:p>
    <w:p xmlns:wp14="http://schemas.microsoft.com/office/word/2010/wordml" w:rsidP="7F2C73DA" wp14:paraId="7A05E883" wp14:textId="307AB342">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Defined and implemented a finance digitalization roadmap (ERP/finance modules, consolidation tools, BI dashboards, workflow automation) to shorten closing cycles and improve insight quality. </w:t>
      </w:r>
    </w:p>
    <w:p xmlns:wp14="http://schemas.microsoft.com/office/word/2010/wordml" w:rsidP="7F2C73DA" wp14:paraId="5CE25ACF" wp14:textId="1F5B409B">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Built a group‑wide cost and margin management framework (standard costing, product and customer profitability, capex evaluation) to support pricing and investment decisions. </w:t>
      </w:r>
    </w:p>
    <w:p xmlns:wp14="http://schemas.microsoft.com/office/word/2010/wordml" w:rsidP="7F2C73DA" wp14:paraId="7F285B8F" wp14:textId="1F3FF984">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Established a financial risk management and internal control framework covering key cycles (P2P, O2C, R2R, inventory, capex), including policies, controls catalog, and monitoring. </w:t>
      </w:r>
    </w:p>
    <w:p xmlns:wp14="http://schemas.microsoft.com/office/word/2010/wordml" w:rsidP="7F2C73DA" wp14:paraId="5590D84D" wp14:textId="0E6CA732">
      <w:pPr>
        <w:pStyle w:val="ListParagraph"/>
        <w:numPr>
          <w:ilvl w:val="0"/>
          <w:numId w:val="2"/>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Created finance integration playbooks for acquisitions (Day‑1 readiness, 30/60/90 integration plans, harmonization of accounting policies, reporting, and controls). </w:t>
      </w:r>
    </w:p>
    <w:p xmlns:wp14="http://schemas.microsoft.com/office/word/2010/wordml" w:rsidP="7F2C73DA" wp14:paraId="379910A2" wp14:textId="4D7AB56F">
      <w:pPr>
        <w:spacing w:before="0" w:beforeAutospacing="off" w:after="0" w:afterAutospacing="off"/>
      </w:pPr>
    </w:p>
    <w:p xmlns:wp14="http://schemas.microsoft.com/office/word/2010/wordml" w:rsidP="7F2C73DA" wp14:paraId="40CB190E" wp14:textId="61AB2EAF">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H. Qualifications</w:t>
      </w:r>
    </w:p>
    <w:p xmlns:wp14="http://schemas.microsoft.com/office/word/2010/wordml" w:rsidP="7F2C73DA" wp14:paraId="3ECF719D" wp14:textId="306D181C">
      <w:pPr>
        <w:spacing w:before="0" w:beforeAutospacing="off" w:after="0" w:afterAutospacing="off"/>
      </w:pPr>
      <w:r w:rsidRPr="7F2C73DA" w:rsidR="6BB6287F">
        <w:rPr>
          <w:rFonts w:ascii="Aptos" w:hAnsi="Aptos" w:eastAsia="Aptos" w:cs="Aptos"/>
          <w:b w:val="1"/>
          <w:bCs w:val="1"/>
          <w:noProof w:val="0"/>
          <w:sz w:val="24"/>
          <w:szCs w:val="24"/>
          <w:lang w:val="en-US"/>
        </w:rPr>
        <w:t>Education:</w:t>
      </w:r>
      <w:r w:rsidRPr="7F2C73DA" w:rsidR="6BB6287F">
        <w:rPr>
          <w:rFonts w:ascii="Aptos" w:hAnsi="Aptos" w:eastAsia="Aptos" w:cs="Aptos"/>
          <w:noProof w:val="0"/>
          <w:sz w:val="24"/>
          <w:szCs w:val="24"/>
          <w:lang w:val="en-US"/>
        </w:rPr>
        <w:t xml:space="preserve"> Bachelor’s degree in Finance, Accounting, Economics, or related field required; Master’s degree and/or professional qualification (e.g., ACCA, CPA, CFA) preferred.</w:t>
      </w:r>
    </w:p>
    <w:p xmlns:wp14="http://schemas.microsoft.com/office/word/2010/wordml" w:rsidP="7F2C73DA" wp14:paraId="53ACBDB5" wp14:textId="06CE9956">
      <w:pPr>
        <w:spacing w:before="0" w:beforeAutospacing="off" w:after="0" w:afterAutospacing="off"/>
      </w:pPr>
      <w:r w:rsidRPr="7F2C73DA" w:rsidR="6BB6287F">
        <w:rPr>
          <w:rFonts w:ascii="Aptos" w:hAnsi="Aptos" w:eastAsia="Aptos" w:cs="Aptos"/>
          <w:b w:val="1"/>
          <w:bCs w:val="1"/>
          <w:noProof w:val="0"/>
          <w:sz w:val="24"/>
          <w:szCs w:val="24"/>
          <w:lang w:val="en-US"/>
        </w:rPr>
        <w:t>Work Experience:</w:t>
      </w:r>
      <w:r w:rsidRPr="7F2C73DA" w:rsidR="6BB6287F">
        <w:rPr>
          <w:rFonts w:ascii="Aptos" w:hAnsi="Aptos" w:eastAsia="Aptos" w:cs="Aptos"/>
          <w:noProof w:val="0"/>
          <w:sz w:val="24"/>
          <w:szCs w:val="24"/>
          <w:lang w:val="en-US"/>
        </w:rPr>
        <w:t xml:space="preserve"> 12–16 years in Finance with at least 5 years in senior leadership roles in FMCG/food production or high‑growth manufacturing; demonstrated experience leading multi‑country finance teams (11–50 FTE span), group reporting/consolidation, and business partnering.</w:t>
      </w:r>
    </w:p>
    <w:p xmlns:wp14="http://schemas.microsoft.com/office/word/2010/wordml" w:rsidP="7F2C73DA" wp14:paraId="34AD0A75" wp14:textId="0C8C8B30">
      <w:pPr>
        <w:spacing w:before="0" w:beforeAutospacing="off" w:after="0" w:afterAutospacing="off"/>
      </w:pPr>
      <w:r w:rsidRPr="7F2C73DA" w:rsidR="6BB6287F">
        <w:rPr>
          <w:rFonts w:ascii="Aptos" w:hAnsi="Aptos" w:eastAsia="Aptos" w:cs="Aptos"/>
          <w:b w:val="1"/>
          <w:bCs w:val="1"/>
          <w:noProof w:val="0"/>
          <w:sz w:val="24"/>
          <w:szCs w:val="24"/>
          <w:lang w:val="en-US"/>
        </w:rPr>
        <w:t>Languages:</w:t>
      </w:r>
      <w:r w:rsidRPr="7F2C73DA" w:rsidR="6BB6287F">
        <w:rPr>
          <w:rFonts w:ascii="Aptos" w:hAnsi="Aptos" w:eastAsia="Aptos" w:cs="Aptos"/>
          <w:noProof w:val="0"/>
          <w:sz w:val="24"/>
          <w:szCs w:val="24"/>
          <w:lang w:val="en-US"/>
        </w:rPr>
        <w:t xml:space="preserve"> English (fluent); additional European language(s) preferred.</w:t>
      </w:r>
    </w:p>
    <w:p xmlns:wp14="http://schemas.microsoft.com/office/word/2010/wordml" w:rsidP="7F2C73DA" wp14:paraId="6A1BA258" wp14:textId="1B1B5130">
      <w:pPr>
        <w:spacing w:before="0" w:beforeAutospacing="off" w:after="0" w:afterAutospacing="off"/>
      </w:pPr>
    </w:p>
    <w:p xmlns:wp14="http://schemas.microsoft.com/office/word/2010/wordml" w:rsidP="7F2C73DA" wp14:paraId="07688D99" wp14:textId="04255136">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I. Technical &amp; Business Knowledge</w:t>
      </w:r>
    </w:p>
    <w:p xmlns:wp14="http://schemas.microsoft.com/office/word/2010/wordml" w:rsidP="7F2C73DA" wp14:paraId="76339D00" wp14:textId="4A3C0322">
      <w:pPr>
        <w:spacing w:before="0" w:beforeAutospacing="off" w:after="0" w:afterAutospacing="off"/>
      </w:pPr>
      <w:r w:rsidRPr="7F2C73DA" w:rsidR="6BB6287F">
        <w:rPr>
          <w:rFonts w:ascii="Aptos" w:hAnsi="Aptos" w:eastAsia="Aptos" w:cs="Aptos"/>
          <w:b w:val="1"/>
          <w:bCs w:val="1"/>
          <w:noProof w:val="0"/>
          <w:sz w:val="24"/>
          <w:szCs w:val="24"/>
          <w:lang w:val="en-US"/>
        </w:rPr>
        <w:t>Technical Skills:</w:t>
      </w:r>
    </w:p>
    <w:p xmlns:wp14="http://schemas.microsoft.com/office/word/2010/wordml" w:rsidP="7F2C73DA" wp14:paraId="28FBB00D" wp14:textId="5CF0D46F">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Financial Planning &amp; Analysis (FP&amp;A) — Expert </w:t>
      </w:r>
    </w:p>
    <w:p xmlns:wp14="http://schemas.microsoft.com/office/word/2010/wordml" w:rsidP="7F2C73DA" wp14:paraId="140B338C" wp14:textId="04AAE4A6">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Group Accounting &amp; Consolidation — Expert </w:t>
      </w:r>
    </w:p>
    <w:p xmlns:wp14="http://schemas.microsoft.com/office/word/2010/wordml" w:rsidP="7F2C73DA" wp14:paraId="70947522" wp14:textId="49950248">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Controlling &amp; Performance Management — Advanced </w:t>
      </w:r>
    </w:p>
    <w:p xmlns:wp14="http://schemas.microsoft.com/office/word/2010/wordml" w:rsidP="7F2C73DA" wp14:paraId="2C1601A0" wp14:textId="173A4B38">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Tax &amp; Treasury — Advanced </w:t>
      </w:r>
    </w:p>
    <w:p xmlns:wp14="http://schemas.microsoft.com/office/word/2010/wordml" w:rsidP="7F2C73DA" wp14:paraId="04745550" wp14:textId="426958C0">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Financial Risk Management &amp; Internal Controls — Advanced </w:t>
      </w:r>
    </w:p>
    <w:p xmlns:wp14="http://schemas.microsoft.com/office/word/2010/wordml" w:rsidP="7F2C73DA" wp14:paraId="5F1F402B" wp14:textId="5D9B47AD">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Finance Systems &amp; Digitalization (ERP, consolidation tools, BI) — Advanced </w:t>
      </w:r>
    </w:p>
    <w:p xmlns:wp14="http://schemas.microsoft.com/office/word/2010/wordml" w:rsidP="7F2C73DA" wp14:paraId="3FD97CD4" wp14:textId="15FBAA28">
      <w:pPr>
        <w:pStyle w:val="ListParagraph"/>
        <w:numPr>
          <w:ilvl w:val="0"/>
          <w:numId w:val="3"/>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M&amp;A and Investment Analysis — Advanced </w:t>
      </w:r>
    </w:p>
    <w:p xmlns:wp14="http://schemas.microsoft.com/office/word/2010/wordml" w:rsidP="7F2C73DA" wp14:paraId="421929BC" wp14:textId="77C48FF8">
      <w:pPr>
        <w:spacing w:before="0" w:beforeAutospacing="off" w:after="0" w:afterAutospacing="off"/>
      </w:pPr>
      <w:r w:rsidRPr="7F2C73DA" w:rsidR="6BB6287F">
        <w:rPr>
          <w:rFonts w:ascii="Aptos" w:hAnsi="Aptos" w:eastAsia="Aptos" w:cs="Aptos"/>
          <w:b w:val="1"/>
          <w:bCs w:val="1"/>
          <w:noProof w:val="0"/>
          <w:sz w:val="24"/>
          <w:szCs w:val="24"/>
          <w:lang w:val="en-US"/>
        </w:rPr>
        <w:t>Business Knowledge Required:</w:t>
      </w:r>
      <w:r w:rsidRPr="7F2C73DA" w:rsidR="6BB6287F">
        <w:rPr>
          <w:rFonts w:ascii="Aptos" w:hAnsi="Aptos" w:eastAsia="Aptos" w:cs="Aptos"/>
          <w:noProof w:val="0"/>
          <w:sz w:val="24"/>
          <w:szCs w:val="24"/>
          <w:lang w:val="en-US"/>
        </w:rPr>
        <w:t xml:space="preserve"> Strong understanding of manufacturing and supply chain economics (plants, inventory, logistics), commercial models (pricing, trade terms, channel margins), and industry dynamics in FMCG/food; solid knowledge of multi‑entity and multi‑country structures, including implications for tax, transfer pricing, and reporting.</w:t>
      </w:r>
    </w:p>
    <w:p xmlns:wp14="http://schemas.microsoft.com/office/word/2010/wordml" w:rsidP="7F2C73DA" wp14:paraId="5072D133" wp14:textId="057DC9E6">
      <w:pPr>
        <w:spacing w:before="0" w:beforeAutospacing="off" w:after="0" w:afterAutospacing="off"/>
      </w:pPr>
    </w:p>
    <w:p xmlns:wp14="http://schemas.microsoft.com/office/word/2010/wordml" w:rsidP="7F2C73DA" wp14:paraId="7690C1E8" wp14:textId="43C142F8">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J. Competencies &amp; Personal Attributes</w:t>
      </w:r>
    </w:p>
    <w:p xmlns:wp14="http://schemas.microsoft.com/office/word/2010/wordml" w:rsidP="7F2C73DA" wp14:paraId="0F11E972" wp14:textId="290822C1">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Leadership:</w:t>
      </w:r>
      <w:r w:rsidRPr="7F2C73DA" w:rsidR="6BB6287F">
        <w:rPr>
          <w:rFonts w:ascii="Aptos" w:hAnsi="Aptos" w:eastAsia="Aptos" w:cs="Aptos"/>
          <w:noProof w:val="0"/>
          <w:sz w:val="24"/>
          <w:szCs w:val="24"/>
          <w:lang w:val="en-US"/>
        </w:rPr>
        <w:t xml:space="preserve"> Leads and develops high‑performing, cross‑country finance teams; sets clear expectations and drives accountability.  </w:t>
      </w:r>
    </w:p>
    <w:p xmlns:wp14="http://schemas.microsoft.com/office/word/2010/wordml" w:rsidP="7F2C73DA" wp14:paraId="0004C26E" wp14:textId="353428D6">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Problem-Solving:</w:t>
      </w:r>
      <w:r w:rsidRPr="7F2C73DA" w:rsidR="6BB6287F">
        <w:rPr>
          <w:rFonts w:ascii="Aptos" w:hAnsi="Aptos" w:eastAsia="Aptos" w:cs="Aptos"/>
          <w:noProof w:val="0"/>
          <w:sz w:val="24"/>
          <w:szCs w:val="24"/>
          <w:lang w:val="en-US"/>
        </w:rPr>
        <w:t xml:space="preserve"> Structures complex financial and business questions, integrating data and judgment to recommend pragmatic solutions.  </w:t>
      </w:r>
    </w:p>
    <w:p xmlns:wp14="http://schemas.microsoft.com/office/word/2010/wordml" w:rsidP="7F2C73DA" wp14:paraId="32966982" wp14:textId="12D6C49D">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Communication:</w:t>
      </w:r>
      <w:r w:rsidRPr="7F2C73DA" w:rsidR="6BB6287F">
        <w:rPr>
          <w:rFonts w:ascii="Aptos" w:hAnsi="Aptos" w:eastAsia="Aptos" w:cs="Aptos"/>
          <w:noProof w:val="0"/>
          <w:sz w:val="24"/>
          <w:szCs w:val="24"/>
          <w:lang w:val="en-US"/>
        </w:rPr>
        <w:t xml:space="preserve"> Communicates complex financial topics clearly to both financial and non‑financial stakeholders; credible partner to executives, boards, banks, and advisors.  </w:t>
      </w:r>
    </w:p>
    <w:p xmlns:wp14="http://schemas.microsoft.com/office/word/2010/wordml" w:rsidP="7F2C73DA" wp14:paraId="4BE14604" wp14:textId="64D71268">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Strategic Thinking:</w:t>
      </w:r>
      <w:r w:rsidRPr="7F2C73DA" w:rsidR="6BB6287F">
        <w:rPr>
          <w:rFonts w:ascii="Aptos" w:hAnsi="Aptos" w:eastAsia="Aptos" w:cs="Aptos"/>
          <w:noProof w:val="0"/>
          <w:sz w:val="24"/>
          <w:szCs w:val="24"/>
          <w:lang w:val="en-US"/>
        </w:rPr>
        <w:t xml:space="preserve"> Connects financial insight with business strategy, growth, and M&amp;A; anticipates risks and opportunities.  </w:t>
      </w:r>
    </w:p>
    <w:p xmlns:wp14="http://schemas.microsoft.com/office/word/2010/wordml" w:rsidP="7F2C73DA" wp14:paraId="64678A8B" wp14:textId="0CC1B237">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Adaptability &amp; Agility:</w:t>
      </w:r>
      <w:r w:rsidRPr="7F2C73DA" w:rsidR="6BB6287F">
        <w:rPr>
          <w:rFonts w:ascii="Aptos" w:hAnsi="Aptos" w:eastAsia="Aptos" w:cs="Aptos"/>
          <w:noProof w:val="0"/>
          <w:sz w:val="24"/>
          <w:szCs w:val="24"/>
          <w:lang w:val="en-US"/>
        </w:rPr>
        <w:t xml:space="preserve"> Operates effectively in a dynamic, fast‑changing environment; re‑prioritizes quickly in response to new information.  </w:t>
      </w:r>
    </w:p>
    <w:p xmlns:wp14="http://schemas.microsoft.com/office/word/2010/wordml" w:rsidP="7F2C73DA" wp14:paraId="0F08C540" wp14:textId="36ABC689">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Collaboration:</w:t>
      </w:r>
      <w:r w:rsidRPr="7F2C73DA" w:rsidR="6BB6287F">
        <w:rPr>
          <w:rFonts w:ascii="Aptos" w:hAnsi="Aptos" w:eastAsia="Aptos" w:cs="Aptos"/>
          <w:noProof w:val="0"/>
          <w:sz w:val="24"/>
          <w:szCs w:val="24"/>
          <w:lang w:val="en-US"/>
        </w:rPr>
        <w:t xml:space="preserve"> Builds strong relationships across functions and cultures; acts as a constructive challenger and trusted advisor.  </w:t>
      </w:r>
    </w:p>
    <w:p xmlns:wp14="http://schemas.microsoft.com/office/word/2010/wordml" w:rsidP="7F2C73DA" wp14:paraId="3B335AAF" wp14:textId="66CF27A1">
      <w:pPr>
        <w:pStyle w:val="ListParagraph"/>
        <w:numPr>
          <w:ilvl w:val="0"/>
          <w:numId w:val="4"/>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b w:val="1"/>
          <w:bCs w:val="1"/>
          <w:noProof w:val="0"/>
          <w:sz w:val="24"/>
          <w:szCs w:val="24"/>
          <w:lang w:val="en-US"/>
        </w:rPr>
        <w:t>Integrity &amp; Resilience:</w:t>
      </w:r>
      <w:r w:rsidRPr="7F2C73DA" w:rsidR="6BB6287F">
        <w:rPr>
          <w:rFonts w:ascii="Aptos" w:hAnsi="Aptos" w:eastAsia="Aptos" w:cs="Aptos"/>
          <w:noProof w:val="0"/>
          <w:sz w:val="24"/>
          <w:szCs w:val="24"/>
          <w:lang w:val="en-US"/>
        </w:rPr>
        <w:t xml:space="preserve"> Upholds high ethical standards and confidentiality; remains steady under pressure and in situations of ambiguity.  </w:t>
      </w:r>
    </w:p>
    <w:p xmlns:wp14="http://schemas.microsoft.com/office/word/2010/wordml" w:rsidP="7F2C73DA" wp14:paraId="28CF8F8A" wp14:textId="78D9D51C">
      <w:pPr>
        <w:spacing w:before="0" w:beforeAutospacing="off" w:after="0" w:afterAutospacing="off"/>
      </w:pPr>
    </w:p>
    <w:p xmlns:wp14="http://schemas.microsoft.com/office/word/2010/wordml" w:rsidP="7F2C73DA" wp14:paraId="4B02777F" wp14:textId="3C897A73">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K. Problem Solving &amp; Decision Complexity — Examples</w:t>
      </w:r>
    </w:p>
    <w:p xmlns:wp14="http://schemas.microsoft.com/office/word/2010/wordml" w:rsidP="7F2C73DA" wp14:paraId="3966BE96" wp14:textId="2DD582BD">
      <w:pPr>
        <w:pStyle w:val="ListParagraph"/>
        <w:numPr>
          <w:ilvl w:val="0"/>
          <w:numId w:val="5"/>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Translate group strategy and business plans into integrated financial plans and KPIs across multiple entities and functions. </w:t>
      </w:r>
    </w:p>
    <w:p xmlns:wp14="http://schemas.microsoft.com/office/word/2010/wordml" w:rsidP="7F2C73DA" wp14:paraId="4D3819B0" wp14:textId="137D47B8">
      <w:pPr>
        <w:pStyle w:val="ListParagraph"/>
        <w:numPr>
          <w:ilvl w:val="0"/>
          <w:numId w:val="5"/>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Evaluate investment options (e.g., new lines, capacity expansions, market entries, or acquisitions), weighing financial returns, risks, and strategic fit. </w:t>
      </w:r>
    </w:p>
    <w:p xmlns:wp14="http://schemas.microsoft.com/office/word/2010/wordml" w:rsidP="7F2C73DA" wp14:paraId="2B43AD76" wp14:textId="385BDF14">
      <w:pPr>
        <w:pStyle w:val="ListParagraph"/>
        <w:numPr>
          <w:ilvl w:val="0"/>
          <w:numId w:val="5"/>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Design and adjust funding and capital structure approaches in collaboration with the CFO and external partners. </w:t>
      </w:r>
    </w:p>
    <w:p xmlns:wp14="http://schemas.microsoft.com/office/word/2010/wordml" w:rsidP="7F2C73DA" wp14:paraId="51ED35C5" wp14:textId="32B45316">
      <w:pPr>
        <w:pStyle w:val="ListParagraph"/>
        <w:numPr>
          <w:ilvl w:val="0"/>
          <w:numId w:val="5"/>
        </w:numPr>
        <w:spacing w:before="0" w:beforeAutospacing="off" w:after="0" w:afterAutospacing="off"/>
        <w:rPr>
          <w:rFonts w:ascii="Aptos" w:hAnsi="Aptos" w:eastAsia="Aptos" w:cs="Aptos"/>
          <w:noProof w:val="0"/>
          <w:sz w:val="24"/>
          <w:szCs w:val="24"/>
          <w:lang w:val="en-US"/>
        </w:rPr>
      </w:pPr>
      <w:r w:rsidRPr="7F2C73DA" w:rsidR="6BB6287F">
        <w:rPr>
          <w:rFonts w:ascii="Aptos" w:hAnsi="Aptos" w:eastAsia="Aptos" w:cs="Aptos"/>
          <w:noProof w:val="0"/>
          <w:sz w:val="24"/>
          <w:szCs w:val="24"/>
          <w:lang w:val="en-US"/>
        </w:rPr>
        <w:t xml:space="preserve">Resolve complex accounting or tax questions across multiple jurisdictions, balancing compliance, risk, and business practicality. </w:t>
      </w:r>
    </w:p>
    <w:p xmlns:wp14="http://schemas.microsoft.com/office/word/2010/wordml" w:rsidP="7F2C73DA" wp14:paraId="5B2DF65A" wp14:textId="07D13146">
      <w:pPr>
        <w:spacing w:before="0" w:beforeAutospacing="off" w:after="0" w:afterAutospacing="off"/>
      </w:pPr>
    </w:p>
    <w:p xmlns:wp14="http://schemas.microsoft.com/office/word/2010/wordml" w:rsidP="7F2C73DA" wp14:paraId="6C6E87AA" wp14:textId="3E078468">
      <w:pPr>
        <w:pStyle w:val="Heading1"/>
        <w:spacing w:before="322" w:beforeAutospacing="off" w:after="322" w:afterAutospacing="off"/>
        <w:jc w:val="left"/>
      </w:pPr>
      <w:r w:rsidRPr="7F2C73DA" w:rsidR="6BB6287F">
        <w:rPr>
          <w:rFonts w:ascii="Aptos" w:hAnsi="Aptos" w:eastAsia="Aptos" w:cs="Aptos"/>
          <w:b w:val="1"/>
          <w:bCs w:val="1"/>
          <w:noProof w:val="0"/>
          <w:sz w:val="48"/>
          <w:szCs w:val="48"/>
          <w:lang w:val="en-US"/>
        </w:rPr>
        <w:t>L. Environment &amp; Risk</w:t>
      </w:r>
    </w:p>
    <w:p xmlns:wp14="http://schemas.microsoft.com/office/word/2010/wordml" w:rsidP="7F2C73DA" wp14:paraId="39426866" wp14:textId="1CEB7268">
      <w:pPr>
        <w:spacing w:before="0" w:beforeAutospacing="off" w:after="0" w:afterAutospacing="off"/>
      </w:pPr>
      <w:r w:rsidRPr="7F2C73DA" w:rsidR="6BB6287F">
        <w:rPr>
          <w:rFonts w:ascii="Aptos" w:hAnsi="Aptos" w:eastAsia="Aptos" w:cs="Aptos"/>
          <w:b w:val="1"/>
          <w:bCs w:val="1"/>
          <w:noProof w:val="0"/>
          <w:sz w:val="24"/>
          <w:szCs w:val="24"/>
          <w:lang w:val="en-US"/>
        </w:rPr>
        <w:t>Work Conditions:</w:t>
      </w:r>
      <w:r w:rsidRPr="7F2C73DA" w:rsidR="6BB6287F">
        <w:rPr>
          <w:rFonts w:ascii="Aptos" w:hAnsi="Aptos" w:eastAsia="Aptos" w:cs="Aptos"/>
          <w:noProof w:val="0"/>
          <w:sz w:val="24"/>
          <w:szCs w:val="24"/>
          <w:lang w:val="en-US"/>
        </w:rPr>
        <w:t xml:space="preserve"> ~90% office/meeting environment; ~10% on‑site presence in production or logistics locations as needed.</w:t>
      </w:r>
    </w:p>
    <w:p xmlns:wp14="http://schemas.microsoft.com/office/word/2010/wordml" w:rsidP="7F2C73DA" wp14:paraId="368927F6" wp14:textId="5877373C">
      <w:pPr>
        <w:spacing w:before="0" w:beforeAutospacing="off" w:after="0" w:afterAutospacing="off"/>
      </w:pPr>
      <w:r w:rsidRPr="7F2C73DA" w:rsidR="6BB6287F">
        <w:rPr>
          <w:rFonts w:ascii="Aptos" w:hAnsi="Aptos" w:eastAsia="Aptos" w:cs="Aptos"/>
          <w:b w:val="1"/>
          <w:bCs w:val="1"/>
          <w:noProof w:val="0"/>
          <w:sz w:val="24"/>
          <w:szCs w:val="24"/>
          <w:lang w:val="en-US"/>
        </w:rPr>
        <w:t>Travel:</w:t>
      </w:r>
      <w:r w:rsidRPr="7F2C73DA" w:rsidR="6BB6287F">
        <w:rPr>
          <w:rFonts w:ascii="Aptos" w:hAnsi="Aptos" w:eastAsia="Aptos" w:cs="Aptos"/>
          <w:noProof w:val="0"/>
          <w:sz w:val="24"/>
          <w:szCs w:val="24"/>
          <w:lang w:val="en-US"/>
        </w:rPr>
        <w:t xml:space="preserve"> Regular within Europe for site visits, integrations, audits, and meetings with banks and external partners.</w:t>
      </w:r>
    </w:p>
    <w:p xmlns:wp14="http://schemas.microsoft.com/office/word/2010/wordml" w:rsidP="7F2C73DA" wp14:paraId="099B4B4B" wp14:textId="7FC902E8">
      <w:pPr>
        <w:spacing w:before="0" w:beforeAutospacing="off" w:after="0" w:afterAutospacing="off"/>
      </w:pPr>
      <w:r w:rsidRPr="7F2C73DA" w:rsidR="6BB6287F">
        <w:rPr>
          <w:rFonts w:ascii="Aptos" w:hAnsi="Aptos" w:eastAsia="Aptos" w:cs="Aptos"/>
          <w:b w:val="1"/>
          <w:bCs w:val="1"/>
          <w:noProof w:val="0"/>
          <w:sz w:val="24"/>
          <w:szCs w:val="24"/>
          <w:lang w:val="en-US"/>
        </w:rPr>
        <w:t>Risk:</w:t>
      </w:r>
      <w:r w:rsidRPr="7F2C73DA" w:rsidR="6BB6287F">
        <w:rPr>
          <w:rFonts w:ascii="Aptos" w:hAnsi="Aptos" w:eastAsia="Aptos" w:cs="Aptos"/>
          <w:noProof w:val="0"/>
          <w:sz w:val="24"/>
          <w:szCs w:val="24"/>
          <w:lang w:val="en-US"/>
        </w:rPr>
        <w:t xml:space="preserve"> Normal occupational risk; responsible for managing financial, compliance, and reputational risk through robust processes, controls, and governance.</w:t>
      </w:r>
    </w:p>
    <w:p xmlns:wp14="http://schemas.microsoft.com/office/word/2010/wordml" w:rsidP="7F2C73DA" wp14:paraId="020AC34E" wp14:textId="5E0C768A">
      <w:pPr>
        <w:spacing w:before="0" w:beforeAutospacing="off" w:after="0" w:afterAutospacing="off"/>
      </w:pPr>
    </w:p>
    <w:p xmlns:wp14="http://schemas.microsoft.com/office/word/2010/wordml" wp14:paraId="2C078E63" wp14:textId="21CAFE2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4cd3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00e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eca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569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24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2D68A2"/>
    <w:rsid w:val="162D68A2"/>
    <w:rsid w:val="6BB6287F"/>
    <w:rsid w:val="7F2C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68A2"/>
  <w15:chartTrackingRefBased/>
  <w15:docId w15:val="{71FA30E3-F180-4412-B4AB-C0B1441DEF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7306ff4d58e48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B3EABC11F1B2438CD58DFC0D953261" ma:contentTypeVersion="11" ma:contentTypeDescription="Create a new document." ma:contentTypeScope="" ma:versionID="f1011b78252f7268bda5ace3c4a8a08e">
  <xsd:schema xmlns:xsd="http://www.w3.org/2001/XMLSchema" xmlns:xs="http://www.w3.org/2001/XMLSchema" xmlns:p="http://schemas.microsoft.com/office/2006/metadata/properties" xmlns:ns2="b16a9888-9d6d-4d1b-9145-1eb596a626f9" xmlns:ns3="1a52cab9-0030-4006-892f-6cd0a0af62aa" targetNamespace="http://schemas.microsoft.com/office/2006/metadata/properties" ma:root="true" ma:fieldsID="47e239fef6fefb9195d50f552a3f0b8e" ns2:_="" ns3:_="">
    <xsd:import namespace="b16a9888-9d6d-4d1b-9145-1eb596a626f9"/>
    <xsd:import namespace="1a52cab9-0030-4006-892f-6cd0a0af62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888-9d6d-4d1b-9145-1eb596a62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d34e594-cb61-438d-bd60-e21998c525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52cab9-0030-4006-892f-6cd0a0af62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c5493a-9cf6-480d-9c00-fd2941020552}" ma:internalName="TaxCatchAll" ma:showField="CatchAllData" ma:web="1a52cab9-0030-4006-892f-6cd0a0af62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6a9888-9d6d-4d1b-9145-1eb596a626f9">
      <Terms xmlns="http://schemas.microsoft.com/office/infopath/2007/PartnerControls"/>
    </lcf76f155ced4ddcb4097134ff3c332f>
    <TaxCatchAll xmlns="1a52cab9-0030-4006-892f-6cd0a0af62aa" xsi:nil="true"/>
  </documentManagement>
</p:properties>
</file>

<file path=customXml/itemProps1.xml><?xml version="1.0" encoding="utf-8"?>
<ds:datastoreItem xmlns:ds="http://schemas.openxmlformats.org/officeDocument/2006/customXml" ds:itemID="{760BF03E-1393-4AB4-9B04-5DF9F924E24C}"/>
</file>

<file path=customXml/itemProps2.xml><?xml version="1.0" encoding="utf-8"?>
<ds:datastoreItem xmlns:ds="http://schemas.openxmlformats.org/officeDocument/2006/customXml" ds:itemID="{F8ADF4A4-D5C4-494B-A7D9-7C2E4FE09AF4}"/>
</file>

<file path=customXml/itemProps3.xml><?xml version="1.0" encoding="utf-8"?>
<ds:datastoreItem xmlns:ds="http://schemas.openxmlformats.org/officeDocument/2006/customXml" ds:itemID="{581831CC-81F2-4048-9B81-5816176D72A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Čepčeková</dc:creator>
  <cp:keywords/>
  <dc:description/>
  <cp:lastModifiedBy>Petra Čepčeková</cp:lastModifiedBy>
  <dcterms:created xsi:type="dcterms:W3CDTF">2026-01-20T12:11:02Z</dcterms:created>
  <dcterms:modified xsi:type="dcterms:W3CDTF">2026-01-20T12:11:23Z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0x010100ACB3EABC11F1B2438CD58DFC0D953261</vt:lpwstr>
  </property>
  <property fmtid="{D5CDD505-2E9C-101B-9397-08002B2CF9AE}" pid="4" name="docLang">
    <vt:lpwstr>en</vt:lpwstr>
  </property>
</Properties>
</file>