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7933AD" wp14:paraId="237C4977" wp14:textId="4D649D5E">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A. Job Identity</w:t>
      </w:r>
    </w:p>
    <w:p xmlns:wp14="http://schemas.microsoft.com/office/word/2010/wordml" w:rsidP="7D7933AD" wp14:paraId="69CC6FBC" wp14:textId="71F8EA9A">
      <w:pPr>
        <w:spacing w:before="0" w:beforeAutospacing="off" w:after="0" w:afterAutospacing="off"/>
      </w:pPr>
      <w:r w:rsidRPr="7D7933AD" w:rsidR="76940514">
        <w:rPr>
          <w:rFonts w:ascii="Aptos" w:hAnsi="Aptos" w:eastAsia="Aptos" w:cs="Aptos"/>
          <w:b w:val="1"/>
          <w:bCs w:val="1"/>
          <w:noProof w:val="0"/>
          <w:sz w:val="24"/>
          <w:szCs w:val="24"/>
          <w:lang w:val="en-US"/>
        </w:rPr>
        <w:t>Job Title:</w:t>
      </w:r>
      <w:r w:rsidRPr="7D7933AD" w:rsidR="76940514">
        <w:rPr>
          <w:rFonts w:ascii="Aptos" w:hAnsi="Aptos" w:eastAsia="Aptos" w:cs="Aptos"/>
          <w:noProof w:val="0"/>
          <w:sz w:val="24"/>
          <w:szCs w:val="24"/>
          <w:lang w:val="en-US"/>
        </w:rPr>
        <w:t xml:space="preserve"> HR Director/ Head of HR</w:t>
      </w:r>
    </w:p>
    <w:p xmlns:wp14="http://schemas.microsoft.com/office/word/2010/wordml" w:rsidP="7D7933AD" wp14:paraId="1E4B4D6E" wp14:textId="682EFEFB">
      <w:pPr>
        <w:spacing w:before="0" w:beforeAutospacing="off" w:after="0" w:afterAutospacing="off"/>
      </w:pPr>
      <w:r w:rsidRPr="7D7933AD" w:rsidR="76940514">
        <w:rPr>
          <w:rFonts w:ascii="Aptos" w:hAnsi="Aptos" w:eastAsia="Aptos" w:cs="Aptos"/>
          <w:b w:val="1"/>
          <w:bCs w:val="1"/>
          <w:noProof w:val="0"/>
          <w:sz w:val="24"/>
          <w:szCs w:val="24"/>
          <w:lang w:val="en-US"/>
        </w:rPr>
        <w:t>Department/Function:</w:t>
      </w:r>
      <w:r w:rsidRPr="7D7933AD" w:rsidR="76940514">
        <w:rPr>
          <w:rFonts w:ascii="Aptos" w:hAnsi="Aptos" w:eastAsia="Aptos" w:cs="Aptos"/>
          <w:noProof w:val="0"/>
          <w:sz w:val="24"/>
          <w:szCs w:val="24"/>
          <w:lang w:val="en-US"/>
        </w:rPr>
        <w:t xml:space="preserve"> HR</w:t>
      </w:r>
    </w:p>
    <w:p xmlns:wp14="http://schemas.microsoft.com/office/word/2010/wordml" w:rsidP="7D7933AD" wp14:paraId="0D80CFF5" wp14:textId="1F6DDA9B">
      <w:pPr>
        <w:spacing w:before="0" w:beforeAutospacing="off" w:after="0" w:afterAutospacing="off"/>
      </w:pPr>
      <w:r w:rsidRPr="7D7933AD" w:rsidR="76940514">
        <w:rPr>
          <w:rFonts w:ascii="Aptos" w:hAnsi="Aptos" w:eastAsia="Aptos" w:cs="Aptos"/>
          <w:b w:val="1"/>
          <w:bCs w:val="1"/>
          <w:noProof w:val="0"/>
          <w:sz w:val="24"/>
          <w:szCs w:val="24"/>
          <w:lang w:val="en-US"/>
        </w:rPr>
        <w:t>Location (Site/Region/Group):</w:t>
      </w:r>
      <w:r w:rsidRPr="7D7933AD" w:rsidR="76940514">
        <w:rPr>
          <w:rFonts w:ascii="Aptos" w:hAnsi="Aptos" w:eastAsia="Aptos" w:cs="Aptos"/>
          <w:noProof w:val="0"/>
          <w:sz w:val="24"/>
          <w:szCs w:val="24"/>
          <w:lang w:val="en-US"/>
        </w:rPr>
        <w:t xml:space="preserve"> Group / Multi-site (Europe HQ with frequent travel to production sites and sales subsidiaries)</w:t>
      </w:r>
    </w:p>
    <w:p xmlns:wp14="http://schemas.microsoft.com/office/word/2010/wordml" w:rsidP="7D7933AD" wp14:paraId="7D7D833C" wp14:textId="60FB0BCB">
      <w:pPr>
        <w:spacing w:before="0" w:beforeAutospacing="off" w:after="0" w:afterAutospacing="off"/>
      </w:pPr>
      <w:r w:rsidRPr="7D7933AD" w:rsidR="76940514">
        <w:rPr>
          <w:rFonts w:ascii="Aptos" w:hAnsi="Aptos" w:eastAsia="Aptos" w:cs="Aptos"/>
          <w:b w:val="1"/>
          <w:bCs w:val="1"/>
          <w:noProof w:val="0"/>
          <w:sz w:val="24"/>
          <w:szCs w:val="24"/>
          <w:lang w:val="en-US"/>
        </w:rPr>
        <w:t>Reports To (Role):</w:t>
      </w:r>
      <w:r w:rsidRPr="7D7933AD" w:rsidR="76940514">
        <w:rPr>
          <w:rFonts w:ascii="Aptos" w:hAnsi="Aptos" w:eastAsia="Aptos" w:cs="Aptos"/>
          <w:noProof w:val="0"/>
          <w:sz w:val="24"/>
          <w:szCs w:val="24"/>
          <w:lang w:val="en-US"/>
        </w:rPr>
        <w:t xml:space="preserve"> Chief Financial Officer </w:t>
      </w:r>
    </w:p>
    <w:p xmlns:wp14="http://schemas.microsoft.com/office/word/2010/wordml" w:rsidP="7D7933AD" wp14:paraId="1299A585" wp14:textId="25C19378">
      <w:pPr>
        <w:spacing w:before="0" w:beforeAutospacing="off" w:after="0" w:afterAutospacing="off"/>
      </w:pPr>
      <w:r w:rsidRPr="7D7933AD" w:rsidR="76940514">
        <w:rPr>
          <w:rFonts w:ascii="Aptos" w:hAnsi="Aptos" w:eastAsia="Aptos" w:cs="Aptos"/>
          <w:b w:val="1"/>
          <w:bCs w:val="1"/>
          <w:noProof w:val="0"/>
          <w:sz w:val="24"/>
          <w:szCs w:val="24"/>
          <w:lang w:val="en-US"/>
        </w:rPr>
        <w:t>Direct Reports:</w:t>
      </w:r>
      <w:r w:rsidRPr="7D7933AD" w:rsidR="76940514">
        <w:rPr>
          <w:rFonts w:ascii="Aptos" w:hAnsi="Aptos" w:eastAsia="Aptos" w:cs="Aptos"/>
          <w:noProof w:val="0"/>
          <w:sz w:val="24"/>
          <w:szCs w:val="24"/>
          <w:lang w:val="en-US"/>
        </w:rPr>
        <w:t xml:space="preserve"> 3-5 Country HR Leads and HR Experts; total org span 11–50 FTE across countries/sites</w:t>
      </w:r>
    </w:p>
    <w:p xmlns:wp14="http://schemas.microsoft.com/office/word/2010/wordml" w:rsidP="7D7933AD" wp14:paraId="5A186695" wp14:textId="7CEC8172">
      <w:pPr>
        <w:spacing w:before="0" w:beforeAutospacing="off" w:after="0" w:afterAutospacing="off"/>
      </w:pPr>
      <w:r w:rsidRPr="7D7933AD" w:rsidR="76940514">
        <w:rPr>
          <w:rFonts w:ascii="Aptos" w:hAnsi="Aptos" w:eastAsia="Aptos" w:cs="Aptos"/>
          <w:b w:val="1"/>
          <w:bCs w:val="1"/>
          <w:noProof w:val="0"/>
          <w:sz w:val="24"/>
          <w:szCs w:val="24"/>
          <w:lang w:val="en-US"/>
        </w:rPr>
        <w:t>Role Level:</w:t>
      </w:r>
      <w:r w:rsidRPr="7D7933AD" w:rsidR="76940514">
        <w:rPr>
          <w:rFonts w:ascii="Aptos" w:hAnsi="Aptos" w:eastAsia="Aptos" w:cs="Aptos"/>
          <w:noProof w:val="0"/>
          <w:sz w:val="24"/>
          <w:szCs w:val="24"/>
          <w:lang w:val="en-US"/>
        </w:rPr>
        <w:t xml:space="preserve"> Enterprise/Group (Top Leadership Level – Director)</w:t>
      </w:r>
    </w:p>
    <w:p xmlns:wp14="http://schemas.microsoft.com/office/word/2010/wordml" w:rsidP="7D7933AD" wp14:paraId="1A1660FF" wp14:textId="675CC332">
      <w:pPr>
        <w:spacing w:before="0" w:beforeAutospacing="off" w:after="0" w:afterAutospacing="off"/>
      </w:pPr>
    </w:p>
    <w:p xmlns:wp14="http://schemas.microsoft.com/office/word/2010/wordml" w:rsidP="7D7933AD" wp14:paraId="7CA9DAAB" wp14:textId="67B90EC0">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B. Role Summary (Scope and Impact)</w:t>
      </w:r>
    </w:p>
    <w:p xmlns:wp14="http://schemas.microsoft.com/office/word/2010/wordml" w:rsidP="7D7933AD" wp14:paraId="7C8625B6" wp14:textId="3D3F1577">
      <w:pPr>
        <w:spacing w:before="0" w:beforeAutospacing="off" w:after="0" w:afterAutospacing="off"/>
      </w:pPr>
      <w:r w:rsidRPr="7D7933AD" w:rsidR="76940514">
        <w:rPr>
          <w:rFonts w:ascii="Aptos" w:hAnsi="Aptos" w:eastAsia="Aptos" w:cs="Aptos"/>
          <w:noProof w:val="0"/>
          <w:sz w:val="24"/>
          <w:szCs w:val="24"/>
          <w:lang w:val="en-US"/>
        </w:rPr>
        <w:t>Leads the Group HR function with enterprise-wide impact on policies, standards, and people outcomes across all production sites and offices. Sets the People strategy to enable high growth, M&amp;A integration, and culture harmonization in a dynamic, fast-paced environment—building scalable processes from the ground up while safeguarding compliance and workforce engagement.</w:t>
      </w:r>
    </w:p>
    <w:p xmlns:wp14="http://schemas.microsoft.com/office/word/2010/wordml" w:rsidP="7D7933AD" wp14:paraId="478B5173" wp14:textId="3E0FD942">
      <w:pPr>
        <w:spacing w:before="0" w:beforeAutospacing="off" w:after="0" w:afterAutospacing="off"/>
      </w:pPr>
    </w:p>
    <w:p xmlns:wp14="http://schemas.microsoft.com/office/word/2010/wordml" w:rsidP="7D7933AD" wp14:paraId="6FD288A2" wp14:textId="44B6E291">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C. Key Responsibilities</w:t>
      </w:r>
    </w:p>
    <w:p xmlns:wp14="http://schemas.microsoft.com/office/word/2010/wordml" w:rsidP="7D7933AD" wp14:paraId="16C0C59E" wp14:textId="7A92CD12">
      <w:pPr>
        <w:pStyle w:val="ListParagraph"/>
        <w:numPr>
          <w:ilvl w:val="0"/>
          <w:numId w:val="1"/>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People Strategy &amp; Governance:</w:t>
      </w:r>
      <w:r w:rsidRPr="7D7933AD" w:rsidR="76940514">
        <w:rPr>
          <w:rFonts w:ascii="Aptos" w:hAnsi="Aptos" w:eastAsia="Aptos" w:cs="Aptos"/>
          <w:noProof w:val="0"/>
          <w:sz w:val="24"/>
          <w:szCs w:val="24"/>
          <w:lang w:val="en-US"/>
        </w:rPr>
        <w:t xml:space="preserve"> Define and execute the Group People strategy (workforce planning, org design, culture, DEI) aligned to company growth and M&amp;A roadmap to drive capability, engagement, and productivity.  </w:t>
      </w:r>
    </w:p>
    <w:p xmlns:wp14="http://schemas.microsoft.com/office/word/2010/wordml" w:rsidP="7D7933AD" wp14:paraId="00A52818" wp14:textId="6B4DCCCB">
      <w:pPr>
        <w:pStyle w:val="ListParagraph"/>
        <w:numPr>
          <w:ilvl w:val="0"/>
          <w:numId w:val="1"/>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Talent Acquisition &amp; Employer Brand:</w:t>
      </w:r>
      <w:r w:rsidRPr="7D7933AD" w:rsidR="76940514">
        <w:rPr>
          <w:rFonts w:ascii="Aptos" w:hAnsi="Aptos" w:eastAsia="Aptos" w:cs="Aptos"/>
          <w:noProof w:val="0"/>
          <w:sz w:val="24"/>
          <w:szCs w:val="24"/>
          <w:lang w:val="en-US"/>
        </w:rPr>
        <w:t xml:space="preserve"> Lead TA across countries to meet ramp-up needs; reduce time-to-fill and improve quality-of-hire; steward Group employer brand and partnerships.  </w:t>
      </w:r>
    </w:p>
    <w:p xmlns:wp14="http://schemas.microsoft.com/office/word/2010/wordml" w:rsidP="7D7933AD" wp14:paraId="0406B127" wp14:textId="0DBF88A3">
      <w:pPr>
        <w:pStyle w:val="ListParagraph"/>
        <w:numPr>
          <w:ilvl w:val="0"/>
          <w:numId w:val="1"/>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Total Rewards &amp; Performance:</w:t>
      </w:r>
      <w:r w:rsidRPr="7D7933AD" w:rsidR="76940514">
        <w:rPr>
          <w:rFonts w:ascii="Aptos" w:hAnsi="Aptos" w:eastAsia="Aptos" w:cs="Aptos"/>
          <w:noProof w:val="0"/>
          <w:sz w:val="24"/>
          <w:szCs w:val="24"/>
          <w:lang w:val="en-US"/>
        </w:rPr>
        <w:t xml:space="preserve"> Own Group C&amp;B frameworks (base pay, incentives, benefits) and performance management; ensure external competitiveness, internal equity, and pay-for-performance discipline.  </w:t>
      </w:r>
    </w:p>
    <w:p xmlns:wp14="http://schemas.microsoft.com/office/word/2010/wordml" w:rsidP="7D7933AD" wp14:paraId="5DC7E9BB" wp14:textId="65979EA7">
      <w:pPr>
        <w:pStyle w:val="ListParagraph"/>
        <w:numPr>
          <w:ilvl w:val="0"/>
          <w:numId w:val="1"/>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HR Operations &amp; Systems:</w:t>
      </w:r>
      <w:r w:rsidRPr="7D7933AD" w:rsidR="76940514">
        <w:rPr>
          <w:rFonts w:ascii="Aptos" w:hAnsi="Aptos" w:eastAsia="Aptos" w:cs="Aptos"/>
          <w:noProof w:val="0"/>
          <w:sz w:val="24"/>
          <w:szCs w:val="24"/>
          <w:lang w:val="en-US"/>
        </w:rPr>
        <w:t xml:space="preserve"> Standardize HR policies, employee lifecycle processes, and HRIS/data across sites; deliver reliable payroll interfaces and self-service; drive data integrity and People analytics.  </w:t>
      </w:r>
    </w:p>
    <w:p xmlns:wp14="http://schemas.microsoft.com/office/word/2010/wordml" w:rsidP="7D7933AD" wp14:paraId="27B2CB26" wp14:textId="08160F28">
      <w:pPr>
        <w:pStyle w:val="ListParagraph"/>
        <w:numPr>
          <w:ilvl w:val="0"/>
          <w:numId w:val="1"/>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Learning, Leadership &amp; Culture:</w:t>
      </w:r>
      <w:r w:rsidRPr="7D7933AD" w:rsidR="76940514">
        <w:rPr>
          <w:rFonts w:ascii="Aptos" w:hAnsi="Aptos" w:eastAsia="Aptos" w:cs="Aptos"/>
          <w:noProof w:val="0"/>
          <w:sz w:val="24"/>
          <w:szCs w:val="24"/>
          <w:lang w:val="en-US"/>
        </w:rPr>
        <w:t xml:space="preserve"> Build L&amp;D architecture (onboarding, technical/plant training, leadership academies) to support safety, quality, and continuous improvement; accelerate manager capability.  </w:t>
      </w:r>
    </w:p>
    <w:p xmlns:wp14="http://schemas.microsoft.com/office/word/2010/wordml" w:rsidP="7D7933AD" wp14:paraId="5DF6C635" wp14:textId="19672BF6">
      <w:pPr>
        <w:pStyle w:val="ListParagraph"/>
        <w:numPr>
          <w:ilvl w:val="0"/>
          <w:numId w:val="1"/>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M&amp;A and Integration:</w:t>
      </w:r>
      <w:r w:rsidRPr="7D7933AD" w:rsidR="76940514">
        <w:rPr>
          <w:rFonts w:ascii="Aptos" w:hAnsi="Aptos" w:eastAsia="Aptos" w:cs="Aptos"/>
          <w:noProof w:val="0"/>
          <w:sz w:val="24"/>
          <w:szCs w:val="24"/>
          <w:lang w:val="en-US"/>
        </w:rPr>
        <w:t xml:space="preserve"> Lead HR due diligence, integration planning, and post-close harmonization (policies, grades, benefits, culture) to protect continuity and realize synergies.  </w:t>
      </w:r>
    </w:p>
    <w:p xmlns:wp14="http://schemas.microsoft.com/office/word/2010/wordml" w:rsidP="7D7933AD" wp14:paraId="56E228CB" wp14:textId="2AA17B93">
      <w:pPr>
        <w:pStyle w:val="ListParagraph"/>
        <w:numPr>
          <w:ilvl w:val="0"/>
          <w:numId w:val="1"/>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Employee Relations &amp; Compliance:</w:t>
      </w:r>
      <w:r w:rsidRPr="7D7933AD" w:rsidR="76940514">
        <w:rPr>
          <w:rFonts w:ascii="Aptos" w:hAnsi="Aptos" w:eastAsia="Aptos" w:cs="Aptos"/>
          <w:noProof w:val="0"/>
          <w:sz w:val="24"/>
          <w:szCs w:val="24"/>
          <w:lang w:val="en-US"/>
        </w:rPr>
        <w:t xml:space="preserve"> Ensure compliant ER practices across jurisdictions (works councils/unions where present), health &amp; safety collaboration, and audit readiness; mitigate labor risk.  </w:t>
      </w:r>
    </w:p>
    <w:p xmlns:wp14="http://schemas.microsoft.com/office/word/2010/wordml" w:rsidP="7D7933AD" wp14:paraId="61867EDF" wp14:textId="351FE3C7">
      <w:pPr>
        <w:pStyle w:val="ListParagraph"/>
        <w:numPr>
          <w:ilvl w:val="0"/>
          <w:numId w:val="1"/>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Stakeholder Leadership &amp; Change:</w:t>
      </w:r>
      <w:r w:rsidRPr="7D7933AD" w:rsidR="76940514">
        <w:rPr>
          <w:rFonts w:ascii="Aptos" w:hAnsi="Aptos" w:eastAsia="Aptos" w:cs="Aptos"/>
          <w:noProof w:val="0"/>
          <w:sz w:val="24"/>
          <w:szCs w:val="24"/>
          <w:lang w:val="en-US"/>
        </w:rPr>
        <w:t xml:space="preserve"> Advise Executives and Senior Leaders; lead change communications and organization-wide initiatives (e.g., org redesign, restructures, new site start-ups).  </w:t>
      </w:r>
    </w:p>
    <w:p xmlns:wp14="http://schemas.microsoft.com/office/word/2010/wordml" w:rsidP="7D7933AD" wp14:paraId="780A0DCB" wp14:textId="2BFAD0BB">
      <w:pPr>
        <w:spacing w:before="0" w:beforeAutospacing="off" w:after="0" w:afterAutospacing="off"/>
      </w:pPr>
    </w:p>
    <w:p xmlns:wp14="http://schemas.microsoft.com/office/word/2010/wordml" w:rsidP="7D7933AD" wp14:paraId="129A4638" wp14:textId="052C40C6">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D. Organizational Scope</w:t>
      </w:r>
    </w:p>
    <w:p xmlns:wp14="http://schemas.microsoft.com/office/word/2010/wordml" w:rsidP="7D7933AD" wp14:paraId="49558AF6" wp14:textId="340F842F">
      <w:pPr>
        <w:spacing w:before="0" w:beforeAutospacing="off" w:after="0" w:afterAutospacing="off"/>
      </w:pPr>
      <w:r w:rsidRPr="7D7933AD" w:rsidR="76940514">
        <w:rPr>
          <w:rFonts w:ascii="Aptos" w:hAnsi="Aptos" w:eastAsia="Aptos" w:cs="Aptos"/>
          <w:b w:val="1"/>
          <w:bCs w:val="1"/>
          <w:noProof w:val="0"/>
          <w:sz w:val="24"/>
          <w:szCs w:val="24"/>
          <w:lang w:val="en-US"/>
        </w:rPr>
        <w:t>Sphere of Influence:</w:t>
      </w:r>
      <w:r w:rsidRPr="7D7933AD" w:rsidR="76940514">
        <w:rPr>
          <w:rFonts w:ascii="Aptos" w:hAnsi="Aptos" w:eastAsia="Aptos" w:cs="Aptos"/>
          <w:noProof w:val="0"/>
          <w:sz w:val="24"/>
          <w:szCs w:val="24"/>
          <w:lang w:val="en-US"/>
        </w:rPr>
        <w:t xml:space="preserve"> ☑ Enterprise/Group ☐ Multi-site ☐ Regional ☐ Site/Local ☐ Team</w:t>
      </w:r>
    </w:p>
    <w:p xmlns:wp14="http://schemas.microsoft.com/office/word/2010/wordml" w:rsidP="7D7933AD" wp14:paraId="5B36C521" wp14:textId="28E1C323">
      <w:pPr>
        <w:spacing w:before="0" w:beforeAutospacing="off" w:after="0" w:afterAutospacing="off"/>
      </w:pPr>
      <w:r w:rsidRPr="7D7933AD" w:rsidR="76940514">
        <w:rPr>
          <w:rFonts w:ascii="Aptos" w:hAnsi="Aptos" w:eastAsia="Aptos" w:cs="Aptos"/>
          <w:b w:val="1"/>
          <w:bCs w:val="1"/>
          <w:noProof w:val="0"/>
          <w:sz w:val="24"/>
          <w:szCs w:val="24"/>
          <w:lang w:val="en-US"/>
        </w:rPr>
        <w:t>Extent of Impact:</w:t>
      </w:r>
      <w:r w:rsidRPr="7D7933AD" w:rsidR="76940514">
        <w:rPr>
          <w:rFonts w:ascii="Aptos" w:hAnsi="Aptos" w:eastAsia="Aptos" w:cs="Aptos"/>
          <w:noProof w:val="0"/>
          <w:sz w:val="24"/>
          <w:szCs w:val="24"/>
          <w:lang w:val="en-US"/>
        </w:rPr>
        <w:t xml:space="preserve"> Drives enterprise-wide people decisions across all entities; materially influences workforce-related operating costs and compliance/employee-relations risk.</w:t>
      </w:r>
    </w:p>
    <w:p xmlns:wp14="http://schemas.microsoft.com/office/word/2010/wordml" w:rsidP="7D7933AD" wp14:paraId="2633701C" wp14:textId="336EDC60">
      <w:pPr>
        <w:spacing w:before="0" w:beforeAutospacing="off" w:after="0" w:afterAutospacing="off"/>
      </w:pPr>
      <w:r w:rsidRPr="7D7933AD" w:rsidR="76940514">
        <w:rPr>
          <w:rFonts w:ascii="Aptos" w:hAnsi="Aptos" w:eastAsia="Aptos" w:cs="Aptos"/>
          <w:b w:val="1"/>
          <w:bCs w:val="1"/>
          <w:noProof w:val="0"/>
          <w:sz w:val="24"/>
          <w:szCs w:val="24"/>
          <w:lang w:val="en-US"/>
        </w:rPr>
        <w:t>Decision Autonomy:</w:t>
      </w:r>
    </w:p>
    <w:p xmlns:wp14="http://schemas.microsoft.com/office/word/2010/wordml" w:rsidP="7D7933AD" wp14:paraId="1201CB47" wp14:textId="128C2AD6">
      <w:pPr>
        <w:spacing w:before="0" w:beforeAutospacing="off" w:after="0" w:afterAutospacing="off"/>
      </w:pPr>
      <w:r w:rsidRPr="7D7933AD" w:rsidR="76940514">
        <w:rPr>
          <w:rFonts w:ascii="Aptos" w:hAnsi="Aptos" w:eastAsia="Aptos" w:cs="Aptos"/>
          <w:noProof w:val="0"/>
          <w:sz w:val="24"/>
          <w:szCs w:val="24"/>
          <w:lang w:val="en-US"/>
        </w:rPr>
        <w:t>Makes functional decisions and sets standards within approved strategies and budgets; escalates major structural, financial, or legal matters for executive approval. Oversees the function’s budget and a multi-country team. Exercises broad judgment in day-to-day prioritization and resource allocation.</w:t>
      </w:r>
    </w:p>
    <w:p xmlns:wp14="http://schemas.microsoft.com/office/word/2010/wordml" w:rsidP="7D7933AD" wp14:paraId="614FAA9A" wp14:textId="4EB4BC84">
      <w:pPr>
        <w:spacing w:before="0" w:beforeAutospacing="off" w:after="0" w:afterAutospacing="off"/>
      </w:pPr>
    </w:p>
    <w:p xmlns:wp14="http://schemas.microsoft.com/office/word/2010/wordml" w:rsidP="7D7933AD" wp14:paraId="1C67FB42" wp14:textId="1814F6D9">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E. Reporting Relationships</w:t>
      </w:r>
    </w:p>
    <w:p xmlns:wp14="http://schemas.microsoft.com/office/word/2010/wordml" w:rsidP="7D7933AD" wp14:paraId="39626E7F" wp14:textId="53C56DB2">
      <w:pPr>
        <w:spacing w:before="0" w:beforeAutospacing="off" w:after="0" w:afterAutospacing="off"/>
      </w:pPr>
      <w:r w:rsidRPr="7D7933AD" w:rsidR="76940514">
        <w:rPr>
          <w:rFonts w:ascii="Aptos" w:hAnsi="Aptos" w:eastAsia="Aptos" w:cs="Aptos"/>
          <w:b w:val="1"/>
          <w:bCs w:val="1"/>
          <w:noProof w:val="0"/>
          <w:sz w:val="24"/>
          <w:szCs w:val="24"/>
          <w:lang w:val="en-US"/>
        </w:rPr>
        <w:t>Solid Line To:</w:t>
      </w:r>
      <w:r w:rsidRPr="7D7933AD" w:rsidR="76940514">
        <w:rPr>
          <w:rFonts w:ascii="Aptos" w:hAnsi="Aptos" w:eastAsia="Aptos" w:cs="Aptos"/>
          <w:noProof w:val="0"/>
          <w:sz w:val="24"/>
          <w:szCs w:val="24"/>
          <w:lang w:val="en-US"/>
        </w:rPr>
        <w:t xml:space="preserve"> Chief Financial Officer (Group)</w:t>
      </w:r>
    </w:p>
    <w:p xmlns:wp14="http://schemas.microsoft.com/office/word/2010/wordml" w:rsidP="7D7933AD" wp14:paraId="54AFDC2B" wp14:textId="78E7D280">
      <w:pPr>
        <w:spacing w:before="0" w:beforeAutospacing="off" w:after="0" w:afterAutospacing="off"/>
      </w:pPr>
      <w:r w:rsidRPr="7D7933AD" w:rsidR="76940514">
        <w:rPr>
          <w:rFonts w:ascii="Aptos" w:hAnsi="Aptos" w:eastAsia="Aptos" w:cs="Aptos"/>
          <w:b w:val="1"/>
          <w:bCs w:val="1"/>
          <w:noProof w:val="0"/>
          <w:sz w:val="24"/>
          <w:szCs w:val="24"/>
          <w:lang w:val="en-US"/>
        </w:rPr>
        <w:t>Matrix/Functional Reporting:</w:t>
      </w:r>
      <w:r w:rsidRPr="7D7933AD" w:rsidR="76940514">
        <w:rPr>
          <w:rFonts w:ascii="Aptos" w:hAnsi="Aptos" w:eastAsia="Aptos" w:cs="Aptos"/>
          <w:noProof w:val="0"/>
          <w:sz w:val="24"/>
          <w:szCs w:val="24"/>
          <w:lang w:val="en-US"/>
        </w:rPr>
        <w:t xml:space="preserve"> Dotted line to Chief Executive Officer (Group); close collaboration with COO for plant-related workforce priorities; partnership with Legal/Compliance for ER/regulatory.</w:t>
      </w:r>
    </w:p>
    <w:p xmlns:wp14="http://schemas.microsoft.com/office/word/2010/wordml" w:rsidP="7D7933AD" wp14:paraId="61AFE722" wp14:textId="34173C90">
      <w:pPr>
        <w:spacing w:before="0" w:beforeAutospacing="off" w:after="0" w:afterAutospacing="off"/>
      </w:pPr>
      <w:r w:rsidRPr="7D7933AD" w:rsidR="76940514">
        <w:rPr>
          <w:rFonts w:ascii="Aptos" w:hAnsi="Aptos" w:eastAsia="Aptos" w:cs="Aptos"/>
          <w:b w:val="1"/>
          <w:bCs w:val="1"/>
          <w:noProof w:val="0"/>
          <w:sz w:val="24"/>
          <w:szCs w:val="24"/>
          <w:lang w:val="en-US"/>
        </w:rPr>
        <w:t>Direct Reports (Number, Job Titles):</w:t>
      </w:r>
      <w:r w:rsidRPr="7D7933AD" w:rsidR="76940514">
        <w:rPr>
          <w:rFonts w:ascii="Aptos" w:hAnsi="Aptos" w:eastAsia="Aptos" w:cs="Aptos"/>
          <w:noProof w:val="0"/>
          <w:sz w:val="24"/>
          <w:szCs w:val="24"/>
          <w:lang w:val="en-US"/>
        </w:rPr>
        <w:t xml:space="preserve"> 5–8 Country HR Leads and HR Experts</w:t>
      </w:r>
    </w:p>
    <w:p xmlns:wp14="http://schemas.microsoft.com/office/word/2010/wordml" w:rsidP="7D7933AD" wp14:paraId="4F81E2DA" wp14:textId="3414CF4D">
      <w:pPr>
        <w:spacing w:before="0" w:beforeAutospacing="off" w:after="0" w:afterAutospacing="off"/>
      </w:pPr>
      <w:r w:rsidRPr="7D7933AD" w:rsidR="76940514">
        <w:rPr>
          <w:rFonts w:ascii="Aptos" w:hAnsi="Aptos" w:eastAsia="Aptos" w:cs="Aptos"/>
          <w:b w:val="1"/>
          <w:bCs w:val="1"/>
          <w:noProof w:val="0"/>
          <w:sz w:val="24"/>
          <w:szCs w:val="24"/>
          <w:lang w:val="en-US"/>
        </w:rPr>
        <w:t>Dotted-line/Influence Relationships:</w:t>
      </w:r>
      <w:r w:rsidRPr="7D7933AD" w:rsidR="76940514">
        <w:rPr>
          <w:rFonts w:ascii="Aptos" w:hAnsi="Aptos" w:eastAsia="Aptos" w:cs="Aptos"/>
          <w:noProof w:val="0"/>
          <w:sz w:val="24"/>
          <w:szCs w:val="24"/>
          <w:lang w:val="en-US"/>
        </w:rPr>
        <w:t xml:space="preserve"> Plant Leadership, Sales Subsidiary Leaders, Works Councils/Union Representatives, external advisors.</w:t>
      </w:r>
    </w:p>
    <w:p xmlns:wp14="http://schemas.microsoft.com/office/word/2010/wordml" w:rsidP="7D7933AD" wp14:paraId="1F78DEEB" wp14:textId="74011786">
      <w:pPr>
        <w:spacing w:before="0" w:beforeAutospacing="off" w:after="0" w:afterAutospacing="off"/>
      </w:pPr>
    </w:p>
    <w:p xmlns:wp14="http://schemas.microsoft.com/office/word/2010/wordml" w:rsidP="7D7933AD" wp14:paraId="2D4F86FB" wp14:textId="5A2F8177">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F. Key Contacts and Communication</w:t>
      </w:r>
    </w:p>
    <w:p xmlns:wp14="http://schemas.microsoft.com/office/word/2010/wordml" wp14:paraId="1800C203" wp14:textId="275985C9"/>
    <w:p xmlns:wp14="http://schemas.microsoft.com/office/word/2010/wordml" w:rsidP="7D7933AD" wp14:paraId="2A35B090" wp14:textId="15506B8E">
      <w:pPr>
        <w:spacing w:before="0" w:beforeAutospacing="off" w:after="0" w:afterAutospacing="off"/>
      </w:pPr>
      <w:r w:rsidRPr="7D7933AD" w:rsidR="76940514">
        <w:rPr>
          <w:rFonts w:ascii="Aptos" w:hAnsi="Aptos" w:eastAsia="Aptos" w:cs="Aptos"/>
          <w:noProof w:val="0"/>
          <w:sz w:val="24"/>
          <w:szCs w:val="24"/>
          <w:lang w:val="en-US"/>
        </w:rPr>
        <w:t>Engages regularly with executive leadership, site and functional leaders, country HR teams, Finance, employee representative bodies, external partners, and regulators to align people strategy, resourcing, compliance, and change initiatives. Interaction cadence ranges from frequent (daily/weekly) with internal teams and sites to periodic (monthly/quarterly) with Finance and key partners, and as needed with authorities. Communications span routine coordination to high-stakes decision-making, consultations, and negotiations.</w:t>
      </w:r>
    </w:p>
    <w:p xmlns:wp14="http://schemas.microsoft.com/office/word/2010/wordml" w:rsidP="7D7933AD" wp14:paraId="11B05308" wp14:textId="1EF80842">
      <w:pPr>
        <w:spacing w:before="0" w:beforeAutospacing="off" w:after="0" w:afterAutospacing="off"/>
      </w:pPr>
    </w:p>
    <w:p xmlns:wp14="http://schemas.microsoft.com/office/word/2010/wordml" w:rsidP="7D7933AD" wp14:paraId="3F31F3D1" wp14:textId="16E8051F">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G. Contribution to Innovation and Change — Examples</w:t>
      </w:r>
    </w:p>
    <w:p xmlns:wp14="http://schemas.microsoft.com/office/word/2010/wordml" w:rsidP="7D7933AD" wp14:paraId="015ECA56" wp14:textId="5AEEDF41">
      <w:pPr>
        <w:pStyle w:val="ListParagraph"/>
        <w:numPr>
          <w:ilvl w:val="0"/>
          <w:numId w:val="2"/>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Established the Group HR operating model (HRBP–COE–Shared Services), service catalog, SLAs, and RACI; set up governance forums and review cadence (People Council, QBRs). </w:t>
      </w:r>
    </w:p>
    <w:p xmlns:wp14="http://schemas.microsoft.com/office/word/2010/wordml" w:rsidP="7D7933AD" wp14:paraId="4C72FDE5" wp14:textId="2BD7EFA8">
      <w:pPr>
        <w:pStyle w:val="ListParagraph"/>
        <w:numPr>
          <w:ilvl w:val="0"/>
          <w:numId w:val="2"/>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Built a global job architecture (families, levels, career paths) and competency framework; standardized role profiles and evaluation methodology across entities. </w:t>
      </w:r>
    </w:p>
    <w:p xmlns:wp14="http://schemas.microsoft.com/office/word/2010/wordml" w:rsidP="7D7933AD" wp14:paraId="3D0FF5F2" wp14:textId="51047810">
      <w:pPr>
        <w:pStyle w:val="ListParagraph"/>
        <w:numPr>
          <w:ilvl w:val="0"/>
          <w:numId w:val="2"/>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Defined a total rewards philosophy and governance (banding methodology, cycle calendar, market benchmarking, pay equity standards) to ensure consistency and scalability. </w:t>
      </w:r>
    </w:p>
    <w:p xmlns:wp14="http://schemas.microsoft.com/office/word/2010/wordml" w:rsidP="7D7933AD" wp14:paraId="037A5ACC" wp14:textId="160AAFAD">
      <w:pPr>
        <w:pStyle w:val="ListParagraph"/>
        <w:numPr>
          <w:ilvl w:val="0"/>
          <w:numId w:val="2"/>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Designed the target HR tech architecture and master data model; selected enabling platforms and standardized interfaces to support future growth. </w:t>
      </w:r>
    </w:p>
    <w:p xmlns:wp14="http://schemas.microsoft.com/office/word/2010/wordml" w:rsidP="7D7933AD" wp14:paraId="363A9C9F" wp14:textId="61B66DF2">
      <w:pPr>
        <w:pStyle w:val="ListParagraph"/>
        <w:numPr>
          <w:ilvl w:val="0"/>
          <w:numId w:val="2"/>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Implemented a People data strategy and KPI suite with data governance; introduced an enterprise People Review and dashboards for decision-making. </w:t>
      </w:r>
    </w:p>
    <w:p xmlns:wp14="http://schemas.microsoft.com/office/word/2010/wordml" w:rsidP="7D7933AD" wp14:paraId="388D58E6" wp14:textId="51A0FD7B">
      <w:pPr>
        <w:pStyle w:val="ListParagraph"/>
        <w:numPr>
          <w:ilvl w:val="0"/>
          <w:numId w:val="2"/>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Created an M&amp;A People playbook and integration blueprint (Day‑1 and 30/60/90), including change and communications templates, reusable across acquisitions. </w:t>
      </w:r>
    </w:p>
    <w:p xmlns:wp14="http://schemas.microsoft.com/office/word/2010/wordml" w:rsidP="7D7933AD" wp14:paraId="747870F0" wp14:textId="27E2C1F5">
      <w:pPr>
        <w:pStyle w:val="ListParagraph"/>
        <w:numPr>
          <w:ilvl w:val="0"/>
          <w:numId w:val="2"/>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Designed manager and leadership capability frameworks and learning pathways; embedded into performance, succession, and talent review processes. </w:t>
      </w:r>
    </w:p>
    <w:p xmlns:wp14="http://schemas.microsoft.com/office/word/2010/wordml" w:rsidP="7D7933AD" wp14:paraId="68668001" wp14:textId="72BAFA32">
      <w:pPr>
        <w:spacing w:before="0" w:beforeAutospacing="off" w:after="0" w:afterAutospacing="off"/>
      </w:pPr>
    </w:p>
    <w:p xmlns:wp14="http://schemas.microsoft.com/office/word/2010/wordml" w:rsidP="7D7933AD" wp14:paraId="2A3361E5" wp14:textId="11D1605F">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H. Qualifications</w:t>
      </w:r>
    </w:p>
    <w:p xmlns:wp14="http://schemas.microsoft.com/office/word/2010/wordml" w:rsidP="7D7933AD" wp14:paraId="73EEC214" wp14:textId="7B7CBE20">
      <w:pPr>
        <w:spacing w:before="0" w:beforeAutospacing="off" w:after="0" w:afterAutospacing="off"/>
      </w:pPr>
      <w:r w:rsidRPr="7D7933AD" w:rsidR="76940514">
        <w:rPr>
          <w:rFonts w:ascii="Aptos" w:hAnsi="Aptos" w:eastAsia="Aptos" w:cs="Aptos"/>
          <w:b w:val="1"/>
          <w:bCs w:val="1"/>
          <w:noProof w:val="0"/>
          <w:sz w:val="24"/>
          <w:szCs w:val="24"/>
          <w:lang w:val="en-US"/>
        </w:rPr>
        <w:t>Education:</w:t>
      </w:r>
      <w:r w:rsidRPr="7D7933AD" w:rsidR="76940514">
        <w:rPr>
          <w:rFonts w:ascii="Aptos" w:hAnsi="Aptos" w:eastAsia="Aptos" w:cs="Aptos"/>
          <w:noProof w:val="0"/>
          <w:sz w:val="24"/>
          <w:szCs w:val="24"/>
          <w:lang w:val="en-US"/>
        </w:rPr>
        <w:t xml:space="preserve"> Bachelor’s degree required; Master’s in HR/Business or equivalent preferred. Recognized HR certification (e.g., CIPD, SHRM) advantageous.</w:t>
      </w:r>
    </w:p>
    <w:p xmlns:wp14="http://schemas.microsoft.com/office/word/2010/wordml" w:rsidP="7D7933AD" wp14:paraId="509D4359" wp14:textId="666BFF2E">
      <w:pPr>
        <w:spacing w:before="0" w:beforeAutospacing="off" w:after="0" w:afterAutospacing="off"/>
      </w:pPr>
      <w:r w:rsidRPr="7D7933AD" w:rsidR="76940514">
        <w:rPr>
          <w:rFonts w:ascii="Aptos" w:hAnsi="Aptos" w:eastAsia="Aptos" w:cs="Aptos"/>
          <w:b w:val="1"/>
          <w:bCs w:val="1"/>
          <w:noProof w:val="0"/>
          <w:sz w:val="24"/>
          <w:szCs w:val="24"/>
          <w:lang w:val="en-US"/>
        </w:rPr>
        <w:t>Work Experience:</w:t>
      </w:r>
      <w:r w:rsidRPr="7D7933AD" w:rsidR="76940514">
        <w:rPr>
          <w:rFonts w:ascii="Aptos" w:hAnsi="Aptos" w:eastAsia="Aptos" w:cs="Aptos"/>
          <w:noProof w:val="0"/>
          <w:sz w:val="24"/>
          <w:szCs w:val="24"/>
          <w:lang w:val="en-US"/>
        </w:rPr>
        <w:t xml:space="preserve"> 12–16 years in HR with at least 5 years at senior leadership level in FMCG/food production or high-growth manufacturing; proven experience leading multi-country HR teams (11–50 FTE span) and M&amp;A integrations.</w:t>
      </w:r>
    </w:p>
    <w:p xmlns:wp14="http://schemas.microsoft.com/office/word/2010/wordml" w:rsidP="7D7933AD" wp14:paraId="18F7F135" wp14:textId="029629B2">
      <w:pPr>
        <w:spacing w:before="0" w:beforeAutospacing="off" w:after="0" w:afterAutospacing="off"/>
      </w:pPr>
      <w:r w:rsidRPr="7D7933AD" w:rsidR="76940514">
        <w:rPr>
          <w:rFonts w:ascii="Aptos" w:hAnsi="Aptos" w:eastAsia="Aptos" w:cs="Aptos"/>
          <w:b w:val="1"/>
          <w:bCs w:val="1"/>
          <w:noProof w:val="0"/>
          <w:sz w:val="24"/>
          <w:szCs w:val="24"/>
          <w:lang w:val="en-US"/>
        </w:rPr>
        <w:t>Languages:</w:t>
      </w:r>
      <w:r w:rsidRPr="7D7933AD" w:rsidR="76940514">
        <w:rPr>
          <w:rFonts w:ascii="Aptos" w:hAnsi="Aptos" w:eastAsia="Aptos" w:cs="Aptos"/>
          <w:noProof w:val="0"/>
          <w:sz w:val="24"/>
          <w:szCs w:val="24"/>
          <w:lang w:val="en-US"/>
        </w:rPr>
        <w:t xml:space="preserve"> English (fluent); additional European language(s) preferred.</w:t>
      </w:r>
    </w:p>
    <w:p xmlns:wp14="http://schemas.microsoft.com/office/word/2010/wordml" w:rsidP="7D7933AD" wp14:paraId="6355BAEF" wp14:textId="4604396C">
      <w:pPr>
        <w:spacing w:before="0" w:beforeAutospacing="off" w:after="0" w:afterAutospacing="off"/>
      </w:pPr>
    </w:p>
    <w:p xmlns:wp14="http://schemas.microsoft.com/office/word/2010/wordml" w:rsidP="7D7933AD" wp14:paraId="3C0DC8E1" wp14:textId="40246EEB">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I. Technical &amp; Business Knowledge</w:t>
      </w:r>
    </w:p>
    <w:p xmlns:wp14="http://schemas.microsoft.com/office/word/2010/wordml" w:rsidP="7D7933AD" wp14:paraId="2CCBC552" wp14:textId="56E42D74">
      <w:pPr>
        <w:spacing w:before="0" w:beforeAutospacing="off" w:after="0" w:afterAutospacing="off"/>
      </w:pPr>
      <w:r w:rsidRPr="7D7933AD" w:rsidR="76940514">
        <w:rPr>
          <w:rFonts w:ascii="Aptos" w:hAnsi="Aptos" w:eastAsia="Aptos" w:cs="Aptos"/>
          <w:b w:val="1"/>
          <w:bCs w:val="1"/>
          <w:noProof w:val="0"/>
          <w:sz w:val="24"/>
          <w:szCs w:val="24"/>
          <w:lang w:val="en-US"/>
        </w:rPr>
        <w:t>Technical Skills:</w:t>
      </w:r>
    </w:p>
    <w:p xmlns:wp14="http://schemas.microsoft.com/office/word/2010/wordml" w:rsidP="7D7933AD" wp14:paraId="62FA0073" wp14:textId="68363876">
      <w:pPr>
        <w:pStyle w:val="ListParagraph"/>
        <w:numPr>
          <w:ilvl w:val="0"/>
          <w:numId w:val="3"/>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HR Strategy &amp; Org Design — Expert </w:t>
      </w:r>
    </w:p>
    <w:p xmlns:wp14="http://schemas.microsoft.com/office/word/2010/wordml" w:rsidP="7D7933AD" wp14:paraId="0C7B334C" wp14:textId="129AB5D1">
      <w:pPr>
        <w:pStyle w:val="ListParagraph"/>
        <w:numPr>
          <w:ilvl w:val="0"/>
          <w:numId w:val="3"/>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Talent Acquisition &amp; Workforce Planning — Expert </w:t>
      </w:r>
    </w:p>
    <w:p xmlns:wp14="http://schemas.microsoft.com/office/word/2010/wordml" w:rsidP="7D7933AD" wp14:paraId="5D64E473" wp14:textId="0D5DA673">
      <w:pPr>
        <w:pStyle w:val="ListParagraph"/>
        <w:numPr>
          <w:ilvl w:val="0"/>
          <w:numId w:val="3"/>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Compensation &amp; Benefits Design — Advanced </w:t>
      </w:r>
    </w:p>
    <w:p xmlns:wp14="http://schemas.microsoft.com/office/word/2010/wordml" w:rsidP="7D7933AD" wp14:paraId="29CB301D" wp14:textId="16C1B711">
      <w:pPr>
        <w:pStyle w:val="ListParagraph"/>
        <w:numPr>
          <w:ilvl w:val="0"/>
          <w:numId w:val="3"/>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Employee/Labor Relations (EU) — Advanced </w:t>
      </w:r>
    </w:p>
    <w:p xmlns:wp14="http://schemas.microsoft.com/office/word/2010/wordml" w:rsidP="7D7933AD" wp14:paraId="4442EEFC" wp14:textId="0A265A0E">
      <w:pPr>
        <w:pStyle w:val="ListParagraph"/>
        <w:numPr>
          <w:ilvl w:val="0"/>
          <w:numId w:val="3"/>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HRIS/People Analytics — Advanced </w:t>
      </w:r>
    </w:p>
    <w:p xmlns:wp14="http://schemas.microsoft.com/office/word/2010/wordml" w:rsidP="7D7933AD" wp14:paraId="50734727" wp14:textId="3BAE1394">
      <w:pPr>
        <w:pStyle w:val="ListParagraph"/>
        <w:numPr>
          <w:ilvl w:val="0"/>
          <w:numId w:val="3"/>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Learning &amp; Leadership Development — Advanced </w:t>
      </w:r>
    </w:p>
    <w:p xmlns:wp14="http://schemas.microsoft.com/office/word/2010/wordml" w:rsidP="7D7933AD" wp14:paraId="6BCDC769" wp14:textId="1F72EEDA">
      <w:pPr>
        <w:pStyle w:val="ListParagraph"/>
        <w:numPr>
          <w:ilvl w:val="0"/>
          <w:numId w:val="3"/>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Change Management &amp; Communications — Advanced </w:t>
      </w:r>
    </w:p>
    <w:p xmlns:wp14="http://schemas.microsoft.com/office/word/2010/wordml" w:rsidP="7D7933AD" wp14:paraId="38165F63" wp14:textId="30D01123">
      <w:pPr>
        <w:spacing w:before="0" w:beforeAutospacing="off" w:after="0" w:afterAutospacing="off"/>
      </w:pPr>
      <w:r w:rsidRPr="7D7933AD" w:rsidR="76940514">
        <w:rPr>
          <w:rFonts w:ascii="Aptos" w:hAnsi="Aptos" w:eastAsia="Aptos" w:cs="Aptos"/>
          <w:b w:val="1"/>
          <w:bCs w:val="1"/>
          <w:noProof w:val="0"/>
          <w:sz w:val="24"/>
          <w:szCs w:val="24"/>
          <w:lang w:val="en-US"/>
        </w:rPr>
        <w:t>Business Knowledge Required:</w:t>
      </w:r>
      <w:r w:rsidRPr="7D7933AD" w:rsidR="76940514">
        <w:rPr>
          <w:rFonts w:ascii="Aptos" w:hAnsi="Aptos" w:eastAsia="Aptos" w:cs="Aptos"/>
          <w:noProof w:val="0"/>
          <w:sz w:val="24"/>
          <w:szCs w:val="24"/>
          <w:lang w:val="en-US"/>
        </w:rPr>
        <w:t xml:space="preserve"> End-to-end understanding of plant and commercial operations in FMCG/food production; familiarity with BRC/IFS-driven environments and their HR implications; strong financial acumen (workforce cost modeling, productivity, ROI on People initiatives); experience navigating multi-entity, acquisition-driven environments.</w:t>
      </w:r>
    </w:p>
    <w:p xmlns:wp14="http://schemas.microsoft.com/office/word/2010/wordml" w:rsidP="7D7933AD" wp14:paraId="13B0C4BF" wp14:textId="5B992A04">
      <w:pPr>
        <w:spacing w:before="0" w:beforeAutospacing="off" w:after="0" w:afterAutospacing="off"/>
      </w:pPr>
    </w:p>
    <w:p xmlns:wp14="http://schemas.microsoft.com/office/word/2010/wordml" w:rsidP="7D7933AD" wp14:paraId="5B79C430" wp14:textId="07ED77AC">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J. Competencies &amp; Personal Attributes</w:t>
      </w:r>
    </w:p>
    <w:p xmlns:wp14="http://schemas.microsoft.com/office/word/2010/wordml" w:rsidP="7D7933AD" wp14:paraId="1E10EEBB" wp14:textId="7775F1B8">
      <w:pPr>
        <w:pStyle w:val="ListParagraph"/>
        <w:numPr>
          <w:ilvl w:val="0"/>
          <w:numId w:val="4"/>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Leadership:</w:t>
      </w:r>
      <w:r w:rsidRPr="7D7933AD" w:rsidR="76940514">
        <w:rPr>
          <w:rFonts w:ascii="Aptos" w:hAnsi="Aptos" w:eastAsia="Aptos" w:cs="Aptos"/>
          <w:noProof w:val="0"/>
          <w:sz w:val="24"/>
          <w:szCs w:val="24"/>
          <w:lang w:val="en-US"/>
        </w:rPr>
        <w:t xml:space="preserve"> Sets clear direction and standards; builds high-performing, cross-country teams; leads through influence in matrix settings.  </w:t>
      </w:r>
    </w:p>
    <w:p xmlns:wp14="http://schemas.microsoft.com/office/word/2010/wordml" w:rsidP="7D7933AD" wp14:paraId="63B63265" wp14:textId="3C2891E5">
      <w:pPr>
        <w:pStyle w:val="ListParagraph"/>
        <w:numPr>
          <w:ilvl w:val="0"/>
          <w:numId w:val="4"/>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Problem-Solving:</w:t>
      </w:r>
      <w:r w:rsidRPr="7D7933AD" w:rsidR="76940514">
        <w:rPr>
          <w:rFonts w:ascii="Aptos" w:hAnsi="Aptos" w:eastAsia="Aptos" w:cs="Aptos"/>
          <w:noProof w:val="0"/>
          <w:sz w:val="24"/>
          <w:szCs w:val="24"/>
          <w:lang w:val="en-US"/>
        </w:rPr>
        <w:t xml:space="preserve"> Creates and adapts complex, cross-country solutions balancing regulatory and operational constraints; data-driven with practical judgment.  </w:t>
      </w:r>
    </w:p>
    <w:p xmlns:wp14="http://schemas.microsoft.com/office/word/2010/wordml" w:rsidP="7D7933AD" wp14:paraId="6BDEEC02" wp14:textId="3BE4625E">
      <w:pPr>
        <w:pStyle w:val="ListParagraph"/>
        <w:numPr>
          <w:ilvl w:val="0"/>
          <w:numId w:val="4"/>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Communication:</w:t>
      </w:r>
      <w:r w:rsidRPr="7D7933AD" w:rsidR="76940514">
        <w:rPr>
          <w:rFonts w:ascii="Aptos" w:hAnsi="Aptos" w:eastAsia="Aptos" w:cs="Aptos"/>
          <w:noProof w:val="0"/>
          <w:sz w:val="24"/>
          <w:szCs w:val="24"/>
          <w:lang w:val="en-US"/>
        </w:rPr>
        <w:t xml:space="preserve"> Clear, concise, and credible with executives, site leaders, and external bodies; manages sensitive ER and change communications.  </w:t>
      </w:r>
    </w:p>
    <w:p xmlns:wp14="http://schemas.microsoft.com/office/word/2010/wordml" w:rsidP="7D7933AD" wp14:paraId="482A5437" wp14:textId="66817357">
      <w:pPr>
        <w:pStyle w:val="ListParagraph"/>
        <w:numPr>
          <w:ilvl w:val="0"/>
          <w:numId w:val="4"/>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Adaptability &amp; Agility:</w:t>
      </w:r>
      <w:r w:rsidRPr="7D7933AD" w:rsidR="76940514">
        <w:rPr>
          <w:rFonts w:ascii="Aptos" w:hAnsi="Aptos" w:eastAsia="Aptos" w:cs="Aptos"/>
          <w:noProof w:val="0"/>
          <w:sz w:val="24"/>
          <w:szCs w:val="24"/>
          <w:lang w:val="en-US"/>
        </w:rPr>
        <w:t xml:space="preserve"> Thrives amid shifting priorities; re-prioritizes and executes at speed in a scale-up context.  </w:t>
      </w:r>
    </w:p>
    <w:p xmlns:wp14="http://schemas.microsoft.com/office/word/2010/wordml" w:rsidP="7D7933AD" wp14:paraId="0DDF0303" wp14:textId="620CDFD0">
      <w:pPr>
        <w:pStyle w:val="ListParagraph"/>
        <w:numPr>
          <w:ilvl w:val="0"/>
          <w:numId w:val="4"/>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Collaboration:</w:t>
      </w:r>
      <w:r w:rsidRPr="7D7933AD" w:rsidR="76940514">
        <w:rPr>
          <w:rFonts w:ascii="Aptos" w:hAnsi="Aptos" w:eastAsia="Aptos" w:cs="Aptos"/>
          <w:noProof w:val="0"/>
          <w:sz w:val="24"/>
          <w:szCs w:val="24"/>
          <w:lang w:val="en-US"/>
        </w:rPr>
        <w:t xml:space="preserve"> Bridges start-up, corporate, and legacy cultures; fosters trust and shared ways of working.  </w:t>
      </w:r>
    </w:p>
    <w:p xmlns:wp14="http://schemas.microsoft.com/office/word/2010/wordml" w:rsidP="7D7933AD" wp14:paraId="26288A16" wp14:textId="7295ECA3">
      <w:pPr>
        <w:pStyle w:val="ListParagraph"/>
        <w:numPr>
          <w:ilvl w:val="0"/>
          <w:numId w:val="4"/>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b w:val="1"/>
          <w:bCs w:val="1"/>
          <w:noProof w:val="0"/>
          <w:sz w:val="24"/>
          <w:szCs w:val="24"/>
          <w:lang w:val="en-US"/>
        </w:rPr>
        <w:t>Resilience:</w:t>
      </w:r>
      <w:r w:rsidRPr="7D7933AD" w:rsidR="76940514">
        <w:rPr>
          <w:rFonts w:ascii="Aptos" w:hAnsi="Aptos" w:eastAsia="Aptos" w:cs="Aptos"/>
          <w:noProof w:val="0"/>
          <w:sz w:val="24"/>
          <w:szCs w:val="24"/>
          <w:lang w:val="en-US"/>
        </w:rPr>
        <w:t xml:space="preserve"> Maintains composure under pressure; navigates ambiguity and competing demands.  </w:t>
      </w:r>
    </w:p>
    <w:p xmlns:wp14="http://schemas.microsoft.com/office/word/2010/wordml" w:rsidP="7D7933AD" wp14:paraId="675A5287" wp14:textId="0447BEDA">
      <w:pPr>
        <w:spacing w:before="0" w:beforeAutospacing="off" w:after="0" w:afterAutospacing="off"/>
      </w:pPr>
    </w:p>
    <w:p xmlns:wp14="http://schemas.microsoft.com/office/word/2010/wordml" w:rsidP="7D7933AD" wp14:paraId="68E4AAFD" wp14:textId="6128FE45">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K. Problem Solving &amp; Decision Complexity — Examples</w:t>
      </w:r>
    </w:p>
    <w:p xmlns:wp14="http://schemas.microsoft.com/office/word/2010/wordml" w:rsidP="7D7933AD" wp14:paraId="6049E999" wp14:textId="3D01471C">
      <w:pPr>
        <w:pStyle w:val="ListParagraph"/>
        <w:numPr>
          <w:ilvl w:val="0"/>
          <w:numId w:val="5"/>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Translate group strategy into country-specific HR frameworks while maintaining global standards (e.g., differing labor laws, works council requirements). </w:t>
      </w:r>
    </w:p>
    <w:p xmlns:wp14="http://schemas.microsoft.com/office/word/2010/wordml" w:rsidP="7D7933AD" wp14:paraId="0E21C54A" wp14:textId="7E07970F">
      <w:pPr>
        <w:pStyle w:val="ListParagraph"/>
        <w:numPr>
          <w:ilvl w:val="0"/>
          <w:numId w:val="5"/>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Lead cross-functional CAPA after audit findings related to workforce practices; address root causes across multiple sites. </w:t>
      </w:r>
    </w:p>
    <w:p xmlns:wp14="http://schemas.microsoft.com/office/word/2010/wordml" w:rsidP="7D7933AD" wp14:paraId="77E7D912" wp14:textId="4797E07A">
      <w:pPr>
        <w:pStyle w:val="ListParagraph"/>
        <w:numPr>
          <w:ilvl w:val="0"/>
          <w:numId w:val="5"/>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Balance rapid hiring for new lines/start-ups with quality, cost, and safety training constraints. </w:t>
      </w:r>
    </w:p>
    <w:p xmlns:wp14="http://schemas.microsoft.com/office/word/2010/wordml" w:rsidP="7D7933AD" wp14:paraId="028EE744" wp14:textId="0C9A5973">
      <w:pPr>
        <w:pStyle w:val="ListParagraph"/>
        <w:numPr>
          <w:ilvl w:val="0"/>
          <w:numId w:val="5"/>
        </w:numPr>
        <w:spacing w:before="0" w:beforeAutospacing="off" w:after="0" w:afterAutospacing="off"/>
        <w:rPr>
          <w:rFonts w:ascii="Aptos" w:hAnsi="Aptos" w:eastAsia="Aptos" w:cs="Aptos"/>
          <w:noProof w:val="0"/>
          <w:sz w:val="24"/>
          <w:szCs w:val="24"/>
          <w:lang w:val="en-US"/>
        </w:rPr>
      </w:pPr>
      <w:r w:rsidRPr="7D7933AD" w:rsidR="76940514">
        <w:rPr>
          <w:rFonts w:ascii="Aptos" w:hAnsi="Aptos" w:eastAsia="Aptos" w:cs="Aptos"/>
          <w:noProof w:val="0"/>
          <w:sz w:val="24"/>
          <w:szCs w:val="24"/>
          <w:lang w:val="en-US"/>
        </w:rPr>
        <w:t xml:space="preserve">Design reward programs that are competitive locally yet equitable globally and within budget. </w:t>
      </w:r>
    </w:p>
    <w:p xmlns:wp14="http://schemas.microsoft.com/office/word/2010/wordml" w:rsidP="7D7933AD" wp14:paraId="6810BD4D" wp14:textId="1CA4BE5C">
      <w:pPr>
        <w:spacing w:before="0" w:beforeAutospacing="off" w:after="0" w:afterAutospacing="off"/>
      </w:pPr>
    </w:p>
    <w:p xmlns:wp14="http://schemas.microsoft.com/office/word/2010/wordml" w:rsidP="7D7933AD" wp14:paraId="13E53D13" wp14:textId="446DC552">
      <w:pPr>
        <w:pStyle w:val="Heading1"/>
        <w:spacing w:before="322" w:beforeAutospacing="off" w:after="322" w:afterAutospacing="off"/>
        <w:jc w:val="left"/>
      </w:pPr>
      <w:r w:rsidRPr="7D7933AD" w:rsidR="76940514">
        <w:rPr>
          <w:rFonts w:ascii="Aptos" w:hAnsi="Aptos" w:eastAsia="Aptos" w:cs="Aptos"/>
          <w:b w:val="1"/>
          <w:bCs w:val="1"/>
          <w:noProof w:val="0"/>
          <w:sz w:val="48"/>
          <w:szCs w:val="48"/>
          <w:lang w:val="en-US"/>
        </w:rPr>
        <w:t>L. Environment &amp; Risk</w:t>
      </w:r>
    </w:p>
    <w:p xmlns:wp14="http://schemas.microsoft.com/office/word/2010/wordml" w:rsidP="7D7933AD" wp14:paraId="472585F4" wp14:textId="22DF8E54">
      <w:pPr>
        <w:spacing w:before="0" w:beforeAutospacing="off" w:after="0" w:afterAutospacing="off"/>
      </w:pPr>
      <w:r w:rsidRPr="7D7933AD" w:rsidR="76940514">
        <w:rPr>
          <w:rFonts w:ascii="Aptos" w:hAnsi="Aptos" w:eastAsia="Aptos" w:cs="Aptos"/>
          <w:b w:val="1"/>
          <w:bCs w:val="1"/>
          <w:noProof w:val="0"/>
          <w:sz w:val="24"/>
          <w:szCs w:val="24"/>
          <w:lang w:val="en-US"/>
        </w:rPr>
        <w:t>Work Conditions:</w:t>
      </w:r>
      <w:r w:rsidRPr="7D7933AD" w:rsidR="76940514">
        <w:rPr>
          <w:rFonts w:ascii="Aptos" w:hAnsi="Aptos" w:eastAsia="Aptos" w:cs="Aptos"/>
          <w:noProof w:val="0"/>
          <w:sz w:val="24"/>
          <w:szCs w:val="24"/>
          <w:lang w:val="en-US"/>
        </w:rPr>
        <w:t xml:space="preserve"> ~80–90% office/meeting environment; ~10–20% on production floors/warehouse during site visits.</w:t>
      </w:r>
    </w:p>
    <w:p xmlns:wp14="http://schemas.microsoft.com/office/word/2010/wordml" w:rsidP="7D7933AD" wp14:paraId="045610EA" wp14:textId="3D81275C">
      <w:pPr>
        <w:spacing w:before="0" w:beforeAutospacing="off" w:after="0" w:afterAutospacing="off"/>
      </w:pPr>
      <w:r w:rsidRPr="7D7933AD" w:rsidR="76940514">
        <w:rPr>
          <w:rFonts w:ascii="Aptos" w:hAnsi="Aptos" w:eastAsia="Aptos" w:cs="Aptos"/>
          <w:b w:val="1"/>
          <w:bCs w:val="1"/>
          <w:noProof w:val="0"/>
          <w:sz w:val="24"/>
          <w:szCs w:val="24"/>
          <w:lang w:val="en-US"/>
        </w:rPr>
        <w:t>Travel:</w:t>
      </w:r>
      <w:r w:rsidRPr="7D7933AD" w:rsidR="76940514">
        <w:rPr>
          <w:rFonts w:ascii="Aptos" w:hAnsi="Aptos" w:eastAsia="Aptos" w:cs="Aptos"/>
          <w:noProof w:val="0"/>
          <w:sz w:val="24"/>
          <w:szCs w:val="24"/>
          <w:lang w:val="en-US"/>
        </w:rPr>
        <w:t xml:space="preserve"> Frequent within Europe for site visits and M&amp;A/partner meetings.</w:t>
      </w:r>
    </w:p>
    <w:p xmlns:wp14="http://schemas.microsoft.com/office/word/2010/wordml" w:rsidP="7D7933AD" wp14:paraId="6207972E" wp14:textId="44ABEA8E">
      <w:pPr>
        <w:spacing w:before="0" w:beforeAutospacing="off" w:after="0" w:afterAutospacing="off"/>
      </w:pPr>
      <w:r w:rsidRPr="7D7933AD" w:rsidR="76940514">
        <w:rPr>
          <w:rFonts w:ascii="Aptos" w:hAnsi="Aptos" w:eastAsia="Aptos" w:cs="Aptos"/>
          <w:b w:val="1"/>
          <w:bCs w:val="1"/>
          <w:noProof w:val="0"/>
          <w:sz w:val="24"/>
          <w:szCs w:val="24"/>
          <w:lang w:val="en-US"/>
        </w:rPr>
        <w:t>Risk:</w:t>
      </w:r>
      <w:r w:rsidRPr="7D7933AD" w:rsidR="76940514">
        <w:rPr>
          <w:rFonts w:ascii="Aptos" w:hAnsi="Aptos" w:eastAsia="Aptos" w:cs="Aptos"/>
          <w:noProof w:val="0"/>
          <w:sz w:val="24"/>
          <w:szCs w:val="24"/>
          <w:lang w:val="en-US"/>
        </w:rPr>
        <w:t xml:space="preserve"> Normal occupational risk; occasional exposure to production environments (PPE as required). Ensures compliance with labor regulations and internal policies to mitigate legal/reputational risk.</w:t>
      </w:r>
    </w:p>
    <w:p xmlns:wp14="http://schemas.microsoft.com/office/word/2010/wordml" w:rsidP="7D7933AD" wp14:paraId="4D785DB5" wp14:textId="14480F35">
      <w:pPr>
        <w:spacing w:before="0" w:beforeAutospacing="off" w:after="0" w:afterAutospacing="off"/>
      </w:pPr>
    </w:p>
    <w:p xmlns:wp14="http://schemas.microsoft.com/office/word/2010/wordml" wp14:paraId="2C078E63" wp14:textId="195C3F3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9cb3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24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d65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484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0e9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C83517"/>
    <w:rsid w:val="11C83517"/>
    <w:rsid w:val="76940514"/>
    <w:rsid w:val="7D793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3517"/>
  <w15:chartTrackingRefBased/>
  <w15:docId w15:val="{3142AED6-E1D3-4BC8-9B71-FF76BE8E97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3e4c3d0439047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B3EABC11F1B2438CD58DFC0D953261" ma:contentTypeVersion="11" ma:contentTypeDescription="Create a new document." ma:contentTypeScope="" ma:versionID="f1011b78252f7268bda5ace3c4a8a08e">
  <xsd:schema xmlns:xsd="http://www.w3.org/2001/XMLSchema" xmlns:xs="http://www.w3.org/2001/XMLSchema" xmlns:p="http://schemas.microsoft.com/office/2006/metadata/properties" xmlns:ns2="b16a9888-9d6d-4d1b-9145-1eb596a626f9" xmlns:ns3="1a52cab9-0030-4006-892f-6cd0a0af62aa" targetNamespace="http://schemas.microsoft.com/office/2006/metadata/properties" ma:root="true" ma:fieldsID="47e239fef6fefb9195d50f552a3f0b8e" ns2:_="" ns3:_="">
    <xsd:import namespace="b16a9888-9d6d-4d1b-9145-1eb596a626f9"/>
    <xsd:import namespace="1a52cab9-0030-4006-892f-6cd0a0af62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888-9d6d-4d1b-9145-1eb596a62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d34e594-cb61-438d-bd60-e21998c525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52cab9-0030-4006-892f-6cd0a0af62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c5493a-9cf6-480d-9c00-fd2941020552}" ma:internalName="TaxCatchAll" ma:showField="CatchAllData" ma:web="1a52cab9-0030-4006-892f-6cd0a0af62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6a9888-9d6d-4d1b-9145-1eb596a626f9">
      <Terms xmlns="http://schemas.microsoft.com/office/infopath/2007/PartnerControls"/>
    </lcf76f155ced4ddcb4097134ff3c332f>
    <TaxCatchAll xmlns="1a52cab9-0030-4006-892f-6cd0a0af62aa" xsi:nil="true"/>
  </documentManagement>
</p:properties>
</file>

<file path=customXml/itemProps1.xml><?xml version="1.0" encoding="utf-8"?>
<ds:datastoreItem xmlns:ds="http://schemas.openxmlformats.org/officeDocument/2006/customXml" ds:itemID="{F01A7CB6-A439-4D90-90DE-CFE2811762FA}"/>
</file>

<file path=customXml/itemProps2.xml><?xml version="1.0" encoding="utf-8"?>
<ds:datastoreItem xmlns:ds="http://schemas.openxmlformats.org/officeDocument/2006/customXml" ds:itemID="{208DB663-F531-4EF7-B80A-5FDA9F2EC5EB}"/>
</file>

<file path=customXml/itemProps3.xml><?xml version="1.0" encoding="utf-8"?>
<ds:datastoreItem xmlns:ds="http://schemas.openxmlformats.org/officeDocument/2006/customXml" ds:itemID="{BE4077D4-BBB6-41C0-BD05-B2E9882597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Čepčeková</dc:creator>
  <cp:keywords/>
  <dc:description/>
  <cp:lastModifiedBy>Petra Čepčeková</cp:lastModifiedBy>
  <dcterms:created xsi:type="dcterms:W3CDTF">2026-01-20T12:11:38Z</dcterms:created>
  <dcterms:modified xsi:type="dcterms:W3CDTF">2026-01-20T12:12:01Z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0x010100ACB3EABC11F1B2438CD58DFC0D953261</vt:lpwstr>
  </property>
  <property fmtid="{D5CDD505-2E9C-101B-9397-08002B2CF9AE}" pid="4" name="docLang">
    <vt:lpwstr>en</vt:lpwstr>
  </property>
</Properties>
</file>