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BA1FA3" wp14:paraId="22C89185" wp14:textId="74F99F36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A. Job Identity</w:t>
      </w:r>
    </w:p>
    <w:p xmlns:wp14="http://schemas.microsoft.com/office/word/2010/wordml" w:rsidP="20BA1FA3" wp14:paraId="40E13922" wp14:textId="333C2BE7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Title: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 of Procurement / Procurement Director</w:t>
      </w:r>
    </w:p>
    <w:p xmlns:wp14="http://schemas.microsoft.com/office/word/2010/wordml" w:rsidP="20BA1FA3" wp14:paraId="2EF87F4B" wp14:textId="4A6D9D86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Department/Function: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Procurement &amp; Supply Chain</w:t>
      </w:r>
    </w:p>
    <w:p xmlns:wp14="http://schemas.microsoft.com/office/word/2010/wordml" w:rsidP="20BA1FA3" wp14:paraId="5833F215" wp14:textId="6A69EB44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(covering all production sites and sales subsidiaries)</w:t>
      </w:r>
    </w:p>
    <w:p xmlns:wp14="http://schemas.microsoft.com/office/word/2010/wordml" w:rsidP="20BA1FA3" wp14:paraId="1D09FC34" wp14:textId="026FA9E1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 To: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CEO</w:t>
      </w:r>
    </w:p>
    <w:p xmlns:wp14="http://schemas.microsoft.com/office/word/2010/wordml" w:rsidP="20BA1FA3" wp14:paraId="493C20A0" wp14:textId="6B84EC82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Reports: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Buyers</w:t>
      </w:r>
    </w:p>
    <w:p xmlns:wp14="http://schemas.microsoft.com/office/word/2010/wordml" w:rsidP="20BA1FA3" wp14:paraId="380D58E8" wp14:textId="68865A29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Level: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</w:t>
      </w:r>
    </w:p>
    <w:p xmlns:wp14="http://schemas.microsoft.com/office/word/2010/wordml" w:rsidP="20BA1FA3" wp14:paraId="429B8D55" wp14:textId="77DC29E7">
      <w:pPr>
        <w:spacing w:before="0" w:beforeAutospacing="off" w:after="0" w:afterAutospacing="off"/>
      </w:pPr>
    </w:p>
    <w:p xmlns:wp14="http://schemas.microsoft.com/office/word/2010/wordml" w:rsidP="20BA1FA3" wp14:paraId="1D793F20" wp14:textId="03831AC8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B. Role Summary (Scope and Impact)</w:t>
      </w:r>
    </w:p>
    <w:p xmlns:wp14="http://schemas.microsoft.com/office/word/2010/wordml" w:rsidP="20BA1FA3" wp14:paraId="08C45043" wp14:textId="4AA36BA4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>Leads the Group’s strategic procurement function, defining sourcing strategies, supplier partnerships, and risk management frameworks to ensure long-term competitiveness and sustainability. This role focuses on building procurement capabilities, driving cost optimization, and supporting growth initiatives such as M&amp;A and new product development, rather than day-to-day operational purchasing.</w:t>
      </w:r>
    </w:p>
    <w:p xmlns:wp14="http://schemas.microsoft.com/office/word/2010/wordml" w:rsidP="20BA1FA3" wp14:paraId="4E677EAC" wp14:textId="3C228A7B">
      <w:pPr>
        <w:spacing w:before="0" w:beforeAutospacing="off" w:after="0" w:afterAutospacing="off"/>
      </w:pPr>
    </w:p>
    <w:p xmlns:wp14="http://schemas.microsoft.com/office/word/2010/wordml" w:rsidP="20BA1FA3" wp14:paraId="15914A7B" wp14:textId="74C2EBE5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C. Key Responsibilities</w:t>
      </w:r>
    </w:p>
    <w:p xmlns:wp14="http://schemas.microsoft.com/office/word/2010/wordml" w:rsidP="20BA1FA3" wp14:paraId="1B19C9D6" wp14:textId="68CA1E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 Group Procurement Strategy: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and implement long-term sourcing strategies aligned with business growth, sustainability, and cost-efficiency objectives. </w:t>
      </w:r>
    </w:p>
    <w:p xmlns:wp14="http://schemas.microsoft.com/office/word/2010/wordml" w:rsidP="20BA1FA3" wp14:paraId="30D34C48" wp14:textId="683A4A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 Portfolio Management: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and maintain strategic partnerships with global and regional suppliers to secure innovation, quality, and supply continuity. </w:t>
      </w:r>
    </w:p>
    <w:p xmlns:wp14="http://schemas.microsoft.com/office/word/2010/wordml" w:rsidP="20BA1FA3" wp14:paraId="68B1420F" wp14:textId="05E0C0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&amp; Compliance Governance: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procurement policies and risk management frameworks to ensure compliance with regulatory and certification standards (e.g., BRC, IFS). </w:t>
      </w:r>
    </w:p>
    <w:p xmlns:wp14="http://schemas.microsoft.com/office/word/2010/wordml" w:rsidP="20BA1FA3" wp14:paraId="66FEB284" wp14:textId="601599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Optimization &amp; Value Creation: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Drive initiatives for cost reduction, process efficiency, and value-added supplier collaboration across all categories. </w:t>
      </w:r>
    </w:p>
    <w:p xmlns:wp14="http://schemas.microsoft.com/office/word/2010/wordml" w:rsidP="20BA1FA3" wp14:paraId="19ABDC1B" wp14:textId="398F13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Growth &amp; M&amp;A Integration: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 procurement due diligence and integration planning for acquisitions and new business units. </w:t>
      </w:r>
    </w:p>
    <w:p xmlns:wp14="http://schemas.microsoft.com/office/word/2010/wordml" w:rsidP="20BA1FA3" wp14:paraId="2F9A7672" wp14:textId="37A73E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Transformation: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advanced procurement tools (ERP, e-sourcing platforms) to enhance transparency, analytics, and decision-making. </w:t>
      </w:r>
    </w:p>
    <w:p xmlns:wp14="http://schemas.microsoft.com/office/word/2010/wordml" w:rsidP="20BA1FA3" wp14:paraId="57B70F0F" wp14:textId="0ED480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Cross-functional Leadership: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Collaborate with Operations, Finance, Quality, and R&amp;D to align procurement strategies with production excellence and innovation goals. </w:t>
      </w:r>
    </w:p>
    <w:p xmlns:wp14="http://schemas.microsoft.com/office/word/2010/wordml" w:rsidP="20BA1FA3" wp14:paraId="7AEC862C" wp14:textId="72622D48">
      <w:pPr>
        <w:spacing w:before="0" w:beforeAutospacing="off" w:after="0" w:afterAutospacing="off"/>
      </w:pPr>
    </w:p>
    <w:p xmlns:wp14="http://schemas.microsoft.com/office/word/2010/wordml" w:rsidP="20BA1FA3" wp14:paraId="77FD930C" wp14:textId="26898E4D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D. Organizational Scope</w:t>
      </w:r>
    </w:p>
    <w:p xmlns:wp14="http://schemas.microsoft.com/office/word/2010/wordml" w:rsidP="20BA1FA3" wp14:paraId="3A2F7656" wp14:textId="6324DD6C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Sphere of Influence: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Enterprise / Group</w:t>
      </w:r>
    </w:p>
    <w:p xmlns:wp14="http://schemas.microsoft.com/office/word/2010/wordml" w:rsidP="20BA1FA3" wp14:paraId="37B24A13" wp14:textId="1C3B3C5A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Extent of Impact: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 influence on Group-level cost structure, supplier risk, and strategic growth initiatives.</w:t>
      </w:r>
    </w:p>
    <w:p xmlns:wp14="http://schemas.microsoft.com/office/word/2010/wordml" w:rsidP="20BA1FA3" wp14:paraId="42DE0FD1" wp14:textId="6DF737DD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Autonomy: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 autonomy in defining procurement strategy, selecting strategic suppliers, and negotiating major contracts; decisions aligned with Group policies and executive direction.</w:t>
      </w:r>
    </w:p>
    <w:p xmlns:wp14="http://schemas.microsoft.com/office/word/2010/wordml" w:rsidP="20BA1FA3" wp14:paraId="0FFE7CF3" wp14:textId="67177E26">
      <w:pPr>
        <w:spacing w:before="0" w:beforeAutospacing="off" w:after="0" w:afterAutospacing="off"/>
      </w:pPr>
    </w:p>
    <w:p xmlns:wp14="http://schemas.microsoft.com/office/word/2010/wordml" w:rsidP="20BA1FA3" wp14:paraId="58278833" wp14:textId="4F69BFE4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E. Reporting Relationships</w:t>
      </w:r>
    </w:p>
    <w:p xmlns:wp14="http://schemas.microsoft.com/office/word/2010/wordml" w:rsidP="20BA1FA3" wp14:paraId="63E02C06" wp14:textId="5ABD211A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Solid Line To: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CEO</w:t>
      </w:r>
    </w:p>
    <w:p xmlns:wp14="http://schemas.microsoft.com/office/word/2010/wordml" w:rsidP="20BA1FA3" wp14:paraId="319688AF" wp14:textId="36B0AEF2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Matrix Reporting: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CFO (for financial KPIs)</w:t>
      </w:r>
    </w:p>
    <w:p xmlns:wp14="http://schemas.microsoft.com/office/word/2010/wordml" w:rsidP="20BA1FA3" wp14:paraId="07EECCDC" wp14:textId="73DCC1C4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Reports: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Buyers</w:t>
      </w:r>
    </w:p>
    <w:p xmlns:wp14="http://schemas.microsoft.com/office/word/2010/wordml" w:rsidP="20BA1FA3" wp14:paraId="53F629A4" wp14:textId="3132C055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Dotted-line Relationships: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Plant Directors, Quality Assurance, Logistics, R&amp;D</w:t>
      </w:r>
    </w:p>
    <w:p xmlns:wp14="http://schemas.microsoft.com/office/word/2010/wordml" w:rsidP="20BA1FA3" wp14:paraId="7703F48A" wp14:textId="11A12C81">
      <w:pPr>
        <w:spacing w:before="0" w:beforeAutospacing="off" w:after="0" w:afterAutospacing="off"/>
      </w:pPr>
    </w:p>
    <w:p xmlns:wp14="http://schemas.microsoft.com/office/word/2010/wordml" w:rsidP="20BA1FA3" wp14:paraId="3F504BC3" wp14:textId="6318D407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F. Key Contacts and Communication</w:t>
      </w:r>
    </w:p>
    <w:p xmlns:wp14="http://schemas.microsoft.com/office/word/2010/wordml" w:rsidP="20BA1FA3" wp14:paraId="65F942A0" wp14:textId="0CC9D761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>Engages regularly with executive leadership, plant directors, finance, quality assurance, logistics teams, and external suppliers. Interaction cadence: frequent (weekly) with internal stakeholders, monthly with key suppliers, quarterly with senior leadership. Communications range from strategic negotiations to governance and risk reviews.</w:t>
      </w:r>
    </w:p>
    <w:p xmlns:wp14="http://schemas.microsoft.com/office/word/2010/wordml" w:rsidP="20BA1FA3" wp14:paraId="2CBBB828" wp14:textId="3D338939">
      <w:pPr>
        <w:spacing w:before="0" w:beforeAutospacing="off" w:after="0" w:afterAutospacing="off"/>
      </w:pPr>
    </w:p>
    <w:p xmlns:wp14="http://schemas.microsoft.com/office/word/2010/wordml" w:rsidP="20BA1FA3" wp14:paraId="017EDFB7" wp14:textId="59966BC2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G. Contribution to Innovation and Change</w:t>
      </w:r>
    </w:p>
    <w:p xmlns:wp14="http://schemas.microsoft.com/office/word/2010/wordml" w:rsidP="20BA1FA3" wp14:paraId="6615F74D" wp14:textId="3C4BEC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Introduces sustainable sourcing practices and supplier innovation programs. </w:t>
      </w:r>
    </w:p>
    <w:p xmlns:wp14="http://schemas.microsoft.com/office/word/2010/wordml" w:rsidP="20BA1FA3" wp14:paraId="0C578DE8" wp14:textId="0902AB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Leads digital procurement transformation for data-driven decision-making. </w:t>
      </w:r>
    </w:p>
    <w:p xmlns:wp14="http://schemas.microsoft.com/office/word/2010/wordml" w:rsidP="20BA1FA3" wp14:paraId="32A1BDC5" wp14:textId="5B1059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Builds Group-wide procurement governance and category management processes from scratch. </w:t>
      </w:r>
    </w:p>
    <w:p xmlns:wp14="http://schemas.microsoft.com/office/word/2010/wordml" w:rsidP="20BA1FA3" wp14:paraId="7531254B" wp14:textId="4720E6D8">
      <w:pPr>
        <w:spacing w:before="0" w:beforeAutospacing="off" w:after="0" w:afterAutospacing="off"/>
      </w:pPr>
    </w:p>
    <w:p xmlns:wp14="http://schemas.microsoft.com/office/word/2010/wordml" w:rsidP="20BA1FA3" wp14:paraId="34029389" wp14:textId="45EC5592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H. Qualifications</w:t>
      </w:r>
    </w:p>
    <w:p xmlns:wp14="http://schemas.microsoft.com/office/word/2010/wordml" w:rsidP="20BA1FA3" wp14:paraId="63A6CF98" wp14:textId="10AD84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University degree in Economics, Business, Supply Chain Management or related field. </w:t>
      </w:r>
    </w:p>
    <w:p xmlns:wp14="http://schemas.microsoft.com/office/word/2010/wordml" w:rsidP="20BA1FA3" wp14:paraId="7CB821D6" wp14:textId="478D4C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Experience: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Minimum 10 years in procurement, including 5+ years in strategic or leadership roles; FMCG or food industry experience preferred. </w:t>
      </w:r>
    </w:p>
    <w:p xmlns:wp14="http://schemas.microsoft.com/office/word/2010/wordml" w:rsidP="20BA1FA3" wp14:paraId="14A6AAFB" wp14:textId="094A64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Fluent English; additional languages are an advantage. </w:t>
      </w:r>
    </w:p>
    <w:p xmlns:wp14="http://schemas.microsoft.com/office/word/2010/wordml" w:rsidP="20BA1FA3" wp14:paraId="7DF90598" wp14:textId="6DC580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Certifications: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APICS, CIPS, Lean Six Sigma are a plus. </w:t>
      </w:r>
    </w:p>
    <w:p xmlns:wp14="http://schemas.microsoft.com/office/word/2010/wordml" w:rsidP="20BA1FA3" wp14:paraId="3136B7C1" wp14:textId="65820A55">
      <w:pPr>
        <w:spacing w:before="0" w:beforeAutospacing="off" w:after="0" w:afterAutospacing="off"/>
      </w:pPr>
    </w:p>
    <w:p xmlns:wp14="http://schemas.microsoft.com/office/word/2010/wordml" w:rsidP="20BA1FA3" wp14:paraId="74758224" wp14:textId="15DF5681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I. Technical &amp; Business Knowledge</w:t>
      </w:r>
    </w:p>
    <w:p xmlns:wp14="http://schemas.microsoft.com/office/word/2010/wordml" w:rsidP="20BA1FA3" wp14:paraId="24508B4E" wp14:textId="007ADB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ERP and e-procurement systems (SAP or similar). </w:t>
      </w:r>
    </w:p>
    <w:p xmlns:wp14="http://schemas.microsoft.com/office/word/2010/wordml" w:rsidP="20BA1FA3" wp14:paraId="4E89AA00" wp14:textId="381003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Expertise in strategic sourcing, category management, and supplier risk assessment. </w:t>
      </w:r>
    </w:p>
    <w:p xmlns:wp14="http://schemas.microsoft.com/office/word/2010/wordml" w:rsidP="20BA1FA3" wp14:paraId="544DE676" wp14:textId="675620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understanding of global supply markets and sustainability trends. </w:t>
      </w:r>
    </w:p>
    <w:p xmlns:wp14="http://schemas.microsoft.com/office/word/2010/wordml" w:rsidP="20BA1FA3" wp14:paraId="277D563C" wp14:textId="5A7091E4">
      <w:pPr>
        <w:spacing w:before="0" w:beforeAutospacing="off" w:after="0" w:afterAutospacing="off"/>
      </w:pPr>
    </w:p>
    <w:p xmlns:wp14="http://schemas.microsoft.com/office/word/2010/wordml" w:rsidP="20BA1FA3" wp14:paraId="70E43E45" wp14:textId="02447705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J. Competencies &amp; Personal Attributes</w:t>
      </w:r>
    </w:p>
    <w:p xmlns:wp14="http://schemas.microsoft.com/office/word/2010/wordml" w:rsidP="20BA1FA3" wp14:paraId="79A02616" wp14:textId="1D945B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Thinking: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Ability to design and execute long-term procurement strategies. </w:t>
      </w:r>
    </w:p>
    <w:p xmlns:wp14="http://schemas.microsoft.com/office/word/2010/wordml" w:rsidP="20BA1FA3" wp14:paraId="306EB252" wp14:textId="4F5448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Influencing Skills: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Builds strong relationships and negotiates at senior levels. </w:t>
      </w:r>
    </w:p>
    <w:p xmlns:wp14="http://schemas.microsoft.com/office/word/2010/wordml" w:rsidP="20BA1FA3" wp14:paraId="65C1965C" wp14:textId="5CD6C9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Adaptability: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Thrives in a fast-paced, high-growth environment with shifting priorities. </w:t>
      </w:r>
    </w:p>
    <w:p xmlns:wp14="http://schemas.microsoft.com/office/word/2010/wordml" w:rsidP="20BA1FA3" wp14:paraId="204AC393" wp14:textId="55399E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Analytical Skills:</w:t>
      </w: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Uses data to drive decisions and optimize value creation. </w:t>
      </w:r>
    </w:p>
    <w:p xmlns:wp14="http://schemas.microsoft.com/office/word/2010/wordml" w:rsidP="20BA1FA3" wp14:paraId="0F874088" wp14:textId="53D013CB">
      <w:pPr>
        <w:spacing w:before="0" w:beforeAutospacing="off" w:after="0" w:afterAutospacing="off"/>
      </w:pPr>
    </w:p>
    <w:p xmlns:wp14="http://schemas.microsoft.com/office/word/2010/wordml" w:rsidP="20BA1FA3" wp14:paraId="160BBDEF" wp14:textId="3929F762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K. Problem Solving &amp; Decision Complexity</w:t>
      </w:r>
    </w:p>
    <w:p xmlns:wp14="http://schemas.microsoft.com/office/word/2010/wordml" w:rsidP="20BA1FA3" wp14:paraId="2B10B8D2" wp14:textId="5244B0F3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>Solves complex, novel challenges such as global supply disruptions, regulatory changes, and integration of new businesses. Requires strategic judgment and rapid decision-making under uncertainty.</w:t>
      </w:r>
    </w:p>
    <w:p xmlns:wp14="http://schemas.microsoft.com/office/word/2010/wordml" w:rsidP="20BA1FA3" wp14:paraId="03B42BC5" wp14:textId="28220620">
      <w:pPr>
        <w:spacing w:before="0" w:beforeAutospacing="off" w:after="0" w:afterAutospacing="off"/>
      </w:pPr>
    </w:p>
    <w:p xmlns:wp14="http://schemas.microsoft.com/office/word/2010/wordml" w:rsidP="20BA1FA3" wp14:paraId="2D4CFF83" wp14:textId="2C15E9C7">
      <w:pPr>
        <w:pStyle w:val="Heading2"/>
        <w:spacing w:before="299" w:beforeAutospacing="off" w:after="299" w:afterAutospacing="off"/>
        <w:jc w:val="left"/>
      </w:pPr>
      <w:r w:rsidRPr="20BA1FA3" w:rsidR="61677C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L. Environment &amp; Risk</w:t>
      </w:r>
    </w:p>
    <w:p xmlns:wp14="http://schemas.microsoft.com/office/word/2010/wordml" w:rsidP="20BA1FA3" wp14:paraId="1FFF950C" wp14:textId="75112CC4">
      <w:pPr>
        <w:spacing w:before="0" w:beforeAutospacing="off" w:after="0" w:afterAutospacing="off"/>
      </w:pPr>
      <w:r w:rsidRPr="20BA1FA3" w:rsidR="61677C12">
        <w:rPr>
          <w:rFonts w:ascii="Aptos" w:hAnsi="Aptos" w:eastAsia="Aptos" w:cs="Aptos"/>
          <w:noProof w:val="0"/>
          <w:sz w:val="24"/>
          <w:szCs w:val="24"/>
          <w:lang w:val="en-US"/>
        </w:rPr>
        <w:t>Primarily office-based (80%) with occasional travel to suppliers and production sites (20%). Manages strategic risks related to supply continuity, compliance, and sustainability.</w:t>
      </w:r>
    </w:p>
    <w:p xmlns:wp14="http://schemas.microsoft.com/office/word/2010/wordml" wp14:paraId="2C078E63" wp14:textId="5C52794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c990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865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1f4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7a1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c39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78BC3"/>
    <w:rsid w:val="17E78BC3"/>
    <w:rsid w:val="20BA1FA3"/>
    <w:rsid w:val="6167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8BC3"/>
  <w15:chartTrackingRefBased/>
  <w15:docId w15:val="{E1B70562-76EC-4B20-BD32-847B43973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0d17531ab04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3EABC11F1B2438CD58DFC0D953261" ma:contentTypeVersion="11" ma:contentTypeDescription="Create a new document." ma:contentTypeScope="" ma:versionID="f1011b78252f7268bda5ace3c4a8a08e">
  <xsd:schema xmlns:xsd="http://www.w3.org/2001/XMLSchema" xmlns:xs="http://www.w3.org/2001/XMLSchema" xmlns:p="http://schemas.microsoft.com/office/2006/metadata/properties" xmlns:ns2="b16a9888-9d6d-4d1b-9145-1eb596a626f9" xmlns:ns3="1a52cab9-0030-4006-892f-6cd0a0af62aa" targetNamespace="http://schemas.microsoft.com/office/2006/metadata/properties" ma:root="true" ma:fieldsID="47e239fef6fefb9195d50f552a3f0b8e" ns2:_="" ns3:_="">
    <xsd:import namespace="b16a9888-9d6d-4d1b-9145-1eb596a626f9"/>
    <xsd:import namespace="1a52cab9-0030-4006-892f-6cd0a0af62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888-9d6d-4d1b-9145-1eb596a62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d34e594-cb61-438d-bd60-e21998c525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2cab9-0030-4006-892f-6cd0a0af62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c5493a-9cf6-480d-9c00-fd2941020552}" ma:internalName="TaxCatchAll" ma:showField="CatchAllData" ma:web="1a52cab9-0030-4006-892f-6cd0a0af62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6a9888-9d6d-4d1b-9145-1eb596a626f9">
      <Terms xmlns="http://schemas.microsoft.com/office/infopath/2007/PartnerControls"/>
    </lcf76f155ced4ddcb4097134ff3c332f>
    <TaxCatchAll xmlns="1a52cab9-0030-4006-892f-6cd0a0af62aa" xsi:nil="true"/>
  </documentManagement>
</p:properties>
</file>

<file path=customXml/itemProps1.xml><?xml version="1.0" encoding="utf-8"?>
<ds:datastoreItem xmlns:ds="http://schemas.openxmlformats.org/officeDocument/2006/customXml" ds:itemID="{06A31A68-6976-489E-B554-171025733D28}"/>
</file>

<file path=customXml/itemProps2.xml><?xml version="1.0" encoding="utf-8"?>
<ds:datastoreItem xmlns:ds="http://schemas.openxmlformats.org/officeDocument/2006/customXml" ds:itemID="{2D42A298-E2B1-4EA7-B795-43870E222E86}"/>
</file>

<file path=customXml/itemProps3.xml><?xml version="1.0" encoding="utf-8"?>
<ds:datastoreItem xmlns:ds="http://schemas.openxmlformats.org/officeDocument/2006/customXml" ds:itemID="{F2C962C1-497A-404A-9B8F-E561FDAC0E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Čepčeková</dc:creator>
  <cp:keywords/>
  <dc:description/>
  <cp:lastModifiedBy>Petra Čepčeková</cp:lastModifiedBy>
  <dcterms:created xsi:type="dcterms:W3CDTF">2026-01-20T12:10:13Z</dcterms:created>
  <dcterms:modified xsi:type="dcterms:W3CDTF">2026-01-20T12:10:57Z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0x010100ACB3EABC11F1B2438CD58DFC0D953261</vt:lpwstr>
  </property>
  <property fmtid="{D5CDD505-2E9C-101B-9397-08002B2CF9AE}" pid="4" name="docLang">
    <vt:lpwstr>en</vt:lpwstr>
  </property>
</Properties>
</file>