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sz w:val="46"/>
          <w:szCs w:val="46"/>
        </w:rPr>
      </w:pPr>
      <w:bookmarkStart w:colFirst="0" w:colLast="0" w:name="_fxu0bh1gq5uu" w:id="0"/>
      <w:bookmarkEnd w:id="0"/>
      <w:r w:rsidDel="00000000" w:rsidR="00000000" w:rsidRPr="00000000">
        <w:rPr>
          <w:sz w:val="46"/>
          <w:szCs w:val="46"/>
          <w:rtl w:val="0"/>
        </w:rPr>
        <w:t xml:space="preserve">Desafio de projeto criando um copiloto com Fluxo de conversa personalizado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Listando aprendizados com o conteúdo do curso e ultima proposta de Desafio de projeto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Criação do Copiloto do zero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Configuração inicial do agente, definindo objetivos e intenções de conversa.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 de tópicos para estruturar interações e respostas.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Customização de fluxo de conversa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Adição de ramificações para guiar o usuário com base nas respostas.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Integração de variáveis para armazenar informações e manter contexto.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Personalização de mensagens de erro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Implementação de um fluxo de fallback para lidar com solicitações desconhecidas.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Ajuste de respostas para tornar a experiência mais intuitiva.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Uso de IA generativa (GenAI)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Configuração de respostas dinâmicas usando fontes de conhecimento externas.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Ajuste de parâmetros como temperatura e top-p para controlar a qualidade das respostas.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Teste e otimização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Simulação de interações para validar a lógica do Copilot.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Ajuste contínuo dos tópicos e variáveis para melhorar a precisão das respostas.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conteúdo do curso ajuda a compreender como a criação de agentes e bots pode facilitar tarefas do dia a dia e automatizar processos, desde os mais simples até os mais complexos, conforme as necessidades enfrentadas pelos usuários ou clientes. Além disso, a IA generativa amplia as possibilidades ao permitir respostas dinâmicas e adaptadas a contextos específicos, tornando as interações mais naturais e eficientes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