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CDDC9" w14:textId="77777777" w:rsidR="00D64407" w:rsidRDefault="00D64407" w:rsidP="008476C8">
      <w:pPr>
        <w:pStyle w:val="TOCHeading"/>
        <w:numPr>
          <w:ilvl w:val="0"/>
          <w:numId w:val="0"/>
        </w:numPr>
        <w:rPr>
          <w:rFonts w:asciiTheme="minorHAnsi" w:eastAsiaTheme="minorHAnsi" w:hAnsiTheme="minorHAnsi" w:cstheme="minorBidi"/>
          <w:color w:val="auto"/>
          <w:kern w:val="2"/>
          <w:sz w:val="24"/>
          <w:szCs w:val="24"/>
          <w:lang w:val="es-CL"/>
          <w14:ligatures w14:val="standardContextual"/>
        </w:rPr>
      </w:pPr>
    </w:p>
    <w:p w14:paraId="6A1D7C61" w14:textId="72C584DA" w:rsidR="00D64407" w:rsidRDefault="00D64407" w:rsidP="00D64407">
      <w:pPr>
        <w:pStyle w:val="Title"/>
        <w:rPr>
          <w:rFonts w:eastAsiaTheme="minorHAnsi"/>
          <w:lang w:val="en-US"/>
        </w:rPr>
      </w:pPr>
      <w:r w:rsidRPr="00D64407">
        <w:rPr>
          <w:rFonts w:eastAsiaTheme="minorHAnsi"/>
          <w:lang w:val="en-US"/>
        </w:rPr>
        <w:t>Ties that bond: A f</w:t>
      </w:r>
      <w:r>
        <w:rPr>
          <w:rFonts w:eastAsiaTheme="minorHAnsi"/>
          <w:lang w:val="en-US"/>
        </w:rPr>
        <w:t>actorial survey experiment on group composition and social cohesion</w:t>
      </w:r>
    </w:p>
    <w:p w14:paraId="2AB55F39" w14:textId="77777777" w:rsidR="00D64407" w:rsidRDefault="00D64407" w:rsidP="00D64407">
      <w:pPr>
        <w:rPr>
          <w:lang w:val="en-US"/>
        </w:rPr>
      </w:pPr>
    </w:p>
    <w:p w14:paraId="6E32E413" w14:textId="1A9D6708" w:rsidR="00D64407" w:rsidRDefault="00D64407" w:rsidP="001E0859">
      <w:pPr>
        <w:jc w:val="right"/>
        <w:rPr>
          <w:lang w:val="en-US"/>
        </w:rPr>
      </w:pPr>
      <w:r>
        <w:rPr>
          <w:lang w:val="en-US"/>
        </w:rPr>
        <w:t>Julio Iturra-Sanhueza</w:t>
      </w:r>
    </w:p>
    <w:p w14:paraId="41CAC535" w14:textId="77777777" w:rsidR="00D64407" w:rsidRPr="00D64407" w:rsidRDefault="00D64407" w:rsidP="00D64407">
      <w:pPr>
        <w:rPr>
          <w:lang w:val="en-US"/>
        </w:rPr>
      </w:pPr>
    </w:p>
    <w:p w14:paraId="65059FCF" w14:textId="53121A1F" w:rsidR="003A1522" w:rsidRPr="003A1522" w:rsidRDefault="003A1522" w:rsidP="003A1522">
      <w:pPr>
        <w:pStyle w:val="Heading1"/>
        <w:rPr>
          <w:lang w:val="en-US"/>
        </w:rPr>
      </w:pPr>
      <w:bookmarkStart w:id="0" w:name="_Toc230097870"/>
      <w:r w:rsidRPr="003A1522">
        <w:rPr>
          <w:lang w:val="en-US"/>
        </w:rPr>
        <w:t>Introduction</w:t>
      </w:r>
      <w:bookmarkEnd w:id="0"/>
    </w:p>
    <w:p w14:paraId="23D0A410" w14:textId="2A0D8C7D" w:rsidR="003A1522" w:rsidRPr="003A1522" w:rsidRDefault="003A1522" w:rsidP="003A1522">
      <w:pPr>
        <w:rPr>
          <w:lang w:val="en-US"/>
        </w:rPr>
      </w:pPr>
      <w:r w:rsidRPr="003A1522">
        <w:rPr>
          <w:lang w:val="en-US"/>
        </w:rPr>
        <w:t xml:space="preserve">What holds societies together? This </w:t>
      </w:r>
      <w:r w:rsidR="00ED15EF">
        <w:rPr>
          <w:lang w:val="en-US"/>
        </w:rPr>
        <w:t xml:space="preserve">might be considered among the </w:t>
      </w:r>
      <w:r w:rsidRPr="003A1522">
        <w:rPr>
          <w:lang w:val="en-US"/>
        </w:rPr>
        <w:t xml:space="preserve">question </w:t>
      </w:r>
      <w:r w:rsidR="00ED15EF">
        <w:rPr>
          <w:lang w:val="en-US"/>
        </w:rPr>
        <w:t>of sociological inquiry</w:t>
      </w:r>
      <w:r w:rsidR="001D0C35">
        <w:rPr>
          <w:lang w:val="en-US"/>
        </w:rPr>
        <w:t xml:space="preserve"> </w:t>
      </w:r>
      <w:r w:rsidR="0089766C">
        <w:rPr>
          <w:rFonts w:cs="Times New Roman"/>
          <w:lang w:val="en-US"/>
        </w:rPr>
        <w:fldChar w:fldCharType="begin"/>
      </w:r>
      <w:r w:rsidR="001D0C35">
        <w:rPr>
          <w:rFonts w:cs="Times New Roman"/>
          <w:lang w:val="en-US"/>
        </w:rPr>
        <w:instrText xml:space="preserve"> ADDIN ZOTERO_ITEM CSL_CITATION {"citationID":"7WjxxPVD","properties":{"unsorted":false,"formattedCitation":"(Durkheim, 2012 [1879]; Simmel, 2004 [1900])","plainCitation":"(Durkheim, 2012 [1879]; Simmel, 2004 [1900])","noteIndex":0},"citationItems":[{"id":23593,"uris":["http://zotero.org/users/5414506/items/BPLANQZV"],"itemData":{"id":23593,"type":"book","abstract":"LA DIVISIÓN DEL TRABAJO SOCIAL -- PÁGINA LEGAL -- ÍNDICE -- INJUSTICIA, SIMPATÍA Y AUSENCIA DE SOLIDARIDAD (...) -- BIBLIOGRAFÍA -- PRÓLOGO DE LA SEGUNDA EDICIÓN -- PREFACIO DE LA PRIMERA EDICIÓN -- INTRODUCCIÓN -- LIBRO PRIMERO. LA FUNCIÓN DE LA DIVISIÓN DEL TRABAJO -- CAPÍTULO I.-MÉTODO PARA DETERMINAR ESTA (...) -- CAPÍTULO II.-SOLIDARIDAD MECÁNICA O POR (...) -- CAPÍTULO III.-SOLIDARIDAD DEBIDA A LA DIVISIÓN (...) -- CAPÍTULO IV.-OTRA PRUEBA DE LO QUE PRECEDE -- CAPÍTULO V.-PREPONDERANCIA PROGRESIVA DE (...) -- CAPÍTULO VI.-PREPONDERANCIA PROGRESIVA (...) -- CAPÍTULO VII.-SOLIDARIDAD ORGÁNICA Y (...) -- LIBRO SEGUNDO. LAS CAUSAS Y LAS CONDICIONES -- CAPÍTULO I.-LOS PROGRESOS DE LA DIVISIÓN (...) -- CAPÍTULO II.-LAS CAUSAS -- CAPÍTULO III.-LOS FACTORES SECUNDARIOS -- CAPÍTULO V.-CONSECUENCIAS DE LO QUE ANTECEDE -- LIBRO TERCERO LAS FORMAS ANORMALES -- CAPÍTULO I.-LA DIVISIÓN DEL TRABAJO ANÓMICO -- CAPÍTULO II.-LA DIVISIÓN COACTIVA DEL TRABAJO -- CAPÍTULO III.-OTRA FORMA ANORMAL -- CONCLUSIÓN","citation-key":"durkheim_division_2012","ISBN":"978-84-9940-347-2","language":"es","number-of-pages":"1","publisher":"Biblioteca Nueva","publisher-place":"Madrid","source":"K10plus ISBN","title":"La división del trabajo social","author":[{"family":"Durkheim","given":"Émile"}],"contributor":[{"family":"Ribes","given":"Alberto J."}],"issued":{"date-parts":[["2012"]]}},"suffix":" [1879]"},{"id":23643,"uris":["http://zotero.org/users/5414506/items/PQPNTVYP"],"itemData":{"id":23643,"type":"book","citation-key":"simmel_philosophy_2004","edition":"3rd enl. ed","ISBN":"978-0-203-48113-4","language":"eng","number-of-pages":"538","publisher":"Routledge","publisher-place":"London New York","source":"K10plus ISBN","title":"The philosophy of money","author":[{"family":"Simmel","given":"Georg"}],"editor":[{"family":"Frisby","given":"David"}],"issued":{"date-parts":[["2004"]]}},"suffix":" [1900]"}],"schema":"https://github.com/citation-style-language/schema/raw/master/csl-citation.json"} </w:instrText>
      </w:r>
      <w:r w:rsidR="0089766C">
        <w:rPr>
          <w:rFonts w:cs="Times New Roman"/>
          <w:lang w:val="en-US"/>
        </w:rPr>
        <w:fldChar w:fldCharType="separate"/>
      </w:r>
      <w:r w:rsidR="00A779FB" w:rsidRPr="00A779FB">
        <w:rPr>
          <w:rFonts w:cs="Times New Roman"/>
          <w:lang w:val="en-US"/>
        </w:rPr>
        <w:t>(Durkheim, 2012 [1879]; Simmel, 2004 [1900])</w:t>
      </w:r>
      <w:r w:rsidR="0089766C">
        <w:rPr>
          <w:rFonts w:cs="Times New Roman"/>
          <w:lang w:val="en-US"/>
        </w:rPr>
        <w:fldChar w:fldCharType="end"/>
      </w:r>
      <w:r w:rsidRPr="003A1522">
        <w:rPr>
          <w:lang w:val="en-US"/>
        </w:rPr>
        <w:t xml:space="preserve"> and it remains </w:t>
      </w:r>
      <w:r w:rsidR="00256103">
        <w:rPr>
          <w:lang w:val="en-US"/>
        </w:rPr>
        <w:t>relevant</w:t>
      </w:r>
      <w:r w:rsidRPr="003A1522">
        <w:rPr>
          <w:lang w:val="en-US"/>
        </w:rPr>
        <w:t xml:space="preserve"> in contemporary societies marked by rising inequality, cultural diversification, and ideological polarization </w:t>
      </w:r>
      <w:r w:rsidR="00F50BE0">
        <w:rPr>
          <w:lang w:val="en-US"/>
        </w:rPr>
        <w:fldChar w:fldCharType="begin"/>
      </w:r>
      <w:r w:rsidR="00F50BE0">
        <w:rPr>
          <w:lang w:val="en-US"/>
        </w:rPr>
        <w:instrText xml:space="preserve"> ADDIN ZOTERO_ITEM CSL_CITATION {"citationID":"Xjc4iYCM","properties":{"unsorted":false,"formattedCitation":"(Delhey et al., 2023)","plainCitation":"(Delhey et al., 2023)","noteIndex":0},"citationItems":[{"id":21025,"uris":["http://zotero.org/users/5414506/items/7CQXDQZY"],"itemData":{"id":21025,"type":"article-journal","abstract":"Although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schema":"https://github.com/citation-style-language/schema/raw/master/csl-citation.json"} </w:instrText>
      </w:r>
      <w:r w:rsidR="00F50BE0">
        <w:rPr>
          <w:lang w:val="en-US"/>
        </w:rPr>
        <w:fldChar w:fldCharType="separate"/>
      </w:r>
      <w:r w:rsidR="00A779FB" w:rsidRPr="00A779FB">
        <w:rPr>
          <w:rFonts w:cs="Times New Roman"/>
          <w:lang w:val="en-US"/>
        </w:rPr>
        <w:t>(Delhey et al., 2023)</w:t>
      </w:r>
      <w:r w:rsidR="00F50BE0">
        <w:rPr>
          <w:lang w:val="en-US"/>
        </w:rPr>
        <w:fldChar w:fldCharType="end"/>
      </w:r>
      <w:r w:rsidRPr="003A1522">
        <w:rPr>
          <w:lang w:val="en-US"/>
        </w:rPr>
        <w:t xml:space="preserve">. The concept of social cohesion has become the primary theoretical lens through which scholars address it, generating a substantial body of research on the conditions that promote or erode the bonds between individuals and groups </w:t>
      </w:r>
      <w:r w:rsidR="00F50BE0">
        <w:rPr>
          <w:lang w:val="en-US"/>
        </w:rPr>
        <w:t xml:space="preserve"> </w:t>
      </w:r>
      <w:r w:rsidR="00F50BE0">
        <w:rPr>
          <w:lang w:val="en-US"/>
        </w:rPr>
        <w:fldChar w:fldCharType="begin"/>
      </w:r>
      <w:r w:rsidR="00F50BE0">
        <w:rPr>
          <w:lang w:val="en-US"/>
        </w:rPr>
        <w:instrText xml:space="preserve"> ADDIN ZOTERO_ITEM CSL_CITATION {"citationID":"GHUcvo0D","properties":{"unsorted":false,"formattedCitation":"(Chan et al., 2006)","plainCitation":"(Chan et al., 2006)","noteIndex":0},"citationItems":[{"id":1429,"uris":["http://zotero.org/users/5414506/items/K6YPLCGZ"],"itemData":{"id":1429,"type":"article-journal","citation-key":"chan_reconsidering_2006","container-title":"Social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Cohesion","volume":"75","author":[{"family":"Chan","given":"Joseph"},{"family":"To","given":"Ho-Pong"},{"family":"Chan","given":"Elaine"}],"issued":{"date-parts":[["2006",1]]}}}],"schema":"https://github.com/citation-style-language/schema/raw/master/csl-citation.json"} </w:instrText>
      </w:r>
      <w:r w:rsidR="00F50BE0">
        <w:rPr>
          <w:lang w:val="en-US"/>
        </w:rPr>
        <w:fldChar w:fldCharType="separate"/>
      </w:r>
      <w:r w:rsidR="00A779FB" w:rsidRPr="00A779FB">
        <w:rPr>
          <w:rFonts w:cs="Times New Roman"/>
          <w:lang w:val="en-US"/>
        </w:rPr>
        <w:t>(Chan et al., 2006)</w:t>
      </w:r>
      <w:r w:rsidR="00F50BE0">
        <w:rPr>
          <w:lang w:val="en-US"/>
        </w:rPr>
        <w:fldChar w:fldCharType="end"/>
      </w:r>
      <w:r w:rsidRPr="003A1522">
        <w:rPr>
          <w:lang w:val="en-US"/>
        </w:rPr>
        <w:t xml:space="preserve">. Yet a core puzzle remains underexplored from a social cohesion perspective: how do individuals form expectations about interacting with others who occupy different social positions? This question sits at the </w:t>
      </w:r>
      <w:r w:rsidR="004317BE" w:rsidRPr="003A1522">
        <w:rPr>
          <w:lang w:val="en-US"/>
        </w:rPr>
        <w:t>microfoundations</w:t>
      </w:r>
      <w:r w:rsidRPr="003A1522">
        <w:rPr>
          <w:lang w:val="en-US"/>
        </w:rPr>
        <w:t xml:space="preserve"> of social </w:t>
      </w:r>
      <w:r w:rsidR="00C24C6A" w:rsidRPr="003A1522">
        <w:rPr>
          <w:lang w:val="en-US"/>
        </w:rPr>
        <w:t>cohesion and</w:t>
      </w:r>
      <w:r w:rsidRPr="003A1522">
        <w:rPr>
          <w:lang w:val="en-US"/>
        </w:rPr>
        <w:t xml:space="preserve"> answering it requires a shift in analytical scale — from the macro-level characteristics of societies to the individual-level judgments that </w:t>
      </w:r>
      <w:r w:rsidR="004317BE" w:rsidRPr="003A1522">
        <w:rPr>
          <w:lang w:val="en-US"/>
        </w:rPr>
        <w:t>underline</w:t>
      </w:r>
      <w:r w:rsidRPr="003A1522">
        <w:rPr>
          <w:lang w:val="en-US"/>
        </w:rPr>
        <w:t xml:space="preserve"> horizontal social relations</w:t>
      </w:r>
      <w:r w:rsidR="00BC047A">
        <w:rPr>
          <w:lang w:val="en-US"/>
        </w:rPr>
        <w:t xml:space="preserve">, understood as the attitudes and expectations that connect individuals </w:t>
      </w:r>
      <w:r w:rsidRPr="003A1522">
        <w:rPr>
          <w:lang w:val="en-US"/>
        </w:rPr>
        <w:t>across social groups.</w:t>
      </w:r>
    </w:p>
    <w:p w14:paraId="1632C7D1" w14:textId="114173B3" w:rsidR="003A1522" w:rsidRPr="003A1522" w:rsidRDefault="003A1522" w:rsidP="003A1522">
      <w:pPr>
        <w:rPr>
          <w:lang w:val="en-US"/>
        </w:rPr>
      </w:pPr>
      <w:r w:rsidRPr="003A1522">
        <w:rPr>
          <w:lang w:val="en-US"/>
        </w:rPr>
        <w:t>The literature on social cohesion has converged on a distinction between its constituent elements and its causes. Among the former, the horizontal dimension is widely regarded as central to the reproduction of social bonds</w:t>
      </w:r>
      <w:r w:rsidR="00E36517">
        <w:rPr>
          <w:lang w:val="en-US"/>
        </w:rPr>
        <w:t xml:space="preserve"> </w:t>
      </w:r>
      <w:r w:rsidR="00E36517">
        <w:rPr>
          <w:lang w:val="en-US"/>
        </w:rPr>
        <w:fldChar w:fldCharType="begin"/>
      </w:r>
      <w:r w:rsidR="00E36517">
        <w:rPr>
          <w:lang w:val="en-US"/>
        </w:rPr>
        <w:instrText xml:space="preserve"> ADDIN ZOTERO_ITEM CSL_CITATION {"citationID":"HWPJQFEe","properties":{"unsorted":false,"formattedCitation":"(Chan et al., 2006; Delhey et al., 2023; Schiefer &amp; van der Noll, 2017)","plainCitation":"(Chan et al., 2006; Delhey et al., 2023; Schiefer &amp; van der Noll, 2017)","noteIndex":0},"citationItems":[{"id":1429,"uris":["http://zotero.org/users/5414506/items/K6YPLCGZ"],"itemData":{"id":1429,"type":"article-journal","citation-key":"chan_reconsidering_2006","container-title":"Social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id":21254,"uris":["http://zotero.org/users/5414506/items/P2TVBTAV"],"itemData":{"id":21254,"type":"article-journal","abstract":"The social cohesion literature repeatedly criticizes a lack of consensus regarding th</w:instrText>
      </w:r>
      <w:r w:rsidR="00E36517" w:rsidRPr="00E36517">
        <w:rPr>
          <w:lang w:val="de-DE"/>
        </w:rPr>
        <w:instrText xml:space="preserve">e theoretical conceptualization of the construct. The current paper attempts to clarify this ambiguity by providing a literature review on the recent approaches. By taking a bird’s eye view on previous conceptualizations of social cohesion we emphasize that in the majority of approaches there is in fact more overlap in the concept than has so far been assumed. In particular, we suggest three essential dimensions of social cohesion: (1) social relations, (2) identification with the geographical unit, and (3) orientation towards the common good. Each dimension is further differentiated into several sub-dimensions. We argue that additional elements identified in the literature (shared values, inequality, quality of life) are rather determinants or consequences of social cohesion, but not constituting elements. Suggestions for future research are discussed.","citation-key":"schiefer_essentials_2017","container-title":"Social Indicators Research","DOI":"10.1007/s11205-016-1314-5","ISSN":"1573-0921","issue":"2","journalAbbreviation":"Soc Indic Res","language":"en","page":"579-603","source":"Springer Link","title":"The Essentials of Social Cohesion: A Literature Review","title-short":"The Essentials of Social Cohesion","volume":"132","author":[{"family":"Schiefer","given":"David"},{"family":"Noll","given":"Jolanda","non-dropping-particle":"van der"}],"issued":{"date-parts":[["2017",6,1]]}}}],"schema":"https://github.com/citation-style-language/schema/raw/master/csl-citation.json"} </w:instrText>
      </w:r>
      <w:r w:rsidR="00E36517">
        <w:rPr>
          <w:lang w:val="en-US"/>
        </w:rPr>
        <w:fldChar w:fldCharType="separate"/>
      </w:r>
      <w:r w:rsidR="00A779FB" w:rsidRPr="00A779FB">
        <w:rPr>
          <w:rFonts w:cs="Times New Roman"/>
          <w:lang w:val="de-DE"/>
        </w:rPr>
        <w:t>(Chan et al., 2006; Delhey et al., 2023; Schiefer &amp; van der Noll, 2017)</w:t>
      </w:r>
      <w:r w:rsidR="00E36517">
        <w:rPr>
          <w:lang w:val="en-US"/>
        </w:rPr>
        <w:fldChar w:fldCharType="end"/>
      </w:r>
      <w:r w:rsidR="00E36517" w:rsidRPr="00E36517">
        <w:rPr>
          <w:lang w:val="de-DE"/>
        </w:rPr>
        <w:t>.</w:t>
      </w:r>
      <w:r w:rsidRPr="00E36517">
        <w:rPr>
          <w:lang w:val="de-DE"/>
        </w:rPr>
        <w:t xml:space="preserve"> </w:t>
      </w:r>
      <w:r w:rsidRPr="003A1522">
        <w:rPr>
          <w:lang w:val="en-US"/>
        </w:rPr>
        <w:t xml:space="preserve">Scholars have shown that this dimension is shaped at the aggregate level by conditions such as economic inequality, ethnic heterogeneity, and the dominant value climate of a society </w:t>
      </w:r>
      <w:r w:rsidR="00003E88">
        <w:rPr>
          <w:lang w:val="en-US"/>
        </w:rPr>
        <w:fldChar w:fldCharType="begin"/>
      </w:r>
      <w:r w:rsidR="00003E88">
        <w:rPr>
          <w:lang w:val="en-US"/>
        </w:rPr>
        <w:instrText xml:space="preserve"> ADDIN ZOTERO_ITEM CSL_CITATION {"citationID":"POx6uZKT","properties":{"unsorted":false,"formattedCitation":"(Delhey et al., 2023)","plainCitation":"(Delhey et al., 2023)","noteIndex":0},"citationItems":[{"id":21025,"uris":["http://zotero.org/users/5414506/items/7CQXDQZY"],"itemData":{"id":21025,"type":"article-journal","abstract":"Although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schema":"https://github.com/citation-style-language/schema/raw/master/csl-citation.json"} </w:instrText>
      </w:r>
      <w:r w:rsidR="00003E88">
        <w:rPr>
          <w:lang w:val="en-US"/>
        </w:rPr>
        <w:fldChar w:fldCharType="separate"/>
      </w:r>
      <w:r w:rsidR="00A779FB" w:rsidRPr="00A779FB">
        <w:rPr>
          <w:rFonts w:cs="Times New Roman"/>
          <w:lang w:val="en-US"/>
        </w:rPr>
        <w:t>(Delhey et al., 2023)</w:t>
      </w:r>
      <w:r w:rsidR="00003E88">
        <w:rPr>
          <w:lang w:val="en-US"/>
        </w:rPr>
        <w:fldChar w:fldCharType="end"/>
      </w:r>
      <w:r w:rsidR="00003E88">
        <w:rPr>
          <w:lang w:val="en-US"/>
        </w:rPr>
        <w:t xml:space="preserve"> </w:t>
      </w:r>
      <w:r w:rsidRPr="003A1522">
        <w:rPr>
          <w:lang w:val="en-US"/>
        </w:rPr>
        <w:t xml:space="preserve">. What remains unaddressed, however, is the micro-level process through which these conditions translate into individual expectations of interaction. Most studies treat trust, cooperation, and solidarity as aggregate outcomes, reconstructed from individual-level surveys but theorized as properties of societies. The individual-to-individual judgments that constitute these outcomes — whom people expect to be trustworthy, with whom they anticipate smooth interaction, which others they perceive as socially proximate — are rarely examined </w:t>
      </w:r>
      <w:r w:rsidR="002930BF">
        <w:rPr>
          <w:lang w:val="en-US"/>
        </w:rPr>
        <w:t>directly in the social cohesion literature</w:t>
      </w:r>
      <w:r w:rsidR="00FA1D0E">
        <w:rPr>
          <w:lang w:val="en-US"/>
        </w:rPr>
        <w:t>s</w:t>
      </w:r>
      <w:r w:rsidRPr="003A1522">
        <w:rPr>
          <w:lang w:val="en-US"/>
        </w:rPr>
        <w:t>.</w:t>
      </w:r>
    </w:p>
    <w:p w14:paraId="352853C6" w14:textId="390FD387" w:rsidR="003A1522" w:rsidRPr="003A1522" w:rsidRDefault="003A1522" w:rsidP="003A1522">
      <w:pPr>
        <w:rPr>
          <w:lang w:val="en-US"/>
        </w:rPr>
      </w:pPr>
      <w:r w:rsidRPr="003A1522">
        <w:rPr>
          <w:lang w:val="en-US"/>
        </w:rPr>
        <w:t>Central to this inquiry is the concept of social position</w:t>
      </w:r>
      <w:r w:rsidR="00013FA3">
        <w:rPr>
          <w:lang w:val="en-US"/>
        </w:rPr>
        <w:t>s</w:t>
      </w:r>
      <w:r w:rsidRPr="003A1522">
        <w:rPr>
          <w:lang w:val="en-US"/>
        </w:rPr>
        <w:t xml:space="preserve">. Drawing on realist structural analysis </w:t>
      </w:r>
      <w:r w:rsidR="0079697E">
        <w:rPr>
          <w:lang w:val="en-US"/>
        </w:rPr>
        <w:fldChar w:fldCharType="begin"/>
      </w:r>
      <w:r w:rsidR="0079697E">
        <w:rPr>
          <w:lang w:val="en-US"/>
        </w:rPr>
        <w:instrText xml:space="preserve"> ADDIN ZOTERO_ITEM CSL_CITATION {"citationID":"tkFIB6hm","properties":{"unsorted":false,"formattedCitation":"(Blau, 1977)","plainCitation":"(Blau, 1977)","noteIndex":0},"citationItems":[{"id":14112,"uris":["http://zotero.org/users/5414506/items/TWQWFJRF"],"itemData":{"id":14112,"type":"article-journal","abstract":"Social structure is conceptualized as the distributions of a population among social positions in a multidimensional space of positions. This quantitative conception of social structure is the basis for a deductive theory of the macrostructure of social associations in society. The likelihood that people engage in intergroup associations under specifiable structural conditions can bededuced from analaytic propositions about structural properties without any assumption about sociopsychological dispositions to establish intergroup associations, indeed, on the assumption that people prefer ingroup relations. Group size governs the probability of intergroup relations, a fact that has paradoxical implications for discrimination by a majority against a minority. Inequality impedes and heterogeneity promotes intergroup relations. The major structural condition that governs intergroup relations is the degree of connection of parameters. Intersecting parameters exert structural constraints to participate in intergroup relations; consolidated parameters impede them. The more differentiation of any kind penetrates into the substructures of society, the greater is the probability that extensive social relations integrate various segments in society.","citation-key":"blau_macrosociological_1977","container-title":"American Journal of Sociology","ISSN":"0002-9602","issue":"1","page":"26-54","publisher":"University of Chicago Press","source":"JSTOR","title":"A Macrosociological Theory of Social Structure","volume":"83","author":[{"family":"Blau","given":"Peter"}],"issued":{"date-parts":[["1977"]]}}}],"schema":"https://github.com/citation-style-language/schema/raw/master/csl-citation.json"} </w:instrText>
      </w:r>
      <w:r w:rsidR="0079697E">
        <w:rPr>
          <w:lang w:val="en-US"/>
        </w:rPr>
        <w:fldChar w:fldCharType="separate"/>
      </w:r>
      <w:r w:rsidR="00A779FB" w:rsidRPr="00A779FB">
        <w:rPr>
          <w:rFonts w:cs="Times New Roman"/>
          <w:lang w:val="en-US"/>
        </w:rPr>
        <w:t>(Blau, 1977)</w:t>
      </w:r>
      <w:r w:rsidR="0079697E">
        <w:rPr>
          <w:lang w:val="en-US"/>
        </w:rPr>
        <w:fldChar w:fldCharType="end"/>
      </w:r>
      <w:r w:rsidR="0079697E">
        <w:rPr>
          <w:lang w:val="en-US"/>
        </w:rPr>
        <w:t xml:space="preserve"> </w:t>
      </w:r>
      <w:r w:rsidR="00C068BA">
        <w:rPr>
          <w:lang w:val="en-US"/>
        </w:rPr>
        <w:t>I</w:t>
      </w:r>
      <w:r w:rsidRPr="003A1522">
        <w:rPr>
          <w:lang w:val="en-US"/>
        </w:rPr>
        <w:t xml:space="preserve"> understand social positions as locations within a multidimensional population space defined by parameters that both classify individuals and shape the opportunities for social association among them. These objective parameters include graduated dimensions </w:t>
      </w:r>
      <w:r w:rsidRPr="003A1522">
        <w:rPr>
          <w:lang w:val="en-US"/>
        </w:rPr>
        <w:lastRenderedPageBreak/>
        <w:t xml:space="preserve">such as income and education, which rank individuals along status hierarchies, and nominal dimensions such as migration background and religious affiliation, which divide them into categorically distinct groups. While the structural perspective treats social structure primarily in terms of objective population distributions, </w:t>
      </w:r>
      <w:r w:rsidR="00FA4D44">
        <w:rPr>
          <w:lang w:val="en-US"/>
        </w:rPr>
        <w:t>it is</w:t>
      </w:r>
      <w:r w:rsidRPr="003A1522">
        <w:rPr>
          <w:lang w:val="en-US"/>
        </w:rPr>
        <w:t xml:space="preserve"> recognized that values and normative orientations may also shape patterns of social association</w:t>
      </w:r>
      <w:r w:rsidR="00FA4D44">
        <w:rPr>
          <w:lang w:val="en-US"/>
        </w:rPr>
        <w:t xml:space="preserve"> </w:t>
      </w:r>
      <w:r w:rsidR="0079697E">
        <w:rPr>
          <w:lang w:val="en-US"/>
        </w:rPr>
        <w:fldChar w:fldCharType="begin"/>
      </w:r>
      <w:r w:rsidR="0079697E">
        <w:rPr>
          <w:lang w:val="en-US"/>
        </w:rPr>
        <w:instrText xml:space="preserve"> ADDIN ZOTERO_ITEM CSL_CITATION {"citationID":"Q2VujeMw","properties":{"unsorted":false,"formattedCitation":"(Blau, 1977)","plainCitation":"(Blau, 1977)","noteIndex":0},"citationItems":[{"id":14112,"uris":["http://zotero.org/users/5414506/items/TWQWFJRF"],"itemData":{"id":14112,"type":"article-journal","abstract":"Social structure is conceptualized as the distributions of a population among social positions in a multidimensional space of positions. This quantitative conception of social structure is the basis for a deductive theory of the macrostructure of social associations in society. The likelihood that people engage in intergroup associations under specifiable structural conditions can bededuced from analaytic propositions about structural properties without any assumption about sociopsychological dispositions to establish intergroup associations, indeed, on the assumption that people prefer ingroup relations. Group size governs the probability of intergroup relations, a fact that has paradoxical implications for discrimination by a majority against a minority. Inequality impedes and heterogeneity promotes intergroup relations. The major structural condition that governs intergroup relations is the degree of connection of parameters. Intersecting parameters exert structural constraints to participate in intergroup relations; consolidated parameters impede them. The more differentiation of any kind penetrates into the substructures of society, the greater is the probability that extensive social relations integrate various segments in society.","citation-key":"blau_macrosociological_1977","container-title":"American Journal of Sociology","ISSN":"0002-9602","issue":"1","page":"26-54","publisher":"University of Chicago Press","source":"JSTOR","title":"A Macrosociological Theory of Social Structure","volume":"83","author":[{"family":"Blau","given":"Peter"}],"issued":{"date-parts":[["1977"]]}}}],"schema":"https://github.com/citation-style-language/schema/raw/master/csl-citation.json"} </w:instrText>
      </w:r>
      <w:r w:rsidR="0079697E">
        <w:rPr>
          <w:lang w:val="en-US"/>
        </w:rPr>
        <w:fldChar w:fldCharType="separate"/>
      </w:r>
      <w:r w:rsidR="00A779FB" w:rsidRPr="00A779FB">
        <w:rPr>
          <w:rFonts w:cs="Times New Roman"/>
          <w:lang w:val="en-US"/>
        </w:rPr>
        <w:t>(Blau, 1977)</w:t>
      </w:r>
      <w:r w:rsidR="0079697E">
        <w:rPr>
          <w:lang w:val="en-US"/>
        </w:rPr>
        <w:fldChar w:fldCharType="end"/>
      </w:r>
      <w:r w:rsidRPr="003A1522">
        <w:rPr>
          <w:lang w:val="en-US"/>
        </w:rPr>
        <w:t xml:space="preserve">— a possibility his framework acknowledged but did not systematically develop. Recent scholarship on </w:t>
      </w:r>
      <w:r w:rsidR="001F2C83">
        <w:rPr>
          <w:lang w:val="en-US"/>
        </w:rPr>
        <w:t>the intersection between cultural and social stratification</w:t>
      </w:r>
      <w:r w:rsidR="007E1AA7">
        <w:rPr>
          <w:lang w:val="en-US"/>
        </w:rPr>
        <w:t xml:space="preserve"> </w:t>
      </w:r>
      <w:r w:rsidRPr="003A1522">
        <w:rPr>
          <w:lang w:val="en-US"/>
        </w:rPr>
        <w:t>has taken up this opening most explicitly, arguing that shared values, lifestyles, and worldviews generate patterns of social closure and affiliation that are not reducible to objective class positions, and that the intersection of vertical stratification and horizontal value-based distinctions defines the cultural landscape of contemporary societies</w:t>
      </w:r>
      <w:r w:rsidR="00D71481">
        <w:rPr>
          <w:lang w:val="en-US"/>
        </w:rPr>
        <w:fldChar w:fldCharType="begin"/>
      </w:r>
      <w:r w:rsidR="00D71481">
        <w:rPr>
          <w:lang w:val="en-US"/>
        </w:rPr>
        <w:instrText xml:space="preserve"> ADDIN ZOTERO_ITEM CSL_CITATION {"citationID":"mD0ZWRJ3","properties":{"unsorted":false,"formattedCitation":"(Groh-Samberg et al., 2023; Schr\\uc0\\u246{}der et al., 2022)","plainCitation":"(Groh-Samberg et al., 2023; Schröder et al., 2022)","noteIndex":0},"citationItems":[{"id":19020,"uris":["http://zotero.org/users/5414506/items/XB7NG2RC"],"itemData":{"id":19020,"type":"article-journal","abstract":"Current debates on threats to social integration in times of multiple crises call for a better understanding of the relationship between socioeconomic inequality and sociocultural value conflicts. The aim of this article is to (re)introduce the concept of social milieus as a promising approach to capture the complexity of this relationship at the group level. We offer a theoretical extension of the concept of social milieus, which has so far been limited to the German discourse, by linking it to the international debate on sociocultural “cleavages” and cultural value conflicts. Social milieus are defined as large latent groups with similar socioeconomic positions and cultural values. Accordingly, they develop milieu-specific forms of social integration in potentially conflictual demarcation from other milieus. This conceptualization offers a theoretical framework for analyzing social integration from the perspective of social groups in terms of social integration within social milieus and relationships between milieus. In order to illustrate the capabilities of this theoretical approach, we develop a first empirical model of social milieus in Germany based on a Latent Class Analysis of socioeconomic indicators and Schwartz’ basic human values. With this theoretical concept and empirical model, we put social milieus on the international research agenda for the analysis of social integration within and between social groups.","citation-key":"groh-samberg_social_2023","container-title":"KZfSS Kölner Zeitschrift für Soziologie und Sozialpsychologie","DOI":"10.1007/s11577-023-00892-5","ISSN":"1861-891X","issue":"1","journalAbbreviation":"Köln Z Soziol","language":"en","page":"305-329","source":"Springer Link","title":"Social Milieus and Social Integration. From Theoretical Considerations to an Empirical Model","volume":"75","author":[{"family":"Groh-Samberg","given":"Olaf"},{"family":"Schröder","given":"Tim"},{"family":"Speer","given":"Anne"}],"issued":{"date-parts":[["2023",12,1]]}}},{"id":19022,"uris":["http://zotero.org/users/5414506/items/FK877N7A"],"itemData":{"id":19022,"type":"article-journal","abstract":"&lt;p&gt;As a response to the COVID-19 pandemic, an increase in social cohesion was observed during the first wave and its aftermath. A closer look reveals heterogeneous responses regarding aspects of cohesion—such as trust in others and compliance with containment measures—that differ by individual socioeconomic and cultural characteristics. How these characteristics affect social cohesion in combination is rarely investigated. Therefore, we introduce the concept of social milieus, which addresses the interrelation of socioeconomic and cultural characteristics on the level of social groups, into the international debate. While previous studies have applied this concept to the analysis of social cohesion during the pandemic, they exhibit theoretical and empirical shortcomings. Hence, we develop a new theoretical model of social milieus and an empirical typology using the German sample of the European Social Survey. This typology is matched with data from the Research Institute Social Cohesion (RISC) for a mi</w:instrText>
      </w:r>
      <w:r w:rsidR="00D71481" w:rsidRPr="008E0DCB">
        <w:rPr>
          <w:lang w:val="en-US"/>
        </w:rPr>
        <w:instrText xml:space="preserve">lieu-specific analysis of social cohesion. Results </w:instrText>
      </w:r>
      <w:r w:rsidR="00D71481" w:rsidRPr="00EB29CD">
        <w:rPr>
          <w:lang w:val="en-US"/>
        </w:rPr>
        <w:instrText xml:space="preserve">show considerable heterogeneity in social cohesion during the first wave of the pandemic in Germany. Three social milieus with potentially conflicting modes of social cohesion regarding trust and compliance stand out while other milieus are less diverging as presumed in the literature. These modes can be interpreted as emerging from a combination of the milieus' socioeconomic position and basic human values. Thus, the new theoretical model and empirical typology of social milieus contribute to the understanding of how social cohesion has been contested between social milieus early in the pandemic.&lt;/p&gt;","citation-key":"schroder_trust_2022","container-title":"Frontiers in Sociology","DOI":"10.3389/fsoc.2022.989831","ISSN":"2297-7775","journalAbbreviation":"Front. Sociol.","language":"English","publisher":"Frontiers","source":"Frontiers","title":"Trust and compliance: Milieu-specific differences in social cohesion during the COVID-19 pandemic in Germany","title-short":"Trust and compliance","URL":"https://www.frontiersin.org/journals/sociology/articles/10.3389/fsoc.2022.989831/full","volume":"7","author":[{"family":"Schröder","given":"Tim"},{"family":"Speer","given":"Anne"},{"family":"Sachweh","given":"Patrick"},{"family":"Groh-Samberg","given":"Olaf"}],"accessed":{"date-parts":[["2025",1,12]]},"issued":{"date-parts":[["2022",12,21]]}}}],"schema":"https://github.com/citation-style-language/schema/raw/master/csl-citation.json"} </w:instrText>
      </w:r>
      <w:r w:rsidR="00D71481">
        <w:rPr>
          <w:lang w:val="en-US"/>
        </w:rPr>
        <w:fldChar w:fldCharType="separate"/>
      </w:r>
      <w:r w:rsidR="00A779FB" w:rsidRPr="00EB29CD">
        <w:rPr>
          <w:rFonts w:cs="Times New Roman"/>
          <w:kern w:val="0"/>
          <w:lang w:val="en-US"/>
        </w:rPr>
        <w:t>(Groh-Samberg et al., 2023; Schröder et al., 2022)</w:t>
      </w:r>
      <w:r w:rsidR="00D71481">
        <w:rPr>
          <w:lang w:val="en-US"/>
        </w:rPr>
        <w:fldChar w:fldCharType="end"/>
      </w:r>
      <w:r w:rsidRPr="00EB29CD">
        <w:rPr>
          <w:lang w:val="en-US"/>
        </w:rPr>
        <w:t xml:space="preserve">. </w:t>
      </w:r>
      <w:r w:rsidRPr="003A1522">
        <w:rPr>
          <w:lang w:val="en-US"/>
        </w:rPr>
        <w:t xml:space="preserve">Building on this literature, </w:t>
      </w:r>
      <w:r w:rsidR="007D5DA2">
        <w:rPr>
          <w:lang w:val="en-US"/>
        </w:rPr>
        <w:t>I aim</w:t>
      </w:r>
      <w:r w:rsidRPr="003A1522">
        <w:rPr>
          <w:lang w:val="en-US"/>
        </w:rPr>
        <w:t xml:space="preserve"> </w:t>
      </w:r>
      <w:r w:rsidR="007D5DA2">
        <w:rPr>
          <w:lang w:val="en-US"/>
        </w:rPr>
        <w:t xml:space="preserve">to </w:t>
      </w:r>
      <w:r w:rsidR="00E66273">
        <w:rPr>
          <w:lang w:val="en-US"/>
        </w:rPr>
        <w:t>complement</w:t>
      </w:r>
      <w:r w:rsidRPr="003A1522">
        <w:rPr>
          <w:lang w:val="en-US"/>
        </w:rPr>
        <w:t xml:space="preserve"> the realist structural perspective </w:t>
      </w:r>
      <w:r w:rsidR="000272B3">
        <w:rPr>
          <w:lang w:val="en-US"/>
        </w:rPr>
        <w:t>by</w:t>
      </w:r>
      <w:r w:rsidRPr="003A1522">
        <w:rPr>
          <w:lang w:val="en-US"/>
        </w:rPr>
        <w:t xml:space="preserve"> </w:t>
      </w:r>
      <w:r w:rsidR="00541F77">
        <w:rPr>
          <w:lang w:val="en-US"/>
        </w:rPr>
        <w:t>integrating</w:t>
      </w:r>
      <w:r w:rsidR="00A93000">
        <w:rPr>
          <w:lang w:val="en-US"/>
        </w:rPr>
        <w:t xml:space="preserve"> </w:t>
      </w:r>
      <w:r w:rsidR="00A93000" w:rsidRPr="003A1522">
        <w:rPr>
          <w:lang w:val="en-US"/>
        </w:rPr>
        <w:t>subjective positions</w:t>
      </w:r>
      <w:r w:rsidRPr="003A1522">
        <w:rPr>
          <w:lang w:val="en-US"/>
        </w:rPr>
        <w:t xml:space="preserve"> defined by values and ideological orientations</w:t>
      </w:r>
      <w:r w:rsidR="00A05FD1">
        <w:rPr>
          <w:lang w:val="en-US"/>
        </w:rPr>
        <w:t xml:space="preserve">. </w:t>
      </w:r>
      <w:r w:rsidRPr="003A1522">
        <w:rPr>
          <w:lang w:val="en-US"/>
        </w:rPr>
        <w:t xml:space="preserve">Rooted in </w:t>
      </w:r>
      <w:r w:rsidR="00146C59">
        <w:rPr>
          <w:lang w:val="en-US"/>
        </w:rPr>
        <w:t xml:space="preserve">the </w:t>
      </w:r>
      <w:r w:rsidRPr="003A1522">
        <w:rPr>
          <w:lang w:val="en-US"/>
        </w:rPr>
        <w:t>theory of basic human values</w:t>
      </w:r>
      <w:r w:rsidR="00146C59">
        <w:rPr>
          <w:lang w:val="en-US"/>
        </w:rPr>
        <w:t xml:space="preserve"> </w:t>
      </w:r>
      <w:r w:rsidRPr="003A1522">
        <w:rPr>
          <w:lang w:val="en-US"/>
        </w:rPr>
        <w:t xml:space="preserve">and in the sociological literature on ideological belief systems </w:t>
      </w:r>
      <w:r w:rsidR="002A415B">
        <w:rPr>
          <w:lang w:val="en-US"/>
        </w:rPr>
        <w:fldChar w:fldCharType="begin"/>
      </w:r>
      <w:r w:rsidR="002A415B">
        <w:rPr>
          <w:lang w:val="en-US"/>
        </w:rPr>
        <w:instrText xml:space="preserve"> ADDIN ZOTERO_ITEM CSL_CITATION {"citationID":"6XWY2V78","properties":{"unsorted":false,"formattedCitation":"(Sartori, 1969)","plainCitation":"(Sartori, 1969)","noteIndex":0},"citationItems":[{"id":23868,"uris":["http://zotero.org/users/5414506/items/V7R9UCMM"],"itemData":{"id":23868,"type":"article-journal","abstract":"The word ideology points to a black box. As a philosopher puts it, ideology “signifies at the same time truth and error, universality and particularity, wisdom and ignorance.” Likewise, for the political scientist the term ideology points to a cluster concept, i.e., belongs to the concepts that bracket a variety of complex phenomena about which one tries to generalize; and the growing popularity of the term has been matched, if anything, by its growing obscurity. All in all, one is entitled to wonder whether there is any point in using “ideology” for scholarly purposes. And my specific question will be whether there is a technical meaning, or meanings, of “ideology” which constitute a necessary tool of enquiry for a science of politics.Discussions about ideology generally fall into two broad domains, namely, ideology in knowledge and/or ideology in politics. With respect to the first area of inquiry the question is whether, and to what extent, man's knowledge is ideologically conditioned or distorted. With respect to the second area of enquiry the question is whether ideology is an essential feature of politics and, if so, what does it explain. In the first case “ideology” is contrasted with “truth,” science and valid knowledge in general; whereas in the second case we are not concerned with the truth-value but with the functional value, so to speak, of ideology. In the first sense by saying ideology we actually mean ideological doctrine (and equivalents), whereas in the second sense we ultimately point to an ideological mentality (also called, hereinafter, ideologism).","citation-key":"sartori_politics_1969","container-title":"American Political Science Review","DOI":"10.2307/1954696","ISSN":"0003-0554, 1537-5943","issue":"2","language":"en","page":"398-411","source":"Cambridge University Press","title":"Politics, Ideology, and Belief Systems","volume":"63","author":[{"family":"Sartori","given":"Giovanni"}],"issued":{"date-parts":[["1969",6]]}}}],"schema":"https://github.com/citation-style-language/schema/raw/master/csl-citation.json"} </w:instrText>
      </w:r>
      <w:r w:rsidR="002A415B">
        <w:rPr>
          <w:lang w:val="en-US"/>
        </w:rPr>
        <w:fldChar w:fldCharType="separate"/>
      </w:r>
      <w:r w:rsidR="00A779FB" w:rsidRPr="00A779FB">
        <w:rPr>
          <w:rFonts w:cs="Times New Roman"/>
          <w:lang w:val="en-US"/>
        </w:rPr>
        <w:t>(Sartori, 1969)</w:t>
      </w:r>
      <w:r w:rsidR="002A415B">
        <w:rPr>
          <w:lang w:val="en-US"/>
        </w:rPr>
        <w:fldChar w:fldCharType="end"/>
      </w:r>
      <w:r w:rsidRPr="003A1522">
        <w:rPr>
          <w:lang w:val="en-US"/>
        </w:rPr>
        <w:t xml:space="preserve">, subjective positions shape how individuals evaluate others and position themselves within broader </w:t>
      </w:r>
      <w:r w:rsidR="00B12F45">
        <w:rPr>
          <w:lang w:val="en-US"/>
        </w:rPr>
        <w:t>moral</w:t>
      </w:r>
      <w:r w:rsidRPr="003A1522">
        <w:rPr>
          <w:lang w:val="en-US"/>
        </w:rPr>
        <w:t xml:space="preserve"> and </w:t>
      </w:r>
      <w:r w:rsidR="00B12F45">
        <w:rPr>
          <w:lang w:val="en-US"/>
        </w:rPr>
        <w:t>political</w:t>
      </w:r>
      <w:r w:rsidRPr="003A1522">
        <w:rPr>
          <w:lang w:val="en-US"/>
        </w:rPr>
        <w:t xml:space="preserve"> communities. Together, objective and subjective positions define the social space across which interactional expectations are formed.</w:t>
      </w:r>
    </w:p>
    <w:p w14:paraId="6722AB45" w14:textId="11BC8E41" w:rsidR="003A1522" w:rsidRPr="003A1522" w:rsidRDefault="003A1522" w:rsidP="003A1522">
      <w:pPr>
        <w:rPr>
          <w:lang w:val="en-US"/>
        </w:rPr>
      </w:pPr>
      <w:r w:rsidRPr="003A1522">
        <w:rPr>
          <w:lang w:val="en-US"/>
        </w:rPr>
        <w:t xml:space="preserve">Against this background, the central research question of this study is: how are different social positions linked to positive interactional expectations, and to what extent does similarity in social position affect them? </w:t>
      </w:r>
      <w:r w:rsidR="006B46E0" w:rsidRPr="006B46E0">
        <w:rPr>
          <w:rFonts w:cs="Times New Roman"/>
          <w:lang w:val="en-US"/>
        </w:rPr>
        <w:t>I define positive interactional expectations</w:t>
      </w:r>
      <w:r w:rsidRPr="003A1522">
        <w:rPr>
          <w:lang w:val="en-US"/>
        </w:rPr>
        <w:t xml:space="preserve"> as </w:t>
      </w:r>
      <w:r w:rsidR="00F41A34">
        <w:rPr>
          <w:lang w:val="en-US"/>
        </w:rPr>
        <w:t>the</w:t>
      </w:r>
      <w:r w:rsidRPr="003A1522">
        <w:rPr>
          <w:lang w:val="en-US"/>
        </w:rPr>
        <w:t xml:space="preserve"> anticipation that an encounter with another person will unfold </w:t>
      </w:r>
      <w:r w:rsidR="005C359E" w:rsidRPr="003A1522">
        <w:rPr>
          <w:lang w:val="en-US"/>
        </w:rPr>
        <w:t>easily</w:t>
      </w:r>
      <w:r w:rsidRPr="003A1522">
        <w:rPr>
          <w:lang w:val="en-US"/>
        </w:rPr>
        <w:t xml:space="preserve">, </w:t>
      </w:r>
      <w:r w:rsidR="005C359E">
        <w:rPr>
          <w:lang w:val="en-US"/>
        </w:rPr>
        <w:t>friendly</w:t>
      </w:r>
      <w:r w:rsidRPr="003A1522">
        <w:rPr>
          <w:lang w:val="en-US"/>
        </w:rPr>
        <w:t>, and without interpersonal friction — a micro-level expression of horizontal social cohesion that the existing literature has largely inferred from aggregate data rather than measured directly.</w:t>
      </w:r>
    </w:p>
    <w:p w14:paraId="369310D5" w14:textId="14D35C64" w:rsidR="0025666C" w:rsidRDefault="0025666C" w:rsidP="003A1522">
      <w:pPr>
        <w:rPr>
          <w:lang w:val="en-US"/>
        </w:rPr>
      </w:pPr>
      <w:r>
        <w:rPr>
          <w:lang w:val="en-US"/>
        </w:rPr>
        <w:t>Latin American countries</w:t>
      </w:r>
      <w:r w:rsidRPr="003A1522">
        <w:rPr>
          <w:lang w:val="en-US"/>
        </w:rPr>
        <w:t xml:space="preserve"> </w:t>
      </w:r>
      <w:r w:rsidR="008F7CF5" w:rsidRPr="003A1522">
        <w:rPr>
          <w:lang w:val="en-US"/>
        </w:rPr>
        <w:t>remain</w:t>
      </w:r>
      <w:r w:rsidRPr="003A1522">
        <w:rPr>
          <w:lang w:val="en-US"/>
        </w:rPr>
        <w:t xml:space="preserve"> understudied in the social cohesion literature, which has been </w:t>
      </w:r>
      <w:r w:rsidR="00BE5B5C">
        <w:rPr>
          <w:lang w:val="en-US"/>
        </w:rPr>
        <w:t>mainly focused on western industrialized societies</w:t>
      </w:r>
      <w:r w:rsidRPr="003A1522">
        <w:rPr>
          <w:lang w:val="en-US"/>
        </w:rPr>
        <w:t>.</w:t>
      </w:r>
      <w:r w:rsidR="008F7CF5">
        <w:rPr>
          <w:lang w:val="en-US"/>
        </w:rPr>
        <w:t xml:space="preserve"> In the regional context, </w:t>
      </w:r>
      <w:r w:rsidR="003A1522" w:rsidRPr="003A1522">
        <w:rPr>
          <w:lang w:val="en-US"/>
        </w:rPr>
        <w:t xml:space="preserve">Chile offers </w:t>
      </w:r>
      <w:r w:rsidR="0056142D">
        <w:rPr>
          <w:lang w:val="en-US"/>
        </w:rPr>
        <w:t>represents an adjudicative case</w:t>
      </w:r>
      <w:r w:rsidR="003A1522" w:rsidRPr="003A1522">
        <w:rPr>
          <w:lang w:val="en-US"/>
        </w:rPr>
        <w:t xml:space="preserve"> </w:t>
      </w:r>
      <w:r w:rsidR="0026100C">
        <w:rPr>
          <w:lang w:val="en-US"/>
        </w:rPr>
        <w:t>of study</w:t>
      </w:r>
      <w:r w:rsidR="003A1522" w:rsidRPr="003A1522">
        <w:rPr>
          <w:lang w:val="en-US"/>
        </w:rPr>
        <w:t xml:space="preserve">. It is one of the most unequal societies in the OECD, has experienced rapid and socially contested immigration growth over the past decade, and underwent a period of acute political polarization surrounding the 2019 social uprising and subsequent constitutional process </w:t>
      </w:r>
      <w:r w:rsidR="005D462A">
        <w:rPr>
          <w:lang w:val="en-US"/>
        </w:rPr>
        <w:fldChar w:fldCharType="begin"/>
      </w:r>
      <w:r w:rsidR="005D462A">
        <w:rPr>
          <w:lang w:val="en-US"/>
        </w:rPr>
        <w:instrText xml:space="preserve"> ADDIN ZOTERO_ITEM CSL_CITATION {"citationID":"OuggEbeI","properties":{"unsorted":false,"formattedCitation":"(Castillo et al., 2023; Somma et al., 2021)","plainCitation":"(Castillo et al., 2023; Somma et al., 2021)","noteIndex":0},"citationItems":[{"id":12569,"uris":["http://zotero.org/users/5414506/items/WFAHI8PZ"],"itemData":{"id":12569,"type":"article-journal","abstract":"The COVID-19 pandemic has impacted social interactions and coexistence around the globe in dimensions that go far beyond health issues. In the case of the Global South, the pandemic has developed along with growing South-South migratory movements, becoming another key factor that might reinforce social conflict in increasingly multicultural areas as migrants have historically served as “scapegoats” for unexpected crises as a way to control and manage diversity. Chile is one of the main destination countries for migrants from the Latin American and Caribbean region, and COVID-19 outbreaks in migrant housing have intensified discrimination. In such a context, there is a need for understanding how the pandemic has potentially changed the way non-migrants perceive and interact with migrant neighbors. Drawing on the national social cohesion panel survey study ELSOC (2016–2021, N = 2,927) the aim is to analyze the changes in non-migrants' attitudes toward migrants—related to dimensions of social cohesion—over the last years and their relation with individual status and territorial factors. We argue that social cohesion in increasingly multicultural societies is partially threatened in times of crisis. The results indicate that after the pandemic, convivial attitudes toward Latin American migrants decreased. Chileans started perceiving them more negatively, particularly those respondents with lower educational levels and who live in increasingly multicultural neighborhoods with higher rates of migrant residents.","citation-key":"castillo_social_2023","container-title":"Frontiers in Sociology","DOI":"10.3389/fsoc.2022.1009567","ISSN":"2297-7775","source":"Frontiers","title":"Social cohesion and attitudinal changes toward migration: A longitudinal perspective amid the COVID-19 pandemic","title-short":"Social cohesion and attitudinal changes toward migration","volume":"7","author":[{"family":"Castillo","given":"Juan Carlos"},{"family":"Bonhomme","given":"Macarena"},{"family":"Miranda","given":"Daniel"},{"family":"Iturra","given":"Julio"}],"accessed":{"date-parts":[["2023",2,11]]},"issued":{"date-parts":[["2023"]]}}},{"id":18968,"uris":["http://zotero.org/groups/5346766/items/TKREYHG4"],"itemData":{"id":18968,"type":"article-journal","citation-key":"somma_no_2021","container-title":"Social Movement Studies","DOI":"10.1080/14742837.2020.1727737","ISSN":"1474-2837, 1474-2829","issue":"4","journalAbbreviation":"Social Movement Studies","language":"en","page":"495-502","source":"DOI.org (Crossref)","title":"No water in the oasis: the Chilean Spring of 2019–2020","title-short":"No water in the oasis","volume":"20","author":[{"family":"Somma","given":"Nicolás M."},{"family":"Bargsted","given":"Matías"},{"family":"Disi Pavlic","given":"Rodolfo"},{"family":"Medel","given":"Rodrigo M."}],"issued":{"date-parts":[["2021",7,4]]}}}],"schema":"https://github.com/citation-style-language/schema/raw/master/csl-citation.json"} </w:instrText>
      </w:r>
      <w:r w:rsidR="005D462A">
        <w:rPr>
          <w:lang w:val="en-US"/>
        </w:rPr>
        <w:fldChar w:fldCharType="separate"/>
      </w:r>
      <w:r w:rsidR="00A779FB" w:rsidRPr="00A779FB">
        <w:rPr>
          <w:rFonts w:cs="Times New Roman"/>
          <w:lang w:val="en-US"/>
        </w:rPr>
        <w:t>(Castillo et al., 2023; Somma et al., 2021)</w:t>
      </w:r>
      <w:r w:rsidR="005D462A">
        <w:rPr>
          <w:lang w:val="en-US"/>
        </w:rPr>
        <w:fldChar w:fldCharType="end"/>
      </w:r>
      <w:r w:rsidR="003A1522" w:rsidRPr="003A1522">
        <w:rPr>
          <w:lang w:val="en-US"/>
        </w:rPr>
        <w:t>. These conditions make the mechanisms linking social positions to interactional expectations especially visible</w:t>
      </w:r>
      <w:r w:rsidR="00660882">
        <w:rPr>
          <w:lang w:val="en-US"/>
        </w:rPr>
        <w:t>.</w:t>
      </w:r>
      <w:r w:rsidR="003A1522" w:rsidRPr="003A1522">
        <w:rPr>
          <w:lang w:val="en-US"/>
        </w:rPr>
        <w:t xml:space="preserve"> </w:t>
      </w:r>
      <w:r w:rsidR="00660882">
        <w:rPr>
          <w:lang w:val="en-US"/>
        </w:rPr>
        <w:t>W</w:t>
      </w:r>
      <w:r w:rsidR="003A1522" w:rsidRPr="003A1522">
        <w:rPr>
          <w:lang w:val="en-US"/>
        </w:rPr>
        <w:t xml:space="preserve">hen inequality is high, sociocultural boundaries are shifting, and ideological conflict is salient, the question of who citizens expect to interact smoothly with — and who they do not — carries direct implications for social </w:t>
      </w:r>
      <w:r w:rsidR="00D71B45">
        <w:rPr>
          <w:lang w:val="en-US"/>
        </w:rPr>
        <w:t>cohesion</w:t>
      </w:r>
      <w:r>
        <w:rPr>
          <w:lang w:val="en-US"/>
        </w:rPr>
        <w:t>.</w:t>
      </w:r>
    </w:p>
    <w:p w14:paraId="5C3D1EBA" w14:textId="4A2B9AB5" w:rsidR="003A1522" w:rsidRPr="003A1522" w:rsidRDefault="003A1522" w:rsidP="003A1522">
      <w:pPr>
        <w:rPr>
          <w:lang w:val="en-US"/>
        </w:rPr>
      </w:pPr>
      <w:r w:rsidRPr="003A1522">
        <w:rPr>
          <w:lang w:val="en-US"/>
        </w:rPr>
        <w:t xml:space="preserve">Empirically, </w:t>
      </w:r>
      <w:r w:rsidR="009B7435">
        <w:rPr>
          <w:lang w:val="en-US"/>
        </w:rPr>
        <w:t>this work</w:t>
      </w:r>
      <w:r w:rsidRPr="003A1522">
        <w:rPr>
          <w:lang w:val="en-US"/>
        </w:rPr>
        <w:t xml:space="preserve"> </w:t>
      </w:r>
      <w:r w:rsidR="006B0A2D" w:rsidRPr="003A1522">
        <w:rPr>
          <w:lang w:val="en-US"/>
        </w:rPr>
        <w:t>makes</w:t>
      </w:r>
      <w:r w:rsidRPr="003A1522">
        <w:rPr>
          <w:lang w:val="en-US"/>
        </w:rPr>
        <w:t xml:space="preserve"> two contributions. First, </w:t>
      </w:r>
      <w:r w:rsidR="002772BF" w:rsidRPr="002772BF">
        <w:rPr>
          <w:rFonts w:cs="Times New Roman"/>
          <w:lang w:val="en-US"/>
        </w:rPr>
        <w:t>I</w:t>
      </w:r>
      <w:r w:rsidRPr="003A1522">
        <w:rPr>
          <w:lang w:val="en-US"/>
        </w:rPr>
        <w:t xml:space="preserve"> provide direct micro-level evidence on how specific social position characteristics of a target person shape interactional expectations among a general population sample. Second, </w:t>
      </w:r>
      <w:r w:rsidR="009527DC">
        <w:rPr>
          <w:lang w:val="en-US"/>
        </w:rPr>
        <w:t>I</w:t>
      </w:r>
      <w:r w:rsidRPr="003A1522">
        <w:rPr>
          <w:lang w:val="en-US"/>
        </w:rPr>
        <w:t xml:space="preserve"> </w:t>
      </w:r>
      <w:r w:rsidR="009527DC">
        <w:rPr>
          <w:lang w:val="en-US"/>
        </w:rPr>
        <w:t xml:space="preserve">use a factorial survey experiment, embedding randomly varied target descriptions within a population survey to enable causal estimation of position effects while holding other characteristics constant, which is </w:t>
      </w:r>
      <w:r w:rsidRPr="003A1522">
        <w:rPr>
          <w:lang w:val="en-US"/>
        </w:rPr>
        <w:t>suited to studying interpersonal evaluation</w:t>
      </w:r>
      <w:r w:rsidR="00E17064">
        <w:rPr>
          <w:lang w:val="en-US"/>
        </w:rPr>
        <w:t>s</w:t>
      </w:r>
      <w:r w:rsidRPr="003A1522">
        <w:rPr>
          <w:lang w:val="en-US"/>
        </w:rPr>
        <w:t>.</w:t>
      </w:r>
    </w:p>
    <w:p w14:paraId="331D1EAB" w14:textId="134D7CE9" w:rsidR="00EC296E" w:rsidRPr="00D444D9" w:rsidRDefault="00EC296E" w:rsidP="000F2758">
      <w:pPr>
        <w:pStyle w:val="Heading1"/>
        <w:rPr>
          <w:highlight w:val="yellow"/>
          <w:lang w:val="en-US"/>
        </w:rPr>
      </w:pPr>
      <w:bookmarkStart w:id="1" w:name="_Toc230097871"/>
      <w:r w:rsidRPr="00D444D9">
        <w:rPr>
          <w:highlight w:val="yellow"/>
          <w:lang w:val="en-US"/>
        </w:rPr>
        <w:lastRenderedPageBreak/>
        <w:t xml:space="preserve">Theoretical views </w:t>
      </w:r>
      <w:r w:rsidR="00FB62E4" w:rsidRPr="00D444D9">
        <w:rPr>
          <w:highlight w:val="yellow"/>
          <w:lang w:val="en-US"/>
        </w:rPr>
        <w:t xml:space="preserve">on </w:t>
      </w:r>
      <w:r w:rsidR="00307DA3">
        <w:rPr>
          <w:highlight w:val="yellow"/>
          <w:lang w:val="en-US"/>
        </w:rPr>
        <w:t>social</w:t>
      </w:r>
      <w:r w:rsidRPr="00D444D9">
        <w:rPr>
          <w:highlight w:val="yellow"/>
          <w:lang w:val="en-US"/>
        </w:rPr>
        <w:t xml:space="preserve"> positions, </w:t>
      </w:r>
      <w:r w:rsidR="00AC3007" w:rsidRPr="00D444D9">
        <w:rPr>
          <w:highlight w:val="yellow"/>
          <w:lang w:val="en-US"/>
        </w:rPr>
        <w:t>interpersonal interactions</w:t>
      </w:r>
      <w:r w:rsidR="00050BCD">
        <w:rPr>
          <w:highlight w:val="yellow"/>
          <w:lang w:val="en-US"/>
        </w:rPr>
        <w:t>,</w:t>
      </w:r>
      <w:r w:rsidR="00AC3007" w:rsidRPr="00D444D9">
        <w:rPr>
          <w:highlight w:val="yellow"/>
          <w:lang w:val="en-US"/>
        </w:rPr>
        <w:t xml:space="preserve"> </w:t>
      </w:r>
      <w:r w:rsidRPr="00D444D9">
        <w:rPr>
          <w:highlight w:val="yellow"/>
          <w:lang w:val="en-US"/>
        </w:rPr>
        <w:t>and social cohesion</w:t>
      </w:r>
      <w:bookmarkEnd w:id="1"/>
      <w:r w:rsidR="00D444D9" w:rsidRPr="00D444D9">
        <w:rPr>
          <w:highlight w:val="yellow"/>
          <w:lang w:val="en-US"/>
        </w:rPr>
        <w:t xml:space="preserve"> </w:t>
      </w:r>
    </w:p>
    <w:p w14:paraId="01D0D343" w14:textId="12A4D4E1" w:rsidR="00270F8C" w:rsidRPr="00F1349D" w:rsidRDefault="00270F8C" w:rsidP="00F1349D">
      <w:pPr>
        <w:rPr>
          <w:rFonts w:cs="Times New Roman"/>
          <w:b/>
          <w:bCs/>
          <w:lang w:val="en-US"/>
        </w:rPr>
      </w:pPr>
    </w:p>
    <w:p w14:paraId="095F48C7" w14:textId="2BE69026" w:rsidR="00F1349D" w:rsidRPr="00F1349D" w:rsidRDefault="00F1349D" w:rsidP="00F1349D">
      <w:pPr>
        <w:pStyle w:val="Heading2"/>
        <w:rPr>
          <w:lang w:val="en-US"/>
        </w:rPr>
      </w:pPr>
      <w:bookmarkStart w:id="2" w:name="_Toc230097872"/>
      <w:r w:rsidRPr="00F1349D">
        <w:rPr>
          <w:lang w:val="en-US"/>
        </w:rPr>
        <w:t xml:space="preserve">Concept of </w:t>
      </w:r>
      <w:r w:rsidR="004F46C7">
        <w:rPr>
          <w:lang w:val="en-US"/>
        </w:rPr>
        <w:t>s</w:t>
      </w:r>
      <w:r w:rsidRPr="00F1349D">
        <w:rPr>
          <w:lang w:val="en-US"/>
        </w:rPr>
        <w:t>ocial</w:t>
      </w:r>
      <w:r w:rsidR="004F46C7">
        <w:rPr>
          <w:lang w:val="en-US"/>
        </w:rPr>
        <w:t xml:space="preserve"> c</w:t>
      </w:r>
      <w:r w:rsidRPr="00F1349D">
        <w:rPr>
          <w:lang w:val="en-US"/>
        </w:rPr>
        <w:t>ohesion</w:t>
      </w:r>
      <w:bookmarkEnd w:id="2"/>
    </w:p>
    <w:p w14:paraId="4320F83E" w14:textId="68429E93" w:rsidR="005D668F" w:rsidRPr="00947CB1" w:rsidRDefault="00432064" w:rsidP="00F1349D">
      <w:pPr>
        <w:rPr>
          <w:rFonts w:cs="Times New Roman"/>
          <w:lang w:val="en-US"/>
        </w:rPr>
      </w:pPr>
      <w:r>
        <w:rPr>
          <w:rFonts w:cs="Times New Roman"/>
          <w:lang w:val="en-US"/>
        </w:rPr>
        <w:t xml:space="preserve">A </w:t>
      </w:r>
      <w:r w:rsidR="000535C3">
        <w:rPr>
          <w:rFonts w:cs="Times New Roman"/>
          <w:lang w:val="en-US"/>
        </w:rPr>
        <w:t xml:space="preserve">foundational </w:t>
      </w:r>
      <w:r>
        <w:rPr>
          <w:rFonts w:cs="Times New Roman"/>
          <w:lang w:val="en-US"/>
        </w:rPr>
        <w:t xml:space="preserve">question in sociological thought has been </w:t>
      </w:r>
      <w:r w:rsidR="000535C3">
        <w:rPr>
          <w:rFonts w:cs="Times New Roman"/>
          <w:lang w:val="en-US"/>
        </w:rPr>
        <w:t xml:space="preserve">which </w:t>
      </w:r>
      <w:r w:rsidR="00BD084E">
        <w:rPr>
          <w:rFonts w:cs="Times New Roman"/>
          <w:lang w:val="en-US"/>
        </w:rPr>
        <w:t xml:space="preserve">forces </w:t>
      </w:r>
      <w:r w:rsidR="000535C3">
        <w:rPr>
          <w:rFonts w:cs="Times New Roman"/>
          <w:lang w:val="en-US"/>
        </w:rPr>
        <w:t xml:space="preserve">impede societies </w:t>
      </w:r>
      <w:r w:rsidR="00C764DB">
        <w:rPr>
          <w:rFonts w:cs="Times New Roman"/>
          <w:lang w:val="en-US"/>
        </w:rPr>
        <w:t>from falling</w:t>
      </w:r>
      <w:r>
        <w:rPr>
          <w:rFonts w:cs="Times New Roman"/>
          <w:lang w:val="en-US"/>
        </w:rPr>
        <w:t xml:space="preserve"> apart and </w:t>
      </w:r>
      <w:r w:rsidR="00C764DB" w:rsidRPr="00432064">
        <w:rPr>
          <w:rFonts w:cs="Times New Roman"/>
          <w:lang w:val="en-US"/>
        </w:rPr>
        <w:t>holding</w:t>
      </w:r>
      <w:r w:rsidRPr="00432064">
        <w:rPr>
          <w:rFonts w:cs="Times New Roman"/>
          <w:lang w:val="en-US"/>
        </w:rPr>
        <w:t xml:space="preserve"> </w:t>
      </w:r>
      <w:r>
        <w:rPr>
          <w:rFonts w:cs="Times New Roman"/>
          <w:lang w:val="en-US"/>
        </w:rPr>
        <w:t xml:space="preserve">them </w:t>
      </w:r>
      <w:r w:rsidRPr="00432064">
        <w:rPr>
          <w:rFonts w:cs="Times New Roman"/>
          <w:lang w:val="en-US"/>
        </w:rPr>
        <w:t>together</w:t>
      </w:r>
      <w:r w:rsidR="000535C3">
        <w:rPr>
          <w:rFonts w:cs="Times New Roman"/>
          <w:lang w:val="en-US"/>
        </w:rPr>
        <w:t>.</w:t>
      </w:r>
      <w:r w:rsidR="001246EE">
        <w:rPr>
          <w:rFonts w:cs="Times New Roman"/>
          <w:lang w:val="en-US"/>
        </w:rPr>
        <w:t xml:space="preserve"> </w:t>
      </w:r>
      <w:r w:rsidR="00C764DB">
        <w:rPr>
          <w:rFonts w:cs="Times New Roman"/>
          <w:lang w:val="en-US"/>
        </w:rPr>
        <w:t>This inquiry has been tackled in t</w:t>
      </w:r>
      <w:r>
        <w:rPr>
          <w:rFonts w:cs="Times New Roman"/>
          <w:lang w:val="en-US"/>
        </w:rPr>
        <w:t xml:space="preserve">he seminal work of Emile Durkheim on </w:t>
      </w:r>
      <w:r w:rsidR="005A43D7">
        <w:rPr>
          <w:rFonts w:cs="Times New Roman"/>
          <w:lang w:val="en-US"/>
        </w:rPr>
        <w:t xml:space="preserve">organic </w:t>
      </w:r>
      <w:r w:rsidRPr="00432064">
        <w:rPr>
          <w:rFonts w:cs="Times New Roman"/>
          <w:i/>
          <w:iCs/>
          <w:lang w:val="en-US"/>
        </w:rPr>
        <w:t>solidarity</w:t>
      </w:r>
      <w:r w:rsidR="005A43D7">
        <w:rPr>
          <w:rFonts w:cs="Times New Roman"/>
          <w:lang w:val="en-US"/>
        </w:rPr>
        <w:t xml:space="preserve"> as the moral foundation for societal </w:t>
      </w:r>
      <w:r w:rsidR="00BD084E">
        <w:rPr>
          <w:rFonts w:cs="Times New Roman"/>
          <w:lang w:val="en-US"/>
        </w:rPr>
        <w:t>bonds</w:t>
      </w:r>
      <w:r w:rsidR="005A43D7">
        <w:rPr>
          <w:rFonts w:cs="Times New Roman"/>
          <w:lang w:val="en-US"/>
        </w:rPr>
        <w:t xml:space="preserve"> </w:t>
      </w:r>
      <w:r>
        <w:rPr>
          <w:rFonts w:cs="Times New Roman"/>
          <w:lang w:val="en-US"/>
        </w:rPr>
        <w:fldChar w:fldCharType="begin"/>
      </w:r>
      <w:r w:rsidR="00F50BE0">
        <w:rPr>
          <w:rFonts w:cs="Times New Roman"/>
          <w:lang w:val="en-US"/>
        </w:rPr>
        <w:instrText xml:space="preserve"> ADDIN ZOTERO_ITEM CSL_CITATION {"citationID":"lTJC7S73","properties":{"formattedCitation":"(Durkheim, 2012 [1879])","plainCitation":"(Durkheim, 2012 [1879])","noteIndex":0},"citationItems":[{"id":23593,"uris":["http://zotero.org/users/5414506/items/BPLANQZV"],"itemData":{"id":23593,"type":"book","abstract":"LA DIVISIÓN DEL TRABAJO SOCIAL -- PÁGINA LEGAL -- ÍNDICE -- INJUSTICIA, SIMPATÍA Y AUSENCIA DE SOLIDARIDAD (...) -- BIBLIOGRAFÍA -- PRÓLOGO DE LA SEGUNDA EDICIÓN -- PREFACIO DE LA PRIMERA EDICIÓN -- INTRODUCCIÓN -- LIBRO PRIMERO. LA FUNCIÓN DE LA DIVISIÓN DEL TRABAJO -- CAPÍTULO I.-MÉTODO PARA DETERMINAR ESTA (...) -- CAPÍTULO II.-SOLIDARIDAD MECÁNICA O POR (...) -- CAPÍTULO III.-SOLIDARIDAD DEBIDA A LA DIVISIÓN (...) -- CAPÍTULO IV.-OTRA PRUEBA DE LO QUE PRECEDE -- CAPÍTULO V.-PREPONDERANCIA PROGRESIVA DE (...) -- CAPÍTULO VI.-PREPONDERANCIA PROGRESIVA (...) -- CAPÍTULO VII.-SOLIDARIDAD ORGÁNICA Y (...) -- LIBRO SEGUNDO. LAS CAUSAS Y LAS CONDICIONES -- CAPÍTULO I.-LOS PROGRESOS DE LA DIVISIÓN (...) -- CAPÍTULO II.-LAS CAUSAS -- CAPÍTULO III.-LOS FACTORES SECUNDARIOS -- CAPÍTULO V.-CONSECUENCIAS DE LO QUE ANTECEDE -- LIBRO TERCERO LAS FORMAS ANORMALES -- CAPÍTULO I.-LA DIVISIÓN DEL TRABAJO ANÓMICO -- CAPÍTULO II.-LA DIVISIÓN COACTIVA DEL TRABAJO -- CAPÍTULO III.-OTRA FORMA ANORMAL -- CONCLUSIÓN","citation-key":"durkheim_division_2012","ISBN":"978-84-9940-347-2","language":"es","number-of-pages":"1","publisher":"Biblioteca Nueva","publisher-place":"Madrid","source":"K10plus ISBN","title":"La división del trabajo social","author":[{"family":"Durkheim","given":"Émile"}],"contributor":[{"family":"Ribes","given":"Alberto J."}],"issued":{"date-parts":[["2012"]]}},"suffix":" [1879]"}],"schema":"https://github.com/citation-style-language/schema/raw/master/csl-citation.json"} </w:instrText>
      </w:r>
      <w:r>
        <w:rPr>
          <w:rFonts w:cs="Times New Roman"/>
          <w:lang w:val="en-US"/>
        </w:rPr>
        <w:fldChar w:fldCharType="separate"/>
      </w:r>
      <w:r w:rsidR="00A779FB" w:rsidRPr="00A779FB">
        <w:rPr>
          <w:rFonts w:cs="Times New Roman"/>
          <w:lang w:val="en-US"/>
        </w:rPr>
        <w:t>(Durkheim, 2012 [1879])</w:t>
      </w:r>
      <w:r>
        <w:rPr>
          <w:rFonts w:cs="Times New Roman"/>
          <w:lang w:val="en-US"/>
        </w:rPr>
        <w:fldChar w:fldCharType="end"/>
      </w:r>
      <w:r w:rsidR="00F5162C">
        <w:rPr>
          <w:rFonts w:cs="Times New Roman"/>
          <w:lang w:val="en-US"/>
        </w:rPr>
        <w:t xml:space="preserve"> </w:t>
      </w:r>
      <w:r w:rsidR="00C764DB">
        <w:rPr>
          <w:rFonts w:cs="Times New Roman"/>
          <w:lang w:val="en-US"/>
        </w:rPr>
        <w:t xml:space="preserve">or by </w:t>
      </w:r>
      <w:r w:rsidR="00F5162C">
        <w:rPr>
          <w:rFonts w:cs="Times New Roman"/>
          <w:lang w:val="en-US"/>
        </w:rPr>
        <w:t xml:space="preserve">Georg Simmel </w:t>
      </w:r>
      <w:r w:rsidR="008974E3">
        <w:rPr>
          <w:rFonts w:cs="Times New Roman"/>
          <w:lang w:val="en-US"/>
        </w:rPr>
        <w:t xml:space="preserve">on the role of </w:t>
      </w:r>
      <w:r w:rsidR="008974E3" w:rsidRPr="00C764DB">
        <w:rPr>
          <w:rFonts w:cs="Times New Roman"/>
          <w:i/>
          <w:iCs/>
          <w:lang w:val="en-US"/>
        </w:rPr>
        <w:t>exchange</w:t>
      </w:r>
      <w:r w:rsidR="008974E3">
        <w:rPr>
          <w:rFonts w:cs="Times New Roman"/>
          <w:lang w:val="en-US"/>
        </w:rPr>
        <w:t xml:space="preserve"> and </w:t>
      </w:r>
      <w:r w:rsidR="008974E3" w:rsidRPr="00C764DB">
        <w:rPr>
          <w:rFonts w:cs="Times New Roman"/>
          <w:i/>
          <w:iCs/>
          <w:lang w:val="en-US"/>
        </w:rPr>
        <w:t>trustworthy</w:t>
      </w:r>
      <w:r w:rsidR="008974E3">
        <w:rPr>
          <w:rFonts w:cs="Times New Roman"/>
          <w:lang w:val="en-US"/>
        </w:rPr>
        <w:t xml:space="preserve"> social interactions as a constituent element </w:t>
      </w:r>
      <w:r w:rsidR="000535C3">
        <w:rPr>
          <w:rFonts w:cs="Times New Roman"/>
          <w:lang w:val="en-US"/>
        </w:rPr>
        <w:t>that</w:t>
      </w:r>
      <w:r w:rsidR="00BD084E">
        <w:rPr>
          <w:rFonts w:cs="Times New Roman"/>
          <w:lang w:val="en-US"/>
        </w:rPr>
        <w:t>,</w:t>
      </w:r>
      <w:r w:rsidR="000535C3">
        <w:rPr>
          <w:rFonts w:cs="Times New Roman"/>
          <w:lang w:val="en-US"/>
        </w:rPr>
        <w:t xml:space="preserve"> without it</w:t>
      </w:r>
      <w:r w:rsidR="00BD084E">
        <w:rPr>
          <w:rFonts w:cs="Times New Roman"/>
          <w:lang w:val="en-US"/>
        </w:rPr>
        <w:t>,</w:t>
      </w:r>
      <w:r w:rsidR="000535C3">
        <w:rPr>
          <w:rFonts w:cs="Times New Roman"/>
          <w:lang w:val="en-US"/>
        </w:rPr>
        <w:t xml:space="preserve"> </w:t>
      </w:r>
      <w:r w:rsidR="008974E3">
        <w:rPr>
          <w:rFonts w:cs="Times New Roman"/>
          <w:lang w:val="en-US"/>
        </w:rPr>
        <w:t>“society itself would disintegrate</w:t>
      </w:r>
      <w:r w:rsidR="00BD084E">
        <w:rPr>
          <w:rFonts w:cs="Times New Roman"/>
          <w:lang w:val="en-US"/>
        </w:rPr>
        <w:t>.</w:t>
      </w:r>
      <w:r w:rsidR="008974E3">
        <w:rPr>
          <w:rFonts w:cs="Times New Roman"/>
          <w:lang w:val="en-US"/>
        </w:rPr>
        <w:t>”</w:t>
      </w:r>
      <w:r w:rsidR="00E97CA4">
        <w:rPr>
          <w:rFonts w:cs="Times New Roman"/>
          <w:lang w:val="en-US"/>
        </w:rPr>
        <w:t xml:space="preserve"> </w:t>
      </w:r>
      <w:r w:rsidR="000535C3">
        <w:rPr>
          <w:rFonts w:cs="Times New Roman"/>
          <w:lang w:val="en-US"/>
        </w:rPr>
        <w:fldChar w:fldCharType="begin"/>
      </w:r>
      <w:r w:rsidR="00672F1D">
        <w:rPr>
          <w:rFonts w:cs="Times New Roman"/>
          <w:lang w:val="en-US"/>
        </w:rPr>
        <w:instrText xml:space="preserve"> ADDIN ZOTERO_ITEM CSL_CITATION {"citationID":"DRbsOH41","properties":{"formattedCitation":"(Simmel, 2004 [1900])","plainCitation":"(Simmel, 2004 [1900])","noteIndex":0},"citationItems":[{"id":23643,"uris":["http://zotero.org/users/5414506/items/PQPNTVYP"],"itemData":{"id":23643,"type":"book","citation-key":"simmel_philosophy_2004","edition":"3rd enl. ed","ISBN":"978-0-203-48113-4","language":"eng","number-of-pages":"538","publisher":"Routledge","publisher-place":"London New York","source":"K10plus ISBN","title":"The philosophy of money","author":[{"family":"Simmel","given":"Georg"}],"editor":[{"family":"Frisby","given":"David"}],"issued":{"date-parts":[["2004"]]}},"suffix":" [1900]"}],"schema":"https://github.com/citation-style-language/schema/raw/master/csl-citation.json"} </w:instrText>
      </w:r>
      <w:r w:rsidR="000535C3">
        <w:rPr>
          <w:rFonts w:cs="Times New Roman"/>
          <w:lang w:val="en-US"/>
        </w:rPr>
        <w:fldChar w:fldCharType="separate"/>
      </w:r>
      <w:r w:rsidR="00A779FB" w:rsidRPr="00A779FB">
        <w:rPr>
          <w:rFonts w:cs="Times New Roman"/>
          <w:lang w:val="en-US"/>
        </w:rPr>
        <w:t>(Simmel, 2004 [1900])</w:t>
      </w:r>
      <w:r w:rsidR="000535C3">
        <w:rPr>
          <w:rFonts w:cs="Times New Roman"/>
          <w:lang w:val="en-US"/>
        </w:rPr>
        <w:fldChar w:fldCharType="end"/>
      </w:r>
      <w:r w:rsidR="00C764DB">
        <w:rPr>
          <w:rFonts w:cs="Times New Roman"/>
          <w:lang w:val="en-US"/>
        </w:rPr>
        <w:t>. Building on their theoretical</w:t>
      </w:r>
      <w:r w:rsidR="00240674">
        <w:rPr>
          <w:rFonts w:cs="Times New Roman"/>
          <w:lang w:val="en-US"/>
        </w:rPr>
        <w:t xml:space="preserve">, more recent sociological </w:t>
      </w:r>
      <w:r w:rsidR="0034147F">
        <w:rPr>
          <w:rFonts w:cs="Times New Roman"/>
          <w:lang w:val="en-US"/>
        </w:rPr>
        <w:t>scholarship has coined the concept of social cohesion, however,</w:t>
      </w:r>
      <w:r w:rsidR="00240674">
        <w:rPr>
          <w:rFonts w:cs="Times New Roman"/>
          <w:lang w:val="en-US"/>
        </w:rPr>
        <w:t xml:space="preserve"> not without contestation </w:t>
      </w:r>
      <w:r w:rsidR="0061295C">
        <w:rPr>
          <w:rFonts w:cs="Times New Roman"/>
          <w:lang w:val="en-US"/>
        </w:rPr>
        <w:fldChar w:fldCharType="begin"/>
      </w:r>
      <w:r w:rsidR="00672F1D">
        <w:rPr>
          <w:rFonts w:cs="Times New Roman"/>
          <w:lang w:val="en-US"/>
        </w:rPr>
        <w:instrText xml:space="preserve"> ADDIN ZOTERO_ITEM CSL_CITATION {"citationID":"tUgZxzC2","properties":{"formattedCitation":"(Janmaat, 2011)","plainCitation":"(Janmaat, 2011)","noteIndex":0},"citationItems":[{"id":22497,"uris":["http://zotero.org/users/5414506/items/SCLDIBE5"],"itemData":{"id":22497,"type":"article-journal","abstract":"Unlike most studies on social cohesion, this study explores the concept as a real-life macro-level phenomenon. It assesses to what extent the conceptions of social cohesion suggested by several macro-level approaches represent coherent empirically observable forms of social cohesion. Additionally it discusses two perspectives on social cohesion—the universalist and the particularist perspective. The former would expect social cohesion to be related to stages of socio-economic development. The latter hypothesizes enduring, regionally unique regimes of social cohesion resisting the homogenizing pressures of modernization. The paper finds evidence for both perspectives. On the one hand, a syndrome of social cohesion was identified consisting of trust, equality, order (i.e. lack of crime) and consensus on basic values which correlates closely with indicators of socio-economic development. This finding supports the universalist perspective. On the other hand, and consistent with the particularist perspective, the study found regionally unique patterns for Latin America, Eastern Europe and Scandinavia.","citation-key":"janmaat_social_2011","container-title":"Social Indicators Research","DOI":"10.1007/s11205-010-9604-9","ISSN":"1573-0921","issue":"1","journalAbbreviation":"Soc Indic Res","language":"en","page":"61-83","source":"Springer Link","title":"Social Cohesion as a Real-life Phenomenon: Assessing the Explanatory Power of the Universalist and Particularist Perspectives","title-short":"Social Cohesion as a Real-life Phenomenon","volume":"100","author":[{"family":"Janmaat","given":"Jan Germen"}],"issued":{"date-parts":[["2011",1,1]]}}}],"schema":"https://github.com/citation-style-language/schema/raw/master/csl-citation.json"} </w:instrText>
      </w:r>
      <w:r w:rsidR="0061295C">
        <w:rPr>
          <w:rFonts w:cs="Times New Roman"/>
          <w:lang w:val="en-US"/>
        </w:rPr>
        <w:fldChar w:fldCharType="separate"/>
      </w:r>
      <w:r w:rsidR="00A779FB" w:rsidRPr="00A779FB">
        <w:rPr>
          <w:rFonts w:cs="Times New Roman"/>
          <w:lang w:val="en-US"/>
        </w:rPr>
        <w:t>(Janmaat, 2011)</w:t>
      </w:r>
      <w:r w:rsidR="0061295C">
        <w:rPr>
          <w:rFonts w:cs="Times New Roman"/>
          <w:lang w:val="en-US"/>
        </w:rPr>
        <w:fldChar w:fldCharType="end"/>
      </w:r>
      <w:r w:rsidR="00DB6E97">
        <w:rPr>
          <w:rFonts w:cs="Times New Roman"/>
          <w:lang w:val="en-US"/>
        </w:rPr>
        <w:t xml:space="preserve">. In this regard, there have been different approaches to the study of “what </w:t>
      </w:r>
      <w:r w:rsidR="00F30859">
        <w:rPr>
          <w:rFonts w:cs="Times New Roman"/>
          <w:lang w:val="en-US"/>
        </w:rPr>
        <w:t>holds</w:t>
      </w:r>
      <w:r w:rsidR="00DB6E97">
        <w:rPr>
          <w:rFonts w:cs="Times New Roman"/>
          <w:lang w:val="en-US"/>
        </w:rPr>
        <w:t xml:space="preserve"> societies together” </w:t>
      </w:r>
      <w:r w:rsidR="00F1349D" w:rsidRPr="00F1349D">
        <w:rPr>
          <w:rFonts w:cs="Times New Roman"/>
          <w:lang w:val="en-US"/>
        </w:rPr>
        <w:t xml:space="preserve">in the social sciences, with differences in operationalization </w:t>
      </w:r>
      <w:r w:rsidR="0034147F">
        <w:rPr>
          <w:rFonts w:cs="Times New Roman"/>
          <w:lang w:val="en-US"/>
        </w:rPr>
        <w:t>leading</w:t>
      </w:r>
      <w:r w:rsidR="008743AC">
        <w:rPr>
          <w:rFonts w:cs="Times New Roman"/>
          <w:lang w:val="en-US"/>
        </w:rPr>
        <w:t xml:space="preserve"> to a certain</w:t>
      </w:r>
      <w:r w:rsidR="00F1349D" w:rsidRPr="00F1349D">
        <w:rPr>
          <w:rFonts w:cs="Times New Roman"/>
          <w:lang w:val="en-US"/>
        </w:rPr>
        <w:t xml:space="preserve"> </w:t>
      </w:r>
      <w:r w:rsidR="0034147F">
        <w:rPr>
          <w:rFonts w:cs="Times New Roman"/>
          <w:lang w:val="en-US"/>
        </w:rPr>
        <w:t xml:space="preserve">degree of </w:t>
      </w:r>
      <w:r w:rsidR="00BD2B08">
        <w:rPr>
          <w:rFonts w:cs="Times New Roman"/>
          <w:lang w:val="en-US"/>
        </w:rPr>
        <w:t>conceptual conflation</w:t>
      </w:r>
      <w:r w:rsidR="00F1349D" w:rsidRPr="00F1349D">
        <w:rPr>
          <w:rFonts w:cs="Times New Roman"/>
          <w:lang w:val="en-US"/>
        </w:rPr>
        <w:t xml:space="preserve"> </w:t>
      </w:r>
      <w:r w:rsidR="00672F1D">
        <w:rPr>
          <w:rFonts w:cs="Times New Roman"/>
          <w:lang w:val="en-US"/>
        </w:rPr>
        <w:fldChar w:fldCharType="begin"/>
      </w:r>
      <w:r w:rsidR="00672F1D">
        <w:rPr>
          <w:rFonts w:cs="Times New Roman"/>
          <w:lang w:val="en-US"/>
        </w:rPr>
        <w:instrText xml:space="preserve"> ADDIN ZOTERO_ITEM CSL_CITATION {"citationID":"817xrAMz","properties":{"formattedCitation":"(Chan et al., 2006)","plainCitation":"(Chan et al., 2006)","noteIndex":0},"citationItems":[{"id":1429,"uris":["http://zotero.org/users/5414506/items/K6YPLCGZ"],"itemData":{"id":1429,"type":"article-journal","citation-key":"chan_reconsidering_2006","container-title":"Social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Cohesion","volume":"75","author":[{"family":"Chan","given":"Joseph"},{"family":"To","given":"Ho-Pong"},{"family":"Chan","given":"Elaine"}],"issued":{"date-parts":[["2006",1]]}}}],"schema":"https://github.com/citation-style-language/schema/raw/master/csl-citation.json"} </w:instrText>
      </w:r>
      <w:r w:rsidR="00672F1D">
        <w:rPr>
          <w:rFonts w:cs="Times New Roman"/>
          <w:lang w:val="en-US"/>
        </w:rPr>
        <w:fldChar w:fldCharType="separate"/>
      </w:r>
      <w:r w:rsidR="00A779FB" w:rsidRPr="00A779FB">
        <w:rPr>
          <w:rFonts w:cs="Times New Roman"/>
          <w:lang w:val="en-US"/>
        </w:rPr>
        <w:t>(Chan et al., 2006)</w:t>
      </w:r>
      <w:r w:rsidR="00672F1D">
        <w:rPr>
          <w:rFonts w:cs="Times New Roman"/>
          <w:lang w:val="en-US"/>
        </w:rPr>
        <w:fldChar w:fldCharType="end"/>
      </w:r>
      <w:r w:rsidR="00672F1D">
        <w:rPr>
          <w:rFonts w:cs="Times New Roman"/>
          <w:lang w:val="en-US"/>
        </w:rPr>
        <w:t>.</w:t>
      </w:r>
      <w:r w:rsidR="0012412B">
        <w:rPr>
          <w:rFonts w:cs="Times New Roman"/>
          <w:lang w:val="en-US"/>
        </w:rPr>
        <w:t xml:space="preserve"> </w:t>
      </w:r>
      <w:r w:rsidR="00C75DB3">
        <w:rPr>
          <w:rFonts w:cs="Times New Roman"/>
          <w:lang w:val="en-US"/>
        </w:rPr>
        <w:t>As an effort to clarify the conceptual debate</w:t>
      </w:r>
      <w:r w:rsidR="00C2776E">
        <w:rPr>
          <w:rFonts w:cs="Times New Roman"/>
          <w:lang w:val="en-US"/>
        </w:rPr>
        <w:t>,</w:t>
      </w:r>
      <w:r w:rsidR="00C75DB3">
        <w:rPr>
          <w:rFonts w:cs="Times New Roman"/>
          <w:lang w:val="en-US"/>
        </w:rPr>
        <w:t xml:space="preserve"> </w:t>
      </w:r>
      <w:r w:rsidR="00954E61">
        <w:rPr>
          <w:rFonts w:cs="Times New Roman"/>
          <w:lang w:val="en-US"/>
        </w:rPr>
        <w:t xml:space="preserve">contemporary </w:t>
      </w:r>
      <w:r w:rsidR="00C75DB3">
        <w:rPr>
          <w:rFonts w:cs="Times New Roman"/>
          <w:lang w:val="en-US"/>
        </w:rPr>
        <w:t>works</w:t>
      </w:r>
      <w:r w:rsidR="00F1349D" w:rsidRPr="00F1349D">
        <w:rPr>
          <w:rFonts w:cs="Times New Roman"/>
          <w:lang w:val="en-US"/>
        </w:rPr>
        <w:t xml:space="preserve"> have sought to reinforce the concept, leading to a significant convergence around its </w:t>
      </w:r>
      <w:r w:rsidR="00BD2B08">
        <w:rPr>
          <w:rFonts w:cs="Times New Roman"/>
          <w:lang w:val="en-US"/>
        </w:rPr>
        <w:t xml:space="preserve">conceptual </w:t>
      </w:r>
      <w:r w:rsidR="00F1349D" w:rsidRPr="00F1349D">
        <w:rPr>
          <w:rFonts w:cs="Times New Roman"/>
          <w:lang w:val="en-US"/>
        </w:rPr>
        <w:t xml:space="preserve">core </w:t>
      </w:r>
      <w:r w:rsidR="00672F1D">
        <w:rPr>
          <w:rFonts w:cs="Times New Roman"/>
          <w:lang w:val="en-US"/>
        </w:rPr>
        <w:fldChar w:fldCharType="begin"/>
      </w:r>
      <w:r w:rsidR="00672F1D">
        <w:rPr>
          <w:rFonts w:cs="Times New Roman"/>
          <w:lang w:val="en-US"/>
        </w:rPr>
        <w:instrText xml:space="preserve"> ADDIN ZOTERO_ITEM CSL_CITATION {"citationID":"9jnDSUKr","properties":{"formattedCitation":"(Dickes et al., 2010; Dickes &amp; Valentova, 2013; Schiefer &amp; van der Noll, 2017)","plainCitation":"(Dickes et al., 2010; Dickes &amp; Valentova, 2013; Schiefer &amp; van der Noll, 2017)","noteIndex":0},"citationItems":[{"id":22235,"uris":["http://zotero.org/users/5414506/items/W2DYYPVG"],"itemData":{"id":22235,"type":"article-journal","abstract":"The aim of the paper is to assess the construct validation of a multidimensional measure of social cohesion which is well theoretically grounded and has an equivalent/comparable interpretation across all European countries. Up-to-now published research on social cohesion is deficient in either one or both of these important aspects. This paper attempts to cover this gap. The task is accomplished in two steps. In the first step, we conceptualize social cohesion, flowing mainly from Bernard and Chan’s definitions of social cohesion. Based on this theoretical framework we operationalize social cohesion and derive a set of intermediate indicators in the data. By return we verify whether these indicators empirically reflect/corroborate the multidimensional structure of the concept proposed by the theory. In the second step, we examine whether the obtained intermediate indicators of social cohesion form the same constructs across countries and whether they can yield a cross country equivalent measure of social cohesion. To test the validity of the theory we use multidimensional scaling and confirmatory factor analysis. Both models are able to verify the equivalence of the structural results between groups (i.e. countries). Confirmatory factor analysis produces further meaningful measures of these constructs. The analyses are based on the data from the 1999 European Values Study (EVS). The outcomes of the analyses reveal that, firstly, the existence of the multifaceted construct of social cohesion suggested by the theory has been corroborated by empirical analysis of the EVS data (i.e. social cohesion consists of components of formal and substantial relationships and political and socio-cultural domains). Secondly, the proposed constructs measuring social cohesion are equivalent across all analysed countries and thus allow the calculation of internationally comparable national scores of social cohesion. Application of the aggregate measures at the country level will illustrate the interest of the approach for further research.","citation-key":"dickes_construct_2010","container-title":"Social Indicators Research","DOI":"10.1007/s11205-009-9551-5","ISSN":"1573-0921","issue":"3","journalAbbreviation":"Soc Indic Res","language":"en","page":"451-473","source":"Springer Link","title":"Construct Validation and Application of a Common Measure of Social Cohesion in 33 European Countries","volume":"98","author":[{"family":"Dickes","given":"Paul"},{"family":"Valentova","given":"Marie"},{"family":"Borsenberger","given":"Monique"}],"issued":{"date-parts":[["2010",9,1]]}}},{"id":22237,"uris":["http://zotero.org/users/5414506/items/42J2XJRE"],"itemData":{"id":22237,"type":"article-journal","abstract":"This paper aims to present a theoretically based, multidimensional and comparable measurement of social cohesion, applicable in 47 European countries/regions using the most recent micro-level data of the European Value Study (EVS) from 2008 that build upon the previous research conducted on the EVS data from 1999 covering 33 countries. The analysis is conducted in five steps. In the first part, we create a set of measurable intermediate indicators that correspond to the social cohesion dimensions suggested by the theory. In the second part, we verify whether these indicators empirically corroborate the multidimensional structure of the concept proposed by the theory. The third part examines whether the obtained intermediate indicators of social cohesion form the same constructs across countries and whether they can yield a cross-country equivalent measure of social cohesion. In the fourth step, composite scores of all dimensions of social cohesion are calculated for all analysed countries/regions. The last step shows a practical application of the obtained indices and compares levels of social cohesion in six broader geographical regions of Europe to demonstrate the applicability of the measurement in comparative research.","citation-key":"dickes_construction_2013","container-title":"Social Indicators Research","DOI":"10.1007/s11205-012-0116-7","ISSN":"1573-0921","issue":"3","journalAbbreviation":"Soc Indic Res","language":"en","page":"827-846","source":"Springer Link","title":"Construction, Validation and Application of the Measurement of Social Cohesion in 47 European Countries and Regions","volume":"113","author":[{"family":"Dickes","given":"Paul"},{"family":"Valentova","given":"Marie"}],"issued":{"date-parts":[["2013",9,1]]}}},{"id":21254,"uris":["http://zotero.org/users/5414506/items/P2TVBTAV"],"itemData":{"id":21254,"type":"article-journal","abstract":"The social cohesion literature repeatedly criticizes a lack of consensus regarding the theoretical conceptualization of the construct. The current paper attempts to clarify this ambiguity by providing a literature review on the recent approaches. By taking a bird’s eye view on previous conceptualizations of social cohesion we emphasize that in the majority of approaches there is in fact more overlap in the concept than has so far been assumed. In particular, we suggest three essential dimensions of social cohesion: (1) social relations, (2) identification with the geographical unit, and (3) orientation towards the common good. Each dimension is further differentiated into several sub-dimensions. We argue that additional elements identified in the literature (shared values, inequality, quality of life) are rather determinants or consequences of social cohesion, but not constituting elements. Suggestions for future research are discussed.","citation-key":"schiefer_essentials_2017","container-title":"Social Indicators Research","DOI":"10.1007/s11205-016-1314-5","ISSN":"1573-0921","issue":"2","journalAbbreviation":"Soc Indic Res","language":"en","page":"579-603","source":"Springer Link","title":"The Essentials of Social Cohesion: A Literature Review","title-short":"The Essentials of Social Cohesion","volume":"132","author":[{"family":"Schiefer","given":"David"},{"family":"Noll","given":"Jolanda","non-dropping-particle":"van der"}],"issued":{"date-parts":[["2017",6,1]]}}}],"schema":"https://github.com/citation-style-language/schema/raw/master/csl-citation.json"} </w:instrText>
      </w:r>
      <w:r w:rsidR="00672F1D">
        <w:rPr>
          <w:rFonts w:cs="Times New Roman"/>
          <w:lang w:val="en-US"/>
        </w:rPr>
        <w:fldChar w:fldCharType="separate"/>
      </w:r>
      <w:r w:rsidR="00A779FB" w:rsidRPr="00A779FB">
        <w:rPr>
          <w:rFonts w:cs="Times New Roman"/>
          <w:lang w:val="en-US"/>
        </w:rPr>
        <w:t>(Dickes et al., 2010; Dickes &amp; Valentova, 2013; Schiefer &amp; van der Noll, 2017)</w:t>
      </w:r>
      <w:r w:rsidR="00672F1D">
        <w:rPr>
          <w:rFonts w:cs="Times New Roman"/>
          <w:lang w:val="en-US"/>
        </w:rPr>
        <w:fldChar w:fldCharType="end"/>
      </w:r>
      <w:r w:rsidR="00B05620">
        <w:rPr>
          <w:rFonts w:cs="Times New Roman"/>
          <w:lang w:val="en-US"/>
        </w:rPr>
        <w:t xml:space="preserve">. </w:t>
      </w:r>
      <w:r w:rsidR="00F1349D" w:rsidRPr="00F1349D">
        <w:rPr>
          <w:rFonts w:cs="Times New Roman"/>
          <w:lang w:val="en-US"/>
        </w:rPr>
        <w:t xml:space="preserve">This focus stems from the need to distinguish the constituent elements of cohesion from its causes and consequences </w:t>
      </w:r>
      <w:r w:rsidR="00672F1D">
        <w:rPr>
          <w:rFonts w:cs="Times New Roman"/>
          <w:lang w:val="en-US"/>
        </w:rPr>
        <w:fldChar w:fldCharType="begin"/>
      </w:r>
      <w:r w:rsidR="00672F1D">
        <w:rPr>
          <w:rFonts w:cs="Times New Roman"/>
          <w:lang w:val="en-US"/>
        </w:rPr>
        <w:instrText xml:space="preserve"> ADDIN ZOTERO_ITEM CSL_CITATION {"citationID":"AhHmvwff","properties":{"formattedCitation":"(Chan et al., 2006; Delhey et al., 2023)","plainCitation":"(Chan et al., 2006; Delhey et al., 2023)","noteIndex":0},"citationItems":[{"id":1429,"uris":["http://zotero.org/users/5414506/items/K6YPLCGZ"],"itemData":{"id":1429,"type":"article-journal","citation-key":"chan_reconsidering_2006","container-title":"Social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schema":"https://github.com/citation-style-language/schema/raw/master/csl-citation.json"} </w:instrText>
      </w:r>
      <w:r w:rsidR="00672F1D">
        <w:rPr>
          <w:rFonts w:cs="Times New Roman"/>
          <w:lang w:val="en-US"/>
        </w:rPr>
        <w:fldChar w:fldCharType="separate"/>
      </w:r>
      <w:r w:rsidR="00A779FB" w:rsidRPr="00A779FB">
        <w:rPr>
          <w:rFonts w:cs="Times New Roman"/>
          <w:lang w:val="en-US"/>
        </w:rPr>
        <w:t>(Chan et al., 2006; Delhey et al., 2023)</w:t>
      </w:r>
      <w:r w:rsidR="00672F1D">
        <w:rPr>
          <w:rFonts w:cs="Times New Roman"/>
          <w:lang w:val="en-US"/>
        </w:rPr>
        <w:fldChar w:fldCharType="end"/>
      </w:r>
      <w:r w:rsidR="00F1349D" w:rsidRPr="00F1349D">
        <w:rPr>
          <w:rFonts w:cs="Times New Roman"/>
          <w:lang w:val="en-US"/>
        </w:rPr>
        <w:t>.</w:t>
      </w:r>
      <w:r w:rsidR="00F30859">
        <w:rPr>
          <w:rFonts w:cs="Times New Roman"/>
          <w:lang w:val="en-US"/>
        </w:rPr>
        <w:t xml:space="preserve"> </w:t>
      </w:r>
      <w:r w:rsidR="00F1349D" w:rsidRPr="00F1349D">
        <w:rPr>
          <w:rFonts w:cs="Times New Roman"/>
          <w:lang w:val="en-US"/>
        </w:rPr>
        <w:t xml:space="preserve">Conceptually, social cohesion is </w:t>
      </w:r>
      <w:r w:rsidR="004A0ABB">
        <w:rPr>
          <w:rFonts w:cs="Times New Roman"/>
          <w:lang w:val="en-US"/>
        </w:rPr>
        <w:t xml:space="preserve">argued to be </w:t>
      </w:r>
      <w:r w:rsidR="00F30859">
        <w:rPr>
          <w:rFonts w:cs="Times New Roman"/>
          <w:lang w:val="en-US"/>
        </w:rPr>
        <w:t xml:space="preserve">a collective attribute or macro-level property of </w:t>
      </w:r>
      <w:r w:rsidR="0034147F">
        <w:rPr>
          <w:rFonts w:cs="Times New Roman"/>
          <w:lang w:val="en-US"/>
        </w:rPr>
        <w:t xml:space="preserve">higher units such as </w:t>
      </w:r>
      <w:r w:rsidR="00D603A1">
        <w:rPr>
          <w:rFonts w:cs="Times New Roman"/>
          <w:lang w:val="en-US"/>
        </w:rPr>
        <w:t>regions</w:t>
      </w:r>
      <w:r w:rsidR="0034147F">
        <w:rPr>
          <w:rFonts w:cs="Times New Roman"/>
          <w:lang w:val="en-US"/>
        </w:rPr>
        <w:t xml:space="preserve"> or </w:t>
      </w:r>
      <w:r w:rsidR="00D603A1">
        <w:rPr>
          <w:rFonts w:cs="Times New Roman"/>
          <w:lang w:val="en-US"/>
        </w:rPr>
        <w:t xml:space="preserve">countries </w:t>
      </w:r>
      <w:r w:rsidR="00672F1D">
        <w:rPr>
          <w:rFonts w:cs="Times New Roman"/>
          <w:lang w:val="en-US"/>
        </w:rPr>
        <w:fldChar w:fldCharType="begin"/>
      </w:r>
      <w:r w:rsidR="00672F1D">
        <w:rPr>
          <w:rFonts w:cs="Times New Roman"/>
          <w:lang w:val="en-US"/>
        </w:rPr>
        <w:instrText xml:space="preserve"> ADDIN ZOTERO_ITEM CSL_CITATION {"citationID":"7eqi8CkV","properties":{"formattedCitation":"(Chan et al., 2006; Delhey et al., 2023; Dickes &amp; Valentova, 2013)","plainCitation":"(Chan et al., 2006; Delhey et al., 2023; Dickes &amp; Valentova, 2013)","noteIndex":0},"citationItems":[{"id":1429,"uris":["http://zotero.org/users/5414506/items/K6YPLCGZ"],"itemData":{"id":1429,"type":"article-journal","citation-key":"chan_reconsidering_2006","container-title":"Social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id":22237,"uris":["http://zotero.org/users/5414506/items/42J2XJRE"],"itemData":{"id":22237,"type":"article-journal","abstract":"This paper aims to present a theoretically based, multidimensional and comparable measurement of social cohesion, applicable in 47 European countries/regions using the most recent micro-level data of the European Value Study (EVS) from 2008 that build upon the previous research conducted on the EVS data from 1999 covering 33 countries. The analysis is conducted in five steps. In the first part, we create a set of measurable intermediate indicators that correspond to the social cohesion dimensions suggested by the theory. In the second part, we verify whether these indicators empirically corroborate the multidimensional structure of the concept proposed by the theory. The third part examines whether the obtained intermediate indicators of social cohesion form the same constructs across countries and whether they can yield a cross-country equivalent measure of social cohesion. In the fourth step, composite scores of all dimensions of social cohesion are calculated for all analysed countries/regions. The last step shows a practical application of the obtained indices and compares levels of social cohesion in six broader geographical regions of Europe to demonstrate the applicability of the measurement in comparative research.","citation-key":"dickes_construction_2013","container-title":"Social Indicators Research","DOI":"10.1007/s11205-012-0116-7","ISSN":"1573-0921","issue":"3","journalAbbreviation":"Soc Indic Res","language":"en","page":"827-846","source":"Springer Link","title":"Construction, Validation and Application of the Measurement of Social Cohesion in 47 European Countries and Regions","volume":"113","author":[{"family":"Dickes","given":"Paul"},{"family":"Valentova","given":"Marie"}],"issued":{"date-parts":[["2013",9,1]]}}}],"schema":"https://github.com/citation-style-language/schema/raw/master/csl-citation.json"} </w:instrText>
      </w:r>
      <w:r w:rsidR="00672F1D">
        <w:rPr>
          <w:rFonts w:cs="Times New Roman"/>
          <w:lang w:val="en-US"/>
        </w:rPr>
        <w:fldChar w:fldCharType="separate"/>
      </w:r>
      <w:r w:rsidR="00A779FB" w:rsidRPr="00A779FB">
        <w:rPr>
          <w:rFonts w:cs="Times New Roman"/>
          <w:lang w:val="en-US"/>
        </w:rPr>
        <w:t>(Chan et al., 2006; Delhey et al., 2023; Dickes &amp; Valentova, 2013)</w:t>
      </w:r>
      <w:r w:rsidR="00672F1D">
        <w:rPr>
          <w:rFonts w:cs="Times New Roman"/>
          <w:lang w:val="en-US"/>
        </w:rPr>
        <w:fldChar w:fldCharType="end"/>
      </w:r>
      <w:r w:rsidR="00F1349D" w:rsidRPr="00F1349D">
        <w:rPr>
          <w:rFonts w:cs="Times New Roman"/>
          <w:lang w:val="en-US"/>
        </w:rPr>
        <w:t xml:space="preserve">. </w:t>
      </w:r>
      <w:r w:rsidR="00BD084E" w:rsidRPr="00F1349D">
        <w:rPr>
          <w:rFonts w:cs="Times New Roman"/>
          <w:lang w:val="en-US"/>
        </w:rPr>
        <w:t xml:space="preserve">However, </w:t>
      </w:r>
      <w:r w:rsidR="00BD084E">
        <w:rPr>
          <w:rFonts w:cs="Times New Roman"/>
          <w:lang w:val="en-US"/>
        </w:rPr>
        <w:t>in practice, most studies on social cohesion have relied on aggregating</w:t>
      </w:r>
      <w:r w:rsidR="00BD084E" w:rsidRPr="00F1349D">
        <w:rPr>
          <w:rFonts w:cs="Times New Roman"/>
          <w:lang w:val="en-US"/>
        </w:rPr>
        <w:t xml:space="preserve"> micro-level data—specifically</w:t>
      </w:r>
      <w:r w:rsidR="00A215AA">
        <w:rPr>
          <w:rFonts w:cs="Times New Roman"/>
          <w:lang w:val="en-US"/>
        </w:rPr>
        <w:t>,</w:t>
      </w:r>
      <w:r w:rsidR="00BD084E" w:rsidRPr="00F1349D">
        <w:rPr>
          <w:rFonts w:cs="Times New Roman"/>
          <w:lang w:val="en-US"/>
        </w:rPr>
        <w:t xml:space="preserve"> individual attitudes and behaviors—to describe these societal characteristics </w:t>
      </w:r>
      <w:r w:rsidR="00672F1D">
        <w:rPr>
          <w:rFonts w:cs="Times New Roman"/>
          <w:lang w:val="en-US"/>
        </w:rPr>
        <w:fldChar w:fldCharType="begin"/>
      </w:r>
      <w:r w:rsidR="003C631D">
        <w:rPr>
          <w:rFonts w:cs="Times New Roman"/>
          <w:lang w:val="en-US"/>
        </w:rPr>
        <w:instrText xml:space="preserve"> ADDIN ZOTERO_ITEM CSL_CITATION {"citationID":"aRlg2u5i","properties":{"formattedCitation":"(Dickes et al., 2010; Dickes &amp; Valentova, 2013; Schiefer &amp; van der Noll, 2017)","plainCitation":"(Dickes et al., 2010; Dickes &amp; Valentova, 2013; Schiefer &amp; van der Noll, 2017)","noteIndex":0},"citationItems":[{"id":22235,"uris":["http://zotero.org/users/5414506/items/W2DYYPVG"],"itemData":{"id":22235,"type":"article-journal","abstract":"The aim of the paper is to assess the construct validation of a multidimensional measure of social cohesion which is well theoretically grounded and has an equivalent/comparable interpretation across all European countries. Up-to-now published research on social cohesion is deficient in either one or both of these important aspects. This paper attempts to cover this gap. The task is accomplished in two steps. In the first step, we conceptualize social cohesion, flowing mainly from Bernard and Chan’s definitions of social cohesion. Based on this theoretical framework we operationalize social cohesion and derive a set of intermediate indicators in the data. By return we verify whether these indicators empirically reflect/corroborate the multidimensional structure of the concept proposed by the theory. In the second step, we examine whether the obtained intermediate indicators of social cohesion form the same constructs across countries and whether they can yield a cross country equivalent measure of social cohesion. To test the validity of the theory we use multidimensional scaling and confirmatory factor analysis. Both models are able to verify the equivalence of the structural results between groups (i.e. countries). Confirmatory factor analysis produces further meaningful measures of these constructs. The analyses are based on the data from the 1999 European Values Study (EVS). The outcomes of the analyses reveal that, firstly, the existence of the multifaceted construct of social cohesion suggested by the theory has been corroborated by empirical analysis of the EVS data (i.e. social cohesion consists of components of formal and substantial relationships and political and socio-cultural domains). Secondly, the proposed constructs measuring social cohesion are equivalent across all analysed countries and thus allow the calculation of internationally comparable national scores of social cohesion. Application of the aggregate measures at the country level will illustrate the interest of the approach for further research.","citation-key":"dickes_construct_2010","container-title":"Social Indicators Research","DOI":"10.1007/s11205-009-9551-5","ISSN":"1573-0921","issue":"3","journalAbbreviation":"Soc Indic Res","language":"en","page":"451-473","source":"Springer Link","title":"Construct Validation and Application of a Common Measure of Social Cohesion in 33 European Countries","volume":"98","author":[{"family":"Dickes","given":"Paul"},{"family":"Valentova","given":"Marie"},{"family":"Borsenberger","given":"Monique"}],"issued":{"date-parts":[["2010",9,1]]}}},{"id":22237,"uris":["http://zotero.org/users/5414506/items/42J2XJRE"],"itemData":{"id":22237,"type":"article-journal","abstract":"This paper aims to present a theoretically based, multidimensional and comparable measurement of social cohesion, applicable in 47 European countries/regions using the most recent micro-level data of the European Value Study (EVS) from 2008 that build upon the previous research conducted on the EVS data from 1999 covering 33 countries. The analysis is conducted in five steps. In the first part, we create a set of measurable intermediate indicators that correspond to the social cohesion dimensions suggested by the theory. In the second part, we verify whether these indicators empirically corroborate the multidimensional structure of the concept proposed by the theory. The third part examines whether the obtained intermediate indicators of social cohesion form the same constructs across countries and whether they can yield a cross-country equivalent measure of social cohesion. In the fourth step, composite scores of all dimensions of social cohesion are calculated for all analysed countries/regions. The last step shows a practical application of the obtained indices and compares levels of social cohesion in six broader geographical regions of Europe to demonstrate the applicability of the measurement in comparative research.","citation-key":"dickes_construction_2013","container-title":"Social Indicators Research","DOI":"10.1007/s11205-012-0116-7","ISSN":"1573-0921","issue":"3","journalAbbreviation":"Soc Indic Res","language":"en","page":"827-846","source":"Springer Link","title":"Construction, Validation and Application of the Measurement of Social Cohesion in 47 European Countries and Regions","volume":"113","author":[{"family":"Dickes","given":"Paul"},{"family":"Valentova","given":"Marie"}],"issued":{"date-parts":[["2013",9,1]]}}},{"id":21254,"uris":["http://zotero.org/users/5414506/items/P2TVBTAV"],"itemData":{"id":21254,"type":"article-journal","abstract":"The social cohesion literature repeatedly criticizes a lack of consensus regarding th</w:instrText>
      </w:r>
      <w:r w:rsidR="003C631D" w:rsidRPr="00947CB1">
        <w:rPr>
          <w:rFonts w:cs="Times New Roman"/>
          <w:lang w:val="en-US"/>
        </w:rPr>
        <w:instrText xml:space="preserve">e theoretical conceptualization of the construct. The current paper attempts to clarify this ambiguity by providing a literature review on the recent approaches. By taking a bird’s eye view on previous conceptualizations of social cohesion we emphasize that in the majority of approaches there is in fact more overlap in the concept than has so far been assumed. In particular, we suggest three essential dimensions of social cohesion: (1) social relations, (2) identification with the geographical unit, and (3) orientation towards the common good. Each dimension is further differentiated into several sub-dimensions. We argue that additional elements identified in the literature (shared values, inequality, quality of life) are rather determinants or consequences of social cohesion, but not constituting elements. Suggestions for future research are discussed.","citation-key":"schiefer_essentials_2017","container-title":"Social Indicators Research","DOI":"10.1007/s11205-016-1314-5","ISSN":"1573-0921","issue":"2","journalAbbreviation":"Soc Indic Res","language":"en","page":"579-603","source":"Springer Link","title":"The Essentials of Social Cohesion: A Literature Review","title-short":"The Essentials of Social Cohesion","volume":"132","author":[{"family":"Schiefer","given":"David"},{"family":"Noll","given":"Jolanda","non-dropping-particle":"van der"}],"issued":{"date-parts":[["2017",6,1]]}}}],"schema":"https://github.com/citation-style-language/schema/raw/master/csl-citation.json"} </w:instrText>
      </w:r>
      <w:r w:rsidR="00672F1D">
        <w:rPr>
          <w:rFonts w:cs="Times New Roman"/>
          <w:lang w:val="en-US"/>
        </w:rPr>
        <w:fldChar w:fldCharType="separate"/>
      </w:r>
      <w:r w:rsidR="00A779FB" w:rsidRPr="00A779FB">
        <w:rPr>
          <w:rFonts w:cs="Times New Roman"/>
          <w:lang w:val="en-US"/>
        </w:rPr>
        <w:t>(Dickes et al., 2010; Dickes &amp; Valentova, 2013; Schiefer &amp; van der Noll, 2017)</w:t>
      </w:r>
      <w:r w:rsidR="00672F1D">
        <w:rPr>
          <w:rFonts w:cs="Times New Roman"/>
          <w:lang w:val="en-US"/>
        </w:rPr>
        <w:fldChar w:fldCharType="end"/>
      </w:r>
      <w:r w:rsidR="00FD74C5">
        <w:rPr>
          <w:rFonts w:cs="Times New Roman"/>
          <w:lang w:val="en-US"/>
        </w:rPr>
        <w:t>.</w:t>
      </w:r>
    </w:p>
    <w:p w14:paraId="50C2D3FB" w14:textId="4861272D" w:rsidR="00F1349D" w:rsidRDefault="005D668F" w:rsidP="00E95820">
      <w:pPr>
        <w:pStyle w:val="NormalWeb"/>
        <w:rPr>
          <w:lang w:val="en-US"/>
        </w:rPr>
      </w:pPr>
      <w:r w:rsidRPr="00947CB1">
        <w:rPr>
          <w:lang w:val="en-US"/>
        </w:rPr>
        <w:t>T</w:t>
      </w:r>
      <w:r w:rsidR="00BD084E" w:rsidRPr="00947CB1">
        <w:rPr>
          <w:lang w:val="en-US"/>
        </w:rPr>
        <w:t>he literature</w:t>
      </w:r>
      <w:r w:rsidR="00F1349D" w:rsidRPr="00947CB1">
        <w:rPr>
          <w:lang w:val="en-US"/>
        </w:rPr>
        <w:t xml:space="preserve"> </w:t>
      </w:r>
      <w:r w:rsidR="009E164A" w:rsidRPr="00947CB1">
        <w:rPr>
          <w:lang w:val="en-US"/>
        </w:rPr>
        <w:t>has</w:t>
      </w:r>
      <w:r w:rsidR="00F1349D" w:rsidRPr="00947CB1">
        <w:rPr>
          <w:lang w:val="en-US"/>
        </w:rPr>
        <w:t xml:space="preserve"> converged on a core </w:t>
      </w:r>
      <w:r w:rsidR="00BD084E" w:rsidRPr="00947CB1">
        <w:rPr>
          <w:lang w:val="en-US"/>
        </w:rPr>
        <w:t xml:space="preserve">of </w:t>
      </w:r>
      <w:r w:rsidR="00F1349D" w:rsidRPr="00947CB1">
        <w:rPr>
          <w:lang w:val="en-US"/>
        </w:rPr>
        <w:t xml:space="preserve">constituent </w:t>
      </w:r>
      <w:r w:rsidR="00EB13F1" w:rsidRPr="00947CB1">
        <w:rPr>
          <w:lang w:val="en-US"/>
        </w:rPr>
        <w:t>components</w:t>
      </w:r>
      <w:r w:rsidR="009E164A" w:rsidRPr="00947CB1">
        <w:rPr>
          <w:lang w:val="en-US"/>
        </w:rPr>
        <w:t xml:space="preserve">, such as </w:t>
      </w:r>
      <w:r w:rsidR="00F1349D" w:rsidRPr="00947CB1">
        <w:rPr>
          <w:lang w:val="en-US"/>
        </w:rPr>
        <w:t>social relations (networks, trust, and acceptance of diversity)</w:t>
      </w:r>
      <w:r w:rsidR="009E164A" w:rsidRPr="00947CB1">
        <w:rPr>
          <w:lang w:val="en-US"/>
        </w:rPr>
        <w:t xml:space="preserve">, </w:t>
      </w:r>
      <w:r w:rsidR="00F1349D" w:rsidRPr="00947CB1">
        <w:rPr>
          <w:lang w:val="en-US"/>
        </w:rPr>
        <w:t>identification with the social entity (belonging and attachment)</w:t>
      </w:r>
      <w:r w:rsidRPr="00947CB1">
        <w:rPr>
          <w:lang w:val="en-US"/>
        </w:rPr>
        <w:t>,</w:t>
      </w:r>
      <w:r w:rsidR="009E164A" w:rsidRPr="00947CB1">
        <w:rPr>
          <w:lang w:val="en-US"/>
        </w:rPr>
        <w:t xml:space="preserve"> </w:t>
      </w:r>
      <w:r w:rsidR="00F1349D" w:rsidRPr="00947CB1">
        <w:rPr>
          <w:lang w:val="en-US"/>
        </w:rPr>
        <w:t>and orientation toward the common good (solidarity and cooperation)</w:t>
      </w:r>
      <w:r w:rsidR="003C631D" w:rsidRPr="00947CB1">
        <w:rPr>
          <w:lang w:val="en-US"/>
        </w:rPr>
        <w:t xml:space="preserve"> </w:t>
      </w:r>
      <w:r w:rsidR="003C631D">
        <w:rPr>
          <w:lang w:val="en-US"/>
        </w:rPr>
        <w:fldChar w:fldCharType="begin"/>
      </w:r>
      <w:r w:rsidR="003C631D" w:rsidRPr="00947CB1">
        <w:rPr>
          <w:lang w:val="en-US"/>
        </w:rPr>
        <w:instrText xml:space="preserve"> ADDIN ZOTERO_ITEM CSL_CITATION {"citationID":"s14TZFuD","properties":{"formattedCitation":"(Delhey et al., 2023; Schiefer &amp; van der Noll, 2017)","plainCitation":"(Delhey et al., 2023; Schiefer &amp; van der Noll, 2017)","noteIndex":0},"citationItems":[{"id":21025,"uris":["http://zotero.org/users/5414506/items/7CQXDQZY"],"itemData":{"id":21025,"type":"article-journal","abstract":"Although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w:instrText>
      </w:r>
      <w:r w:rsidR="003C631D">
        <w:rPr>
          <w:lang w:val="en-US"/>
        </w:rPr>
        <w:instrText>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id":21254,"uris":["http://zotero.org/users/5414506/items/P2TVBTAV"],"itemData":{"id":21254,"type":"article-journal","abstract":"The social cohesion literature repeatedly criticizes a lack of consensus regarding th</w:instrText>
      </w:r>
      <w:r w:rsidR="003C631D" w:rsidRPr="00E91380">
        <w:rPr>
          <w:lang w:val="en-US"/>
        </w:rPr>
        <w:instrText>e theoretical conceptualization of the construct. The</w:instrText>
      </w:r>
      <w:r w:rsidR="003C631D" w:rsidRPr="008E0DCB">
        <w:rPr>
          <w:lang w:val="en-US"/>
        </w:rPr>
        <w:instrText xml:space="preserve"> current paper attempts to clarify this ambiguity by providing a literature review on the recent approaches. By taking a bird’s eye view on previous conceptualizations of social cohesion we emphasize that in the majority of approaches there is in fact more overlap in the concept than has so far be</w:instrText>
      </w:r>
      <w:r w:rsidR="003C631D" w:rsidRPr="00EB13F1">
        <w:rPr>
          <w:lang w:val="de-DE"/>
        </w:rPr>
        <w:instrText xml:space="preserve">en assumed. In particular, we suggest three essential dimensions of social cohesion: (1) social relations, (2) identification with the geographical unit, and (3) orientation towards the common good. Each dimension is further differentiated into several sub-dimensions. We argue that additional elements identified in the literature (shared values, inequality, quality of life) are rather determinants or consequences of social cohesion, but not constituting elements. Suggestions for future research are discussed.","citation-key":"schiefer_essentials_2017","container-title":"Social Indicators Research","DOI":"10.1007/s11205-016-1314-5","ISSN":"1573-0921","issue":"2","journalAbbreviation":"Soc Indic Res","language":"en","page":"579-603","source":"Springer Link","title":"The Essentials of Social Cohesion: A Literature Review","title-short":"The Essentials of Social Cohesion","volume":"132","author":[{"family":"Schiefer","given":"David"},{"family":"Noll","given":"Jolanda","non-dropping-particle":"van der"}],"issued":{"date-parts":[["2017",6,1]]}}}],"schema":"https://github.com/citation-style-language/schema/raw/master/csl-citation.json"} </w:instrText>
      </w:r>
      <w:r w:rsidR="003C631D">
        <w:rPr>
          <w:lang w:val="en-US"/>
        </w:rPr>
        <w:fldChar w:fldCharType="separate"/>
      </w:r>
      <w:r w:rsidR="00A779FB" w:rsidRPr="00A779FB">
        <w:rPr>
          <w:lang w:val="de-DE"/>
        </w:rPr>
        <w:t>(Delhey et al., 2023; Schiefer &amp; van der Noll, 2017)</w:t>
      </w:r>
      <w:r w:rsidR="003C631D">
        <w:rPr>
          <w:lang w:val="en-US"/>
        </w:rPr>
        <w:fldChar w:fldCharType="end"/>
      </w:r>
      <w:r w:rsidR="00F1349D" w:rsidRPr="00EB13F1">
        <w:rPr>
          <w:lang w:val="de-DE"/>
        </w:rPr>
        <w:t>.</w:t>
      </w:r>
      <w:r w:rsidR="00C75DB3" w:rsidRPr="00EB13F1">
        <w:rPr>
          <w:lang w:val="de-DE"/>
        </w:rPr>
        <w:t xml:space="preserve"> </w:t>
      </w:r>
      <w:r w:rsidR="003C631D" w:rsidRPr="008E0DCB">
        <w:rPr>
          <w:lang w:val="en-US"/>
        </w:rPr>
        <w:t>Chan et al.</w:t>
      </w:r>
      <w:r w:rsidR="009E164A" w:rsidRPr="008E0DCB">
        <w:rPr>
          <w:lang w:val="en-US"/>
        </w:rPr>
        <w:t xml:space="preserve"> </w:t>
      </w:r>
      <w:r w:rsidR="003C631D">
        <w:rPr>
          <w:lang w:val="en-US"/>
        </w:rPr>
        <w:fldChar w:fldCharType="begin"/>
      </w:r>
      <w:r w:rsidR="003C631D" w:rsidRPr="008E0DCB">
        <w:rPr>
          <w:lang w:val="en-US"/>
        </w:rPr>
        <w:instrText xml:space="preserve"> ADDIN ZOTERO_ITEM CSL_CITATION {"citationID":"ozOa6Jb5","properties":{"formattedCitation":"(2006)","plainCitation":"(2006)","noteIndex":0},"citationItems":[{"id":1429,"uris":["http://zotero.org/users/5414506/items/K6YPLCGZ"],"itemData":{"id":1429,"type":"article-journal","citation-key":"chan_reconsidering_2006","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suppress-author":true}],"schema":"https://github.com/citation-style-language/schema/raw/master/csl-citation.json"} </w:instrText>
      </w:r>
      <w:r w:rsidR="003C631D">
        <w:rPr>
          <w:lang w:val="en-US"/>
        </w:rPr>
        <w:fldChar w:fldCharType="separate"/>
      </w:r>
      <w:r w:rsidR="00A779FB" w:rsidRPr="00A779FB">
        <w:rPr>
          <w:lang w:val="en-US"/>
        </w:rPr>
        <w:t>(2006)</w:t>
      </w:r>
      <w:r w:rsidR="003C631D">
        <w:rPr>
          <w:lang w:val="en-US"/>
        </w:rPr>
        <w:fldChar w:fldCharType="end"/>
      </w:r>
      <w:r w:rsidR="003C631D">
        <w:rPr>
          <w:lang w:val="en-US"/>
        </w:rPr>
        <w:t xml:space="preserve"> suggest </w:t>
      </w:r>
      <w:r w:rsidR="00B05620">
        <w:rPr>
          <w:lang w:val="en-US"/>
        </w:rPr>
        <w:t>organizing</w:t>
      </w:r>
      <w:r w:rsidR="003C631D">
        <w:rPr>
          <w:lang w:val="en-US"/>
        </w:rPr>
        <w:t xml:space="preserve"> these constituent dimensions </w:t>
      </w:r>
      <w:r w:rsidR="00F1349D" w:rsidRPr="00F1349D">
        <w:rPr>
          <w:lang w:val="en-US"/>
        </w:rPr>
        <w:t xml:space="preserve">across two </w:t>
      </w:r>
      <w:r w:rsidR="009E164A">
        <w:rPr>
          <w:lang w:val="en-US"/>
        </w:rPr>
        <w:t>axe</w:t>
      </w:r>
      <w:r w:rsidR="00EB13F1">
        <w:rPr>
          <w:lang w:val="en-US"/>
        </w:rPr>
        <w:t>s</w:t>
      </w:r>
      <w:r w:rsidR="00F1349D" w:rsidRPr="00F1349D">
        <w:rPr>
          <w:lang w:val="en-US"/>
        </w:rPr>
        <w:t>. First, the horizontal </w:t>
      </w:r>
      <w:r w:rsidR="00C17A50">
        <w:rPr>
          <w:lang w:val="en-US"/>
        </w:rPr>
        <w:t>axis</w:t>
      </w:r>
      <w:r w:rsidR="00F1349D" w:rsidRPr="00F1349D">
        <w:rPr>
          <w:lang w:val="en-US"/>
        </w:rPr>
        <w:t xml:space="preserve"> refers to linkages between individuals and groups within society. Second, the vertical </w:t>
      </w:r>
      <w:r w:rsidR="0078577A">
        <w:rPr>
          <w:lang w:val="en-US"/>
        </w:rPr>
        <w:t>axis</w:t>
      </w:r>
      <w:r w:rsidR="00F1349D" w:rsidRPr="00F1349D">
        <w:rPr>
          <w:lang w:val="en-US"/>
        </w:rPr>
        <w:t xml:space="preserve"> refers to linkages between individuals and societal institutions.</w:t>
      </w:r>
      <w:r w:rsidR="003C631D">
        <w:rPr>
          <w:lang w:val="en-US"/>
        </w:rPr>
        <w:t xml:space="preserve">  </w:t>
      </w:r>
      <w:r w:rsidR="00F1349D" w:rsidRPr="00F1349D">
        <w:rPr>
          <w:lang w:val="en-US"/>
        </w:rPr>
        <w:t xml:space="preserve">Additionally, </w:t>
      </w:r>
      <w:r w:rsidR="009E164A">
        <w:rPr>
          <w:lang w:val="en-US"/>
        </w:rPr>
        <w:t xml:space="preserve">a </w:t>
      </w:r>
      <w:r w:rsidR="00F1349D" w:rsidRPr="00F1349D">
        <w:rPr>
          <w:lang w:val="en-US"/>
        </w:rPr>
        <w:t>distinction is made between the </w:t>
      </w:r>
      <w:r w:rsidR="00F1349D" w:rsidRPr="00BD084E">
        <w:rPr>
          <w:i/>
          <w:iCs/>
          <w:lang w:val="en-US"/>
        </w:rPr>
        <w:t>subjective</w:t>
      </w:r>
      <w:r w:rsidR="00F1349D" w:rsidRPr="00F1349D">
        <w:rPr>
          <w:lang w:val="en-US"/>
        </w:rPr>
        <w:t> </w:t>
      </w:r>
      <w:r w:rsidR="00EB13F1">
        <w:rPr>
          <w:lang w:val="en-US"/>
        </w:rPr>
        <w:t>components</w:t>
      </w:r>
      <w:r w:rsidR="00F1349D" w:rsidRPr="00F1349D">
        <w:rPr>
          <w:lang w:val="en-US"/>
        </w:rPr>
        <w:t xml:space="preserve"> of cohesion</w:t>
      </w:r>
      <w:r w:rsidR="00EB13F1">
        <w:rPr>
          <w:lang w:val="en-US"/>
        </w:rPr>
        <w:t xml:space="preserve"> –</w:t>
      </w:r>
      <w:r w:rsidR="00555A69">
        <w:rPr>
          <w:lang w:val="en-US"/>
        </w:rPr>
        <w:t>attitudes</w:t>
      </w:r>
      <w:r w:rsidR="00EB13F1">
        <w:rPr>
          <w:lang w:val="en-US"/>
        </w:rPr>
        <w:t xml:space="preserve"> </w:t>
      </w:r>
      <w:r w:rsidR="00555A69">
        <w:rPr>
          <w:lang w:val="en-US"/>
        </w:rPr>
        <w:t xml:space="preserve">or perceptions </w:t>
      </w:r>
      <w:r w:rsidR="003F1636">
        <w:rPr>
          <w:lang w:val="en-US"/>
        </w:rPr>
        <w:t>toward other individuals or groups in society</w:t>
      </w:r>
      <w:r w:rsidR="00EB13F1">
        <w:rPr>
          <w:lang w:val="en-US"/>
        </w:rPr>
        <w:t>,</w:t>
      </w:r>
      <w:r w:rsidR="003F1636">
        <w:rPr>
          <w:lang w:val="en-US"/>
        </w:rPr>
        <w:t xml:space="preserve"> and the objective dimension</w:t>
      </w:r>
      <w:r w:rsidR="00EB13F1">
        <w:rPr>
          <w:lang w:val="en-US"/>
        </w:rPr>
        <w:t xml:space="preserve"> – </w:t>
      </w:r>
      <w:r w:rsidR="003F1636">
        <w:rPr>
          <w:lang w:val="en-US"/>
        </w:rPr>
        <w:t>observable</w:t>
      </w:r>
      <w:r w:rsidR="00EB13F1">
        <w:rPr>
          <w:lang w:val="en-US"/>
        </w:rPr>
        <w:t xml:space="preserve"> </w:t>
      </w:r>
      <w:r w:rsidR="003F1636">
        <w:rPr>
          <w:lang w:val="en-US"/>
        </w:rPr>
        <w:t>behaviors within social associations</w:t>
      </w:r>
      <w:r w:rsidR="00C14CD0">
        <w:rPr>
          <w:lang w:val="en-US"/>
        </w:rPr>
        <w:t xml:space="preserve"> between individuals, as well as other regarding behaviors such as political or civic engagement </w:t>
      </w:r>
      <w:r w:rsidR="00C14CD0" w:rsidRPr="00C14CD0">
        <w:rPr>
          <w:lang w:val="en-US"/>
        </w:rPr>
        <w:t>(</w:t>
      </w:r>
      <w:r w:rsidR="00C14CD0">
        <w:rPr>
          <w:lang w:val="en-US"/>
        </w:rPr>
        <w:t xml:space="preserve">see </w:t>
      </w:r>
      <w:r w:rsidR="00C14CD0" w:rsidRPr="00C14CD0">
        <w:rPr>
          <w:lang w:val="en-US"/>
        </w:rPr>
        <w:t>Chan et al., 2006, p. 294)</w:t>
      </w:r>
      <w:r w:rsidR="00C14CD0">
        <w:rPr>
          <w:lang w:val="en-US"/>
        </w:rPr>
        <w:t>.</w:t>
      </w:r>
      <w:r w:rsidR="009E164A">
        <w:rPr>
          <w:lang w:val="en-US"/>
        </w:rPr>
        <w:t xml:space="preserve"> </w:t>
      </w:r>
    </w:p>
    <w:p w14:paraId="21376D78" w14:textId="113F8DF2" w:rsidR="00FD4079" w:rsidRPr="00FD4079" w:rsidRDefault="00FD4079" w:rsidP="00FD4079">
      <w:pPr>
        <w:spacing w:after="0"/>
        <w:rPr>
          <w:rFonts w:eastAsia="Times New Roman" w:cs="Times New Roman"/>
          <w:color w:val="0E101A"/>
          <w:kern w:val="0"/>
          <w:lang w:val="en-US" w:eastAsia="es-CL"/>
          <w14:ligatures w14:val="none"/>
        </w:rPr>
      </w:pPr>
      <w:r w:rsidRPr="00FD4079">
        <w:rPr>
          <w:rFonts w:eastAsia="Times New Roman" w:cs="Times New Roman"/>
          <w:color w:val="0E101A"/>
          <w:kern w:val="0"/>
          <w:lang w:val="en-US" w:eastAsia="es-CL"/>
          <w14:ligatures w14:val="none"/>
        </w:rPr>
        <w:t xml:space="preserve">Similarly, Grunow et al. (2023) have attempted to summarize the constituent elements of social integration as a neighbor concept of social cohesion, recognizing the conflation around concepts in the literature (p. 4).  Social integration relies on the quality of social interactions between individual actors as fundamental to constituting society as a unit to a sufficient degree that maintains social order (Grunow et al., 2023, p. 8). The </w:t>
      </w:r>
      <w:r w:rsidR="004B0F33">
        <w:rPr>
          <w:rFonts w:eastAsia="Times New Roman" w:cs="Times New Roman"/>
          <w:color w:val="0E101A"/>
          <w:kern w:val="0"/>
          <w:lang w:val="en-US" w:eastAsia="es-CL"/>
          <w14:ligatures w14:val="none"/>
        </w:rPr>
        <w:t>typology</w:t>
      </w:r>
      <w:r w:rsidRPr="00FD4079">
        <w:rPr>
          <w:rFonts w:eastAsia="Times New Roman" w:cs="Times New Roman"/>
          <w:color w:val="0E101A"/>
          <w:kern w:val="0"/>
          <w:lang w:val="en-US" w:eastAsia="es-CL"/>
          <w14:ligatures w14:val="none"/>
        </w:rPr>
        <w:t xml:space="preserve"> organizes "ingredients" for social integration into two main domains. Accordingly, there are distinct </w:t>
      </w:r>
      <w:r w:rsidRPr="00FD4079">
        <w:rPr>
          <w:rFonts w:eastAsia="Times New Roman" w:cs="Times New Roman"/>
          <w:i/>
          <w:iCs/>
          <w:color w:val="0E101A"/>
          <w:kern w:val="0"/>
          <w:lang w:val="en-US" w:eastAsia="es-CL"/>
          <w14:ligatures w14:val="none"/>
        </w:rPr>
        <w:lastRenderedPageBreak/>
        <w:t>co-orientations</w:t>
      </w:r>
      <w:r w:rsidRPr="00FD4079">
        <w:rPr>
          <w:rFonts w:eastAsia="Times New Roman" w:cs="Times New Roman"/>
          <w:color w:val="0E101A"/>
          <w:kern w:val="0"/>
          <w:lang w:val="en-US" w:eastAsia="es-CL"/>
          <w14:ligatures w14:val="none"/>
        </w:rPr>
        <w:t xml:space="preserve"> among actors, such as beliefs or attitudes, and </w:t>
      </w:r>
      <w:r w:rsidRPr="00FD4079">
        <w:rPr>
          <w:rFonts w:eastAsia="Times New Roman" w:cs="Times New Roman"/>
          <w:i/>
          <w:iCs/>
          <w:color w:val="0E101A"/>
          <w:kern w:val="0"/>
          <w:lang w:val="en-US" w:eastAsia="es-CL"/>
          <w14:ligatures w14:val="none"/>
        </w:rPr>
        <w:t>co-interactions</w:t>
      </w:r>
      <w:r w:rsidRPr="00FD4079">
        <w:rPr>
          <w:rFonts w:eastAsia="Times New Roman" w:cs="Times New Roman"/>
          <w:color w:val="0E101A"/>
          <w:kern w:val="0"/>
          <w:lang w:val="en-US" w:eastAsia="es-CL"/>
          <w14:ligatures w14:val="none"/>
        </w:rPr>
        <w:t xml:space="preserve"> arising from interdependent individual activities. </w:t>
      </w:r>
    </w:p>
    <w:p w14:paraId="40C23D91" w14:textId="77777777" w:rsidR="00FD4079" w:rsidRDefault="00FD4079" w:rsidP="00FD4079">
      <w:pPr>
        <w:spacing w:after="0"/>
        <w:rPr>
          <w:rFonts w:eastAsia="Times New Roman" w:cs="Times New Roman"/>
          <w:color w:val="0E101A"/>
          <w:kern w:val="0"/>
          <w:lang w:val="en-US" w:eastAsia="es-CL"/>
          <w14:ligatures w14:val="none"/>
        </w:rPr>
      </w:pPr>
    </w:p>
    <w:p w14:paraId="48C54499" w14:textId="77777777" w:rsidR="00941746" w:rsidRDefault="00FD4079" w:rsidP="00941746">
      <w:pPr>
        <w:spacing w:after="0"/>
        <w:rPr>
          <w:rFonts w:eastAsia="Times New Roman" w:cs="Times New Roman"/>
          <w:color w:val="0E101A"/>
          <w:kern w:val="0"/>
          <w:lang w:val="en-US" w:eastAsia="es-CL"/>
          <w14:ligatures w14:val="none"/>
        </w:rPr>
      </w:pPr>
      <w:r w:rsidRPr="00FD4079">
        <w:rPr>
          <w:rFonts w:eastAsia="Times New Roman" w:cs="Times New Roman"/>
          <w:color w:val="0E101A"/>
          <w:kern w:val="0"/>
          <w:lang w:val="en-US" w:eastAsia="es-CL"/>
          <w14:ligatures w14:val="none"/>
        </w:rPr>
        <w:t xml:space="preserve">The first co-orientation is </w:t>
      </w:r>
      <w:r w:rsidRPr="00FD4079">
        <w:rPr>
          <w:rFonts w:eastAsia="Times New Roman" w:cs="Times New Roman"/>
          <w:i/>
          <w:iCs/>
          <w:color w:val="0E101A"/>
          <w:kern w:val="0"/>
          <w:lang w:val="en-US" w:eastAsia="es-CL"/>
          <w14:ligatures w14:val="none"/>
        </w:rPr>
        <w:t>consensus</w:t>
      </w:r>
      <w:r w:rsidRPr="00FD4079">
        <w:rPr>
          <w:rFonts w:eastAsia="Times New Roman" w:cs="Times New Roman"/>
          <w:color w:val="0E101A"/>
          <w:kern w:val="0"/>
          <w:lang w:val="en-US" w:eastAsia="es-CL"/>
          <w14:ligatures w14:val="none"/>
        </w:rPr>
        <w:t xml:space="preserve">, which encompasses both evaluative and normative orientations regarding what is considered desirable and obligatory, as well as a cognitive orientation about the factual nature of the world. The emphasis is placed on observing the extent to which members of a society share these orientations and how they express them. Next is </w:t>
      </w:r>
      <w:r w:rsidRPr="00FD4079">
        <w:rPr>
          <w:rFonts w:eastAsia="Times New Roman" w:cs="Times New Roman"/>
          <w:i/>
          <w:iCs/>
          <w:color w:val="0E101A"/>
          <w:kern w:val="0"/>
          <w:lang w:val="en-US" w:eastAsia="es-CL"/>
          <w14:ligatures w14:val="none"/>
        </w:rPr>
        <w:t>trust</w:t>
      </w:r>
      <w:r w:rsidRPr="00FD4079">
        <w:rPr>
          <w:rFonts w:eastAsia="Times New Roman" w:cs="Times New Roman"/>
          <w:color w:val="0E101A"/>
          <w:kern w:val="0"/>
          <w:lang w:val="en-US" w:eastAsia="es-CL"/>
          <w14:ligatures w14:val="none"/>
        </w:rPr>
        <w:t xml:space="preserve">, which refers to the belief that social actors—be they individuals, groups, or organizations—can "keep promises and agreements" and that, even if they act in their self-interest, they do not harbor "unfriendly" intentions towards others or engage in "unruly" behaviors, such as stealing instead of buying. The number of trustworthy members within a society can indicate the level of trust in that society. The first co-interaction is </w:t>
      </w:r>
      <w:r w:rsidRPr="00FD4079">
        <w:rPr>
          <w:rFonts w:eastAsia="Times New Roman" w:cs="Times New Roman"/>
          <w:i/>
          <w:iCs/>
          <w:color w:val="0E101A"/>
          <w:kern w:val="0"/>
          <w:lang w:val="en-US" w:eastAsia="es-CL"/>
          <w14:ligatures w14:val="none"/>
        </w:rPr>
        <w:t>conformity</w:t>
      </w:r>
      <w:r w:rsidRPr="00FD4079">
        <w:rPr>
          <w:rFonts w:eastAsia="Times New Roman" w:cs="Times New Roman"/>
          <w:color w:val="0E101A"/>
          <w:kern w:val="0"/>
          <w:lang w:val="en-US" w:eastAsia="es-CL"/>
          <w14:ligatures w14:val="none"/>
        </w:rPr>
        <w:t xml:space="preserve">, defined as adherence to norms, whether formal or informal, regardless of whether compliance is enforced, incentivized, or driven by identification with them. To assess conformity, the total number of members in society and the degree of their adherence to established norms are typically used. The final ingredient of co-interaction is </w:t>
      </w:r>
      <w:r w:rsidRPr="00FD4079">
        <w:rPr>
          <w:rFonts w:eastAsia="Times New Roman" w:cs="Times New Roman"/>
          <w:i/>
          <w:iCs/>
          <w:color w:val="0E101A"/>
          <w:kern w:val="0"/>
          <w:lang w:val="en-US" w:eastAsia="es-CL"/>
          <w14:ligatures w14:val="none"/>
        </w:rPr>
        <w:t>cooperation</w:t>
      </w:r>
      <w:r w:rsidRPr="00FD4079">
        <w:rPr>
          <w:rFonts w:eastAsia="Times New Roman" w:cs="Times New Roman"/>
          <w:color w:val="0E101A"/>
          <w:kern w:val="0"/>
          <w:lang w:val="en-US" w:eastAsia="es-CL"/>
          <w14:ligatures w14:val="none"/>
        </w:rPr>
        <w:t>, understood as the basic pooling of social resources within a community, ranging from recognizing potential opportunities or needs for collaboration to the likelihood of forming reciprocal or altruistic bonds among social actors. Thus, social integration is associated with the "number and extent of cooperative ties" among members of society, as well as the intensity and solidaristic nature of these cooperations. In contrast, isolated egoistic behavior is a sign of disintegration, while forced, non-voluntary actions indicate ove</w:t>
      </w:r>
      <w:r w:rsidR="00612082">
        <w:rPr>
          <w:rFonts w:eastAsia="Times New Roman" w:cs="Times New Roman"/>
          <w:color w:val="0E101A"/>
          <w:kern w:val="0"/>
          <w:lang w:val="en-US" w:eastAsia="es-CL"/>
          <w14:ligatures w14:val="none"/>
        </w:rPr>
        <w:t>r-</w:t>
      </w:r>
      <w:r w:rsidR="000A25BF" w:rsidRPr="00FD4079">
        <w:rPr>
          <w:rFonts w:eastAsia="Times New Roman" w:cs="Times New Roman"/>
          <w:color w:val="0E101A"/>
          <w:kern w:val="0"/>
          <w:lang w:val="en-US" w:eastAsia="es-CL"/>
          <w14:ligatures w14:val="none"/>
        </w:rPr>
        <w:t>integration</w:t>
      </w:r>
      <w:r w:rsidRPr="00FD4079">
        <w:rPr>
          <w:rFonts w:eastAsia="Times New Roman" w:cs="Times New Roman"/>
          <w:color w:val="0E101A"/>
          <w:kern w:val="0"/>
          <w:lang w:val="en-US" w:eastAsia="es-CL"/>
          <w14:ligatures w14:val="none"/>
        </w:rPr>
        <w:t>.</w:t>
      </w:r>
    </w:p>
    <w:p w14:paraId="4971C7C2" w14:textId="77777777" w:rsidR="00941746" w:rsidRDefault="00941746" w:rsidP="00941746">
      <w:pPr>
        <w:spacing w:after="0"/>
        <w:rPr>
          <w:rFonts w:eastAsia="Times New Roman" w:cs="Times New Roman"/>
          <w:color w:val="0E101A"/>
          <w:kern w:val="0"/>
          <w:lang w:val="en-US" w:eastAsia="es-CL"/>
          <w14:ligatures w14:val="none"/>
        </w:rPr>
      </w:pPr>
    </w:p>
    <w:p w14:paraId="46BF5E46" w14:textId="7BCB93CA" w:rsidR="00D23F74" w:rsidRDefault="00D23F74" w:rsidP="00941746">
      <w:pPr>
        <w:spacing w:after="0"/>
        <w:rPr>
          <w:rFonts w:cs="Times New Roman"/>
          <w:lang w:val="en-US"/>
        </w:rPr>
      </w:pPr>
      <w:r w:rsidRPr="00D23F74">
        <w:rPr>
          <w:rFonts w:cs="Times New Roman"/>
          <w:lang w:val="en-US"/>
        </w:rPr>
        <w:t xml:space="preserve">The typology above described explicitly suggests that social integration should be understood as the “balanced mid-level between the two sides of problematic integration” (p. 11) of total disintegration and total over-integration. It is possible to characterize social integration not simply as the “sum” of all the ingredients in an additive “more integrated” society. Rather, these describe the parts of a social mechanism </w:t>
      </w:r>
      <w:r w:rsidR="00F40477">
        <w:rPr>
          <w:rFonts w:cs="Times New Roman"/>
          <w:lang w:val="en-US"/>
        </w:rPr>
        <w:fldChar w:fldCharType="begin"/>
      </w:r>
      <w:r w:rsidR="00F40477">
        <w:rPr>
          <w:rFonts w:cs="Times New Roman"/>
          <w:lang w:val="en-US"/>
        </w:rPr>
        <w:instrText xml:space="preserve"> ADDIN ZOTERO_ITEM CSL_CITATION {"citationID":"vyF2BcMa","properties":{"unsorted":false,"formattedCitation":"(Grunow et al., 2023, p. 16)","plainCitation":"(Grunow et al., 2023, p. 16)","noteIndex":0},"citationItems":[{"id":23391,"uris":["http://zotero.org/users/5414506/items/V2MQYNDI"],"itemData":{"id":23391,"type":"article-journal","abstract":"Is the social integration of contemporary Western societies at risk? We will not provide an answer to this question, which is high on the political agenda. Instead, in our introduction to this special issue, we first offer conceptual clarifications. What is a theoretically sound and empirically useful understanding of the social integration of modern societies? Second, we ask three basic questions for which adequate answers have not yet been found: (1) How is social integration generated? That is, what are its central mechanisms? (2) Is social integration a functionally necessary precondition of societies, as concerns about its erosion suggest? Or is it a goal in itself, that is, a normatively desirable state? (3) What about the dark side of social integration, i.e., its unintended or tacitly accepted side effects for society, its individual members, or particular social groups?","citation-key":"grunow_social_2023","container-title":"KZfSS Kölner Zeitschrift für Soziologie und Sozialpsychologie","DOI":"10.1007/s11577-023-00896-1","ISSN":"1861-891X","issue":"1","journalAbbreviation":"Köln Z Soziol","language":"en","page":"1-34","source":"Springer Link","title":"Social Integration: Conceptual Foundations and Open Questions. An Introduction to this Special Issue","title-short":"Social Integration","volume":"75","author":[{"family":"Grunow","given":"Daniela"},{"family":"Sachweh","given":"Patrick"},{"family":"Schimank","given":"Uwe"},{"family":"Traunmüller","given":"Richard"}],"issued":{"date-parts":[["2023",12,1]]}},"locator":"16","label":"page"}],"schema":"https://github.com/citation-style-language/schema/raw/master/csl-citation.json"} </w:instrText>
      </w:r>
      <w:r w:rsidR="00F40477">
        <w:rPr>
          <w:rFonts w:cs="Times New Roman"/>
          <w:lang w:val="en-US"/>
        </w:rPr>
        <w:fldChar w:fldCharType="separate"/>
      </w:r>
      <w:r w:rsidR="00A779FB" w:rsidRPr="00A779FB">
        <w:rPr>
          <w:rFonts w:cs="Times New Roman"/>
          <w:lang w:val="en-US"/>
        </w:rPr>
        <w:t>(Grunow et al., 2023, p. 16)</w:t>
      </w:r>
      <w:r w:rsidR="00F40477">
        <w:rPr>
          <w:rFonts w:cs="Times New Roman"/>
          <w:lang w:val="en-US"/>
        </w:rPr>
        <w:fldChar w:fldCharType="end"/>
      </w:r>
      <w:r w:rsidRPr="00D23F74">
        <w:rPr>
          <w:rFonts w:cs="Times New Roman"/>
          <w:lang w:val="en-US"/>
        </w:rPr>
        <w:t>. Therefore, the maximization of ingredients regarding co-interactions and co-orientations is not what social integration implies; rather, it implies a balance between them. Their argument follows a similar rationale to the idea that the gradient of ‘cohesiveness’ does not imply that societies should view it as a normative imperative to develop, but rather the combination of the objective and subjective constituent elements positioned along the vertical and horizontal dimensions</w:t>
      </w:r>
      <w:r w:rsidR="00B05620">
        <w:rPr>
          <w:rFonts w:cs="Times New Roman"/>
          <w:lang w:val="en-US"/>
        </w:rPr>
        <w:t xml:space="preserve"> </w:t>
      </w:r>
      <w:r w:rsidR="00B05620">
        <w:rPr>
          <w:rFonts w:cs="Times New Roman"/>
          <w:lang w:val="en-US"/>
        </w:rPr>
        <w:fldChar w:fldCharType="begin"/>
      </w:r>
      <w:r w:rsidR="00B05620">
        <w:rPr>
          <w:rFonts w:cs="Times New Roman"/>
          <w:lang w:val="en-US"/>
        </w:rPr>
        <w:instrText xml:space="preserve"> ADDIN ZOTERO_ITEM CSL_CITATION {"citationID":"hjrDluve","properties":{"formattedCitation":"(Chan et al., 2006; Delhey et al., 2023)","plainCitation":"(Chan et al., 2006; Delhey et al., 2023)","noteIndex":0},"citationItems":[{"id":1429,"uris":["http://zotero.org/users/5414506/items/K6YPLCGZ"],"itemData":{"id":1429,"type":"article-journal","citation-key":"chan_reconsidering_2006","container-title":"Social Indicators Research","DOI":"10.1007/s11205-005-2118-1","ISSN":"0303-8300, 1573-0921","issue":"2","journalAbbreviation":"Soc Indic Res","language":"en","page":"273-302","source":"DOI.org (Crossref)","title":"Reconsidering Social Cohesion: Developing a Definition and Analytical Framework for Empirical Research","title-short":"Reconsidering Social Cohesion","volume":"75","author":[{"family":"Chan","given":"Joseph"},{"family":"To","given":"Ho-Pong"},{"family":"Chan","given":"Elaine"}],"issued":{"date-parts":[["2006",1]]}}},{"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schema":"https://github.com/citation-style-language/schema/raw/master/csl-citation.json"} </w:instrText>
      </w:r>
      <w:r w:rsidR="00B05620">
        <w:rPr>
          <w:rFonts w:cs="Times New Roman"/>
          <w:lang w:val="en-US"/>
        </w:rPr>
        <w:fldChar w:fldCharType="separate"/>
      </w:r>
      <w:r w:rsidR="00A779FB" w:rsidRPr="00A779FB">
        <w:rPr>
          <w:rFonts w:cs="Times New Roman"/>
          <w:lang w:val="en-US"/>
        </w:rPr>
        <w:t>(Chan et al., 2006; Delhey et al., 2023)</w:t>
      </w:r>
      <w:r w:rsidR="00B05620">
        <w:rPr>
          <w:rFonts w:cs="Times New Roman"/>
          <w:lang w:val="en-US"/>
        </w:rPr>
        <w:fldChar w:fldCharType="end"/>
      </w:r>
      <w:r w:rsidRPr="00D23F74">
        <w:rPr>
          <w:rFonts w:cs="Times New Roman"/>
          <w:lang w:val="en-US"/>
        </w:rPr>
        <w:t xml:space="preserve">.  </w:t>
      </w:r>
    </w:p>
    <w:p w14:paraId="56E0C17C" w14:textId="77777777" w:rsidR="00941746" w:rsidRPr="00941746" w:rsidRDefault="00941746" w:rsidP="00941746">
      <w:pPr>
        <w:spacing w:after="0"/>
        <w:rPr>
          <w:rFonts w:eastAsia="Times New Roman" w:cs="Times New Roman"/>
          <w:color w:val="0E101A"/>
          <w:kern w:val="0"/>
          <w:lang w:val="en-US" w:eastAsia="es-CL"/>
          <w14:ligatures w14:val="none"/>
        </w:rPr>
      </w:pPr>
    </w:p>
    <w:p w14:paraId="48CEE21D" w14:textId="58379C1E" w:rsidR="001F372F" w:rsidRPr="00F1349D" w:rsidRDefault="0012740A" w:rsidP="001F372F">
      <w:pPr>
        <w:rPr>
          <w:rFonts w:cs="Times New Roman"/>
          <w:lang w:val="en-US"/>
        </w:rPr>
      </w:pPr>
      <w:r>
        <w:rPr>
          <w:rFonts w:cs="Times New Roman"/>
          <w:lang w:val="en-US"/>
        </w:rPr>
        <w:t>Here</w:t>
      </w:r>
      <w:r w:rsidR="00830CC8">
        <w:rPr>
          <w:rFonts w:cs="Times New Roman"/>
          <w:lang w:val="en-US"/>
        </w:rPr>
        <w:t>,</w:t>
      </w:r>
      <w:r>
        <w:rPr>
          <w:rFonts w:cs="Times New Roman"/>
          <w:lang w:val="en-US"/>
        </w:rPr>
        <w:t xml:space="preserve"> </w:t>
      </w:r>
      <w:r w:rsidR="002772BF" w:rsidRPr="002772BF">
        <w:rPr>
          <w:rFonts w:cs="Times New Roman"/>
          <w:lang w:val="en-US"/>
        </w:rPr>
        <w:t>I</w:t>
      </w:r>
      <w:r>
        <w:rPr>
          <w:rFonts w:cs="Times New Roman"/>
          <w:lang w:val="en-US"/>
        </w:rPr>
        <w:t xml:space="preserve"> understand social</w:t>
      </w:r>
      <w:r w:rsidR="00C8723F">
        <w:rPr>
          <w:rFonts w:cs="Times New Roman"/>
          <w:lang w:val="en-US"/>
        </w:rPr>
        <w:t xml:space="preserve"> cohesion </w:t>
      </w:r>
      <w:r>
        <w:rPr>
          <w:rFonts w:cs="Times New Roman"/>
          <w:lang w:val="en-US"/>
        </w:rPr>
        <w:t xml:space="preserve">as </w:t>
      </w:r>
      <w:r w:rsidR="00C8723F">
        <w:rPr>
          <w:rFonts w:cs="Times New Roman"/>
          <w:lang w:val="en-US"/>
        </w:rPr>
        <w:t xml:space="preserve">a </w:t>
      </w:r>
      <w:r w:rsidR="00ED374B">
        <w:rPr>
          <w:rFonts w:cs="Times New Roman"/>
          <w:lang w:val="en-US"/>
        </w:rPr>
        <w:t>characteristic of a social unit</w:t>
      </w:r>
      <w:r w:rsidR="00C8723F">
        <w:rPr>
          <w:rFonts w:cs="Times New Roman"/>
          <w:lang w:val="en-US"/>
        </w:rPr>
        <w:t xml:space="preserve">, but it is defined </w:t>
      </w:r>
      <w:r w:rsidR="00ED374B">
        <w:rPr>
          <w:rFonts w:cs="Times New Roman"/>
          <w:lang w:val="en-US"/>
        </w:rPr>
        <w:t xml:space="preserve">in terms of the </w:t>
      </w:r>
      <w:r w:rsidR="00C8723F">
        <w:rPr>
          <w:rFonts w:cs="Times New Roman"/>
          <w:lang w:val="en-US"/>
        </w:rPr>
        <w:t>social interactions within</w:t>
      </w:r>
      <w:r w:rsidR="00ED374B">
        <w:rPr>
          <w:rFonts w:cs="Times New Roman"/>
          <w:lang w:val="en-US"/>
        </w:rPr>
        <w:t xml:space="preserve"> it. Therefore, the social interactions within the unit are the constituent elements</w:t>
      </w:r>
      <w:r>
        <w:rPr>
          <w:rFonts w:cs="Times New Roman"/>
          <w:lang w:val="en-US"/>
        </w:rPr>
        <w:t xml:space="preserve"> of social cohesion</w:t>
      </w:r>
      <w:r w:rsidR="00ED374B">
        <w:rPr>
          <w:rFonts w:cs="Times New Roman"/>
          <w:lang w:val="en-US"/>
        </w:rPr>
        <w:t>.</w:t>
      </w:r>
      <w:r>
        <w:rPr>
          <w:rFonts w:cs="Times New Roman"/>
          <w:lang w:val="en-US"/>
        </w:rPr>
        <w:t xml:space="preserve"> </w:t>
      </w:r>
      <w:r w:rsidR="00E61E7E">
        <w:rPr>
          <w:rFonts w:cs="Times New Roman"/>
          <w:lang w:val="en-US"/>
        </w:rPr>
        <w:t xml:space="preserve">In this </w:t>
      </w:r>
      <w:r w:rsidR="00286658">
        <w:rPr>
          <w:rFonts w:cs="Times New Roman"/>
          <w:lang w:val="en-US"/>
        </w:rPr>
        <w:t>regard</w:t>
      </w:r>
      <w:r w:rsidR="00E61E7E">
        <w:rPr>
          <w:rFonts w:cs="Times New Roman"/>
          <w:lang w:val="en-US"/>
        </w:rPr>
        <w:t xml:space="preserve">, </w:t>
      </w:r>
      <w:r>
        <w:rPr>
          <w:rFonts w:cs="Times New Roman"/>
          <w:lang w:val="en-US"/>
        </w:rPr>
        <w:t>the characteristics of the social unit</w:t>
      </w:r>
      <w:r w:rsidR="00830CC8">
        <w:rPr>
          <w:rFonts w:cs="Times New Roman"/>
          <w:lang w:val="en-US"/>
        </w:rPr>
        <w:t xml:space="preserve">, </w:t>
      </w:r>
      <w:r w:rsidR="00286658">
        <w:rPr>
          <w:rFonts w:cs="Times New Roman"/>
          <w:lang w:val="en-US"/>
        </w:rPr>
        <w:t>such as</w:t>
      </w:r>
      <w:r w:rsidR="00D30674">
        <w:rPr>
          <w:rFonts w:cs="Times New Roman"/>
          <w:lang w:val="en-US"/>
        </w:rPr>
        <w:t xml:space="preserve"> population characteristics</w:t>
      </w:r>
      <w:r w:rsidR="00830CC8">
        <w:rPr>
          <w:rFonts w:cs="Times New Roman"/>
          <w:lang w:val="en-US"/>
        </w:rPr>
        <w:t xml:space="preserve"> and </w:t>
      </w:r>
      <w:r w:rsidR="00D3071E">
        <w:rPr>
          <w:rFonts w:cs="Times New Roman"/>
          <w:lang w:val="en-US"/>
        </w:rPr>
        <w:t xml:space="preserve">societal </w:t>
      </w:r>
      <w:r w:rsidR="00CC2819">
        <w:rPr>
          <w:rFonts w:cs="Times New Roman"/>
          <w:lang w:val="en-US"/>
        </w:rPr>
        <w:t>norms</w:t>
      </w:r>
      <w:r w:rsidR="00E61E7E">
        <w:rPr>
          <w:rFonts w:cs="Times New Roman"/>
          <w:lang w:val="en-US"/>
        </w:rPr>
        <w:t xml:space="preserve">, </w:t>
      </w:r>
      <w:r>
        <w:rPr>
          <w:rFonts w:cs="Times New Roman"/>
          <w:lang w:val="en-US"/>
        </w:rPr>
        <w:t xml:space="preserve">are understood as explanatory factors of </w:t>
      </w:r>
      <w:r w:rsidR="00674BDC">
        <w:rPr>
          <w:rFonts w:cs="Times New Roman"/>
          <w:lang w:val="en-US"/>
        </w:rPr>
        <w:t>cohesiveness</w:t>
      </w:r>
      <w:r>
        <w:rPr>
          <w:rFonts w:cs="Times New Roman"/>
          <w:lang w:val="en-US"/>
        </w:rPr>
        <w:t xml:space="preserve">, since they </w:t>
      </w:r>
      <w:r w:rsidRPr="0012740A">
        <w:rPr>
          <w:rFonts w:cs="Times New Roman"/>
          <w:i/>
          <w:iCs/>
          <w:lang w:val="en-US"/>
        </w:rPr>
        <w:t>affect</w:t>
      </w:r>
      <w:r>
        <w:rPr>
          <w:rFonts w:cs="Times New Roman"/>
          <w:lang w:val="en-US"/>
        </w:rPr>
        <w:t xml:space="preserve"> social interactions.</w:t>
      </w:r>
      <w:r w:rsidR="00F36762">
        <w:rPr>
          <w:rFonts w:cs="Times New Roman"/>
          <w:lang w:val="en-US"/>
        </w:rPr>
        <w:t xml:space="preserve"> </w:t>
      </w:r>
      <w:r w:rsidR="00F1349D" w:rsidRPr="00F1349D">
        <w:rPr>
          <w:rFonts w:cs="Times New Roman"/>
          <w:lang w:val="en-US"/>
        </w:rPr>
        <w:t xml:space="preserve">In this study, </w:t>
      </w:r>
      <w:r w:rsidR="004A32D9">
        <w:rPr>
          <w:rFonts w:cs="Times New Roman"/>
          <w:lang w:val="en-US"/>
        </w:rPr>
        <w:t xml:space="preserve">I </w:t>
      </w:r>
      <w:r w:rsidR="00F1349D" w:rsidRPr="00F1349D">
        <w:rPr>
          <w:rFonts w:cs="Times New Roman"/>
          <w:lang w:val="en-US"/>
        </w:rPr>
        <w:t xml:space="preserve">focus on </w:t>
      </w:r>
      <w:r w:rsidR="000B4B84">
        <w:rPr>
          <w:rFonts w:cs="Times New Roman"/>
          <w:lang w:val="en-US"/>
        </w:rPr>
        <w:t xml:space="preserve">the </w:t>
      </w:r>
      <w:r w:rsidR="00F1349D" w:rsidRPr="00F1349D">
        <w:rPr>
          <w:rFonts w:cs="Times New Roman"/>
          <w:lang w:val="en-US"/>
        </w:rPr>
        <w:t xml:space="preserve">horizontal dimension of social cohesion. </w:t>
      </w:r>
      <w:r w:rsidR="00A6099B">
        <w:rPr>
          <w:rFonts w:cs="Times New Roman"/>
          <w:lang w:val="en-US"/>
        </w:rPr>
        <w:t>Particularly,</w:t>
      </w:r>
      <w:r w:rsidR="00F1349D" w:rsidRPr="00F1349D">
        <w:rPr>
          <w:rFonts w:cs="Times New Roman"/>
          <w:lang w:val="en-US"/>
        </w:rPr>
        <w:t xml:space="preserve"> </w:t>
      </w:r>
      <w:r w:rsidR="00A6099B">
        <w:rPr>
          <w:rFonts w:cs="Times New Roman"/>
          <w:lang w:val="en-US"/>
        </w:rPr>
        <w:t>by</w:t>
      </w:r>
      <w:r w:rsidR="00F1349D" w:rsidRPr="00F1349D">
        <w:rPr>
          <w:rFonts w:cs="Times New Roman"/>
          <w:lang w:val="en-US"/>
        </w:rPr>
        <w:t xml:space="preserve"> </w:t>
      </w:r>
      <w:r w:rsidR="001C4580" w:rsidRPr="00F1349D">
        <w:rPr>
          <w:rFonts w:cs="Times New Roman"/>
          <w:lang w:val="en-US"/>
        </w:rPr>
        <w:t>examining</w:t>
      </w:r>
      <w:r w:rsidR="00F1349D" w:rsidRPr="00F1349D">
        <w:rPr>
          <w:rFonts w:cs="Times New Roman"/>
          <w:lang w:val="en-US"/>
        </w:rPr>
        <w:t> </w:t>
      </w:r>
      <w:r w:rsidR="000B4B84">
        <w:rPr>
          <w:rFonts w:cs="Times New Roman"/>
          <w:lang w:val="en-US"/>
        </w:rPr>
        <w:t xml:space="preserve">the </w:t>
      </w:r>
      <w:r w:rsidR="0007330E">
        <w:rPr>
          <w:rFonts w:cs="Times New Roman"/>
          <w:lang w:val="en-US"/>
        </w:rPr>
        <w:t xml:space="preserve">individual </w:t>
      </w:r>
      <w:r w:rsidR="001F372F">
        <w:rPr>
          <w:rFonts w:cs="Times New Roman"/>
          <w:lang w:val="en-US"/>
        </w:rPr>
        <w:t>(</w:t>
      </w:r>
      <w:r w:rsidR="001F372F" w:rsidRPr="001F372F">
        <w:rPr>
          <w:rFonts w:cs="Times New Roman"/>
          <w:lang w:val="en-US"/>
        </w:rPr>
        <w:t>subjective</w:t>
      </w:r>
      <w:r w:rsidR="001F372F">
        <w:rPr>
          <w:rFonts w:cs="Times New Roman"/>
          <w:lang w:val="en-US"/>
        </w:rPr>
        <w:t xml:space="preserve">) </w:t>
      </w:r>
      <w:r w:rsidR="000B4B84" w:rsidRPr="001F372F">
        <w:rPr>
          <w:rFonts w:cs="Times New Roman"/>
          <w:i/>
          <w:iCs/>
          <w:lang w:val="en-US"/>
        </w:rPr>
        <w:t>expectations</w:t>
      </w:r>
      <w:r w:rsidR="000B4B84">
        <w:rPr>
          <w:rFonts w:cs="Times New Roman"/>
          <w:lang w:val="en-US"/>
        </w:rPr>
        <w:t xml:space="preserve"> </w:t>
      </w:r>
      <w:r w:rsidR="00B05620">
        <w:rPr>
          <w:rFonts w:cs="Times New Roman"/>
          <w:lang w:val="en-US"/>
        </w:rPr>
        <w:t xml:space="preserve">toward </w:t>
      </w:r>
      <w:r w:rsidR="007D787A">
        <w:rPr>
          <w:rFonts w:cs="Times New Roman"/>
          <w:lang w:val="en-US"/>
        </w:rPr>
        <w:t xml:space="preserve">different social positions as </w:t>
      </w:r>
      <w:r w:rsidR="00C0189C">
        <w:rPr>
          <w:rFonts w:cs="Times New Roman"/>
          <w:lang w:val="en-US"/>
        </w:rPr>
        <w:t xml:space="preserve">a </w:t>
      </w:r>
      <w:r w:rsidR="00FF13BF">
        <w:rPr>
          <w:rFonts w:cs="Times New Roman"/>
          <w:lang w:val="en-US"/>
        </w:rPr>
        <w:t>constitutive</w:t>
      </w:r>
      <w:r w:rsidR="00C0189C">
        <w:rPr>
          <w:rFonts w:cs="Times New Roman"/>
          <w:lang w:val="en-US"/>
        </w:rPr>
        <w:t xml:space="preserve"> </w:t>
      </w:r>
      <w:r w:rsidR="00FF13BF">
        <w:rPr>
          <w:rFonts w:cs="Times New Roman"/>
          <w:lang w:val="en-US"/>
        </w:rPr>
        <w:t xml:space="preserve">component in the formation of </w:t>
      </w:r>
      <w:r w:rsidR="007D787A">
        <w:rPr>
          <w:rFonts w:cs="Times New Roman"/>
          <w:lang w:val="en-US"/>
        </w:rPr>
        <w:t>social associations</w:t>
      </w:r>
      <w:r w:rsidR="00CD0360">
        <w:rPr>
          <w:rFonts w:cs="Times New Roman"/>
          <w:lang w:val="en-US"/>
        </w:rPr>
        <w:t xml:space="preserve"> within and between groups</w:t>
      </w:r>
      <w:r w:rsidR="00F1349D" w:rsidRPr="00F1349D">
        <w:rPr>
          <w:rFonts w:cs="Times New Roman"/>
          <w:lang w:val="en-US"/>
        </w:rPr>
        <w:t>.</w:t>
      </w:r>
      <w:r w:rsidR="001F372F">
        <w:rPr>
          <w:rFonts w:cs="Times New Roman"/>
          <w:lang w:val="en-US"/>
        </w:rPr>
        <w:t xml:space="preserve"> </w:t>
      </w:r>
    </w:p>
    <w:p w14:paraId="40CC0FB7" w14:textId="47DF33A5" w:rsidR="00F1349D" w:rsidRPr="00F1349D" w:rsidRDefault="004C006C" w:rsidP="00126313">
      <w:pPr>
        <w:pStyle w:val="Heading2"/>
        <w:jc w:val="left"/>
        <w:rPr>
          <w:lang w:val="en-US"/>
        </w:rPr>
      </w:pPr>
      <w:bookmarkStart w:id="3" w:name="_Toc230097873"/>
      <w:r>
        <w:rPr>
          <w:lang w:val="en-US"/>
        </w:rPr>
        <w:lastRenderedPageBreak/>
        <w:t xml:space="preserve">Contextual </w:t>
      </w:r>
      <w:r w:rsidR="00234F14">
        <w:rPr>
          <w:lang w:val="en-US"/>
        </w:rPr>
        <w:t>promoters</w:t>
      </w:r>
      <w:r>
        <w:rPr>
          <w:lang w:val="en-US"/>
        </w:rPr>
        <w:t xml:space="preserve"> and inhibitors of </w:t>
      </w:r>
      <w:r w:rsidR="006E7DDC">
        <w:rPr>
          <w:lang w:val="en-US"/>
        </w:rPr>
        <w:t xml:space="preserve">social </w:t>
      </w:r>
      <w:r w:rsidR="00126313">
        <w:rPr>
          <w:lang w:val="en-US"/>
        </w:rPr>
        <w:t>cohesion</w:t>
      </w:r>
      <w:bookmarkEnd w:id="3"/>
    </w:p>
    <w:p w14:paraId="62E70ECE" w14:textId="479B7A76" w:rsidR="00D75821" w:rsidRDefault="00030C02" w:rsidP="00F1349D">
      <w:pPr>
        <w:rPr>
          <w:rFonts w:cs="Times New Roman"/>
          <w:lang w:val="en-US"/>
        </w:rPr>
      </w:pPr>
      <w:r>
        <w:rPr>
          <w:rFonts w:cs="Times New Roman"/>
          <w:lang w:val="en-US"/>
        </w:rPr>
        <w:t xml:space="preserve">The public views of citizens and their interactions with societal institutions, as </w:t>
      </w:r>
      <w:r w:rsidR="00212A6A">
        <w:rPr>
          <w:rFonts w:cs="Times New Roman"/>
          <w:lang w:val="en-US"/>
        </w:rPr>
        <w:t xml:space="preserve">addressed in the vertical dimension of social cohesion, are not the focus of this study. </w:t>
      </w:r>
      <w:r w:rsidR="00D4599F">
        <w:rPr>
          <w:rFonts w:cs="Times New Roman"/>
          <w:lang w:val="en-US"/>
        </w:rPr>
        <w:t xml:space="preserve">Rather, </w:t>
      </w:r>
      <w:r w:rsidR="00B76A10">
        <w:rPr>
          <w:rFonts w:cs="Times New Roman"/>
          <w:lang w:val="en-US"/>
        </w:rPr>
        <w:t xml:space="preserve">here I focus on </w:t>
      </w:r>
      <w:r w:rsidR="005C0514">
        <w:rPr>
          <w:rFonts w:cs="Times New Roman"/>
          <w:lang w:val="en-US"/>
        </w:rPr>
        <w:t>societal characteristics expected to affect horizontal social cohesion and emphasize</w:t>
      </w:r>
      <w:r w:rsidR="00B90CA8">
        <w:rPr>
          <w:rFonts w:cs="Times New Roman"/>
          <w:lang w:val="en-US"/>
        </w:rPr>
        <w:t xml:space="preserve"> the subjective component</w:t>
      </w:r>
      <w:r w:rsidR="00FD64A0">
        <w:rPr>
          <w:rFonts w:cs="Times New Roman"/>
          <w:lang w:val="en-US"/>
        </w:rPr>
        <w:t>, grounded in</w:t>
      </w:r>
      <w:r w:rsidR="00A459C3">
        <w:rPr>
          <w:rFonts w:cs="Times New Roman"/>
          <w:lang w:val="en-US"/>
        </w:rPr>
        <w:t xml:space="preserve"> interactional expectations</w:t>
      </w:r>
      <w:r w:rsidR="00E14F6F">
        <w:rPr>
          <w:rFonts w:cs="Times New Roman"/>
          <w:lang w:val="en-US"/>
        </w:rPr>
        <w:t xml:space="preserve"> </w:t>
      </w:r>
      <w:r w:rsidR="00220C72">
        <w:rPr>
          <w:rFonts w:cs="Times New Roman"/>
          <w:lang w:val="en-US"/>
        </w:rPr>
        <w:t>among individuals and groups</w:t>
      </w:r>
      <w:r w:rsidR="00C612FF">
        <w:rPr>
          <w:rFonts w:cs="Times New Roman"/>
          <w:lang w:val="en-US"/>
        </w:rPr>
        <w:t>.</w:t>
      </w:r>
    </w:p>
    <w:p w14:paraId="6F83C801" w14:textId="02921F8A" w:rsidR="00F1349D" w:rsidRDefault="00125D49" w:rsidP="00F1349D">
      <w:pPr>
        <w:rPr>
          <w:rFonts w:cs="Times New Roman"/>
          <w:lang w:val="en-US"/>
        </w:rPr>
      </w:pPr>
      <w:r>
        <w:rPr>
          <w:rFonts w:cs="Times New Roman"/>
          <w:lang w:val="en-US"/>
        </w:rPr>
        <w:t xml:space="preserve">The scholarly discussion on social cohesion has clearly distinguished constituent elements from their causes.  </w:t>
      </w:r>
      <w:r w:rsidR="00F1349D" w:rsidRPr="00F1349D">
        <w:rPr>
          <w:rFonts w:cs="Times New Roman"/>
          <w:lang w:val="en-US"/>
        </w:rPr>
        <w:t>Among the factors that affect social cohesion—</w:t>
      </w:r>
      <w:r w:rsidR="00B90CA8">
        <w:rPr>
          <w:rFonts w:cs="Times New Roman"/>
          <w:lang w:val="en-US"/>
        </w:rPr>
        <w:t>whether as promoters or inhibitors—scholarly attention has primarily focused on unit-level conditions that shape its constituent elements</w:t>
      </w:r>
      <w:r w:rsidR="00F1349D" w:rsidRPr="00125D49">
        <w:rPr>
          <w:rFonts w:cs="Times New Roman"/>
          <w:lang w:val="en-US"/>
        </w:rPr>
        <w:t>.</w:t>
      </w:r>
      <w:r w:rsidR="00A83971">
        <w:rPr>
          <w:rFonts w:cs="Times New Roman"/>
          <w:lang w:val="en-US"/>
        </w:rPr>
        <w:t xml:space="preserve"> </w:t>
      </w:r>
      <w:r w:rsidR="00BF7A6D">
        <w:rPr>
          <w:rFonts w:cs="Times New Roman"/>
          <w:lang w:val="en-US"/>
        </w:rPr>
        <w:t xml:space="preserve">Delhey et al. </w:t>
      </w:r>
      <w:r w:rsidR="00D0129F">
        <w:rPr>
          <w:rFonts w:cs="Times New Roman"/>
          <w:lang w:val="en-US"/>
        </w:rPr>
        <w:fldChar w:fldCharType="begin"/>
      </w:r>
      <w:r w:rsidR="00D0129F">
        <w:rPr>
          <w:rFonts w:cs="Times New Roman"/>
          <w:lang w:val="en-US"/>
        </w:rPr>
        <w:instrText xml:space="preserve"> ADDIN ZOTERO_ITEM CSL_CITATION {"citationID":"3z9bQCcA","properties":{"unsorted":false,"formattedCitation":"(2023)","plainCitation":"(2023)","noteIndex":0},"citationItems":[{"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suppress-author":true}],"schema":"https://github.com/citation-style-language/schema/raw/master/csl-citation.json"} </w:instrText>
      </w:r>
      <w:r w:rsidR="00D0129F">
        <w:rPr>
          <w:rFonts w:cs="Times New Roman"/>
          <w:lang w:val="en-US"/>
        </w:rPr>
        <w:fldChar w:fldCharType="separate"/>
      </w:r>
      <w:r w:rsidR="00A779FB" w:rsidRPr="00A779FB">
        <w:rPr>
          <w:rFonts w:cs="Times New Roman"/>
          <w:lang w:val="en-US"/>
        </w:rPr>
        <w:t>(2023)</w:t>
      </w:r>
      <w:r w:rsidR="00D0129F">
        <w:rPr>
          <w:rFonts w:cs="Times New Roman"/>
          <w:lang w:val="en-US"/>
        </w:rPr>
        <w:fldChar w:fldCharType="end"/>
      </w:r>
      <w:r w:rsidR="00BF7A6D">
        <w:rPr>
          <w:rFonts w:cs="Times New Roman"/>
          <w:lang w:val="en-US"/>
        </w:rPr>
        <w:t xml:space="preserve"> </w:t>
      </w:r>
      <w:r w:rsidR="00A83971">
        <w:rPr>
          <w:rFonts w:cs="Times New Roman"/>
          <w:lang w:val="en-US"/>
        </w:rPr>
        <w:t>suggest</w:t>
      </w:r>
      <w:r w:rsidR="00BF7A6D">
        <w:rPr>
          <w:rFonts w:cs="Times New Roman"/>
          <w:lang w:val="en-US"/>
        </w:rPr>
        <w:t xml:space="preserve"> </w:t>
      </w:r>
      <w:r w:rsidR="004A74E1">
        <w:rPr>
          <w:rFonts w:cs="Times New Roman"/>
          <w:lang w:val="en-US"/>
        </w:rPr>
        <w:t xml:space="preserve">four domains </w:t>
      </w:r>
      <w:r w:rsidR="00B90CA8">
        <w:rPr>
          <w:rFonts w:cs="Times New Roman"/>
          <w:lang w:val="en-US"/>
        </w:rPr>
        <w:t xml:space="preserve">directly associated with social cohesion, including affluence, inequality, value climate, and ethnic heterogeneity (p. </w:t>
      </w:r>
      <w:r w:rsidR="004A74E1" w:rsidRPr="005E66C1">
        <w:rPr>
          <w:rFonts w:cs="Times New Roman"/>
          <w:highlight w:val="yellow"/>
          <w:lang w:val="en-US"/>
        </w:rPr>
        <w:t>12).</w:t>
      </w:r>
      <w:r w:rsidR="004A74E1">
        <w:rPr>
          <w:rFonts w:cs="Times New Roman"/>
          <w:lang w:val="en-US"/>
        </w:rPr>
        <w:t xml:space="preserve"> Building on their findings, </w:t>
      </w:r>
      <w:r w:rsidR="00FD0B4D">
        <w:rPr>
          <w:rFonts w:cs="Times New Roman"/>
          <w:lang w:val="en-US"/>
        </w:rPr>
        <w:t>I</w:t>
      </w:r>
      <w:r w:rsidR="004A74E1">
        <w:rPr>
          <w:rFonts w:cs="Times New Roman"/>
          <w:lang w:val="en-US"/>
        </w:rPr>
        <w:t xml:space="preserve"> organize the factors into </w:t>
      </w:r>
      <w:r w:rsidR="001478CD">
        <w:rPr>
          <w:rFonts w:cs="Times New Roman"/>
          <w:lang w:val="en-US"/>
        </w:rPr>
        <w:t>three</w:t>
      </w:r>
      <w:r>
        <w:rPr>
          <w:rFonts w:cs="Times New Roman"/>
          <w:lang w:val="en-US"/>
        </w:rPr>
        <w:t xml:space="preserve"> domains </w:t>
      </w:r>
      <w:r w:rsidR="003F31F7">
        <w:rPr>
          <w:rFonts w:cs="Times New Roman"/>
          <w:lang w:val="en-US"/>
        </w:rPr>
        <w:t xml:space="preserve">related to societal characteristics in </w:t>
      </w:r>
      <w:r w:rsidR="004C32B7">
        <w:rPr>
          <w:rFonts w:cs="Times New Roman"/>
          <w:lang w:val="en-US"/>
        </w:rPr>
        <w:t>socio</w:t>
      </w:r>
      <w:r w:rsidR="003F31F7">
        <w:rPr>
          <w:rFonts w:cs="Times New Roman"/>
          <w:lang w:val="en-US"/>
        </w:rPr>
        <w:t xml:space="preserve">-economic, </w:t>
      </w:r>
      <w:r w:rsidR="001531C5">
        <w:rPr>
          <w:rFonts w:cs="Times New Roman"/>
          <w:lang w:val="en-US"/>
        </w:rPr>
        <w:t>sociocultural</w:t>
      </w:r>
      <w:r w:rsidR="003B6BD1">
        <w:rPr>
          <w:rFonts w:cs="Times New Roman"/>
          <w:lang w:val="en-US"/>
        </w:rPr>
        <w:t>,</w:t>
      </w:r>
      <w:r w:rsidR="00D70C47">
        <w:rPr>
          <w:rFonts w:cs="Times New Roman"/>
          <w:lang w:val="en-US"/>
        </w:rPr>
        <w:t xml:space="preserve"> and </w:t>
      </w:r>
      <w:r w:rsidR="0081643E">
        <w:rPr>
          <w:rFonts w:cs="Times New Roman"/>
          <w:lang w:val="en-US"/>
        </w:rPr>
        <w:t>values</w:t>
      </w:r>
      <w:r w:rsidR="003F31F7">
        <w:rPr>
          <w:rFonts w:cs="Times New Roman"/>
          <w:lang w:val="en-US"/>
        </w:rPr>
        <w:t>.</w:t>
      </w:r>
      <w:r w:rsidR="00F14515">
        <w:rPr>
          <w:rFonts w:cs="Times New Roman"/>
          <w:lang w:val="en-US"/>
        </w:rPr>
        <w:t xml:space="preserve"> </w:t>
      </w:r>
      <w:r w:rsidR="006036A5">
        <w:rPr>
          <w:rFonts w:cs="Times New Roman"/>
          <w:lang w:val="en-US"/>
        </w:rPr>
        <w:t xml:space="preserve">In this sense, I </w:t>
      </w:r>
      <w:r w:rsidR="000C0426">
        <w:rPr>
          <w:rFonts w:cs="Times New Roman"/>
          <w:lang w:val="en-US"/>
        </w:rPr>
        <w:t>point out that</w:t>
      </w:r>
      <w:r w:rsidR="00C06054">
        <w:rPr>
          <w:rFonts w:cs="Times New Roman"/>
          <w:lang w:val="en-US"/>
        </w:rPr>
        <w:t xml:space="preserve"> without a unifying theory of social cohesion that brings all domains together, the theoretical mechanisms remain domain-specific, focusing primarily on constituent elements rather than on </w:t>
      </w:r>
      <w:r w:rsidR="00F14515">
        <w:rPr>
          <w:rFonts w:cs="Times New Roman"/>
          <w:lang w:val="en-US"/>
        </w:rPr>
        <w:t>cohesiveness itself.</w:t>
      </w:r>
    </w:p>
    <w:p w14:paraId="30D83F85" w14:textId="077876D8" w:rsidR="003C57AA" w:rsidRPr="003C57AA" w:rsidRDefault="003C57AA" w:rsidP="003C57AA">
      <w:pPr>
        <w:rPr>
          <w:rFonts w:cs="Times New Roman"/>
          <w:lang w:val="en-US"/>
        </w:rPr>
      </w:pPr>
      <w:r w:rsidRPr="003C57AA">
        <w:rPr>
          <w:rFonts w:cs="Times New Roman"/>
          <w:lang w:val="en-US"/>
        </w:rPr>
        <w:t xml:space="preserve">In the </w:t>
      </w:r>
      <w:r w:rsidRPr="00FD0B4D">
        <w:rPr>
          <w:rFonts w:cs="Times New Roman"/>
          <w:i/>
          <w:iCs/>
          <w:lang w:val="en-US"/>
        </w:rPr>
        <w:t>socioeconomic</w:t>
      </w:r>
      <w:r w:rsidRPr="003C57AA">
        <w:rPr>
          <w:rFonts w:cs="Times New Roman"/>
          <w:lang w:val="en-US"/>
        </w:rPr>
        <w:t xml:space="preserve"> domain, research has focused on two structural characteristics. Economic affluence is generally associated with stronger social cohesion: prosperous societies tend to display higher trust and greater willingness to cooperate, partly because material security fosters post-materialist values that orient individuals toward others rather than toward self-protection </w:t>
      </w:r>
      <w:r w:rsidR="00C52836">
        <w:rPr>
          <w:rFonts w:cs="Times New Roman"/>
          <w:lang w:val="en-US"/>
        </w:rPr>
        <w:fldChar w:fldCharType="begin"/>
      </w:r>
      <w:r w:rsidR="00C52836">
        <w:rPr>
          <w:rFonts w:cs="Times New Roman"/>
          <w:lang w:val="en-US"/>
        </w:rPr>
        <w:instrText xml:space="preserve"> ADDIN ZOTERO_ITEM CSL_CITATION {"citationID":"64P9d4Qy","properties":{"unsorted":false,"formattedCitation":"(Delhey et al., 2023; Lancee &amp; Van de Werfhorst, 2012)","plainCitation":"(Delhey et al., 2023; Lancee &amp; Van de Werfhorst, 2012)","noteIndex":0},"citationItems":[{"id":21025,"uris":["http://zotero.org/users/5414506/items/7CQXDQZY"],"itemData":{"id":21025,"type":"article-journal","abstract":"Although social integration has always been a central sociological issue, there has never been a consensus how to approach the topic empirically. In the new millennium, social cohesion has emerged as a lead concept for measuring how integrated societies are—not the least, because many observers see the social fabric of modern-day societies in deep crisis. Consequently, scholars and think tanks have intensified their efforts to chart how strong the social glue of contemporary societies is, as well as which conditions strengthen or weaken it. The main goal of our article is to provide an overview of measures of social cohesion that have been specifically designed for cross-national comparisons. To this end, we compare selected measures with respect to what they measure, how, and for what purpose. We then highlight key empirical insights gained by these measures, touching upon the issues of levels, regimes, as well as determinants and outcomes of social cohesion. The review concludes that one of the measures, the Bertelsmann Social Cohesion Radar, stands out in terms of conceptual clarity, methodological sophistication, and richness of empirical findings.","citation-key":"delhey_social_2023","container-title":"KZfSS Kölner Zeitschrift für Soziologie und Sozialpsychologie","DOI":"10.1007/s11577-023-00891-6","ISSN":"1861-891X","issue":"1","journalAbbreviation":"Köln Z Soziol","language":"en","page":"95-120","source":"Springer Link","title":"Social Cohesion in International Comparison: A Review of Key Measures and Findings","title-short":"Social Cohesion in International Comparison","volume":"75","author":[{"family":"Delhey","given":"Jan"},{"family":"Dragolov","given":"Georgi"},{"family":"Boehnke","given":"Klaus"}],"issued":{"date-parts":[["2023",12,1]]}}},{"id":15080,"uris":["http://zotero.org/users/5414506/items/BGKIW98Y"],"itemData":{"id":15080,"type":"article-journal","abstract":"Previous research suggests that when there is a high level of inequality, there is a low rate of participation. Two arguments are generally offered: First, inequality depresses participation because people from different status groups have fewer opportunities to share common goals. Second, people may participate more in civic and social life when they have more resources. However, until now, these explanations have not been separated empirically. Using EU-SILC data for 24 European countries, we analyze how income inequality is related to civic and social participation. Our results indicate that the main effects of inequality manifest via resources at the individual and societal level. However, independent of these resources, higher inequality is associated with lower civic participation. Furthermore, inequality magnifies the relationship between income and participation. This finding is in line with the view that inter-individual processes explain why inequality diminishes participation.","citation-key":"lancee_income_2012","container-title":"Social Science Research","DOI":"10.1016/j.ssresearch.2012.04.005","ISSN":"0049-089X","issue":"5","journalAbbreviation":"Social Science Research","page":"1166-1178","source":"ScienceDirect","title":"Income inequality and participation: A comparison of 24 European countries","title-short":"Income inequality and participation","volume":"41","author":[{"family":"Lancee","given":"Bram"},{"family":"Van de Werfhorst","given":"Herman G."}],"issued":{"date-parts":[["2012",9,1]]}}}],"schema":"https://github.com/citation-style-language/schema/raw/master/csl-citation.json"} </w:instrText>
      </w:r>
      <w:r w:rsidR="00C52836">
        <w:rPr>
          <w:rFonts w:cs="Times New Roman"/>
          <w:lang w:val="en-US"/>
        </w:rPr>
        <w:fldChar w:fldCharType="separate"/>
      </w:r>
      <w:r w:rsidR="00A779FB" w:rsidRPr="00A779FB">
        <w:rPr>
          <w:rFonts w:cs="Times New Roman"/>
          <w:lang w:val="en-US"/>
        </w:rPr>
        <w:t>(Delhey et al., 2023; Lancee &amp; Van de Werfhorst, 2012)</w:t>
      </w:r>
      <w:r w:rsidR="00C52836">
        <w:rPr>
          <w:rFonts w:cs="Times New Roman"/>
          <w:lang w:val="en-US"/>
        </w:rPr>
        <w:fldChar w:fldCharType="end"/>
      </w:r>
      <w:r w:rsidR="00C52836">
        <w:rPr>
          <w:rFonts w:cs="Times New Roman"/>
          <w:lang w:val="en-US"/>
        </w:rPr>
        <w:t xml:space="preserve">. </w:t>
      </w:r>
      <w:r w:rsidRPr="003C57AA">
        <w:rPr>
          <w:rFonts w:cs="Times New Roman"/>
          <w:lang w:val="en-US"/>
        </w:rPr>
        <w:t xml:space="preserve">Economic inequality, by contrast, is consistently linked to weaker cohesion. Wider gaps </w:t>
      </w:r>
      <w:r w:rsidR="00B06534">
        <w:rPr>
          <w:rFonts w:cs="Times New Roman"/>
          <w:lang w:val="en-US"/>
        </w:rPr>
        <w:t>in socioeconomic positions generate more segregated social relations, reduce perceptions of a shared fate across income groups, and increase</w:t>
      </w:r>
      <w:r w:rsidRPr="003C57AA">
        <w:rPr>
          <w:rFonts w:cs="Times New Roman"/>
          <w:lang w:val="en-US"/>
        </w:rPr>
        <w:t xml:space="preserve"> the perceived risk of extending trust to unknown others </w:t>
      </w:r>
      <w:r w:rsidR="006666D6">
        <w:rPr>
          <w:rFonts w:cs="Times New Roman"/>
          <w:lang w:val="en-US"/>
        </w:rPr>
        <w:fldChar w:fldCharType="begin"/>
      </w:r>
      <w:r w:rsidR="00A147E1">
        <w:rPr>
          <w:rFonts w:cs="Times New Roman"/>
          <w:lang w:val="en-US"/>
        </w:rPr>
        <w:instrText xml:space="preserve"> ADDIN ZOTERO_ITEM CSL_CITATION {"citationID":"lYIKv47V","properties":{"unsorted":false,"formattedCitation":"(Blau, 1977; Pichler &amp; Wallace, 2009; Uslaner, 2002)","plainCitation":"(Blau, 1977; Pichler &amp; Wallace, 2009; Uslaner, 2002)","noteIndex":0},"citationItems":[{"id":14112,"uris":["http://zotero.org/users/5414506/items/TWQWFJRF"],"itemData":{"id":14112,"type":"article-journal","abstract":"Social structure is conceptualized as the distributions of a population among social positions in a multidimensional space of positions. This quantitative conception of social structure is the basis for a deductive theory of the macrostructure of social associations in society. The likelihood that people engage in intergroup associations under specifiable structural conditions can bededuced from analaytic propositions about structural properties without any assumption about sociopsychological dispositions to establish intergroup associations, indeed, on the assumption that people prefer ingroup relations. Group size governs the probability of intergroup relations, a fact that has paradoxical implications for discrimination by a majority against a minority. Inequality impedes and heterogeneity promotes intergroup relations. The major structural condition that governs intergroup relations is the degree of connection of parameters. Intersecting parameters exert structural constraints to participate in intergroup relations; consolidated parameters impede them. The more differentiation of any kind penetrates into the substructures of society, the greater is the probability that extensive social relations integrate various segments in society.","citation-key":"blau_macrosociological_1977","container-title":"American Journal of Sociology","ISSN":"0002-9602","issue":"1","page":"26-54","publisher":"University of Chicago Press","source":"JSTOR","title":"A Macrosociological Theory of Social Structure","volume":"83","author":[{"family":"Blau","given":"Peter"}],"issued":{"date-parts":[["1977"]]}}},{"id":14458,"uris":["http://zotero.org/users/5414506/items/GWD6RSXB"],"itemData":{"id":14458,"type":"article-journal","abstract":"Social capital has become a much researched concept and there has been much theoretical speculation about unequal access to it. However, the cross-national empirical analysis of social capital in relation to social stratification and social inequality is lacking. In this article, we explore the relationship between social stratification and social capital across 27 European countries using the Eurobarometer (EB) 62.2 (N = 27,000) carried out in autumn 2004. Through the use of statistical modelling we are able to determine the extent to which individual characteristics, including occupational position and education, are associated with different measures of social capital and to set this within a cross-national context. We find that social stratification is an important element in understanding social capital both at a country and at an individual level. Upper layers of society have higher levels of social capital, especially through associational networks (formal social capital), although informal contacts were not so clearly stratified by class. Countries with high levels of inequality magnified these differences between classes, giving the upper classes further advantages. Patterns of social capital, therefore, tend to reflect or even perpetuate the stratification patterns of the society.","citation-key":"pichler_social_2009","container-title":"European Sociological Review","DOI":"10.1093/esr/jcn050","ISSN":"0266-7215","issue":"3","journalAbbreviation":"European Sociological Review","page":"319-332","source":"Silverchair","title":"Social Capital and Social Class in Europe: The Role of Social Networks in Social Stratification","title-short":"Social Capital and Social Class in Europe","volume":"25","author":[{"family":"Pichler","given":"Florian"},{"family":"Wallace","given":"Claire"}],"issued":{"date-parts":[["2009",6,1]]}}},{"id":22833,"uris":["http://zotero.org/users/5414506/items/DBYNUYBN"],"itemData":{"id":22833,"type":"book","abstract":"The Moral Foundations of Trust seeks to explain why people place their faith in strangers, and why doing so matters. Trust is a moral value that does not depend upon personal experience or on interacting with people in civic groups or informal socializing. Instead, we learn to trust from our parents, and trust is stable over long periods of time. Trust depends on an optimistic world view: the world is a good place and we can make it better. Trusting people are more likely to give through charity and volunteering. Trusting societies are more likely to redistribute resources from the rich to the poor. Trust has been in decline in the United States for over 30 years. The roots of this decline are traceable to declining optimism and increasing economic inequality, which Uslaner supports by aggregate time series in the United States and cross-sectional data across market economies","citation-key":"uslaner_moral_2002","DOI":"10.1017/CBO9780511614934","ISBN":"978-0-521-81213-9","language":"en","number-of-pages":"1","publisher":"Cambridge University Press","publisher-place":"Cambridge","source":"K10plus ISBN","title":"The moral foundations of trust","author":[{"family":"Uslaner","given":"Eric M."}],"issued":{"date-parts":[["2002"]]}}}],"schema":"https://github.com/citation-style-language/schema/raw/master/csl-citation.json"} </w:instrText>
      </w:r>
      <w:r w:rsidR="006666D6">
        <w:rPr>
          <w:rFonts w:cs="Times New Roman"/>
          <w:lang w:val="en-US"/>
        </w:rPr>
        <w:fldChar w:fldCharType="separate"/>
      </w:r>
      <w:r w:rsidR="00A779FB" w:rsidRPr="00A779FB">
        <w:rPr>
          <w:rFonts w:cs="Times New Roman"/>
          <w:lang w:val="en-US"/>
        </w:rPr>
        <w:t>(Blau, 1977; Pichler &amp; Wallace, 2009; Uslaner, 2002)</w:t>
      </w:r>
      <w:r w:rsidR="006666D6">
        <w:rPr>
          <w:rFonts w:cs="Times New Roman"/>
          <w:lang w:val="en-US"/>
        </w:rPr>
        <w:fldChar w:fldCharType="end"/>
      </w:r>
      <w:r w:rsidRPr="003C57AA">
        <w:rPr>
          <w:rFonts w:cs="Times New Roman"/>
          <w:lang w:val="en-US"/>
        </w:rPr>
        <w:t>. The implication is that the distribution of resources across a population shapes the overall climate of social relations — but the mechanisms through which inequality enters individual-level interactions remain largely inferred rather than directly studied.</w:t>
      </w:r>
    </w:p>
    <w:p w14:paraId="73098E28" w14:textId="2D3DB8C0" w:rsidR="003C57AA" w:rsidRPr="003A711E" w:rsidRDefault="003C57AA" w:rsidP="003C57AA">
      <w:pPr>
        <w:rPr>
          <w:rFonts w:cs="Times New Roman"/>
          <w:lang w:val="en-US"/>
        </w:rPr>
      </w:pPr>
      <w:r w:rsidRPr="003A711E">
        <w:rPr>
          <w:rFonts w:cs="Times New Roman"/>
          <w:lang w:val="en-US"/>
        </w:rPr>
        <w:t xml:space="preserve">In the </w:t>
      </w:r>
      <w:r w:rsidRPr="0017173B">
        <w:rPr>
          <w:rFonts w:cs="Times New Roman"/>
          <w:i/>
          <w:iCs/>
          <w:lang w:val="en-US"/>
        </w:rPr>
        <w:t>sociocultural</w:t>
      </w:r>
      <w:r w:rsidRPr="003A711E">
        <w:rPr>
          <w:rFonts w:cs="Times New Roman"/>
          <w:lang w:val="en-US"/>
        </w:rPr>
        <w:t xml:space="preserve"> domain, research has long examined whether ethnic and religious diversity weakens cohesion. Early work suggested a negative association, but subsequent scholarship has shown this relationship to be modest, highly context-dependent, and contingent on how diversity intersects with inequality and residential segregation </w:t>
      </w:r>
      <w:r w:rsidR="00244547">
        <w:rPr>
          <w:rFonts w:cs="Times New Roman"/>
          <w:lang w:val="en-US"/>
        </w:rPr>
        <w:fldChar w:fldCharType="begin"/>
      </w:r>
      <w:r w:rsidR="005F750F">
        <w:rPr>
          <w:rFonts w:cs="Times New Roman"/>
          <w:lang w:val="en-US"/>
        </w:rPr>
        <w:instrText xml:space="preserve"> ADDIN ZOTERO_ITEM CSL_CITATION {"citationID":"lhxWecdK","properties":{"unsorted":false,"formattedCitation":"(Dinesen et al., 2020; Portes &amp; Vickstrom, 2011; Putnam, 2007; van der Meer &amp; Tolsma, 2014)","plainCitation":"(Dinesen et al., 2020; Portes &amp; Vickstrom, 2011; Putnam, 2007; van der Meer &amp; Tolsma, 2014)","noteIndex":0},"citationItems":[{"id":23924,"uris":["http://zotero.org/users/5414506/items/97LV4S4M"],"itemData":{"id":23924,"type":"article-journal","abstract":"Does ethnic diversity erode social trust? Continued immigration and corresponding growing ethnic diversity have prompted this essential question for modern societies, but few clear answers have been reached in the sprawling literature. This article reviews the literature on the relationship between ethnic diversity and social trust through a narrative review and a meta-analysis of 1,001 estimates from 87 studies. The review clarifies the core concepts, highlights pertinent debates, and tests core claims from the literature on the relationship between ethnic diversity and social trust. Several results stand out from the meta-analysis. We find a statistically significant negative relationship between ethnic diversity and social trust across all studies. The relationship is stronger for trust in neighbors and when ethnic diversity is measured more locally. Covariate conditioning generally changes the relationship only slightly. The review concludes by discussing avenues for future research.","citation-key":"dinesen_ethnic_2020","container-title":"Annual Review of Political Science","DOI":"10.1146/annurev-polisci-052918-020708","ISSN":"1094-2939, 1545-1577","issue":"Volume 23, 2020","language":"en","page":"441-465","publisher":"Annual Reviews","source":"www.annualreviews.org","title":"Ethnic Diversity and Social Trust: A Narrative and Meta-Analytical Review","title-short":"Ethnic Diversity and Social Trust","volume":"23","author":[{"family":"Dinesen","given":"Peter Thisted"},{"family":"Schaeffer","given":"Merlin"},{"family":"Sønderskov","given":"Kim Mannemar"}],"issued":{"date-parts":[["2020",5,11]]}}},{"id":21256,"uris":["http://zotero.org/users/5414506/items/4JZC42SN"],"itemData":{"id":21256,"type":"article-journal","abstract":"We review the bourgeoning literature on ethno-racial diversity and its alleged effects on public trust and cohesion in the context of the evolution of the concept of social capital and earlier claims about its manifold positive effects. We present evidence that questions such claims and points to the roots of civicness and trust in deep historical processes associated with race and immigration. We examine the claims that immigration reduces social cohesion by drawing on the sociological classics to show the forms of cohesion that actually keep modern societies together. This leads to a typology that shows “communitarianism” to be just one such form and one not required, and not necessarily ideal, for the smooth operation of complex organizations and institutions. Implications of our conclusions for future research and immigration policy are discussed.","citation-key":"portes_diversity_2011a","container-title":"Annual Review of Sociology","DOI":"10.1146/annurev-soc-081309-150022","ISSN":"0360-0572, 1545-2115","issue":"Volume 37, 2011","language":"en","page":"461-479","publisher":"Annual Reviews","source":"www.annualreviews.org","title":"Diversity, Social Capital, and Cohesion","volume":"37","author":[{"family":"Portes","given":"Alejandro"},{"family":"Vickstrom","given":"Erik"}],"issued":{"date-parts":[["2011",8,11]]}}},{"id":23823,"uris":["http://zotero.org/users/5414506/items/X7399BUA"],"itemData":{"id":23823,"type":"article-journal","abstract":"Ethnic diversity is increasing in most advanced countries, driven mostly by sharp increases in immigration. In the long run immigration and diversity are likely to have important cultural, economic, fiscal, and developmental benefits. In the short run, however, immigration and ethnic diversity tend to reduce social solidarity and social capital. New evidence from the US suggests that in ethnically diverse neighbourhoods residents of all races tend to ‘hunker down’. Trust (even of one's own race) is lower, altruism and community cooperation rarer, friends fewer. In the long run, however, successful immigrant societies have overcome such fragmentation by creating new, cross-cutting forms of social solidarity and more encompassing identities. Illustrations of becoming comfortable with diversity are drawn from the US military, religious institutions, and earlier waves of American immigration.","citation-key":"putnam_e_2007","container-title":"Scandinavian Political Studies","DOI":"10.1111/j.1467-9477.2007.00176.x","ISSN":"1467-9477","issue":"2","language":"en","note":"_eprint: https://onlinelibrary.wiley.com/doi/pdf/10.1111/j.1467-9477.2007.00176.x","page":"137-174","source":"Wiley Online Library","title":"E Pluribus Unum: Diversity and Community in the Twenty-first Century The 2006 Johan Skytte Prize Lecture","title-short":"E Pluribus Unum","volume":"30","author":[{"family":"Putnam","given":"Robert D."}],"issued":{"date-parts":[["2007"]]}}},{"id":23923,"uris":["http://zotero.org/users/5414506/items/2XJS7TZ7"],"itemData":{"id":23923,"type":"article-journal","abstract":"Recent years have seen a sharp increase in empirical studies on the constrict claim: the hypothesized detrimental effect of ethnic diversity on most if not all aspects of social cohesion. Studies have scrutinized effects of different measures of ethnic heterogeneity in different geographical areas on different forms of social cohesion. The result has been a cacophony of empirical findings. We explicate mechanisms likely to underlie the negative relationship between ethnic heterogeneity and social cohesion: the homophily principle, feelings of anomie, group threat, and social disorganization. Guided by a clear conceptual framework, we structure the empirical results of 90 recent studies and observe three patterns. We find that (a) there is consistent support for the constrict claim for aspects of social cohesion that are spatially bounded to neighborhoods, (b) support for the constrict claim is more common in the United States than in other countries, and (c) ethnic diversity is not related to less interethnic social cohesion. We discuss the implications of these patterns.","citation-key":"meer_ethnic_2014","container-title":"Annual Review of Sociology","DOI":"10.1146/annurev-soc-071913-043309","ISSN":"0360-0572, 1545-2115","issue":"Volume 40, 2014","language":"en","page":"459-478","publisher":"Annual Reviews","source":"www.annualreviews.org","title":"Ethnic Diversity and Its Effects on Social Cohesion","volume":"40","author":[{"family":"Meer","given":"Tom","non-dropping-particle":"van der"},{"family":"Tolsma","given":"Jochem"}],"issued":{"date-parts":[["2014",7,30]]}}}],"schema":"https://github.com/citation-style-language/schema/raw/master/csl-citation.json"} </w:instrText>
      </w:r>
      <w:r w:rsidR="00244547">
        <w:rPr>
          <w:rFonts w:cs="Times New Roman"/>
          <w:lang w:val="en-US"/>
        </w:rPr>
        <w:fldChar w:fldCharType="separate"/>
      </w:r>
      <w:r w:rsidR="00A779FB" w:rsidRPr="00A779FB">
        <w:rPr>
          <w:rFonts w:cs="Times New Roman"/>
          <w:lang w:val="en-US"/>
        </w:rPr>
        <w:t>(Dinesen et al., 2020; Portes &amp; Vickstrom, 2011; Putnam, 2007; van der Meer &amp; Tolsma, 2014)</w:t>
      </w:r>
      <w:r w:rsidR="00244547">
        <w:rPr>
          <w:rFonts w:cs="Times New Roman"/>
          <w:lang w:val="en-US"/>
        </w:rPr>
        <w:fldChar w:fldCharType="end"/>
      </w:r>
      <w:r w:rsidRPr="003A711E">
        <w:rPr>
          <w:rFonts w:cs="Times New Roman"/>
          <w:lang w:val="en-US"/>
        </w:rPr>
        <w:t xml:space="preserve">. Two broad explanatory mechanisms have been proposed: contact-based accounts, which hold that intergroup exposure can foster familiarity and trust under favorable conditions, and conflict-based accounts, which emphasize realistic and symbolic threat as mechanisms through which diversity may reduce cooperation </w:t>
      </w:r>
      <w:r w:rsidR="0088289D">
        <w:rPr>
          <w:rFonts w:cs="Times New Roman"/>
          <w:lang w:val="en-US"/>
        </w:rPr>
        <w:fldChar w:fldCharType="begin"/>
      </w:r>
      <w:r w:rsidR="0088289D">
        <w:rPr>
          <w:rFonts w:cs="Times New Roman"/>
          <w:lang w:val="en-US"/>
        </w:rPr>
        <w:instrText xml:space="preserve"> ADDIN ZOTERO_ITEM CSL_CITATION {"citationID":"IBO5T7mS","properties":{"unsorted":false,"formattedCitation":"(Hainmueller &amp; Hopkins, 2015; Koopmans &amp; Schaeffer, 2016)","plainCitation":"(Hainmueller &amp; Hopkins, 2015; Koopmans &amp; Schaeffer, 2016)","noteIndex":0},"citationItems":[{"id":22814,"uris":["http://zotero.org/users/5414506/items/RK8ICJYJ"],"itemData":{"id":22814,"type":"article-journal","abstract":"Many studies have examined Americans' immigration attitudes. Yet prior research frequently confounds multiple questions, including which immigrants to admit and how many to admit. To isolate attitudes on the former question, we use a conjoint experiment that simultaneously tests the influence of nine immigrant attributes in generating support for admission. Drawing on a two-wave, population-based survey, we demonstrate that Americans view educated immigrants in high-status jobs favorably, whereas they view those who lack plans to work, entered without authorization, are Iraqi, or do not speak English unfavorably. Strikingly, Americans' preferences vary little with their own education, partisanship, labor market position, ethnocentrism, or other attributes. Beneath partisan divisions over immigration lies a broad consensus about who should be admitted to the country. The results are consistent with norms-based and sociotropic explanations of immigration attitudes. This consensus points to limits in both theories emphasizing economic and cultural threats, and sheds new light on an ongoing policy debate.","citation-key":"hainmueller_hidden_2015","container-title":"American Journal of Political Science","ISSN":"0092-5853","issue":"3","page":"529-548","publisher":"[Midwest Political Science Association, Wiley]","source":"JSTOR","title":"The Hidden American Immigration Consensus: A Conjoint Analysis of Attitudes toward Immigrants","title-short":"The Hidden American Immigration Consensus","volume":"59","author":[{"family":"Hainmueller","given":"Jens"},{"family":"Hopkins","given":"Daniel J."}],"issued":{"date-parts":[["2015"]]}}},{"id":23851,"uris":["http://zotero.org/users/5414506/items/HENMXFFI"],"itemData":{"id":23851,"type":"article-journal","abstract":"The question whether ethnic diversity is associated with declining social cohesion has produced much controversy. We maintain that more attention must be paid to cognitive mechanisms to move the debate ahead. Using survey data from 938 localities in Germany, France, and the Netherlands, we explore a crucial individual-level mechanism: perceptions of diversity. We not only consider perceptions of the amount, but also of the qualitative nature of diversity. By asking about various qualitative aspects of diversity, we test the cognitive salience of three explanations that have been proposed in the literature for negative diversity effects: out-group biases, asymmetric preferences and coordination problems. We show that all three mechanisms matter. Perceptions both mediate statistical diversity effects, and have important explanatory power of their own. Moreover, we are able to address the question to what extend the relationship of perceived diversity and neighborhood social cohesion varies across policy contexts. Based on assumptions in the literature about positive impacts of inclusive and culturally pluralist immigrant integration policy approaches, we hypothesize that ethno-cultural diversity is less negatively related to neighborhood social cohesion in more inclusive policy contexts. Our results provide partial support for this hypothesis as perceived diversity has a significantly stronger negative impact on neighborhood cohesion in Germany.","citation-key":"koopmans_statistical_2016","container-title":"Social Indicators Research","DOI":"10.1007/s11205-015-0863-3","ISSN":"1573-0921","issue":"3","journalAbbreviation":"Soc Indic Res","language":"en","page":"853-883","source":"Springer Link","title":"Statistical and Perceived Diversity and Their Impacts on Neighborhood Social Cohesion in Germany, France and the Netherlands","volume":"125","author":[{"family":"Koopmans","given":"Ruud"},{"family":"Schaeffer","given":"Merlin"}],"issued":{"date-parts":[["2016",2,1]]}}}],"schema":"https://github.com/citation-style-language/schema/raw/master/csl-citation.json"} </w:instrText>
      </w:r>
      <w:r w:rsidR="0088289D">
        <w:rPr>
          <w:rFonts w:cs="Times New Roman"/>
          <w:lang w:val="en-US"/>
        </w:rPr>
        <w:fldChar w:fldCharType="separate"/>
      </w:r>
      <w:r w:rsidR="00A779FB" w:rsidRPr="00A779FB">
        <w:rPr>
          <w:rFonts w:cs="Times New Roman"/>
          <w:lang w:val="en-US"/>
        </w:rPr>
        <w:t>(Hainmueller &amp; Hopkins, 2015; Koopmans &amp; Schaeffer, 2016)</w:t>
      </w:r>
      <w:r w:rsidR="0088289D">
        <w:rPr>
          <w:rFonts w:cs="Times New Roman"/>
          <w:lang w:val="en-US"/>
        </w:rPr>
        <w:fldChar w:fldCharType="end"/>
      </w:r>
      <w:r w:rsidRPr="003A711E">
        <w:rPr>
          <w:rFonts w:cs="Times New Roman"/>
          <w:lang w:val="en-US"/>
        </w:rPr>
        <w:t>. The overall lesson is that diversity rarely matters in and of itself — what matters is how it is perceived and how it maps onto other lines of social division. Yet here too, the literature operates primarily at the aggregate level, treating threat and contact as macro-level tendencies rather than as processes unfolding in individual encounters.</w:t>
      </w:r>
    </w:p>
    <w:p w14:paraId="509F8140" w14:textId="16197AA8" w:rsidR="003C57AA" w:rsidRPr="003C57AA" w:rsidRDefault="003C57AA" w:rsidP="003C57AA">
      <w:pPr>
        <w:rPr>
          <w:rFonts w:cs="Times New Roman"/>
          <w:lang w:val="en-US"/>
        </w:rPr>
      </w:pPr>
      <w:r w:rsidRPr="003C57AA">
        <w:rPr>
          <w:rFonts w:cs="Times New Roman"/>
          <w:lang w:val="en-US"/>
        </w:rPr>
        <w:t xml:space="preserve">In the </w:t>
      </w:r>
      <w:r w:rsidRPr="00576AAB">
        <w:rPr>
          <w:rFonts w:cs="Times New Roman"/>
          <w:i/>
          <w:iCs/>
          <w:lang w:val="en-US"/>
        </w:rPr>
        <w:t>value</w:t>
      </w:r>
      <w:r w:rsidRPr="003C57AA">
        <w:rPr>
          <w:rFonts w:cs="Times New Roman"/>
          <w:lang w:val="en-US"/>
        </w:rPr>
        <w:t xml:space="preserve"> domain, research has distinguished between value climate, value consensus, and value polarization as distinct societal characteristics. Societies in which the dominant value orientation emphasizes universalism, self-transcendence, or openness tend to display stronger horizontal cohesion, as these orientations foster expectations of fairness and mutual </w:t>
      </w:r>
      <w:r w:rsidRPr="003C57AA">
        <w:rPr>
          <w:rFonts w:cs="Times New Roman"/>
          <w:lang w:val="en-US"/>
        </w:rPr>
        <w:lastRenderedPageBreak/>
        <w:t>regard toward strangers</w:t>
      </w:r>
      <w:r w:rsidR="006E14CC">
        <w:rPr>
          <w:rFonts w:cs="Times New Roman"/>
          <w:lang w:val="en-US"/>
        </w:rPr>
        <w:t xml:space="preserve"> </w:t>
      </w:r>
      <w:r w:rsidRPr="003C57AA">
        <w:rPr>
          <w:rFonts w:cs="Times New Roman"/>
          <w:lang w:val="en-US"/>
        </w:rPr>
        <w:t xml:space="preserve"> </w:t>
      </w:r>
      <w:r w:rsidR="00980975">
        <w:rPr>
          <w:rFonts w:cs="Times New Roman"/>
          <w:lang w:val="en-US"/>
        </w:rPr>
        <w:fldChar w:fldCharType="begin"/>
      </w:r>
      <w:r w:rsidR="00BB4336">
        <w:rPr>
          <w:rFonts w:cs="Times New Roman"/>
          <w:lang w:val="en-US"/>
        </w:rPr>
        <w:instrText xml:space="preserve"> ADDIN ZOTERO_ITEM CSL_CITATION {"citationID":"jj8OMbiT","properties":{"unsorted":false,"formattedCitation":"(M. Boehnke &amp; Boehnke, 2016; Nowack &amp; Schoderer, 2020)","plainCitation":"(M. Boehnke &amp; Boehnke, 2016; Nowack &amp; Schoderer, 2020)","noteIndex":0},"citationItems":[{"id":23929,"uris":["http://zotero.org/users/5414506/items/W5W6MC4V"],"itemData":{"id":23929,"type":"article-journal","citation-key":"boehnke_individual-level_2016","container-title":"Papers from the International Association for Cross-Cultural Psychology Conferences","DOI":"&lt;a href=\"https://doi.org/10.4087/TGJL6832\"&gt;https://doi.org/10.4087/TGJL6832&lt;/a&gt;","source":"COinS","title":"Do Individual-level Value Preferences Impact Country-level Social Cohesion? An Exploratory Multi-level Analysis Based on ESS Data","title-short":"Do Individual-level Value Preferences Impact Country-level Social Cohesion?","URL":"https://scholarworks.gvsu.edu/iaccp_papers/192","author":[{"family":"Boehnke","given":"Mandy"},{"family":"Boehnke","given":"Klaus"}],"issued":{"date-parts":[["2016",1,1]]}}},{"id":23931,"uris":["http://zotero.org/users/5414506/items/BZJWJL5Y"],"itemData":{"id":23931,"type":"article","abstract":"Shared values are deemed necessary as a solid foundation for social cohesion by commentators and observers in many countries. However, when examining what kind of values this is based on, answers often come down to platitudes and national clichés. This discussion paper offers some clarification through both a theoretical explication and an empirical exploration concerning the general role of values for social cohesion.Values are notions about desirable, trans-situational end-states and behaviors. They fall into two categories, individual and societal values. We provide a critical discussion of the most prominent conceptualizations and their operationalization in the social sciences.Values affect social cohesion in three possible pathways: First, when they are shared; second, when they promote behavior per se conducive to social cohesion and third, through their effect on policy choice and institutional design. We review evidence provided by the research literature for each of these pathways.We further explore the third pathway by deriving from the research literature the conjecture that a cultural value emphasis on egalitarianism makes a universalistic scope of welfare institutions more likely, which in turn increases social and political trust. We first examine this conjecture with a series of regression models, and then run a mediation analysis. The results show that (1.) egalitarian values are moderately strongly and positively linked to universalistic welfare institutions, but that (2.) welfare institutions mediate the association of egalitarian values with social trust only to a small extent and that (3.) more universalistic welfare institutions counteract a negative association between egalitarian values and institutional trust.","citation-key":"nowack_role_2020","DOI":"10.2139/ssrn.3553340","genre":"SSRN Scholarly Paper","language":"en","number":"3553340","publisher":"Social Science Research Network","publisher-place":"Rochester, NY","source":"papers.ssrn.com","title":"The Role of Values for Social Cohesion: Theoretical Explication and Empirical Exploration","title-short":"The Role of Values for Social Cohesion","URL":"https://papers.ssrn.com/abstract=3553340","author":[{"family":"Nowack","given":"Daniel"},{"family":"Schoderer","given":"Sophia"}],"accessed":{"date-parts":[["2026",5,22]]},"issued":{"date-parts":[["2020",3,12]]}}}],"schema":"https://github.com/citation-style-language/schema/raw/master/csl-citation.json"} </w:instrText>
      </w:r>
      <w:r w:rsidR="00980975">
        <w:rPr>
          <w:rFonts w:cs="Times New Roman"/>
          <w:lang w:val="en-US"/>
        </w:rPr>
        <w:fldChar w:fldCharType="separate"/>
      </w:r>
      <w:r w:rsidR="00A779FB" w:rsidRPr="00A779FB">
        <w:rPr>
          <w:rFonts w:cs="Times New Roman"/>
          <w:lang w:val="en-US"/>
        </w:rPr>
        <w:t>(M. Boehnke &amp; Boehnke, 2016; Nowack &amp; Schoderer, 2020)</w:t>
      </w:r>
      <w:r w:rsidR="00980975">
        <w:rPr>
          <w:rFonts w:cs="Times New Roman"/>
          <w:lang w:val="en-US"/>
        </w:rPr>
        <w:fldChar w:fldCharType="end"/>
      </w:r>
      <w:r w:rsidRPr="003C57AA">
        <w:rPr>
          <w:rFonts w:cs="Times New Roman"/>
          <w:lang w:val="en-US"/>
        </w:rPr>
        <w:t xml:space="preserve">. Value consensus — the degree of alignment around a shared center — matters less in itself than in combination with the content of the values around which consensus forms </w:t>
      </w:r>
      <w:r w:rsidR="007774C1">
        <w:rPr>
          <w:rFonts w:cs="Times New Roman"/>
          <w:lang w:val="en-US"/>
        </w:rPr>
        <w:fldChar w:fldCharType="begin"/>
      </w:r>
      <w:r w:rsidR="007774C1">
        <w:rPr>
          <w:rFonts w:cs="Times New Roman"/>
          <w:lang w:val="en-US"/>
        </w:rPr>
        <w:instrText xml:space="preserve"> ADDIN ZOTERO_ITEM CSL_CITATION {"citationID":"lE6ZX3wf","properties":{"unsorted":false,"formattedCitation":"(Janmaat, 2011)","plainCitation":"(Janmaat, 2011)","noteIndex":0},"citationItems":[{"id":22497,"uris":["http://zotero.org/users/5414506/items/SCLDIBE5"],"itemData":{"id":22497,"type":"article-journal","abstract":"Unlike most studies on social cohesion, this study explores the concept as a real-life macro-level phenomenon. It assesses to what extent the conceptions of social cohesion suggested by several macro-level approaches represent coherent empirically observable forms of social cohesion. Additionally it discusses two perspectives on social cohesion—the universalist and the particularist perspective. The former would expect social cohesion to be related to stages of socio-economic development. The latter hypothesizes enduring, regionally unique regimes of social cohesion resisting the homogenizing pressures of modernization. The paper finds evidence for both perspectives. On the one hand, a syndrome of social cohesion was identified consisting of trust, equality, order (i.e. lack of crime) and consensus on basic values which correlates closely with indicators of socio-economic development. This finding supports the universalist perspective. On the other hand, and consistent with the particularist perspective, the study found regionally unique patterns for Latin America, Eastern Europe and Scandinavia.","citation-key":"janmaat_social_2011","container-title":"Social Indicators Research","DOI":"10.1007/s11205-010-9604-9","ISSN":"1573-0921","issue":"1","journalAbbreviation":"Soc Indic Res","language":"en","page":"61-83","source":"Springer Link","title":"Social Cohesion as a Real-life Phenomenon: Assessing the Explanatory Power of the Universalist and Particularist Perspectives","title-short":"Social Cohesion as a Real-life Phenomenon","volume":"100","author":[{"family":"Janmaat","given":"Jan Germen"}],"issued":{"date-parts":[["2011",1,1]]}}}],"schema":"https://github.com/citation-style-language/schema/raw/master/csl-citation.json"} </w:instrText>
      </w:r>
      <w:r w:rsidR="007774C1">
        <w:rPr>
          <w:rFonts w:cs="Times New Roman"/>
          <w:lang w:val="en-US"/>
        </w:rPr>
        <w:fldChar w:fldCharType="separate"/>
      </w:r>
      <w:r w:rsidR="00A779FB" w:rsidRPr="00A779FB">
        <w:rPr>
          <w:rFonts w:cs="Times New Roman"/>
          <w:lang w:val="en-US"/>
        </w:rPr>
        <w:t>(Janmaat, 2011)</w:t>
      </w:r>
      <w:r w:rsidR="007774C1">
        <w:rPr>
          <w:rFonts w:cs="Times New Roman"/>
          <w:lang w:val="en-US"/>
        </w:rPr>
        <w:fldChar w:fldCharType="end"/>
      </w:r>
      <w:r w:rsidRPr="003C57AA">
        <w:rPr>
          <w:rFonts w:cs="Times New Roman"/>
          <w:lang w:val="en-US"/>
        </w:rPr>
        <w:t xml:space="preserve">. Value polarization, understood as the division of a society into opposing normative camps, weakens cohesion by eroding the sense that others share basic assumptions about fairness and social obligation </w:t>
      </w:r>
      <w:r w:rsidR="007943D9">
        <w:rPr>
          <w:rFonts w:cs="Times New Roman"/>
          <w:lang w:val="en-US"/>
        </w:rPr>
        <w:fldChar w:fldCharType="begin"/>
      </w:r>
      <w:r w:rsidR="00CE61A0">
        <w:rPr>
          <w:rFonts w:cs="Times New Roman"/>
          <w:lang w:val="en-US"/>
        </w:rPr>
        <w:instrText xml:space="preserve"> ADDIN ZOTERO_ITEM CSL_CITATION {"citationID":"3lnv5kH3","properties":{"unsorted":false,"formattedCitation":"(Beugelsdijk et al., 2017)","plainCitation":"(Beugelsdijk et al., 2017)","noteIndex":0},"citationItems":[{"id":23933,"uris":["http://zotero.org/users/5414506/items/4KUGTQ7Z"],"itemData":{"id":23933,"type":"article-journal","abstract":"We investigate the link between culture and regional economic development within European countries. Considering a variety of cultural values, we provide evidence that it is the degree of diversity i...","citation-key":"beugelsdijk_value_nodate","container-title":"The Scandinavian Journal of Economics","DOI":"10.1111/sjoe.12253","issue":"1","language":"en","page":"153-181","source":"onlinelibrary.wiley.com","title":"Value Diversity and Regional Economic Development","volume":"121","author":[{"family":"Beugelsdijk","given":"Sjoerd"},{"family":"Klasing","given":"Mariko J."},{"family":"Milionis","given":"Petros"}],"issued":{"date-parts":[["2017"]]}}}],"schema":"https://github.com/citation-style-language/schema/raw/master/csl-citation.json"} </w:instrText>
      </w:r>
      <w:r w:rsidR="007943D9">
        <w:rPr>
          <w:rFonts w:cs="Times New Roman"/>
          <w:lang w:val="en-US"/>
        </w:rPr>
        <w:fldChar w:fldCharType="separate"/>
      </w:r>
      <w:r w:rsidR="00A779FB" w:rsidRPr="00A779FB">
        <w:rPr>
          <w:rFonts w:cs="Times New Roman"/>
          <w:lang w:val="en-US"/>
        </w:rPr>
        <w:t>(Beugelsdijk et al., 2017)</w:t>
      </w:r>
      <w:r w:rsidR="007943D9">
        <w:rPr>
          <w:rFonts w:cs="Times New Roman"/>
          <w:lang w:val="en-US"/>
        </w:rPr>
        <w:fldChar w:fldCharType="end"/>
      </w:r>
      <w:r w:rsidR="0022002F">
        <w:rPr>
          <w:rFonts w:cs="Times New Roman"/>
          <w:lang w:val="en-US"/>
        </w:rPr>
        <w:t xml:space="preserve">. </w:t>
      </w:r>
      <w:r w:rsidRPr="003C57AA">
        <w:rPr>
          <w:rFonts w:cs="Times New Roman"/>
          <w:lang w:val="en-US"/>
        </w:rPr>
        <w:t>As with the other domains, these are aggregate-level findings: they describe the moral climate of societies but do not model how individuals, depending on their own value positions, form expectations toward specific others.</w:t>
      </w:r>
    </w:p>
    <w:p w14:paraId="1E4D7026" w14:textId="5876BDD3" w:rsidR="00200942" w:rsidRDefault="00E60567" w:rsidP="00F1349D">
      <w:pPr>
        <w:rPr>
          <w:rFonts w:cs="Times New Roman"/>
          <w:lang w:val="en-US"/>
        </w:rPr>
      </w:pPr>
      <w:r>
        <w:rPr>
          <w:rFonts w:cs="Times New Roman"/>
          <w:lang w:val="en-US"/>
        </w:rPr>
        <w:t xml:space="preserve">Against this background, </w:t>
      </w:r>
      <w:r w:rsidR="006E5F83">
        <w:rPr>
          <w:rFonts w:cs="Times New Roman"/>
          <w:lang w:val="en-US"/>
        </w:rPr>
        <w:t xml:space="preserve">the present study </w:t>
      </w:r>
      <w:r w:rsidR="00FB33A6">
        <w:rPr>
          <w:rFonts w:cs="Times New Roman"/>
          <w:lang w:val="en-US"/>
        </w:rPr>
        <w:t>focuses on</w:t>
      </w:r>
      <w:r w:rsidR="006E5F83">
        <w:rPr>
          <w:rFonts w:cs="Times New Roman"/>
          <w:lang w:val="en-US"/>
        </w:rPr>
        <w:t xml:space="preserve"> the </w:t>
      </w:r>
      <w:r w:rsidR="006E5F83" w:rsidRPr="00B32151">
        <w:rPr>
          <w:rFonts w:cs="Times New Roman"/>
          <w:highlight w:val="yellow"/>
          <w:lang w:val="en-US"/>
        </w:rPr>
        <w:t>subjective and horizontal</w:t>
      </w:r>
      <w:r w:rsidR="006E5F83">
        <w:rPr>
          <w:rFonts w:cs="Times New Roman"/>
          <w:lang w:val="en-US"/>
        </w:rPr>
        <w:t xml:space="preserve"> dimension of social cohesion, </w:t>
      </w:r>
      <w:r w:rsidR="00DD30AD">
        <w:rPr>
          <w:rFonts w:cs="Times New Roman"/>
          <w:lang w:val="en-US"/>
        </w:rPr>
        <w:t>conceptualized</w:t>
      </w:r>
      <w:r w:rsidR="002F6781">
        <w:rPr>
          <w:rFonts w:cs="Times New Roman"/>
          <w:lang w:val="en-US"/>
        </w:rPr>
        <w:t xml:space="preserve"> as </w:t>
      </w:r>
      <w:r w:rsidR="003011D3">
        <w:rPr>
          <w:rFonts w:cs="Times New Roman"/>
          <w:lang w:val="en-US"/>
        </w:rPr>
        <w:t xml:space="preserve">the </w:t>
      </w:r>
      <w:r w:rsidR="008075F7">
        <w:rPr>
          <w:rFonts w:cs="Times New Roman"/>
          <w:lang w:val="en-US"/>
        </w:rPr>
        <w:t xml:space="preserve">positive </w:t>
      </w:r>
      <w:r w:rsidR="008075F7" w:rsidRPr="006E5F83">
        <w:rPr>
          <w:rFonts w:cs="Times New Roman"/>
          <w:i/>
          <w:iCs/>
          <w:lang w:val="en-US"/>
        </w:rPr>
        <w:t>expectations</w:t>
      </w:r>
      <w:r w:rsidR="008075F7">
        <w:rPr>
          <w:rFonts w:cs="Times New Roman"/>
          <w:lang w:val="en-US"/>
        </w:rPr>
        <w:t xml:space="preserve"> about the attitudes or behaviors of </w:t>
      </w:r>
      <w:r w:rsidR="005F71E5" w:rsidRPr="005F71E5">
        <w:rPr>
          <w:rFonts w:cs="Times New Roman"/>
          <w:lang w:val="en-US"/>
        </w:rPr>
        <w:t>individuals from different social positions</w:t>
      </w:r>
      <w:r w:rsidR="00896C83">
        <w:rPr>
          <w:rFonts w:cs="Times New Roman"/>
          <w:lang w:val="en-US"/>
        </w:rPr>
        <w:t xml:space="preserve"> or, simply, </w:t>
      </w:r>
      <w:r w:rsidR="00896C83" w:rsidRPr="00896C83">
        <w:rPr>
          <w:rFonts w:cs="Times New Roman"/>
          <w:lang w:val="en-US"/>
        </w:rPr>
        <w:t>positive expectations of interaction</w:t>
      </w:r>
      <w:r w:rsidR="00B32151">
        <w:rPr>
          <w:rFonts w:cs="Times New Roman"/>
          <w:lang w:val="en-US"/>
        </w:rPr>
        <w:t xml:space="preserve">. </w:t>
      </w:r>
      <w:r w:rsidR="00384EC9">
        <w:rPr>
          <w:rFonts w:cs="Times New Roman"/>
          <w:lang w:val="en-US"/>
        </w:rPr>
        <w:t xml:space="preserve">In contrast to the literature on the </w:t>
      </w:r>
      <w:r w:rsidR="004068E6">
        <w:rPr>
          <w:rFonts w:cs="Times New Roman"/>
          <w:lang w:val="en-US"/>
        </w:rPr>
        <w:t>characteristics</w:t>
      </w:r>
      <w:r w:rsidR="00384EC9">
        <w:rPr>
          <w:rFonts w:cs="Times New Roman"/>
          <w:lang w:val="en-US"/>
        </w:rPr>
        <w:t xml:space="preserve"> </w:t>
      </w:r>
      <w:r w:rsidR="009D1CE2">
        <w:rPr>
          <w:rFonts w:cs="Times New Roman"/>
          <w:lang w:val="en-US"/>
        </w:rPr>
        <w:t xml:space="preserve">of </w:t>
      </w:r>
      <w:r w:rsidR="001F1694">
        <w:rPr>
          <w:rFonts w:cs="Times New Roman"/>
          <w:lang w:val="en-US"/>
        </w:rPr>
        <w:t>social</w:t>
      </w:r>
      <w:r w:rsidR="009D1CE2">
        <w:rPr>
          <w:rFonts w:cs="Times New Roman"/>
          <w:lang w:val="en-US"/>
        </w:rPr>
        <w:t xml:space="preserve"> context </w:t>
      </w:r>
      <w:r w:rsidR="004068E6">
        <w:rPr>
          <w:rFonts w:cs="Times New Roman"/>
          <w:lang w:val="en-US"/>
        </w:rPr>
        <w:t>and social cohesion, I scale this perspective down and focus on micro-level social interactions between individuals</w:t>
      </w:r>
      <w:r w:rsidR="00B32151">
        <w:rPr>
          <w:rFonts w:cs="Times New Roman"/>
          <w:lang w:val="en-US"/>
        </w:rPr>
        <w:t>, contingent on their characteristics, across</w:t>
      </w:r>
      <w:r w:rsidR="00FB33A6">
        <w:rPr>
          <w:rFonts w:cs="Times New Roman"/>
          <w:lang w:val="en-US"/>
        </w:rPr>
        <w:t xml:space="preserve"> </w:t>
      </w:r>
      <w:r w:rsidR="00896C83">
        <w:rPr>
          <w:rFonts w:cs="Times New Roman"/>
          <w:lang w:val="en-US"/>
        </w:rPr>
        <w:t>socioeconomic</w:t>
      </w:r>
      <w:r w:rsidR="00FB33A6">
        <w:rPr>
          <w:rFonts w:cs="Times New Roman"/>
          <w:lang w:val="en-US"/>
        </w:rPr>
        <w:t>, sociocultural</w:t>
      </w:r>
      <w:r w:rsidR="00CD108A">
        <w:rPr>
          <w:rFonts w:cs="Times New Roman"/>
          <w:lang w:val="en-US"/>
        </w:rPr>
        <w:t xml:space="preserve">, </w:t>
      </w:r>
      <w:r w:rsidR="00FB33A6">
        <w:rPr>
          <w:rFonts w:cs="Times New Roman"/>
          <w:lang w:val="en-US"/>
        </w:rPr>
        <w:t>value</w:t>
      </w:r>
      <w:r w:rsidR="00F11E1C">
        <w:rPr>
          <w:rFonts w:cs="Times New Roman"/>
          <w:lang w:val="en-US"/>
        </w:rPr>
        <w:t>,</w:t>
      </w:r>
      <w:r w:rsidR="00FB33A6">
        <w:rPr>
          <w:rFonts w:cs="Times New Roman"/>
          <w:lang w:val="en-US"/>
        </w:rPr>
        <w:t xml:space="preserve"> </w:t>
      </w:r>
      <w:r w:rsidR="00CD108A">
        <w:rPr>
          <w:rFonts w:cs="Times New Roman"/>
          <w:lang w:val="en-US"/>
        </w:rPr>
        <w:t>and ideological positions</w:t>
      </w:r>
      <w:r w:rsidR="005B1F38">
        <w:rPr>
          <w:rFonts w:cs="Times New Roman"/>
          <w:lang w:val="en-US"/>
        </w:rPr>
        <w:t>.</w:t>
      </w:r>
    </w:p>
    <w:p w14:paraId="5A83A5BA" w14:textId="77777777" w:rsidR="00C3192F" w:rsidRDefault="00C3192F" w:rsidP="00F1349D">
      <w:pPr>
        <w:rPr>
          <w:rFonts w:cs="Times New Roman"/>
          <w:lang w:val="en-US"/>
        </w:rPr>
      </w:pPr>
    </w:p>
    <w:p w14:paraId="3CC029FD" w14:textId="5FF3F552" w:rsidR="001F1694" w:rsidRDefault="006D394D" w:rsidP="001F1694">
      <w:pPr>
        <w:pStyle w:val="Heading2"/>
        <w:rPr>
          <w:lang w:val="en-US"/>
        </w:rPr>
      </w:pPr>
      <w:bookmarkStart w:id="4" w:name="_Toc230097874"/>
      <w:r w:rsidRPr="00CE0D4E">
        <w:rPr>
          <w:lang w:val="en-US"/>
        </w:rPr>
        <w:t>S</w:t>
      </w:r>
      <w:r w:rsidR="00F1349D" w:rsidRPr="00CE0D4E">
        <w:rPr>
          <w:lang w:val="en-US"/>
        </w:rPr>
        <w:t xml:space="preserve">ocial </w:t>
      </w:r>
      <w:r w:rsidR="00B13DE0" w:rsidRPr="00CE0D4E">
        <w:rPr>
          <w:lang w:val="en-US"/>
        </w:rPr>
        <w:t>p</w:t>
      </w:r>
      <w:r w:rsidR="00F1349D" w:rsidRPr="00CE0D4E">
        <w:rPr>
          <w:lang w:val="en-US"/>
        </w:rPr>
        <w:t xml:space="preserve">ositions </w:t>
      </w:r>
      <w:r w:rsidR="00C06A8E" w:rsidRPr="00CE0D4E">
        <w:rPr>
          <w:lang w:val="en-US"/>
        </w:rPr>
        <w:t>and</w:t>
      </w:r>
      <w:r w:rsidR="00F1349D" w:rsidRPr="00CE0D4E">
        <w:rPr>
          <w:lang w:val="en-US"/>
        </w:rPr>
        <w:t xml:space="preserve"> </w:t>
      </w:r>
      <w:r w:rsidR="00A168B9" w:rsidRPr="00CE0D4E">
        <w:rPr>
          <w:lang w:val="en-US"/>
        </w:rPr>
        <w:t>interpersonal e</w:t>
      </w:r>
      <w:r w:rsidR="007B0EFA" w:rsidRPr="00CE0D4E">
        <w:rPr>
          <w:lang w:val="en-US"/>
        </w:rPr>
        <w:t>xpectations</w:t>
      </w:r>
      <w:bookmarkEnd w:id="4"/>
      <w:r w:rsidR="00564F9C" w:rsidRPr="00CE0D4E">
        <w:rPr>
          <w:lang w:val="en-US"/>
        </w:rPr>
        <w:t xml:space="preserve"> </w:t>
      </w:r>
    </w:p>
    <w:p w14:paraId="69B5E010" w14:textId="0C7C22A4" w:rsidR="00F93F8E" w:rsidRDefault="007B21A6" w:rsidP="00B63412">
      <w:pPr>
        <w:rPr>
          <w:rFonts w:cs="Times New Roman"/>
          <w:lang w:val="en-US"/>
        </w:rPr>
      </w:pPr>
      <w:r>
        <w:rPr>
          <w:rFonts w:cs="Times New Roman"/>
          <w:highlight w:val="yellow"/>
          <w:lang w:val="en-US"/>
        </w:rPr>
        <w:t>Scholars of social cohesion typically conceive</w:t>
      </w:r>
      <w:r w:rsidR="00B52488" w:rsidRPr="00CE05EB">
        <w:rPr>
          <w:rFonts w:cs="Times New Roman"/>
          <w:highlight w:val="yellow"/>
          <w:lang w:val="en-US"/>
        </w:rPr>
        <w:t xml:space="preserve"> it as a macro-level phenomenon—an emergent property of societies, regions, or communities. </w:t>
      </w:r>
      <w:r w:rsidR="00A43500">
        <w:rPr>
          <w:rFonts w:cs="Times New Roman"/>
          <w:highlight w:val="yellow"/>
          <w:lang w:val="en-US"/>
        </w:rPr>
        <w:t>Notwithstanding</w:t>
      </w:r>
      <w:r w:rsidR="00B52488" w:rsidRPr="00CE05EB">
        <w:rPr>
          <w:rFonts w:cs="Times New Roman"/>
          <w:highlight w:val="yellow"/>
          <w:lang w:val="en-US"/>
        </w:rPr>
        <w:t xml:space="preserve">, </w:t>
      </w:r>
      <w:r w:rsidR="00A935E0">
        <w:rPr>
          <w:rFonts w:cs="Times New Roman"/>
          <w:highlight w:val="yellow"/>
          <w:lang w:val="en-US"/>
        </w:rPr>
        <w:t xml:space="preserve">as social cohesion is conceived </w:t>
      </w:r>
      <w:r w:rsidR="0037500B">
        <w:rPr>
          <w:rFonts w:cs="Times New Roman"/>
          <w:highlight w:val="yellow"/>
          <w:lang w:val="en-US"/>
        </w:rPr>
        <w:t>in terms of social interactions, it is analytically grounded in individual-level attitudes and behaviors, which</w:t>
      </w:r>
      <w:r w:rsidR="00CB2431">
        <w:rPr>
          <w:rFonts w:cs="Times New Roman"/>
          <w:lang w:val="en-US"/>
        </w:rPr>
        <w:t xml:space="preserve"> are </w:t>
      </w:r>
      <w:r w:rsidR="0037500B">
        <w:rPr>
          <w:rFonts w:cs="Times New Roman"/>
          <w:lang w:val="en-US"/>
        </w:rPr>
        <w:t>later</w:t>
      </w:r>
      <w:r w:rsidR="00CB2431">
        <w:rPr>
          <w:rFonts w:cs="Times New Roman"/>
          <w:lang w:val="en-US"/>
        </w:rPr>
        <w:t xml:space="preserve"> aggregated </w:t>
      </w:r>
      <w:r w:rsidR="00CB2431">
        <w:rPr>
          <w:rFonts w:cs="Times New Roman"/>
          <w:highlight w:val="yellow"/>
          <w:lang w:val="en-US"/>
        </w:rPr>
        <w:t xml:space="preserve">and conceptualized as </w:t>
      </w:r>
      <w:r w:rsidR="000F208E">
        <w:rPr>
          <w:rFonts w:cs="Times New Roman"/>
          <w:highlight w:val="yellow"/>
          <w:lang w:val="en-US"/>
        </w:rPr>
        <w:t xml:space="preserve">a </w:t>
      </w:r>
      <w:r w:rsidR="0037500B">
        <w:rPr>
          <w:rFonts w:cs="Times New Roman"/>
          <w:highlight w:val="yellow"/>
          <w:lang w:val="en-US"/>
        </w:rPr>
        <w:t>societal-level</w:t>
      </w:r>
      <w:r w:rsidR="00CB2431">
        <w:rPr>
          <w:rFonts w:cs="Times New Roman"/>
          <w:highlight w:val="yellow"/>
          <w:lang w:val="en-US"/>
        </w:rPr>
        <w:t xml:space="preserve"> characteristic</w:t>
      </w:r>
      <w:r w:rsidR="00B52488" w:rsidRPr="00CE05EB">
        <w:rPr>
          <w:rFonts w:cs="Times New Roman"/>
          <w:highlight w:val="yellow"/>
          <w:lang w:val="en-US"/>
        </w:rPr>
        <w:t>.</w:t>
      </w:r>
      <w:r w:rsidR="00BE5637">
        <w:rPr>
          <w:rFonts w:cs="Times New Roman"/>
          <w:lang w:val="en-US"/>
        </w:rPr>
        <w:t xml:space="preserve"> </w:t>
      </w:r>
      <w:r w:rsidR="00DA7140">
        <w:rPr>
          <w:rFonts w:cs="Times New Roman"/>
          <w:lang w:val="en-US"/>
        </w:rPr>
        <w:t>Here</w:t>
      </w:r>
      <w:r w:rsidR="0005750C">
        <w:rPr>
          <w:rFonts w:cs="Times New Roman"/>
          <w:lang w:val="en-US"/>
        </w:rPr>
        <w:t xml:space="preserve">, I </w:t>
      </w:r>
      <w:r w:rsidR="0037500B">
        <w:rPr>
          <w:rFonts w:cs="Times New Roman"/>
          <w:lang w:val="en-US"/>
        </w:rPr>
        <w:t xml:space="preserve">suggest that a still </w:t>
      </w:r>
      <w:r w:rsidR="0055008A">
        <w:rPr>
          <w:rFonts w:cs="Times New Roman"/>
          <w:lang w:val="en-US"/>
        </w:rPr>
        <w:t xml:space="preserve">underexplored </w:t>
      </w:r>
      <w:r w:rsidR="00D418F1">
        <w:rPr>
          <w:rFonts w:cs="Times New Roman"/>
          <w:lang w:val="en-US"/>
        </w:rPr>
        <w:t xml:space="preserve">question </w:t>
      </w:r>
      <w:r w:rsidR="00951F34">
        <w:rPr>
          <w:rFonts w:cs="Times New Roman"/>
          <w:lang w:val="en-US"/>
        </w:rPr>
        <w:t>concerns the microfoundations</w:t>
      </w:r>
      <w:r w:rsidR="00EE5A41">
        <w:rPr>
          <w:rFonts w:cs="Times New Roman"/>
          <w:lang w:val="en-US"/>
        </w:rPr>
        <w:t xml:space="preserve"> </w:t>
      </w:r>
      <w:r w:rsidR="002B22D1">
        <w:rPr>
          <w:rFonts w:cs="Times New Roman"/>
          <w:lang w:val="en-US"/>
        </w:rPr>
        <w:t xml:space="preserve">by which </w:t>
      </w:r>
      <w:r w:rsidR="006D2D83">
        <w:rPr>
          <w:rFonts w:cs="Times New Roman"/>
          <w:lang w:val="en-US"/>
        </w:rPr>
        <w:t xml:space="preserve">individual-level social interactions </w:t>
      </w:r>
      <w:r w:rsidR="002B22D1">
        <w:rPr>
          <w:rFonts w:cs="Times New Roman"/>
          <w:lang w:val="en-US"/>
        </w:rPr>
        <w:t>are translated into macro-level characteristics</w:t>
      </w:r>
      <w:r w:rsidR="00951F34">
        <w:rPr>
          <w:rFonts w:cs="Times New Roman"/>
          <w:lang w:val="en-US"/>
        </w:rPr>
        <w:t xml:space="preserve"> of social units. </w:t>
      </w:r>
      <w:r w:rsidR="006F30D7">
        <w:rPr>
          <w:rFonts w:cs="Times New Roman"/>
          <w:lang w:val="en-US"/>
        </w:rPr>
        <w:t xml:space="preserve">This is particularly the case for horizontal </w:t>
      </w:r>
      <w:r w:rsidR="00B63412">
        <w:rPr>
          <w:rFonts w:cs="Times New Roman"/>
          <w:lang w:val="en-US"/>
        </w:rPr>
        <w:t>social interaction</w:t>
      </w:r>
      <w:r w:rsidR="005A20DB">
        <w:rPr>
          <w:rFonts w:cs="Times New Roman"/>
          <w:lang w:val="en-US"/>
        </w:rPr>
        <w:t>s</w:t>
      </w:r>
      <w:r w:rsidR="00292ECB">
        <w:rPr>
          <w:rFonts w:cs="Times New Roman"/>
          <w:lang w:val="en-US"/>
        </w:rPr>
        <w:t xml:space="preserve">, which </w:t>
      </w:r>
      <w:r w:rsidR="00680D3B">
        <w:rPr>
          <w:rFonts w:cs="Times New Roman"/>
          <w:lang w:val="en-US"/>
        </w:rPr>
        <w:t>address</w:t>
      </w:r>
      <w:r w:rsidR="00292ECB">
        <w:rPr>
          <w:rFonts w:cs="Times New Roman"/>
          <w:lang w:val="en-US"/>
        </w:rPr>
        <w:t xml:space="preserve"> the extent to which individuals develop expectations toward </w:t>
      </w:r>
      <w:r w:rsidR="00BC2CF2">
        <w:rPr>
          <w:rFonts w:cs="Times New Roman"/>
          <w:lang w:val="en-US"/>
        </w:rPr>
        <w:t xml:space="preserve">members of society </w:t>
      </w:r>
      <w:r w:rsidR="00292ECB">
        <w:rPr>
          <w:rFonts w:cs="Times New Roman"/>
          <w:lang w:val="en-US"/>
        </w:rPr>
        <w:t xml:space="preserve">in similar and </w:t>
      </w:r>
      <w:r w:rsidR="00954683">
        <w:rPr>
          <w:rFonts w:cs="Times New Roman"/>
          <w:lang w:val="en-US"/>
        </w:rPr>
        <w:t>distant</w:t>
      </w:r>
      <w:r w:rsidR="00292ECB">
        <w:rPr>
          <w:rFonts w:cs="Times New Roman"/>
          <w:lang w:val="en-US"/>
        </w:rPr>
        <w:t xml:space="preserve"> social positions</w:t>
      </w:r>
      <w:r w:rsidR="003E72C0">
        <w:rPr>
          <w:rFonts w:cs="Times New Roman"/>
          <w:lang w:val="en-US"/>
        </w:rPr>
        <w:t>.</w:t>
      </w:r>
      <w:r w:rsidR="00AA343E">
        <w:rPr>
          <w:rFonts w:cs="Times New Roman"/>
          <w:lang w:val="en-US"/>
        </w:rPr>
        <w:t xml:space="preserve"> </w:t>
      </w:r>
      <w:r w:rsidR="003144E5">
        <w:rPr>
          <w:rFonts w:cs="Times New Roman"/>
          <w:lang w:val="en-US"/>
        </w:rPr>
        <w:t xml:space="preserve">For this purpose, </w:t>
      </w:r>
      <w:r w:rsidR="00786329">
        <w:rPr>
          <w:rFonts w:cs="Times New Roman"/>
          <w:lang w:val="en-US"/>
        </w:rPr>
        <w:t xml:space="preserve">I aim to describe how </w:t>
      </w:r>
      <w:r w:rsidR="006405B9">
        <w:rPr>
          <w:rFonts w:cs="Times New Roman"/>
          <w:lang w:val="en-US"/>
        </w:rPr>
        <w:t xml:space="preserve">a </w:t>
      </w:r>
      <w:r w:rsidR="00786329">
        <w:rPr>
          <w:rFonts w:cs="Times New Roman"/>
          <w:lang w:val="en-US"/>
        </w:rPr>
        <w:t xml:space="preserve">typology of social positions </w:t>
      </w:r>
      <w:r w:rsidR="00067463">
        <w:rPr>
          <w:rFonts w:cs="Times New Roman"/>
          <w:lang w:val="en-US"/>
        </w:rPr>
        <w:t xml:space="preserve">based on population characteristics </w:t>
      </w:r>
      <w:r w:rsidR="005A20DB">
        <w:rPr>
          <w:rFonts w:cs="Times New Roman"/>
          <w:lang w:val="en-US"/>
        </w:rPr>
        <w:t>contributes</w:t>
      </w:r>
      <w:r w:rsidR="00786329">
        <w:rPr>
          <w:rFonts w:cs="Times New Roman"/>
          <w:lang w:val="en-US"/>
        </w:rPr>
        <w:t xml:space="preserve"> to the study of the constituent </w:t>
      </w:r>
      <w:r w:rsidR="00784B54">
        <w:rPr>
          <w:rFonts w:cs="Times New Roman"/>
          <w:lang w:val="en-US"/>
        </w:rPr>
        <w:t>expectations</w:t>
      </w:r>
      <w:r w:rsidR="00786329">
        <w:rPr>
          <w:rFonts w:cs="Times New Roman"/>
          <w:lang w:val="en-US"/>
        </w:rPr>
        <w:t xml:space="preserve"> underlying</w:t>
      </w:r>
      <w:r w:rsidR="00C804C1">
        <w:rPr>
          <w:rFonts w:cs="Times New Roman"/>
          <w:lang w:val="en-US"/>
        </w:rPr>
        <w:t xml:space="preserve"> social cohesion</w:t>
      </w:r>
      <w:r w:rsidR="00B52488" w:rsidRPr="00B52488">
        <w:rPr>
          <w:rFonts w:cs="Times New Roman"/>
          <w:lang w:val="en-US"/>
        </w:rPr>
        <w:t xml:space="preserve">. Specifically, I examine </w:t>
      </w:r>
      <w:r w:rsidR="008A01CA">
        <w:rPr>
          <w:rFonts w:cs="Times New Roman"/>
          <w:lang w:val="en-US"/>
        </w:rPr>
        <w:t xml:space="preserve">the extent to which the different types of social positions, namely </w:t>
      </w:r>
      <w:r w:rsidR="008A01CA" w:rsidRPr="00C804C1">
        <w:rPr>
          <w:rFonts w:cs="Times New Roman"/>
          <w:i/>
          <w:iCs/>
          <w:lang w:val="en-US"/>
        </w:rPr>
        <w:t>objective positions</w:t>
      </w:r>
      <w:r w:rsidR="008A01CA">
        <w:rPr>
          <w:rFonts w:cs="Times New Roman"/>
          <w:lang w:val="en-US"/>
        </w:rPr>
        <w:t xml:space="preserve"> and </w:t>
      </w:r>
      <w:r w:rsidR="008A01CA" w:rsidRPr="00C804C1">
        <w:rPr>
          <w:rFonts w:cs="Times New Roman"/>
          <w:i/>
          <w:iCs/>
          <w:lang w:val="en-US"/>
        </w:rPr>
        <w:t xml:space="preserve">subjective </w:t>
      </w:r>
      <w:r w:rsidR="00867F16">
        <w:rPr>
          <w:rFonts w:cs="Times New Roman"/>
          <w:i/>
          <w:iCs/>
          <w:lang w:val="en-US"/>
        </w:rPr>
        <w:t>positions</w:t>
      </w:r>
      <w:r w:rsidR="008A01CA">
        <w:rPr>
          <w:rFonts w:cs="Times New Roman"/>
          <w:lang w:val="en-US"/>
        </w:rPr>
        <w:t>,</w:t>
      </w:r>
      <w:r w:rsidR="009664C5">
        <w:rPr>
          <w:rFonts w:cs="Times New Roman"/>
          <w:lang w:val="en-US"/>
        </w:rPr>
        <w:t xml:space="preserve"> play a role in shaping </w:t>
      </w:r>
      <w:r w:rsidR="006B25CF">
        <w:rPr>
          <w:rFonts w:cs="Times New Roman"/>
          <w:lang w:val="en-US"/>
        </w:rPr>
        <w:t>individual expectations towards other</w:t>
      </w:r>
      <w:r w:rsidR="00786329">
        <w:rPr>
          <w:rFonts w:cs="Times New Roman"/>
          <w:lang w:val="en-US"/>
        </w:rPr>
        <w:t xml:space="preserve"> </w:t>
      </w:r>
      <w:r w:rsidR="002B1625">
        <w:rPr>
          <w:rFonts w:cs="Times New Roman"/>
          <w:lang w:val="en-US"/>
        </w:rPr>
        <w:t>diverse or similar social positions.</w:t>
      </w:r>
      <w:r w:rsidR="00786329">
        <w:rPr>
          <w:rFonts w:cs="Times New Roman"/>
          <w:lang w:val="en-US"/>
        </w:rPr>
        <w:t xml:space="preserve"> </w:t>
      </w:r>
    </w:p>
    <w:p w14:paraId="23A8F63A" w14:textId="77777777" w:rsidR="00EB2A3D" w:rsidRDefault="00EB2A3D" w:rsidP="009238EB">
      <w:pPr>
        <w:pStyle w:val="Heading3"/>
        <w:rPr>
          <w:lang w:val="en-US"/>
        </w:rPr>
      </w:pPr>
      <w:bookmarkStart w:id="5" w:name="_Toc230097875"/>
      <w:r>
        <w:rPr>
          <w:lang w:val="en-US"/>
        </w:rPr>
        <w:t>Conceptualizing social positions</w:t>
      </w:r>
      <w:bookmarkEnd w:id="5"/>
    </w:p>
    <w:p w14:paraId="23FAD8F4" w14:textId="77777777" w:rsidR="00EB2A3D" w:rsidRPr="00141AB9" w:rsidRDefault="00EB2A3D" w:rsidP="00EB2A3D">
      <w:pPr>
        <w:rPr>
          <w:rFonts w:cs="Times New Roman"/>
          <w:lang w:val="en-US"/>
        </w:rPr>
      </w:pPr>
      <w:r w:rsidRPr="00141AB9">
        <w:rPr>
          <w:rFonts w:cs="Times New Roman"/>
          <w:i/>
          <w:iCs/>
          <w:lang w:val="en-US"/>
        </w:rPr>
        <w:t>Objective positions</w:t>
      </w:r>
    </w:p>
    <w:p w14:paraId="1CC4D436" w14:textId="05D49A08" w:rsidR="00B519E5" w:rsidRDefault="007A5348" w:rsidP="00B519E5">
      <w:pPr>
        <w:rPr>
          <w:rFonts w:cs="Times New Roman"/>
          <w:lang w:val="en-US"/>
        </w:rPr>
      </w:pPr>
      <w:r>
        <w:rPr>
          <w:rFonts w:cs="Times New Roman"/>
          <w:lang w:val="en-US"/>
        </w:rPr>
        <w:t xml:space="preserve">Drawing on </w:t>
      </w:r>
      <w:r w:rsidR="00BB0EDD">
        <w:rPr>
          <w:rFonts w:cs="Times New Roman"/>
          <w:lang w:val="en-US"/>
        </w:rPr>
        <w:t xml:space="preserve">the </w:t>
      </w:r>
      <w:r w:rsidR="00E14B03" w:rsidRPr="00E14B03">
        <w:rPr>
          <w:rFonts w:cs="Times New Roman"/>
          <w:lang w:val="en-US"/>
        </w:rPr>
        <w:t xml:space="preserve">work of Peter Blau </w:t>
      </w:r>
      <w:r w:rsidR="00F50676">
        <w:rPr>
          <w:rFonts w:cs="Times New Roman"/>
          <w:lang w:val="en-US"/>
        </w:rPr>
        <w:fldChar w:fldCharType="begin"/>
      </w:r>
      <w:r w:rsidR="00F50676">
        <w:rPr>
          <w:rFonts w:cs="Times New Roman"/>
          <w:lang w:val="en-US"/>
        </w:rPr>
        <w:instrText xml:space="preserve"> ADDIN ZOTERO_ITEM CSL_CITATION {"citationID":"XFXGaxPr","properties":{"unsorted":false,"formattedCitation":"(1977)","plainCitation":"(1977)","noteIndex":0},"citationItems":[{"id":14112,"uris":["http://zotero.org/users/5414506/items/TWQWFJRF"],"itemData":{"id":14112,"type":"article-journal","abstract":"Social structure is conceptualized as the distributions of a population among social positions in a multidimensional space of positions. This quantitative conception of social structure is the basis for a deductive theory of the macrostructure of social associations in society. The likelihood that people engage in intergroup associations under specifiable structural conditions can bededuced from analaytic propositions about structural properties without any assumption about sociopsychological dispositions to establish intergroup associations, indeed, on the assumption that people prefer ingroup relations. Group size governs the probability of intergroup relations, a fact that has paradoxical implications for discrimination by a majority against a minority. Inequality impedes and heterogeneity promotes intergroup relations. The major structural condition that governs intergroup relations is the degree of connection of parameters. Intersecting parameters exert structural constraints to participate in intergroup relations; consolidated parameters impede them. The more differentiation of any kind penetrates into the substructures of society, the greater is the probability that extensive social relations integrate various segments in society.","citation-key":"blau_macrosociological_1977","container-title":"American Journal of Sociology","ISSN":"0002-9602","issue":"1","page":"26-54","publisher":"University of Chicago Press","source":"JSTOR","title":"A Macrosociological Theory of Social Structure","volume":"83","author":[{"family":"Blau","given":"Peter"}],"issued":{"date-parts":[["1977"]]}},"suppress-author":true}],"schema":"https://github.com/citation-style-language/schema/raw/master/csl-citation.json"} </w:instrText>
      </w:r>
      <w:r w:rsidR="00F50676">
        <w:rPr>
          <w:rFonts w:cs="Times New Roman"/>
          <w:lang w:val="en-US"/>
        </w:rPr>
        <w:fldChar w:fldCharType="separate"/>
      </w:r>
      <w:r w:rsidR="00A779FB" w:rsidRPr="00A779FB">
        <w:rPr>
          <w:rFonts w:cs="Times New Roman"/>
          <w:lang w:val="en-US"/>
        </w:rPr>
        <w:t>(1977)</w:t>
      </w:r>
      <w:r w:rsidR="00F50676">
        <w:rPr>
          <w:rFonts w:cs="Times New Roman"/>
          <w:lang w:val="en-US"/>
        </w:rPr>
        <w:fldChar w:fldCharType="end"/>
      </w:r>
      <w:r>
        <w:rPr>
          <w:rFonts w:cs="Times New Roman"/>
          <w:lang w:val="en-US"/>
        </w:rPr>
        <w:t xml:space="preserve">, I understand the social structure </w:t>
      </w:r>
      <w:r w:rsidR="005D219D">
        <w:rPr>
          <w:rFonts w:cs="Times New Roman"/>
          <w:lang w:val="en-US"/>
        </w:rPr>
        <w:t xml:space="preserve">as the </w:t>
      </w:r>
      <w:r w:rsidR="00EB2A3D" w:rsidRPr="00141AB9">
        <w:rPr>
          <w:rFonts w:cs="Times New Roman"/>
          <w:lang w:val="en-US"/>
        </w:rPr>
        <w:t xml:space="preserve">multidimensional distribution of a population across social positions defined by parameters—attributes that both classify individuals and shape their social associations. </w:t>
      </w:r>
    </w:p>
    <w:p w14:paraId="6961BFDC" w14:textId="4D37AE75" w:rsidR="00EB2A3D" w:rsidRDefault="00EB2A3D" w:rsidP="00EB2A3D">
      <w:pPr>
        <w:rPr>
          <w:rFonts w:cs="Times New Roman"/>
          <w:lang w:val="en-US"/>
        </w:rPr>
      </w:pPr>
      <w:r w:rsidRPr="00141AB9">
        <w:rPr>
          <w:rFonts w:cs="Times New Roman"/>
          <w:lang w:val="en-US"/>
        </w:rPr>
        <w:t xml:space="preserve">Accordingly, parameters can be nominal, which divide people into groups with distinct boundaries (e.g., race, religion), and graduated, which order them along status hierarchies (e.g., income, education). </w:t>
      </w:r>
      <w:r w:rsidR="00B519E5">
        <w:rPr>
          <w:rFonts w:cs="Times New Roman"/>
          <w:lang w:val="en-US"/>
        </w:rPr>
        <w:t xml:space="preserve">In this regard, </w:t>
      </w:r>
      <w:r w:rsidR="00BD296B">
        <w:rPr>
          <w:rFonts w:cs="Times New Roman"/>
          <w:lang w:val="en-US"/>
        </w:rPr>
        <w:t>these two</w:t>
      </w:r>
      <w:r w:rsidR="003D496C">
        <w:rPr>
          <w:rFonts w:cs="Times New Roman"/>
          <w:lang w:val="en-US"/>
        </w:rPr>
        <w:t xml:space="preserve"> parameters are what constitute the core definition </w:t>
      </w:r>
      <w:r w:rsidR="009148DE">
        <w:rPr>
          <w:rFonts w:cs="Times New Roman"/>
          <w:lang w:val="en-US"/>
        </w:rPr>
        <w:t xml:space="preserve">of </w:t>
      </w:r>
      <w:r w:rsidR="00BD296B">
        <w:rPr>
          <w:rFonts w:cs="Times New Roman"/>
          <w:lang w:val="en-US"/>
        </w:rPr>
        <w:t xml:space="preserve">how I conceive </w:t>
      </w:r>
      <w:r w:rsidR="003D496C" w:rsidRPr="009148DE">
        <w:rPr>
          <w:rFonts w:cs="Times New Roman"/>
          <w:i/>
          <w:iCs/>
          <w:lang w:val="en-US"/>
        </w:rPr>
        <w:t>objective</w:t>
      </w:r>
      <w:r w:rsidR="003D496C">
        <w:rPr>
          <w:rFonts w:cs="Times New Roman"/>
          <w:lang w:val="en-US"/>
        </w:rPr>
        <w:t xml:space="preserve"> social positions.</w:t>
      </w:r>
      <w:r w:rsidR="009148DE">
        <w:rPr>
          <w:rFonts w:cs="Times New Roman"/>
          <w:lang w:val="en-US"/>
        </w:rPr>
        <w:t xml:space="preserve"> </w:t>
      </w:r>
      <w:r w:rsidRPr="00141AB9">
        <w:rPr>
          <w:rFonts w:cs="Times New Roman"/>
          <w:lang w:val="en-US"/>
        </w:rPr>
        <w:t xml:space="preserve">From these distributions derive the structural properties of heterogeneity (the degree to which a population is spread across </w:t>
      </w:r>
      <w:r w:rsidRPr="00141AB9">
        <w:rPr>
          <w:rFonts w:cs="Times New Roman"/>
          <w:lang w:val="en-US"/>
        </w:rPr>
        <w:lastRenderedPageBreak/>
        <w:t xml:space="preserve">nominal categories) and inequality (the degree of status disparity along graduated dimensions). Derived from these two macrosocial characteristics, it is argued that </w:t>
      </w:r>
      <w:r w:rsidRPr="00141AB9">
        <w:rPr>
          <w:rFonts w:cs="Times New Roman"/>
          <w:i/>
          <w:iCs/>
          <w:lang w:val="en-US"/>
        </w:rPr>
        <w:t>intersecting</w:t>
      </w:r>
      <w:r w:rsidRPr="00141AB9">
        <w:rPr>
          <w:rFonts w:cs="Times New Roman"/>
          <w:lang w:val="en-US"/>
        </w:rPr>
        <w:t xml:space="preserve">, weakly correlated parameters compel intergroup associations and thereby </w:t>
      </w:r>
      <w:r w:rsidRPr="002D404E">
        <w:rPr>
          <w:rFonts w:cs="Times New Roman"/>
          <w:highlight w:val="yellow"/>
          <w:lang w:val="en-US"/>
        </w:rPr>
        <w:t>integrate</w:t>
      </w:r>
      <w:r w:rsidRPr="00141AB9">
        <w:rPr>
          <w:rFonts w:cs="Times New Roman"/>
          <w:lang w:val="en-US"/>
        </w:rPr>
        <w:t xml:space="preserve"> into society, whereas </w:t>
      </w:r>
      <w:r w:rsidRPr="00141AB9">
        <w:rPr>
          <w:rFonts w:cs="Times New Roman"/>
          <w:i/>
          <w:iCs/>
          <w:lang w:val="en-US"/>
        </w:rPr>
        <w:t>consolidated</w:t>
      </w:r>
      <w:r w:rsidRPr="00141AB9">
        <w:rPr>
          <w:rFonts w:cs="Times New Roman"/>
          <w:lang w:val="en-US"/>
        </w:rPr>
        <w:t xml:space="preserve">, strongly correlated parameters reinforce social boundaries and impede intergroup contact. </w:t>
      </w:r>
      <w:commentRangeStart w:id="6"/>
      <w:r>
        <w:rPr>
          <w:rFonts w:cs="Times New Roman"/>
          <w:lang w:val="en-US"/>
        </w:rPr>
        <w:t>In this sense, both parameters are understood as the two main forms of differentiation that can provide the opportunity structure for sociability, under the assumption that proximity in status and common group membership is likely to promote social associations</w:t>
      </w:r>
      <w:commentRangeEnd w:id="6"/>
      <w:r>
        <w:rPr>
          <w:rStyle w:val="CommentReference"/>
          <w:rFonts w:cs="Times New Roman"/>
          <w:sz w:val="24"/>
          <w:szCs w:val="24"/>
          <w:lang w:val="en-US"/>
        </w:rPr>
        <w:commentReference w:id="6"/>
      </w:r>
      <w:r w:rsidR="00A90781">
        <w:rPr>
          <w:rFonts w:cs="Times New Roman"/>
          <w:lang w:val="en-US"/>
        </w:rPr>
        <w:t xml:space="preserve"> </w:t>
      </w:r>
      <w:r w:rsidR="00815EE3">
        <w:rPr>
          <w:rFonts w:cs="Times New Roman"/>
          <w:lang w:val="en-US"/>
        </w:rPr>
        <w:fldChar w:fldCharType="begin"/>
      </w:r>
      <w:r w:rsidR="00815EE3">
        <w:rPr>
          <w:rFonts w:cs="Times New Roman"/>
          <w:lang w:val="en-US"/>
        </w:rPr>
        <w:instrText xml:space="preserve"> ADDIN ZOTERO_ITEM CSL_CITATION {"citationID":"CU5YMOVA","properties":{"unsorted":false,"formattedCitation":"(Blau, 1977, p. 32)","plainCitation":"(Blau, 1977, p. 32)","noteIndex":0},"citationItems":[{"id":14112,"uris":["http://zotero.org/users/5414506/items/TWQWFJRF"],"itemData":{"id":14112,"type":"article-journal","abstract":"Social structure is conceptualized as the distributions of a population among social positions in a multidimensional space of positions. This quantitative conception of social structure is the basis for a deductive theory of the macrostructure of social associations in society. The likelihood that people engage in intergroup associations under specifiable structural conditions can bededuced from analaytic propositions about structural properties without any assumption about sociopsychological dispositions to establish intergroup associations, indeed, on the assumption that people prefer ingroup relations. Group size governs the probability of intergroup relations, a fact that has paradoxical implications for discrimination by a majority against a minority. Inequality impedes and heterogeneity promotes intergroup relations. The major structural condition that governs intergroup relations is the degree of connection of parameters. Intersecting parameters exert structural constraints to participate in intergroup relations; consolidated parameters impede them. The more differentiation of any kind penetrates into the substructures of society, the greater is the probability that extensive social relations integrate various segments in society.","citation-key":"blau_macrosociological_1977","container-title":"American Journal of Sociology","ISSN":"0002-9602","issue":"1","page":"26-54","publisher":"University of Chicago Press","source":"JSTOR","title":"A Macrosociological Theory of Social Structure","volume":"83","author":[{"family":"Blau","given":"Peter"}],"issued":{"date-parts":[["1977"]]}},"locator":"32","label":"page"}],"schema":"https://github.com/citation-style-language/schema/raw/master/csl-citation.json"} </w:instrText>
      </w:r>
      <w:r w:rsidR="00815EE3">
        <w:rPr>
          <w:rFonts w:cs="Times New Roman"/>
          <w:lang w:val="en-US"/>
        </w:rPr>
        <w:fldChar w:fldCharType="separate"/>
      </w:r>
      <w:r w:rsidR="00A779FB" w:rsidRPr="00A779FB">
        <w:rPr>
          <w:rFonts w:cs="Times New Roman"/>
          <w:lang w:val="en-US"/>
        </w:rPr>
        <w:t>(Blau, 1977, p. 32)</w:t>
      </w:r>
      <w:r w:rsidR="00815EE3">
        <w:rPr>
          <w:rFonts w:cs="Times New Roman"/>
          <w:lang w:val="en-US"/>
        </w:rPr>
        <w:fldChar w:fldCharType="end"/>
      </w:r>
      <w:r w:rsidR="00815EE3">
        <w:rPr>
          <w:rFonts w:cs="Times New Roman"/>
          <w:lang w:val="en-US"/>
        </w:rPr>
        <w:t>.</w:t>
      </w:r>
    </w:p>
    <w:p w14:paraId="660A561A" w14:textId="77777777" w:rsidR="00EB2A3D" w:rsidRPr="00141AB9" w:rsidRDefault="00EB2A3D" w:rsidP="00EB2A3D">
      <w:pPr>
        <w:rPr>
          <w:rFonts w:cs="Times New Roman"/>
          <w:lang w:val="en-US"/>
        </w:rPr>
      </w:pPr>
      <w:r>
        <w:rPr>
          <w:rFonts w:cs="Times New Roman"/>
          <w:lang w:val="en-US"/>
        </w:rPr>
        <w:t>In line with the above conceptualization, inequality and heterogeneity are structural</w:t>
      </w:r>
      <w:r w:rsidRPr="00141AB9">
        <w:rPr>
          <w:rFonts w:cs="Times New Roman"/>
          <w:lang w:val="en-US"/>
        </w:rPr>
        <w:t xml:space="preserve"> parameters—measurable characteristics of populations that shape</w:t>
      </w:r>
      <w:r>
        <w:rPr>
          <w:rFonts w:cs="Times New Roman"/>
          <w:lang w:val="en-US"/>
        </w:rPr>
        <w:t xml:space="preserve"> opportunities for social association—</w:t>
      </w:r>
      <w:r w:rsidRPr="00141AB9">
        <w:rPr>
          <w:rFonts w:cs="Times New Roman"/>
          <w:lang w:val="en-US"/>
        </w:rPr>
        <w:t xml:space="preserve">while explicitly </w:t>
      </w:r>
      <w:r>
        <w:rPr>
          <w:rFonts w:cs="Times New Roman"/>
          <w:lang w:val="en-US"/>
        </w:rPr>
        <w:t>excluding sociability preferences, norms, and values</w:t>
      </w:r>
      <w:r w:rsidRPr="00141AB9">
        <w:rPr>
          <w:rFonts w:cs="Times New Roman"/>
          <w:lang w:val="en-US"/>
        </w:rPr>
        <w:t>.</w:t>
      </w:r>
      <w:r>
        <w:rPr>
          <w:rFonts w:cs="Times New Roman"/>
          <w:lang w:val="en-US"/>
        </w:rPr>
        <w:t xml:space="preserve"> </w:t>
      </w:r>
      <w:r w:rsidRPr="00141AB9">
        <w:rPr>
          <w:rFonts w:cs="Times New Roman"/>
          <w:lang w:val="en-US"/>
        </w:rPr>
        <w:t xml:space="preserve">The social structure is strictly understood in terms of population distributions and their </w:t>
      </w:r>
      <w:r>
        <w:rPr>
          <w:rFonts w:cs="Times New Roman"/>
          <w:lang w:val="en-US"/>
        </w:rPr>
        <w:t>correlations</w:t>
      </w:r>
      <w:r w:rsidRPr="00141AB9">
        <w:rPr>
          <w:rFonts w:cs="Times New Roman"/>
          <w:lang w:val="en-US"/>
        </w:rPr>
        <w:t>, deliberately abstracting from subjective motivations, values, and individual dispositions. Nevertheless, I suggest that it provides a formal foundation on which one can layer additional dimensions—such as the cultural stratification arising from the distribution of values and worldviews—while building on top the logic of structural analysis.</w:t>
      </w:r>
    </w:p>
    <w:p w14:paraId="359614F6" w14:textId="77777777" w:rsidR="00EB2A3D" w:rsidRPr="00173767" w:rsidRDefault="00EB2A3D" w:rsidP="00EB2A3D">
      <w:pPr>
        <w:rPr>
          <w:rFonts w:cs="Times New Roman"/>
          <w:i/>
          <w:iCs/>
          <w:lang w:val="en-US"/>
        </w:rPr>
      </w:pPr>
      <w:r w:rsidRPr="00173767">
        <w:rPr>
          <w:rFonts w:cs="Times New Roman"/>
          <w:i/>
          <w:iCs/>
          <w:lang w:val="en-US"/>
        </w:rPr>
        <w:t xml:space="preserve">Subjective </w:t>
      </w:r>
      <w:r>
        <w:rPr>
          <w:rFonts w:cs="Times New Roman"/>
          <w:i/>
          <w:iCs/>
          <w:lang w:val="en-US"/>
        </w:rPr>
        <w:t>positions</w:t>
      </w:r>
    </w:p>
    <w:p w14:paraId="59AF0253" w14:textId="080E39A2" w:rsidR="00EB2A3D" w:rsidRDefault="00EB2A3D" w:rsidP="00EB2A3D">
      <w:pPr>
        <w:rPr>
          <w:rFonts w:cs="Times New Roman"/>
          <w:lang w:val="en-US"/>
        </w:rPr>
      </w:pPr>
      <w:r>
        <w:rPr>
          <w:rFonts w:cs="Times New Roman"/>
          <w:lang w:val="en-US"/>
        </w:rPr>
        <w:t xml:space="preserve">Considering that Blau </w:t>
      </w:r>
      <w:r w:rsidR="00793E01">
        <w:rPr>
          <w:rFonts w:cs="Times New Roman"/>
          <w:lang w:val="en-US"/>
        </w:rPr>
        <w:fldChar w:fldCharType="begin"/>
      </w:r>
      <w:r w:rsidR="00F40477">
        <w:rPr>
          <w:rFonts w:cs="Times New Roman"/>
          <w:lang w:val="en-US"/>
        </w:rPr>
        <w:instrText xml:space="preserve"> ADDIN ZOTERO_ITEM CSL_CITATION {"citationID":"RxlF2zNa","properties":{"unsorted":false,"formattedCitation":"(1977)","plainCitation":"(1977)","noteIndex":0},"citationItems":[{"id":14112,"uris":["http://zotero.org/users/5414506/items/TWQWFJRF"],"itemData":{"id":14112,"type":"article-journal","abstract":"Social structure is conceptualized as the distributions of a population among social positions in a multidimensional space of positions. This quantitative conception of social structure is the basis for a deductive theory of the macrostructure of social associations in society. The likelihood that people engage in intergroup associations under specifiable structural conditions can bededuced from analaytic propositions about structural properties without any assumption about sociopsychological dispositions to establish intergroup associations, indeed, on the assumption that people prefer ingroup relations. Group size governs the probability of intergroup relations, a fact that has paradoxical implications for discrimination by a majority against a minority. Inequality impedes and heterogeneity promotes intergroup relations. The major structural condition that governs intergroup relations is the degree of connection of parameters. Intersecting parameters exert structural constraints to participate in intergroup relations; consolidated parameters impede them. The more differentiation of any kind penetrates into the substructures of society, the greater is the probability that extensive social relations integrate various segments in society.","citation-key":"blau_macrosociological_1977","container-title":"American Journal of Sociology","ISSN":"0002-9602","issue":"1","page":"26-54","publisher":"University of Chicago Press","source":"JSTOR","title":"A Macrosociological Theory of Social Structure","volume":"83","author":[{"family":"Blau","given":"Peter"}],"issued":{"date-parts":[["1977"]]}},"suppress-author":true}],"schema":"https://github.com/citation-style-language/schema/raw/master/csl-citation.json"} </w:instrText>
      </w:r>
      <w:r w:rsidR="00793E01">
        <w:rPr>
          <w:rFonts w:cs="Times New Roman"/>
          <w:lang w:val="en-US"/>
        </w:rPr>
        <w:fldChar w:fldCharType="separate"/>
      </w:r>
      <w:r w:rsidR="00A779FB" w:rsidRPr="00A779FB">
        <w:rPr>
          <w:rFonts w:cs="Times New Roman"/>
          <w:lang w:val="en-US"/>
        </w:rPr>
        <w:t>(1977)</w:t>
      </w:r>
      <w:r w:rsidR="00793E01">
        <w:rPr>
          <w:rFonts w:cs="Times New Roman"/>
          <w:lang w:val="en-US"/>
        </w:rPr>
        <w:fldChar w:fldCharType="end"/>
      </w:r>
      <w:r w:rsidR="00C23F1A">
        <w:rPr>
          <w:rFonts w:cs="Times New Roman"/>
          <w:lang w:val="en-US"/>
        </w:rPr>
        <w:t xml:space="preserve"> </w:t>
      </w:r>
      <w:r>
        <w:rPr>
          <w:rFonts w:cs="Times New Roman"/>
          <w:lang w:val="en-US"/>
        </w:rPr>
        <w:t>provides a framework for understanding how </w:t>
      </w:r>
      <w:r w:rsidRPr="00B156A8">
        <w:rPr>
          <w:rFonts w:cs="Times New Roman"/>
          <w:i/>
          <w:iCs/>
          <w:lang w:val="en-US"/>
        </w:rPr>
        <w:t>objective</w:t>
      </w:r>
      <w:r>
        <w:rPr>
          <w:rFonts w:cs="Times New Roman"/>
          <w:lang w:val="en-US"/>
        </w:rPr>
        <w:t> population parameters affect social associations, it also stresses that social relations rest on "actual social associations between people in different segments, not on functional interdependence or common values</w:t>
      </w:r>
      <w:r w:rsidRPr="00F1349D">
        <w:rPr>
          <w:rFonts w:cs="Times New Roman"/>
          <w:lang w:val="en-US"/>
        </w:rPr>
        <w:t>"</w:t>
      </w:r>
      <w:r>
        <w:rPr>
          <w:rFonts w:cs="Times New Roman"/>
          <w:lang w:val="en-US"/>
        </w:rPr>
        <w:t xml:space="preserve"> (p.</w:t>
      </w:r>
      <w:r w:rsidR="00EF3889">
        <w:rPr>
          <w:rFonts w:cs="Times New Roman"/>
          <w:lang w:val="en-US"/>
        </w:rPr>
        <w:t xml:space="preserve"> </w:t>
      </w:r>
      <w:r>
        <w:rPr>
          <w:rFonts w:cs="Times New Roman"/>
          <w:lang w:val="en-US"/>
        </w:rPr>
        <w:t xml:space="preserve">33). However, scholarship on social cohesion has argued that </w:t>
      </w:r>
      <w:r w:rsidR="00680D3B">
        <w:rPr>
          <w:rFonts w:cs="Times New Roman"/>
          <w:lang w:val="en-US"/>
        </w:rPr>
        <w:t>personal values and worldviews</w:t>
      </w:r>
      <w:r w:rsidR="002F2145">
        <w:rPr>
          <w:rFonts w:cs="Times New Roman"/>
          <w:lang w:val="en-US"/>
        </w:rPr>
        <w:t xml:space="preserve">, </w:t>
      </w:r>
      <w:r w:rsidR="00F25171">
        <w:rPr>
          <w:rFonts w:cs="Times New Roman"/>
          <w:lang w:val="en-US"/>
        </w:rPr>
        <w:t>which</w:t>
      </w:r>
      <w:r w:rsidR="002F2145">
        <w:rPr>
          <w:rFonts w:cs="Times New Roman"/>
          <w:lang w:val="en-US"/>
        </w:rPr>
        <w:t xml:space="preserve"> I conceptualize here as </w:t>
      </w:r>
      <w:r w:rsidR="002F2145" w:rsidRPr="002F2145">
        <w:rPr>
          <w:rFonts w:cs="Times New Roman"/>
          <w:i/>
          <w:iCs/>
          <w:lang w:val="en-US"/>
        </w:rPr>
        <w:t>subjective</w:t>
      </w:r>
      <w:r w:rsidR="002F2145" w:rsidRPr="002F2145">
        <w:rPr>
          <w:rFonts w:cs="Times New Roman"/>
          <w:lang w:val="en-US"/>
        </w:rPr>
        <w:t xml:space="preserve"> positions</w:t>
      </w:r>
      <w:r>
        <w:rPr>
          <w:rFonts w:cs="Times New Roman"/>
          <w:lang w:val="en-US"/>
        </w:rPr>
        <w:t xml:space="preserve">, together with status and nominal parameters, play a role in the formation of social associations. </w:t>
      </w:r>
    </w:p>
    <w:p w14:paraId="29F905A4" w14:textId="0D73E3FF" w:rsidR="00EB2A3D" w:rsidRPr="001119D8" w:rsidRDefault="00EB2A3D" w:rsidP="00EB2A3D">
      <w:pPr>
        <w:rPr>
          <w:lang w:val="en-US"/>
        </w:rPr>
      </w:pPr>
      <w:r>
        <w:rPr>
          <w:lang w:val="en-US"/>
        </w:rPr>
        <w:t xml:space="preserve">In highly </w:t>
      </w:r>
      <w:r w:rsidRPr="006447BD">
        <w:rPr>
          <w:lang w:val="en-US"/>
        </w:rPr>
        <w:t>differentiated contemporary societies</w:t>
      </w:r>
      <w:r>
        <w:rPr>
          <w:lang w:val="en-US"/>
        </w:rPr>
        <w:t xml:space="preserve">, the study of social cohesion has considered values as a relevant source of distinction. Building on the cultural stratification scholarship, </w:t>
      </w:r>
      <w:r w:rsidR="001C466E">
        <w:rPr>
          <w:lang w:val="en-US"/>
        </w:rPr>
        <w:t xml:space="preserve">the recent work of </w:t>
      </w:r>
      <w:r w:rsidRPr="00F1349D">
        <w:rPr>
          <w:lang w:val="en-US"/>
        </w:rPr>
        <w:t xml:space="preserve">Groh-Samberg </w:t>
      </w:r>
      <w:r w:rsidR="008A0129" w:rsidRPr="00D75859">
        <w:rPr>
          <w:lang w:val="en-US"/>
        </w:rPr>
        <w:t>et al.</w:t>
      </w:r>
      <w:r w:rsidR="003E6D92">
        <w:rPr>
          <w:lang w:val="en-US"/>
        </w:rPr>
        <w:t xml:space="preserve"> </w:t>
      </w:r>
      <w:r w:rsidR="003E6D92">
        <w:rPr>
          <w:lang w:val="en-US"/>
        </w:rPr>
        <w:fldChar w:fldCharType="begin"/>
      </w:r>
      <w:r w:rsidR="003E6D92">
        <w:rPr>
          <w:lang w:val="en-US"/>
        </w:rPr>
        <w:instrText xml:space="preserve"> ADDIN ZOTERO_ITEM CSL_CITATION {"citationID":"0cu1xjMC","properties":{"unsorted":false,"formattedCitation":"(2023)","plainCitation":"(2023)","noteIndex":0},"citationItems":[{"id":19020,"uris":["http://zotero.org/users/5414506/items/XB7NG2RC"],"itemData":{"id":19020,"type":"article-journal","abstract":"Current debates on threats to social integration in times of multiple crises call for a better understanding of the relationship between socioeconomic inequality and sociocultural value conflicts. The aim of this article is to (re)introduce the concept of social milieus as a promising approach to capture the complexity of this relationship at the group level. We offer a theoretical extension of the concept of social milieus, which has so far been limited to the German discourse, by linking it to the international debate on sociocultural “cleavages” and cultural value conflicts. Social milieus are defined as large latent groups with similar socioeconomic positions and cultural values. Accordingly, they develop milieu-specific forms of social integration in potentially conflictual demarcation from other milieus. This conceptualization offers a theoretical framework for analyzing social integration from the perspective of social groups in terms of social integration within social milieus and relationships between milieus. In order to illustrate the capabilities of this theoretical approach, we develop a first empirical model of social milieus in Germany based on a Latent Class Analysis of socioeconomic indicators and Schwartz’ basic human values. With this theoretical concept and empirical model, we put social milieus on the international research agenda for the analysis of social integration within and between social groups.","citation-key":"groh-samberg_social_2023","container-title":"KZfSS Kölner Zeitschrift für Soziologie und Sozialpsychologie","DOI":"10.1007/s11577-023-00892-5","ISSN":"1861-891X","issue":"1","journalAbbreviation":"Köln Z Soziol","language":"en","page":"305-329","source":"Springer Link","title":"Social Milieus and Social Integration. From Theoretical Considerations to an Empirical Model","volume":"75","author":[{"family":"Groh-Samberg","given":"Olaf"},{"family":"Schröder","given":"Tim"},{"family":"Speer","given":"Anne"}],"issued":{"date-parts":[["2023",12,1]]}},"suppress-author":true}],"schema":"https://github.com/citation-style-language/schema/raw/master/csl-citation.json"} </w:instrText>
      </w:r>
      <w:r w:rsidR="003E6D92">
        <w:rPr>
          <w:lang w:val="en-US"/>
        </w:rPr>
        <w:fldChar w:fldCharType="separate"/>
      </w:r>
      <w:r w:rsidR="00A779FB" w:rsidRPr="00A779FB">
        <w:rPr>
          <w:rFonts w:cs="Times New Roman"/>
          <w:lang w:val="en-US"/>
        </w:rPr>
        <w:t>(2023)</w:t>
      </w:r>
      <w:r w:rsidR="003E6D92">
        <w:rPr>
          <w:lang w:val="en-US"/>
        </w:rPr>
        <w:fldChar w:fldCharType="end"/>
      </w:r>
      <w:r w:rsidRPr="00F1349D">
        <w:rPr>
          <w:lang w:val="en-US"/>
        </w:rPr>
        <w:t xml:space="preserve"> </w:t>
      </w:r>
      <w:r w:rsidR="00F33FF6">
        <w:rPr>
          <w:lang w:val="en-US"/>
        </w:rPr>
        <w:t>discusses</w:t>
      </w:r>
      <w:r w:rsidRPr="00F1349D">
        <w:rPr>
          <w:lang w:val="en-US"/>
        </w:rPr>
        <w:t xml:space="preserve"> the </w:t>
      </w:r>
      <w:r w:rsidRPr="00F1349D">
        <w:rPr>
          <w:i/>
          <w:iCs/>
          <w:lang w:val="en-US"/>
        </w:rPr>
        <w:t>cultural dimension</w:t>
      </w:r>
      <w:r w:rsidRPr="00F1349D">
        <w:rPr>
          <w:lang w:val="en-US"/>
        </w:rPr>
        <w:t> in</w:t>
      </w:r>
      <w:r w:rsidR="001A6EDB">
        <w:rPr>
          <w:lang w:val="en-US"/>
        </w:rPr>
        <w:t xml:space="preserve"> </w:t>
      </w:r>
      <w:r w:rsidRPr="00F1349D">
        <w:rPr>
          <w:lang w:val="en-US"/>
        </w:rPr>
        <w:t xml:space="preserve">the formation of social </w:t>
      </w:r>
      <w:r w:rsidRPr="00A71900">
        <w:rPr>
          <w:i/>
          <w:iCs/>
          <w:lang w:val="en-US"/>
        </w:rPr>
        <w:t>milieus</w:t>
      </w:r>
      <w:r w:rsidRPr="00F1349D">
        <w:rPr>
          <w:lang w:val="en-US"/>
        </w:rPr>
        <w:t xml:space="preserve"> </w:t>
      </w:r>
      <w:r>
        <w:rPr>
          <w:lang w:val="en-US"/>
        </w:rPr>
        <w:t>– as latent groups resulting from the intersection of vertical stratification (status) and horizontal value-based distinctions</w:t>
      </w:r>
      <w:r w:rsidRPr="00F1349D">
        <w:rPr>
          <w:lang w:val="en-US"/>
        </w:rPr>
        <w:t xml:space="preserve">, arguing that shared </w:t>
      </w:r>
      <w:r w:rsidRPr="00CA388A">
        <w:rPr>
          <w:highlight w:val="yellow"/>
          <w:lang w:val="en-US"/>
        </w:rPr>
        <w:t>lifestyles, values, and worldviews</w:t>
      </w:r>
      <w:r w:rsidRPr="00F1349D">
        <w:rPr>
          <w:lang w:val="en-US"/>
        </w:rPr>
        <w:t xml:space="preserve"> create patterns of social closure and affiliation that are not reducible to objective class positions.</w:t>
      </w:r>
      <w:r>
        <w:rPr>
          <w:lang w:val="en-US"/>
        </w:rPr>
        <w:t xml:space="preserve"> Values are </w:t>
      </w:r>
      <w:r w:rsidRPr="00F1349D">
        <w:rPr>
          <w:lang w:val="en-US"/>
        </w:rPr>
        <w:t xml:space="preserve">deep-seated motivational orientations that shape </w:t>
      </w:r>
      <w:r w:rsidRPr="00610824">
        <w:rPr>
          <w:highlight w:val="yellow"/>
          <w:lang w:val="en-US"/>
        </w:rPr>
        <w:t>how individuals evaluate others and prioritize different forms of social engagement</w:t>
      </w:r>
      <w:r w:rsidR="008D039F">
        <w:rPr>
          <w:lang w:val="en-US"/>
        </w:rPr>
        <w:t xml:space="preserve"> </w:t>
      </w:r>
      <w:r w:rsidR="008D039F">
        <w:rPr>
          <w:lang w:val="en-US"/>
        </w:rPr>
        <w:fldChar w:fldCharType="begin"/>
      </w:r>
      <w:r w:rsidR="008D039F">
        <w:rPr>
          <w:lang w:val="en-US"/>
        </w:rPr>
        <w:instrText xml:space="preserve"> ADDIN ZOTERO_ITEM CSL_CITATION {"citationID":"T1sQFB1M","properties":{"unsorted":false,"formattedCitation":"(Schr\\uc0\\u246{}der et al., 2022)","plainCitation":"(Schröder et al., 2022)","noteIndex":0},"citationItems":[{"id":19022,"uris":["http://zotero.org/users/5414506/items/FK877N7A"],"itemData":{"id":19022,"type":"article-journal","abstract":"&lt;p&gt;As a response to the COVID-19 pandemic, an increase in social cohesion was observed during the first wave and its aftermath. A closer look reveals heterogeneous responses regarding aspects of cohesion—such as trust in others and compliance with containment measures—that differ by individual socioeconomic and cultural characteristics. How these characteristics affect social cohesion in combination is rarely investigated. Therefore, we introduce the concept of social milieus, which addresses the interrelation of socioeconomic and cultural characteristics on the level of social groups, into the international debate. While previous studies have applied this concept to the analysis of social cohesion during the pandemic, they exhibit theoretical and empirical shortcomings. Hence, we develop a new theoretical model of social milieus and an empirical typology using the German sample of the European Social Survey. This typology is matched with data from the Research Institute Social Cohesion (RISC) for a milieu-specific analysis of social cohesion. Results show considerable heterogeneity in social cohesion during the first wave of the pandemic in Germany. Three social milieus with potentially conflicting modes of social cohesion regarding trust and compliance stand out while other milieus are less diverging as presumed in the literature. These modes can be interpreted as emerging from a combination of the milieus' socioeconomic position and basic human values. Thus, the new theoretical model and empirical typology of social milieus contribute to the understanding of how social cohesion has been contested between social milieus early in the pandemic.&lt;/p&gt;","citation-key":"schroder_trust_2022","container-title":"Frontiers in Sociology","DOI":"10.3389/fsoc.2022.989831","ISSN":"2297-7775","journalAbbreviation":"Front. Sociol.","language":"English","publisher":"Frontiers","source":"Frontiers","title":"Trust and compliance: Milieu-specific differences in social cohesion during the COVID-19 pandemic in Germany","title-short":"Trust and compliance","URL":"https://www.frontiersin.org/journals/sociology/articles/10.3389/fsoc.2022.989831/full","volume":"7","author":[{"family":"Schröder","given":"Tim"},{"family":"Speer","given":"Anne"},{"family":"Sachweh","given":"Patrick"},{"family":"Groh-Samberg","given":"Olaf"}],"accessed":{"date-parts":[["2025",1,12]]},"issued":{"date-parts":[["2022",12,21]]}}}],"schema":"https://github.com/citation-style-language/schema/raw/master/csl-citation.json"} </w:instrText>
      </w:r>
      <w:r w:rsidR="008D039F">
        <w:rPr>
          <w:lang w:val="en-US"/>
        </w:rPr>
        <w:fldChar w:fldCharType="separate"/>
      </w:r>
      <w:r w:rsidR="00A779FB" w:rsidRPr="00EA41EC">
        <w:rPr>
          <w:rFonts w:cs="Times New Roman"/>
          <w:kern w:val="0"/>
          <w:lang w:val="en-US"/>
        </w:rPr>
        <w:t>(Schröder et al., 2022)</w:t>
      </w:r>
      <w:r w:rsidR="008D039F">
        <w:rPr>
          <w:lang w:val="en-US"/>
        </w:rPr>
        <w:fldChar w:fldCharType="end"/>
      </w:r>
      <w:r w:rsidRPr="00F1349D">
        <w:rPr>
          <w:lang w:val="en-US"/>
        </w:rPr>
        <w:t xml:space="preserve">. </w:t>
      </w:r>
      <w:r w:rsidRPr="00C97E90">
        <w:rPr>
          <w:lang w:val="en-US"/>
        </w:rPr>
        <w:t xml:space="preserve">In this sense, values should be distinguished from attitudes as a </w:t>
      </w:r>
      <w:r>
        <w:rPr>
          <w:lang w:val="en-US"/>
        </w:rPr>
        <w:t>"</w:t>
      </w:r>
      <w:r w:rsidRPr="00C97E90">
        <w:rPr>
          <w:lang w:val="en-US"/>
        </w:rPr>
        <w:t>fixed set of enduring beliefs that refer to desirable abstract and motivational goals that serve as guiding principles in a person</w:t>
      </w:r>
      <w:r>
        <w:rPr>
          <w:lang w:val="en-US"/>
        </w:rPr>
        <w:t>'</w:t>
      </w:r>
      <w:r w:rsidRPr="00C97E90">
        <w:rPr>
          <w:lang w:val="en-US"/>
        </w:rPr>
        <w:t>s life</w:t>
      </w:r>
      <w:r>
        <w:rPr>
          <w:lang w:val="en-US"/>
        </w:rPr>
        <w:t>"</w:t>
      </w:r>
      <w:r w:rsidRPr="00C97E90">
        <w:rPr>
          <w:lang w:val="en-US"/>
        </w:rPr>
        <w:t xml:space="preserve"> </w:t>
      </w:r>
      <w:r w:rsidR="00CC662D">
        <w:rPr>
          <w:lang w:val="en-US"/>
        </w:rPr>
        <w:fldChar w:fldCharType="begin"/>
      </w:r>
      <w:r w:rsidR="00CC662D">
        <w:rPr>
          <w:lang w:val="en-US"/>
        </w:rPr>
        <w:instrText xml:space="preserve"> ADDIN ZOTERO_ITEM CSL_CITATION {"citationID":"H805f8xA","properties":{"unsorted":false,"formattedCitation":"(Kulin &amp; Svallfors, 2013, p. 157)","plainCitation":"(Kulin &amp; Svallfors, 2013, p. 157)","noteIndex":0},"citationItems":[{"id":519,"uris":["http://zotero.org/users/5414506/items/WPAMV5XJ"],"itemData":{"id":519,"type":"article-journal","abstract":"Using data from the European Social Survey, we analyse the link between basic human values and attitudes towards redistribution, and how that link differs among classes and across countries. We assess whether and why the class-specific impact of self-transcendence and self-enhancement values on attitudes towards redistribution differs across a selection of European countries. The results show that the links between values and attitudes are generally stronger in more materially secure and privileged classes. However, the relative strength of the associations varies substantially across countries. Where inequality is smaller and poverty less prevalent, the link between values and attitudes becomes less class-specific. These findings provide support for our two main interpretations: (a) that welfare policies mitigate the class-specific risks that people are exposed to, which make values more salient and effective among workers; and (b) that the existence of visible and salient redistributive policies works to make clearer the cognitive link between abstract values and support for concrete policies.","citation-key":"kulin_class_2013","container-title":"European Sociological Review","DOI":"10.1093/esr/jcr046","ISSN":"02667215","issue":"2","page":"155-167","title":"Class, values, and attitudes towards redistribution: A European comparison","volume":"29","author":[{"family":"Kulin","given":"Joakim"},{"family":"Svallfors","given":"Stefan"}],"issued":{"date-parts":[["2013"]]}},"locator":"157","label":"page"}],"schema":"https://github.com/citation-style-language/schema/raw/master/csl-citation.json"} </w:instrText>
      </w:r>
      <w:r w:rsidR="00CC662D">
        <w:rPr>
          <w:lang w:val="en-US"/>
        </w:rPr>
        <w:fldChar w:fldCharType="separate"/>
      </w:r>
      <w:r w:rsidR="00A779FB" w:rsidRPr="00A779FB">
        <w:rPr>
          <w:rFonts w:cs="Times New Roman"/>
          <w:lang w:val="en-US"/>
        </w:rPr>
        <w:t>(Kulin &amp; Svallfors, 2013, p. 157)</w:t>
      </w:r>
      <w:r w:rsidR="00CC662D">
        <w:rPr>
          <w:lang w:val="en-US"/>
        </w:rPr>
        <w:fldChar w:fldCharType="end"/>
      </w:r>
      <w:r w:rsidRPr="00C97E90">
        <w:rPr>
          <w:lang w:val="en-US"/>
        </w:rPr>
        <w:t xml:space="preserve">. </w:t>
      </w:r>
      <w:r>
        <w:rPr>
          <w:lang w:val="en-US"/>
        </w:rPr>
        <w:t xml:space="preserve"> </w:t>
      </w:r>
      <w:r w:rsidRPr="00D75859">
        <w:rPr>
          <w:lang w:val="en-US"/>
        </w:rPr>
        <w:t xml:space="preserve">They function as evaluation criteria, so certain value profiles can promote or inhibit cohesion </w:t>
      </w:r>
      <w:r w:rsidR="001119D8">
        <w:rPr>
          <w:lang w:val="en-US"/>
        </w:rPr>
        <w:fldChar w:fldCharType="begin"/>
      </w:r>
      <w:r w:rsidR="001119D8">
        <w:rPr>
          <w:lang w:val="en-US"/>
        </w:rPr>
        <w:instrText xml:space="preserve"> ADDIN ZOTERO_ITEM CSL_CITATION {"citationID":"Hc9McZLR","properties":{"unsorted":false,"formattedCitation":"(Groh-Samberg et al., 2023)","plainCitation":"(Groh-Samberg et al., 2023)","noteIndex":0},"citationItems":[{"id":19020,"uris":["http://zotero.org/users/5414506/items/XB7NG2RC"],"itemData":{"id":19020,"type":"article-journal","abstract":"Current debates on threats to social integration in times of multiple crises call for a better understanding of the relationship between socioeconomic inequality and sociocultural value conflicts. The aim of this article is to (re)introduce the concept of social milieus as a promising approach to capture the complexity of this relationship at the group level. We offer a theoretical extension of the concept of social milieus, which has so far been limited to the German discourse, by linking it to the international debate on sociocultural “cleavages” and cultural value conflicts. Social milieus are defined as large latent groups with similar socioeconomic positions and cultural values. Accordingly, they develop milieu-specific forms of social integration in potentially conflictual demarcation from other milieus. This conceptualization offers a theoretical framework for analyzing social integration from the perspective of social groups in terms of social integration within social milieus and relationships between milieus. In order to illustrate the capabilities of this theoretical approach, we develop a first empirical model of social milieus in Germany based on a Latent Class Analysis of socioeconomic indicators and Schwartz’ basic human values. With this theoretical concept and empirical model, we put social milieus on the international research agenda for the analysis of social integration within and between social groups.","citation-key":"groh-samberg_social_2023","container-title":"KZfSS Kölner Zeitschrift für Soziologie und Sozialpsychologie","DOI":"10.1007/s11577-023-00892-5","ISSN":"1861-891X","issue":"1","journalAbbreviation":"Köln Z Soziol","language":"en","page":"305-329","source":"Springer Link","title":"Social Milieus and Social Integration. From Theoretical Considerations to an Empirical Model","volume":"75","author":[{"family":"Groh-Samberg","given":"Olaf"},{"family":"Schröder","given":"Tim"},{"family":"Speer","given":"Anne"}],"issued":{"date-parts":[["2023",12,1]]}}}],"schema":"https://github.com/citation-style-language/schema/raw/master/csl-citation.json"} </w:instrText>
      </w:r>
      <w:r w:rsidR="001119D8">
        <w:rPr>
          <w:lang w:val="en-US"/>
        </w:rPr>
        <w:fldChar w:fldCharType="separate"/>
      </w:r>
      <w:r w:rsidR="00A779FB" w:rsidRPr="00A779FB">
        <w:rPr>
          <w:rFonts w:cs="Times New Roman"/>
          <w:lang w:val="en-US"/>
        </w:rPr>
        <w:t>(Groh-Samberg et al., 2023)</w:t>
      </w:r>
      <w:r w:rsidR="001119D8">
        <w:rPr>
          <w:lang w:val="en-US"/>
        </w:rPr>
        <w:fldChar w:fldCharType="end"/>
      </w:r>
      <w:r w:rsidRPr="00D75859">
        <w:rPr>
          <w:lang w:val="en-US"/>
        </w:rPr>
        <w:t>.</w:t>
      </w:r>
      <w:r>
        <w:rPr>
          <w:lang w:val="en-US"/>
        </w:rPr>
        <w:t xml:space="preserve"> </w:t>
      </w:r>
    </w:p>
    <w:p w14:paraId="515A3619" w14:textId="32083BA9" w:rsidR="00EB2A3D" w:rsidRDefault="00EB2A3D" w:rsidP="00EB2A3D">
      <w:pPr>
        <w:rPr>
          <w:lang w:val="en-US"/>
        </w:rPr>
      </w:pPr>
      <w:r>
        <w:rPr>
          <w:lang w:val="en-US"/>
        </w:rPr>
        <w:t>This literature on social cohesion has explicitly considered human values as relevant subjective c</w:t>
      </w:r>
      <w:r w:rsidRPr="00333C4D">
        <w:rPr>
          <w:lang w:val="en-US"/>
        </w:rPr>
        <w:t>ultural dimensions</w:t>
      </w:r>
      <w:r>
        <w:rPr>
          <w:lang w:val="en-US"/>
        </w:rPr>
        <w:t xml:space="preserve"> in the formation of social associations between individuals. In conceptualizing values, this literature has particularly relied on the model proposed by the basic human value theory (Schwartz, 1992)</w:t>
      </w:r>
      <w:r w:rsidR="00D46815">
        <w:rPr>
          <w:lang w:val="en-US"/>
        </w:rPr>
        <w:t xml:space="preserve"> </w:t>
      </w:r>
      <w:r w:rsidR="00D46815">
        <w:rPr>
          <w:lang w:val="en-US"/>
        </w:rPr>
        <w:fldChar w:fldCharType="begin"/>
      </w:r>
      <w:r w:rsidR="00D46815">
        <w:rPr>
          <w:lang w:val="en-US"/>
        </w:rPr>
        <w:instrText xml:space="preserve"> ADDIN ZOTERO_ITEM CSL_CITATION {"citationID":"teQ0N2Mr","properties":{"unsorted":false,"formattedCitation":"(Schwartz, 1992)","plainCitation":"(Schwartz, 1992)","noteIndex":0},"citationItems":[{"id":19001,"uris":["http://zotero.org/users/5414506/items/9ICT3U38"],"itemData":{"id":19001,"type":"chapter","citation-key":"schwartz_universals_1992","container-title":"Advances in Experimental Social Psychology","DOI":"10.1016/S0065-2601(08)60281-6","ISBN":"978-0-12-015225-4","language":"en","page":"1-65","publisher":"Elsevier","source":"DOI.org (Crossref)","title":"Universals in the Content and Structure of Values: Theoretical Advances and Empirical Tests in 20 Countries","title-short":"Universals in the Content and Structure of Values","URL":"https://linkinghub.elsevier.com/retrieve/pii/S0065260108602816","volume":"25","author":[{"family":"Schwartz","given":"Shalom H."}],"accessed":{"date-parts":[["2025",1,8]]},"issued":{"date-parts":[["1992"]]}}}],"schema":"https://github.com/citation-style-language/schema/raw/master/csl-citation.json"} </w:instrText>
      </w:r>
      <w:r w:rsidR="00D46815">
        <w:rPr>
          <w:lang w:val="en-US"/>
        </w:rPr>
        <w:fldChar w:fldCharType="separate"/>
      </w:r>
      <w:r w:rsidR="00A779FB" w:rsidRPr="00A779FB">
        <w:rPr>
          <w:rFonts w:cs="Times New Roman"/>
          <w:lang w:val="en-US"/>
        </w:rPr>
        <w:t>(Schwartz, 1992)</w:t>
      </w:r>
      <w:r w:rsidR="00D46815">
        <w:rPr>
          <w:lang w:val="en-US"/>
        </w:rPr>
        <w:fldChar w:fldCharType="end"/>
      </w:r>
      <w:r>
        <w:rPr>
          <w:lang w:val="en-US"/>
        </w:rPr>
        <w:t>. V</w:t>
      </w:r>
      <w:r w:rsidRPr="00D3703C">
        <w:rPr>
          <w:lang w:val="en-US"/>
        </w:rPr>
        <w:t xml:space="preserve">alues are understood as socially embedded principles of orientation that shape what individuals regard as desirable, legitimate, and worth pursuing in collective life. </w:t>
      </w:r>
      <w:r>
        <w:rPr>
          <w:lang w:val="en-US"/>
        </w:rPr>
        <w:t>B</w:t>
      </w:r>
      <w:r w:rsidRPr="00D3703C">
        <w:rPr>
          <w:lang w:val="en-US"/>
        </w:rPr>
        <w:t xml:space="preserve">asic human values are conceptualized not as isolated preferences but as a structured system of enduring motivational priorities that </w:t>
      </w:r>
      <w:r w:rsidRPr="00D3703C">
        <w:rPr>
          <w:lang w:val="en-US"/>
        </w:rPr>
        <w:lastRenderedPageBreak/>
        <w:t xml:space="preserve">guide judgments and </w:t>
      </w:r>
      <w:r>
        <w:rPr>
          <w:lang w:val="en-US"/>
        </w:rPr>
        <w:t>actions across situations </w:t>
      </w:r>
      <w:r w:rsidR="00D46815">
        <w:rPr>
          <w:lang w:val="en-US"/>
        </w:rPr>
        <w:fldChar w:fldCharType="begin"/>
      </w:r>
      <w:r w:rsidR="00D46815">
        <w:rPr>
          <w:lang w:val="en-US"/>
        </w:rPr>
        <w:instrText xml:space="preserve"> ADDIN ZOTERO_ITEM CSL_CITATION {"citationID":"X7nzodlu","properties":{"unsorted":false,"formattedCitation":"(Schwartz, 1994, 2007)","plainCitation":"(Schwartz, 1994, 2007)","noteIndex":0},"citationItems":[{"id":23874,"uris":["http://zotero.org/users/5414506/items/XNQDEX73"],"itemData":{"id":23874,"type":"chapter","abstract":"[explores] an aspect of culture by deriving a new set of dimensions of values appropriate for comparing cultures / present an alternative conceptual and operational approach for deriving cultural dimensions of values / apply this new approach in a study of value priorities in 87 samples from 41 cultural groups in 38 nations / [Ss were adolescents adn adults from 41 culture groups and 38 nations] / the new culture-level dimensions [the author derives] are then compared with G. Hofstede's [4 dimensions: power distance, uncertainty, avoidance, masculinity/feminity, individualism/collectivism] / present scores for 1 set of national samples on these dimensions  provides an ordering of nations on the new value dimensions that can be used in future research / researchers can use these orderings to select cultural samples strategically / differences between the sample on psychological and social variables (e.g., perception, modernizaton) can then be studied as functions of theoretically based cultural dimensions / [Ss were adolescents and adults] from 41 culture groups and 38 nations (PsycINFO Database Record (c) 2016 APA, all rights reserved)","citation-key":"schwartz_individualism_1994","collection-title":"Cross-cultural research and methodology series, Vol. 18","container-title":"Individualism and collectivism:  Theory, method, and applications","ISBN":"978-0-8039-5762-6","page":"85-119","publisher":"Sage Publications, Inc","publisher-place":"Thousand Oaks, CA, US","source":"APA PsycNet","title":"Beyond individualism/collectivism: New cultural dimensions of values","title-short":"Beyond individualism/collectivism","author":[{"family":"Schwartz","given":"Shalom H."}],"issued":{"date-parts":[["1994"]]}}},{"id":23872,"uris":["http://zotero.org/users/5414506/items/LD233AEY"],"itemData":{"id":23872,"type":"chapter","abstract":"Individual persons have different value priorities and the prevailing value emphases in societies differ too. Hence, values have predictive and explanatory potential at both the individual and the societal levels. Moreover, values can reflect major social change in societies and across nations. And values may influence the direction and speed of social change. Survey researchers, like other social scientists, view values as basic, abstract motivations. In practice, however, they distinguish little between values and attitudes. They usually measure values with sets of attitude questions in specific domains of life such as religion, morality, politics and work, and they sometimes infer or derive broad underlying values statistically from arrays of attitudes, such as tradition vs. secular-rational values. This chapter presents a theory of ten basic human values intended to encompass the major distinctive value orientations recognised across cultures. (PsycInfo Database Record (c) 2025 APA, all rights reserved)","citation-key":"schwartz_value_2007","container-title":"Measuring attitudes cross-nationally: Lessons from the European Social Survey","DOI":"10.4135/9781849209458.n9","ISBN":"978-1-4129-1981-4","page":"169-203","publisher":"Sage Publications, Inc","publisher-place":"Thousand Oaks, CA, US","source":"APA PsycNet","title":"Value orientations: Measurement, antecedents and consequences across nations","title-short":"Value orientations","author":[{"family":"Schwartz","given":"Shalom H."}],"issued":{"date-parts":[["2007"]]}}}],"schema":"https://github.com/citation-style-language/schema/raw/master/csl-citation.json"} </w:instrText>
      </w:r>
      <w:r w:rsidR="00D46815">
        <w:rPr>
          <w:lang w:val="en-US"/>
        </w:rPr>
        <w:fldChar w:fldCharType="separate"/>
      </w:r>
      <w:r w:rsidR="00A779FB" w:rsidRPr="00A779FB">
        <w:rPr>
          <w:rFonts w:cs="Times New Roman"/>
          <w:lang w:val="en-US"/>
        </w:rPr>
        <w:t>(Schwartz, 1994, 2007)</w:t>
      </w:r>
      <w:r w:rsidR="00D46815">
        <w:rPr>
          <w:lang w:val="en-US"/>
        </w:rPr>
        <w:fldChar w:fldCharType="end"/>
      </w:r>
      <w:r w:rsidR="00D46815">
        <w:rPr>
          <w:lang w:val="en-US"/>
        </w:rPr>
        <w:t xml:space="preserve"> </w:t>
      </w:r>
      <w:r w:rsidRPr="00D3703C">
        <w:rPr>
          <w:highlight w:val="yellow"/>
          <w:lang w:val="en-US"/>
        </w:rPr>
        <w:t>.</w:t>
      </w:r>
      <w:r w:rsidRPr="00D3703C">
        <w:rPr>
          <w:lang w:val="en-US"/>
        </w:rPr>
        <w:t xml:space="preserve"> The model identifies ten basic values, which are nested within four broader second-order orientations. Self-transcendence includes universalism and benevolence</w:t>
      </w:r>
      <w:r>
        <w:rPr>
          <w:lang w:val="en-US"/>
        </w:rPr>
        <w:t>, referring</w:t>
      </w:r>
      <w:r w:rsidRPr="00D3703C">
        <w:rPr>
          <w:lang w:val="en-US"/>
        </w:rPr>
        <w:t xml:space="preserve"> to concern for the welfare of others and the wider social world. Self-enhancement </w:t>
      </w:r>
      <w:r>
        <w:rPr>
          <w:lang w:val="en-US"/>
        </w:rPr>
        <w:t>encompasses power and achievement and involves</w:t>
      </w:r>
      <w:r w:rsidRPr="00D3703C">
        <w:rPr>
          <w:lang w:val="en-US"/>
        </w:rPr>
        <w:t xml:space="preserve"> the pursuit of status, control, and personal success. Openness to change includes self-direction, stimulation, and hedonism, and expresses autonomy, curiosity, and readiness for novelty. Conservation includes security, conformity, and tradition, and emphasizes order, stability, restraint, and the preservation of established norms. Hedonism occupies an intermediate position because it shares elements with both openness to change and self-enhancement. </w:t>
      </w:r>
    </w:p>
    <w:p w14:paraId="339D805F" w14:textId="3CDEEE74" w:rsidR="009762BA" w:rsidRPr="009762BA" w:rsidRDefault="009762BA" w:rsidP="009762BA">
      <w:pPr>
        <w:pStyle w:val="NormalWeb"/>
        <w:rPr>
          <w:lang w:val="en-US"/>
        </w:rPr>
      </w:pPr>
      <w:r w:rsidRPr="009762BA">
        <w:rPr>
          <w:lang w:val="en-US"/>
        </w:rPr>
        <w:t>The role of worldviews, such as ideological preferences, has been emphasized in the scholarly discussion of social cohesion. This perspective holds that being integrated into society does not imply the one-to-one confirmation of everyone’s worldviews, but rather the possibility of openly debating conflicting ideas, in which the balance, or “space between,” disintegration and overintegration relies on “democratic” conflict</w:t>
      </w:r>
      <w:r w:rsidR="00CD369B">
        <w:rPr>
          <w:lang w:val="en-US"/>
        </w:rPr>
        <w:t xml:space="preserve"> </w:t>
      </w:r>
      <w:r w:rsidR="00CD369B">
        <w:rPr>
          <w:lang w:val="en-US"/>
        </w:rPr>
        <w:fldChar w:fldCharType="begin"/>
      </w:r>
      <w:r w:rsidR="00CD369B">
        <w:rPr>
          <w:lang w:val="en-US"/>
        </w:rPr>
        <w:instrText xml:space="preserve"> ADDIN ZOTERO_ITEM CSL_CITATION {"citationID":"C5maiQEn","properties":{"unsorted":false,"formattedCitation":"(Deitelhoff &amp; Schmelzle, 2023; Grunow et al., 2023)","plainCitation":"(Deitelhoff &amp; Schmelzle, 2023; Grunow et al., 2023)","noteIndex":0},"citationItems":[{"id":23893,"uris":["http://zotero.org/users/5414506/items/KL5A8C2B"],"itemData":{"id":23893,"type":"article-journal","abstract":"Conflicts are not usually associated with social integration, but rather with threats to it. They appear as a cause of social distance, alienation and division. However, the sociology of conflict maintains that conflicts are as much a source of social integration and cohesion as they are of division. Modern democratic societies in particular have developed the ability to enable and maintain social integration by simultaneously promoting and containing conflict. To do so, they make use of three different mechanisms: the dilution and pluralisation of conflicts, their institutional embedding, and the adaptation and appropriation of the social order through conflict. The article introduces these mechanisms, outlines how they materialise in modern democracies and discusses three current developments that threaten the balance between the promotion and containment of conflict: polarisation, radicalisation and depoliticisation.","citation-key":"deitelhoff_social_2023","container-title":"KZfSS Kölner Zeitschrift für Soziologie und Sozialpsychologie","DOI":"10.1007/s11577-023-00886-3","ISSN":"1861-891X","issue":"1","journalAbbreviation":"Köln Z Soziol","language":"en","page":"69-93","source":"Springer Link","title":"Social Integration Through Conflict: Mechanisms and Challenges in Pluralist Democracies","title-short":"Social Integration Through Conflict","volume":"75","author":[{"family":"Deitelhoff","given":"Nicole"},{"family":"Schmelzle","given":"Cord"}],"issued":{"date-parts":[["2023",12,1]]}}},{"id":23391,"uris":["http://zotero.org/users/5414506/items/V2MQYNDI"],"itemData":{"id":23391,"type":"article-journal","abstract":"Is the social integration of contemporary Western societies at risk? We will not provide an answer to this question, which is high o</w:instrText>
      </w:r>
      <w:r w:rsidR="00CD369B" w:rsidRPr="00EA41EC">
        <w:rPr>
          <w:lang w:val="en-US"/>
        </w:rPr>
        <w:instrText>n the political agenda. Instead, in our intr</w:instrText>
      </w:r>
      <w:r w:rsidR="00CD369B" w:rsidRPr="00CD369B">
        <w:rPr>
          <w:lang w:val="en-US"/>
        </w:rPr>
        <w:instrText xml:space="preserve">oduction to this special issue, we first offer conceptual clarifications. What is a theoretically sound and empirically useful understanding of the social integration of modern societies? Second, we ask three basic questions for which adequate answers have not yet been found: (1) How is social integration generated? That is, what are its central mechanisms? (2) Is social integration a functionally necessary precondition of societies, as concerns about its erosion suggest? Or is it a goal in itself, that is, a normatively desirable state? (3) What about the dark side of social integration, i.e., its unintended or tacitly accepted side effects for society, its individual members, or particular social groups?","citation-key":"grunow_social_2023","container-title":"KZfSS Kölner Zeitschrift für Soziologie und Sozialpsychologie","DOI":"10.1007/s11577-023-00896-1","ISSN":"1861-891X","issue":"1","journalAbbreviation":"Köln Z Soziol","language":"en","page":"1-34","source":"Springer Link","title":"Social Integration: Conceptual Foundations and Open Questions. An Introduction to this Special Issue","title-short":"Social Integration","volume":"75","author":[{"family":"Grunow","given":"Daniela"},{"family":"Sachweh","given":"Patrick"},{"family":"Schimank","given":"Uwe"},{"family":"Traunmüller","given":"Richard"}],"issued":{"date-parts":[["2023",12,1]]}}}],"schema":"https://github.com/citation-style-language/schema/raw/master/csl-citation.json"} </w:instrText>
      </w:r>
      <w:r w:rsidR="00CD369B">
        <w:rPr>
          <w:lang w:val="en-US"/>
        </w:rPr>
        <w:fldChar w:fldCharType="separate"/>
      </w:r>
      <w:r w:rsidR="00A779FB" w:rsidRPr="00A779FB">
        <w:rPr>
          <w:lang w:val="en-US"/>
        </w:rPr>
        <w:t>(Deitelhoff &amp; Schmelzle, 2023; Grunow et al., 2023)</w:t>
      </w:r>
      <w:r w:rsidR="00CD369B">
        <w:rPr>
          <w:lang w:val="en-US"/>
        </w:rPr>
        <w:fldChar w:fldCharType="end"/>
      </w:r>
      <w:r w:rsidR="00CD369B">
        <w:rPr>
          <w:lang w:val="en-US"/>
        </w:rPr>
        <w:t xml:space="preserve">. </w:t>
      </w:r>
      <w:r w:rsidRPr="009762BA">
        <w:rPr>
          <w:lang w:val="en-US"/>
        </w:rPr>
        <w:t>In this sense, it is important from a social cohesion perspective to also study conflictive worldviews within a democratic context. Individuals are part of a political community</w:t>
      </w:r>
      <w:r w:rsidR="001D3E2F">
        <w:rPr>
          <w:lang w:val="en-US"/>
        </w:rPr>
        <w:t xml:space="preserve"> and hold views on public affairs, which</w:t>
      </w:r>
      <w:r w:rsidRPr="009762BA">
        <w:rPr>
          <w:lang w:val="en-US"/>
        </w:rPr>
        <w:t xml:space="preserve"> are commonly conceptualized as political preferences. These preferences are not merely isolated </w:t>
      </w:r>
      <w:r w:rsidR="001D3E2F" w:rsidRPr="009762BA">
        <w:rPr>
          <w:lang w:val="en-US"/>
        </w:rPr>
        <w:t>attitudes but</w:t>
      </w:r>
      <w:r w:rsidRPr="009762BA">
        <w:rPr>
          <w:lang w:val="en-US"/>
        </w:rPr>
        <w:t xml:space="preserve"> </w:t>
      </w:r>
      <w:r w:rsidR="001D3E2F">
        <w:rPr>
          <w:lang w:val="en-US"/>
        </w:rPr>
        <w:t xml:space="preserve">also </w:t>
      </w:r>
      <w:r w:rsidRPr="009762BA">
        <w:rPr>
          <w:lang w:val="en-US"/>
        </w:rPr>
        <w:t xml:space="preserve">elements of broader ideological belief systems through which individuals interpret political life and situate themselves in relation to wider political </w:t>
      </w:r>
      <w:r w:rsidR="00B10AB3">
        <w:rPr>
          <w:lang w:val="en-US"/>
        </w:rPr>
        <w:t>views</w:t>
      </w:r>
      <w:r w:rsidRPr="009762BA">
        <w:rPr>
          <w:lang w:val="en-US"/>
        </w:rPr>
        <w:t xml:space="preserve"> </w:t>
      </w:r>
      <w:r w:rsidR="007063B8">
        <w:rPr>
          <w:lang w:val="en-US"/>
        </w:rPr>
        <w:fldChar w:fldCharType="begin"/>
      </w:r>
      <w:r w:rsidR="007063B8">
        <w:rPr>
          <w:lang w:val="en-US"/>
        </w:rPr>
        <w:instrText xml:space="preserve"> ADDIN ZOTERO_ITEM CSL_CITATION {"citationID":"UDA9e7yh","properties":{"unsorted":false,"formattedCitation":"(Sartori, 1969)","plainCitation":"(Sartori, 1969)","noteIndex":0},"citationItems":[{"id":23868,"uris":["http://zotero.org/users/5414506/items/V7R9UCMM"],"itemData":{"id":23868,"type":"article-journal","abstract":"The word ideology points to a black box. As a philosopher puts it, ideology “signifies at the same time truth and error, universality and particularity, wisdom and ignorance.” Likewise, for the political scientist the term ideology points to a cluster concept, i.e., belongs to the concepts that bracket a variety of complex phenomena about which one tries to generalize; and the growing popularity of the term has been matched, if anything, by its growing obscurity. All in all, one is entitled to wonder whether there is any point in using “ideology” for scholarly purposes. And my specific question will be whether there is a technical meaning, or meanings, of “ideology” which constitute a necessary tool of enquiry for a science of politics.Discussions about ideology generally fall into two broad domains, namely, ideology in knowledge and/or ideology in politics. With respect to the first area of inquiry the question is whether, and to what extent, man's knowledge is ideologically conditioned or distorted. With respect to the second area of enquiry the question is whether ideology is an essential feature of politics and, if so, what does it explain. In the first case “ideology” is contrasted with “truth,” science and valid knowledge in general; whereas in the second case we are not concerned with the truth-value but with the functional value, so to speak, of ideology. In the first sense by saying ideology we actually mean ideological doctrine (and equivalents), whereas in the second sense we ultimately point to an ideological mentality (also called, hereinafter, ideologism).","citation-key":"sartori_politics_1969","container-title":"American Political Science Review","DOI":"10.2307/1954696","ISSN":"0003-0554, 1537-5943","issue":"2","language":"en","page":"398-411","source":"Cambridge University Press","title":"Politics, Ideology, and Belief Systems","volume":"63","author":[{"family":"Sartori","given":"Giovanni"}],"issued":{"date-parts":[["1969",6]]}}}],"schema":"https://github.com/citation-style-language/schema/raw/master/csl-citation.json"} </w:instrText>
      </w:r>
      <w:r w:rsidR="007063B8">
        <w:rPr>
          <w:lang w:val="en-US"/>
        </w:rPr>
        <w:fldChar w:fldCharType="separate"/>
      </w:r>
      <w:r w:rsidR="00A779FB" w:rsidRPr="00A779FB">
        <w:rPr>
          <w:lang w:val="en-US"/>
        </w:rPr>
        <w:t>(Sartori, 1969)</w:t>
      </w:r>
      <w:r w:rsidR="007063B8">
        <w:rPr>
          <w:lang w:val="en-US"/>
        </w:rPr>
        <w:fldChar w:fldCharType="end"/>
      </w:r>
      <w:r w:rsidR="007063B8">
        <w:rPr>
          <w:lang w:val="en-US"/>
        </w:rPr>
        <w:t xml:space="preserve"> </w:t>
      </w:r>
      <w:r w:rsidRPr="009762BA">
        <w:rPr>
          <w:lang w:val="en-US"/>
        </w:rPr>
        <w:t xml:space="preserve">. The scholarly literature on social cohesion has noted that, in contemporary societies, the ideological divide between left- and right-wing political preferences shapes individual expectations regarding interpersonal associations </w:t>
      </w:r>
      <w:r w:rsidR="007063B8">
        <w:rPr>
          <w:lang w:val="en-US"/>
        </w:rPr>
        <w:fldChar w:fldCharType="begin"/>
      </w:r>
      <w:r w:rsidR="007063B8">
        <w:rPr>
          <w:lang w:val="en-US"/>
        </w:rPr>
        <w:instrText xml:space="preserve"> ADDIN ZOTERO_ITEM CSL_CITATION {"citationID":"p5KtlGvL","properties":{"unsorted":false,"formattedCitation":"(Schubach &amp; Thielmann, 2025)","plainCitation":"(Schubach &amp; Thielmann, 2025)","noteIndex":0},"citationItems":[{"id":22824,"uris":["http://zotero.org/users/5414506/items/7YG27UGZ"],"itemData":{"id":22824,"type":"article-journal","abstract":"The notion that political orientation is linked to prosociality has been voiced by many, suggesting that supporters of left-wing parties and ideologies may favor prosociality more than supporters of right-wing parties and ideologies. However, evidence for this proposition is inconclusive. We conducted a large-scale, preregistered analysis of the relation between political orientation and prosociality in a heterogeneous German sample (189 ≤n≤ 1,836) using five different measures of political orientation, six incentivized economic game paradigms to measure prosocial behavior, and 10 measures of trait prosociality. Whereas we found only weak support for left-wing political preferences to be associated with more prosocial behavior, stronger evidence for said link was apparent for trait prosociality. Overall, our study suggests that political orientation and prosociality are indeed linked, thus supporting theoretical arguments. However, this link is relatively weak and depends on the way prosociality is measured.","citation-key":"schubach_does_2025","container-title":"Social Psychological and Personality Science","DOI":"10.1177/19485506241298341","ISSN":"1948-5506","issue":"7","language":"EN","page":"719-731","publisher":"SAGE Publications Inc","source":"SAGE Journals","title":"Does a Left-Wing Political Orientation Really Go Along With Greater Prosociality? A Large-Scale Empirical Investigation","title-short":"Does a Left-Wing Political Orientation Really Go Along With Greater Prosociality?","volume":"16","author":[{"family":"Schubach","given":"Bernhard"},{"family":"Thielmann","given":"Isabel"}],"issued":{"date-parts":[["2025",9,1]]}}}],"schema":"https://github.com/citation-style-language/schema/raw/master/csl-citation.json"} </w:instrText>
      </w:r>
      <w:r w:rsidR="007063B8">
        <w:rPr>
          <w:lang w:val="en-US"/>
        </w:rPr>
        <w:fldChar w:fldCharType="separate"/>
      </w:r>
      <w:r w:rsidR="00A779FB" w:rsidRPr="00A779FB">
        <w:rPr>
          <w:lang w:val="en-US"/>
        </w:rPr>
        <w:t>(Schubach &amp; Thielmann, 2025)</w:t>
      </w:r>
      <w:r w:rsidR="007063B8">
        <w:rPr>
          <w:lang w:val="en-US"/>
        </w:rPr>
        <w:fldChar w:fldCharType="end"/>
      </w:r>
      <w:r w:rsidRPr="009762BA">
        <w:rPr>
          <w:lang w:val="en-US"/>
        </w:rPr>
        <w:t>. In this regard, political ideology, such as left, right, or undefined, can be understood as a subjective orientation that signals affiliation with broader political projects and communities of interpretation</w:t>
      </w:r>
      <w:r w:rsidR="00400113">
        <w:rPr>
          <w:lang w:val="en-US"/>
        </w:rPr>
        <w:t xml:space="preserve"> </w:t>
      </w:r>
      <w:r w:rsidRPr="009762BA">
        <w:rPr>
          <w:lang w:val="en-US"/>
        </w:rPr>
        <w:t xml:space="preserve"> </w:t>
      </w:r>
      <w:r w:rsidR="00121059">
        <w:rPr>
          <w:lang w:val="en-US"/>
        </w:rPr>
        <w:fldChar w:fldCharType="begin"/>
      </w:r>
      <w:r w:rsidR="00121059">
        <w:rPr>
          <w:lang w:val="en-US"/>
        </w:rPr>
        <w:instrText xml:space="preserve"> ADDIN ZOTERO_ITEM CSL_CITATION {"citationID":"5sCHA1Uu","properties":{"unsorted":false,"formattedCitation":"(Hjermitslev &amp; Wagner, 2026)","plainCitation":"(Hjermitslev &amp; Wagner, 2026)","noteIndex":0},"citationItems":[{"id":23935,"uris":["http://zotero.org/users/5414506/items/8S879EMH"],"itemData":{"id":23935,"type":"article-journal","abstract":"Research on affective polarization has largely focused on partisanship as the source of political social identities. However, identities also form around ideological divisions such as liberal/conservative or left/right, particularly in contexts where ideological divisions are more permanent than parties. In this paper, we study ideological identities and how they influence interpersonal affect. In our survey (n = 2152), conducted in Germany, many individuals declare ideological identities, and these are of similar strength as partisan identities. We also run a conjoint survey experiment where respondents evaluate individuals with varying personal characteristics and, crucially, see varying amounts of information: only ideological affiliation, or also partisanship, policy stances, and/or political interest. We find that ideological affiliation matters for how respondents evaluate individuals, even when extensive additional information is present. However, ideology is slightly less relevant than partisanship, while policy stances are privileged over both. Our findings imply that we should broaden our lens in studying affective polarization to encompass political identities beyond partisanship.","citation-key":"hjermitslev_beyond_2026","container-title":"European Journal of Political Research","DOI":"10.1017/S147567652510056X","ISSN":"0304-4130, 1475-6765","language":"en","page":"1-22","source":"Cambridge University Press","title":"Beyond partisanship: Ideological identities and affective evaluations","title-short":"Beyond partisanship","author":[{"family":"Hjermitslev","given":"Ida Bæk"},{"family":"Wagner","given":"Markus"}],"issued":{"date-parts":[["2026",1,30]]}}}],"schema":"https://github.com/citation-style-language/schema/raw/master/csl-citation.json"} </w:instrText>
      </w:r>
      <w:r w:rsidR="00121059">
        <w:rPr>
          <w:lang w:val="en-US"/>
        </w:rPr>
        <w:fldChar w:fldCharType="separate"/>
      </w:r>
      <w:r w:rsidR="00A779FB" w:rsidRPr="00A779FB">
        <w:rPr>
          <w:lang w:val="en-US"/>
        </w:rPr>
        <w:t>(Hjermitslev &amp; Wagner, 2026)</w:t>
      </w:r>
      <w:r w:rsidR="00121059">
        <w:rPr>
          <w:lang w:val="en-US"/>
        </w:rPr>
        <w:fldChar w:fldCharType="end"/>
      </w:r>
      <w:r w:rsidR="00400113">
        <w:rPr>
          <w:lang w:val="en-US"/>
        </w:rPr>
        <w:t xml:space="preserve"> </w:t>
      </w:r>
      <w:r w:rsidR="00167E15" w:rsidRPr="00167E15">
        <w:rPr>
          <w:lang w:val="en-US"/>
        </w:rPr>
        <w:t xml:space="preserve">. </w:t>
      </w:r>
      <w:r w:rsidRPr="009762BA">
        <w:rPr>
          <w:lang w:val="en-US"/>
        </w:rPr>
        <w:t xml:space="preserve">For this reason, positions on the left-right spectrum can lead individuals to categorize others as “like me” or “not like me” on the basis of perceived ideological proximity, even in the absence of objective group markers </w:t>
      </w:r>
      <w:r w:rsidR="00121059">
        <w:rPr>
          <w:lang w:val="en-US"/>
        </w:rPr>
        <w:fldChar w:fldCharType="begin"/>
      </w:r>
      <w:r w:rsidR="0075155A">
        <w:rPr>
          <w:lang w:val="en-US"/>
        </w:rPr>
        <w:instrText xml:space="preserve"> ADDIN ZOTERO_ITEM CSL_CITATION {"citationID":"smBg80tj","properties":{"unsorted":false,"formattedCitation":"(Hjermitslev &amp; Wagner, 2026)","plainCitation":"(Hjermitslev &amp; Wagner, 2026)","noteIndex":0},"citationItems":[{"id":23935,"uris":["http://zotero.org/users/5414506/items/8S879EMH"],"itemData":{"id":23935,"type":"article-journal","abstract":"Research on affective polarization has largely focused on partisanship as the source of political social identities. However, identities also form around ideological divisions such as liberal/conservative or left/right, particularly in contexts where ideological divisions are more permanent than parties. In this paper, we study ideological identities and how they influence interpersonal affect. In our survey (n = 2152), conducted in Germany, many individuals declare ideological identities, and these are of similar strength as partisan identities. We also run a conjoint survey experiment where respondents evaluate individuals with varying personal characteristics and, crucially, see varying amounts of information: only ideological affiliation, or also partisanship, policy stances, and/or political interest. We find that ideological affiliation matters for how respondents evaluate individuals, even when extensive additional information is present. However, ideology is slightly less relevant than partisanship, while policy stances are privileged over both. Our findings imply that we should broaden our lens in studying affective polarization to encompass political identities beyond partisanship.","citation-key":"hjermitslev_beyond_2026","container-title":"European Journal of Political Research","DOI":"10.1017/S147567652510056X","ISSN":"0304-4130, 1475-6765","language":"en","page":"1-22","source":"Cambridge University Press","title":"Beyond partisanship: Ideological identities and affective evaluations","title-short":"Beyond partisanship","author":[{"family":"Hjermitslev","given":"Ida Bæk"},{"family":"Wagner","given":"Markus"}],"issued":{"date-parts":[["2026",1,30]]}}}],"schema":"https://github.com/citation-style-language/schema/raw/master/csl-citation.json"} </w:instrText>
      </w:r>
      <w:r w:rsidR="00121059">
        <w:rPr>
          <w:lang w:val="en-US"/>
        </w:rPr>
        <w:fldChar w:fldCharType="separate"/>
      </w:r>
      <w:r w:rsidR="00A779FB" w:rsidRPr="00A779FB">
        <w:rPr>
          <w:lang w:val="en-US"/>
        </w:rPr>
        <w:t>(Hjermitslev &amp; Wagner, 2026)</w:t>
      </w:r>
      <w:r w:rsidR="00121059">
        <w:rPr>
          <w:lang w:val="en-US"/>
        </w:rPr>
        <w:fldChar w:fldCharType="end"/>
      </w:r>
      <w:r w:rsidR="00121059">
        <w:rPr>
          <w:lang w:val="en-US"/>
        </w:rPr>
        <w:t>.</w:t>
      </w:r>
    </w:p>
    <w:p w14:paraId="0FA5EEAD" w14:textId="24086720" w:rsidR="00A70225" w:rsidRPr="00DA7140" w:rsidRDefault="00C16A08" w:rsidP="009762BA">
      <w:pPr>
        <w:pStyle w:val="NormalWeb"/>
        <w:rPr>
          <w:lang w:val="en-US"/>
        </w:rPr>
      </w:pPr>
      <w:r>
        <w:rPr>
          <w:lang w:val="en-US"/>
        </w:rPr>
        <w:t xml:space="preserve">Building on the </w:t>
      </w:r>
      <w:r w:rsidR="00C324A8">
        <w:rPr>
          <w:lang w:val="en-US"/>
        </w:rPr>
        <w:t>two-dimensional</w:t>
      </w:r>
      <w:r>
        <w:rPr>
          <w:lang w:val="en-US"/>
        </w:rPr>
        <w:t xml:space="preserve"> typology of social </w:t>
      </w:r>
      <w:r w:rsidR="00EB2A3D">
        <w:rPr>
          <w:lang w:val="en-US"/>
        </w:rPr>
        <w:t xml:space="preserve">positions, the present study aims to examine how different </w:t>
      </w:r>
      <w:r w:rsidR="00596083">
        <w:rPr>
          <w:lang w:val="en-US"/>
        </w:rPr>
        <w:t>social positions</w:t>
      </w:r>
      <w:r w:rsidR="00EB2A3D">
        <w:rPr>
          <w:lang w:val="en-US"/>
        </w:rPr>
        <w:t xml:space="preserve">—both objective (graduated and nominal parameters) and subjective (values and ideology)—are linked to the subjective horizontal dimension of social cohesion, specifically </w:t>
      </w:r>
      <w:r w:rsidR="00EB2A3D" w:rsidRPr="002B0602">
        <w:rPr>
          <w:highlight w:val="yellow"/>
          <w:lang w:val="en-US"/>
        </w:rPr>
        <w:t xml:space="preserve">positive expectations </w:t>
      </w:r>
      <w:r w:rsidR="008B0C8E">
        <w:rPr>
          <w:highlight w:val="yellow"/>
          <w:lang w:val="en-US"/>
        </w:rPr>
        <w:t>of interaction with</w:t>
      </w:r>
      <w:r w:rsidR="00EB2A3D" w:rsidRPr="002B0602">
        <w:rPr>
          <w:highlight w:val="yellow"/>
          <w:lang w:val="en-US"/>
        </w:rPr>
        <w:t xml:space="preserve"> other members of society</w:t>
      </w:r>
      <w:r w:rsidR="00EB2A3D" w:rsidRPr="00F1349D">
        <w:rPr>
          <w:lang w:val="en-US"/>
        </w:rPr>
        <w:t>.</w:t>
      </w:r>
    </w:p>
    <w:p w14:paraId="0CB68DAC" w14:textId="1CDD6F8E" w:rsidR="009231C3" w:rsidRDefault="00F93F8E" w:rsidP="009231C3">
      <w:pPr>
        <w:pStyle w:val="Heading3"/>
        <w:rPr>
          <w:lang w:val="en-US"/>
        </w:rPr>
      </w:pPr>
      <w:bookmarkStart w:id="7" w:name="_Toc230097876"/>
      <w:r w:rsidRPr="00F93F8E">
        <w:rPr>
          <w:lang w:val="en-US"/>
        </w:rPr>
        <w:t xml:space="preserve">Socioeconomic </w:t>
      </w:r>
      <w:r w:rsidR="00E74B96">
        <w:rPr>
          <w:lang w:val="en-US"/>
        </w:rPr>
        <w:t>positions</w:t>
      </w:r>
      <w:bookmarkEnd w:id="7"/>
    </w:p>
    <w:p w14:paraId="7AD503F0" w14:textId="74FE9295" w:rsidR="00DA5A43" w:rsidRDefault="00DA5A43" w:rsidP="00DA5A43">
      <w:pPr>
        <w:pStyle w:val="font-claude-response-body"/>
        <w:jc w:val="both"/>
      </w:pPr>
      <w:r>
        <w:t xml:space="preserve">Status distance discourages social interaction because it implies differences in resources and opportunities for contact </w:t>
      </w:r>
      <w:r w:rsidR="00911C06">
        <w:fldChar w:fldCharType="begin"/>
      </w:r>
      <w:r w:rsidR="00911C06">
        <w:instrText xml:space="preserve"> ADDIN ZOTERO_ITEM CSL_CITATION {"citationID":"kXxiN8QD","properties":{"unsorted":false,"formattedCitation":"(Blau, 1977)","plainCitation":"(Blau, 1977)","noteIndex":0},"citationItems":[{"id":14112,"uris":["http://zotero.org/users/5414506/items/TWQWFJRF"],"itemData":{"id":14112,"type":"article-journal","abstract":"Social structure is conceptualized as the distributions of a population among social positions in a multidimensional space of positions. This quantitative conception of social structure is the basis for a deductive theory of the macrostructure of social associations in society. The likelihood that people engage in intergroup associations under specifiable structural conditions can bededuced from analaytic propositions about structural properties without any assumption about sociopsychological dispositions to establish intergroup associations, indeed, on the assumption that people prefer ingroup relations. Group size governs the probability of intergroup relations, a fact that has paradoxical implications for discrimination by a majority against a minority. Inequality impedes and heterogeneity promotes intergroup relations. The major structural condition that governs intergroup relations is the degree of connection of parameters. Intersecting parameters exert structural constraints to participate in intergroup relations; consolidated parameters impede them. The more differentiation of any kind penetrates into the substructures of society, the greater is the probability that extensive social relations integrate various segments in society.","citation-key":"blau_macrosociological_1977","container-title":"American Journal of Sociology","ISSN":"0002-9602","issue":"1","page":"26-54","publisher":"University of Chicago Press","source":"JSTOR","title":"A Macrosociological Theory of Social Structure","volume":"83","author":[{"family":"Blau","given":"Peter"}],"issued":{"date-parts":[["1977"]]}}}],"schema":"https://github.com/citation-style-language/schema/raw/master/csl-citation.json"} </w:instrText>
      </w:r>
      <w:r w:rsidR="00911C06">
        <w:fldChar w:fldCharType="separate"/>
      </w:r>
      <w:r w:rsidR="00A779FB" w:rsidRPr="00A779FB">
        <w:t>(Blau, 1977)</w:t>
      </w:r>
      <w:r w:rsidR="00911C06">
        <w:fldChar w:fldCharType="end"/>
      </w:r>
      <w:r>
        <w:t>. Beyond limiting exposure, individuals also use socioeconomic cues to infer expectations about potential interactions with others. Two broad theoretical approaches explain this link.</w:t>
      </w:r>
    </w:p>
    <w:p w14:paraId="59050BEA" w14:textId="30D58929" w:rsidR="00DA5A43" w:rsidRDefault="00DA5A43" w:rsidP="00DA5A43">
      <w:pPr>
        <w:pStyle w:val="font-claude-response-body"/>
        <w:jc w:val="both"/>
      </w:pPr>
      <w:r>
        <w:t xml:space="preserve">The first draws on status characteristics and status belief theories, which emphasize hierarchy as the key mechanism. From this perspective, status cues generate expectations of </w:t>
      </w:r>
      <w:r>
        <w:lastRenderedPageBreak/>
        <w:t xml:space="preserve">competence, legitimacy, and influence, so that higher-status targets are often perceived as more capable and more viable interaction partners even before any direct evidence is available </w:t>
      </w:r>
      <w:r w:rsidR="0075155A">
        <w:fldChar w:fldCharType="begin"/>
      </w:r>
      <w:r w:rsidR="0075155A">
        <w:instrText xml:space="preserve"> ADDIN ZOTERO_ITEM CSL_CITATION {"citationID":"GL57o90T","properties":{"unsorted":false,"formattedCitation":"(Berger et al., 1972; Ridgeway et al., 1998)","plainCitation":"(Berger et al., 1972; Ridgeway et al., 1998)","noteIndex":0},"citationItems":[{"id":23940,"uris":["http://zotero.org/users/5414506/items/X77THS8Y"],"itemData":{"id":23940,"type":"article-journal","citation-key":"berger_status_1972","container-title":"American Sociological Review","DOI":"10.2307/2093465","ISSN":"00031224","issue":"3","journalAbbreviation":"American Sociological Review","page":"241","source":"DOI.org (Crossref)","title":"Status Characteristics and Social Interaction","volume":"37","author":[{"family":"Berger","given":"Joseph"},{"family":"Cohen","given":"Bernard P."},{"family":"Zelditch","given":"Morris"}],"issued":{"date-parts":[["1972",6]]}}},{"id":23942,"uris":["http://zotero.org/users/5414506/items/8YXS7DZY"],"itemData":{"id":23942,"type":"article-journal","citation-key":"ridgeway_how_1998","container-title":"American Sociological Review","DOI":"10.2307/2657553","ISSN":"00031224","issue":"3","journalAbbreviation":"American Sociological Review","page":"331","source":"DOI.org (Crossref)","title":"How Do Status Beliefs Develop? The Role of Resources and Interactional Experience","title-short":"How Do Status Beliefs Develop?","volume":"63","author":[{"family":"Ridgeway","given":"Cecilia L."},{"family":"Boyle","given":"Elizabeth Heger"},{"family":"Kuipers","given":"Kathy J."},{"family":"Robinson","given":"Dawn T."}],"issued":{"date-parts":[["1998",6]]}}}],"schema":"https://github.com/citation-style-language/schema/raw/master/csl-citation.json"} </w:instrText>
      </w:r>
      <w:r w:rsidR="0075155A">
        <w:fldChar w:fldCharType="separate"/>
      </w:r>
      <w:r w:rsidR="00A779FB" w:rsidRPr="00A779FB">
        <w:t>(Berger et al., 1972; Ridgeway et al., 1998)</w:t>
      </w:r>
      <w:r w:rsidR="0075155A">
        <w:fldChar w:fldCharType="end"/>
      </w:r>
      <w:r>
        <w:t xml:space="preserve">. Higher-status individuals may thus be trusted more because they are seen as having more to lose from opportunistic behavior, or because they embody cultural capital and legitimate standing. Conversely, lower-status individuals may face stigmatization due to stereotypes associating poverty with moral failure or unpredictability </w:t>
      </w:r>
      <w:r w:rsidR="002068D6">
        <w:fldChar w:fldCharType="begin"/>
      </w:r>
      <w:r w:rsidR="002068D6">
        <w:instrText xml:space="preserve"> ADDIN ZOTERO_ITEM CSL_CITATION {"citationID":"sK1S6sNc","properties":{"unsorted":false,"formattedCitation":"(Salgado et al., 2021)","plainCitation":"(Salgado et al., 2021)","noteIndex":0},"citationItems":[{"id":15158,"uris":["http://zotero.org/users/5414506/items/Y4B9RI9X"],"itemData":{"id":15158,"type":"article-journal","abstract":"Although the literature on trust is vast, little is known about the attributes that trigger or inhibit trusting others we do not know. Using a vignette version of the trust game, we addressed the role that social standing plays in estimating trustworthiness of strangers in cross-status interactions in Chile, a non-WEIRD context also characterized by high inequality and social segregation. While we found a positive relationship between social status and generalized trust, we found no relationship between the social status of trustors and trusting behavior in the game. Besides, trustees’ income was the most important attribute for trustors to decide how much to trust. We also found that higher-income trustees are less trusted in general, particularly by lower-status trustors. Finally, the results revealed that the influence of income differences on trust was higher for lower-status participants: they are more trustful of others of similar status. We did not observe a similar effect of ingroup favoritism on trust among higher-status participants. Thus, higher levels of relational or particularized trust were found among participants of lower social status compared to those of higher social status.","citation-key":"salgado_expectations_2021","container-title":"Social Science Research","DOI":"10.1016/j.ssresearch.2021.102596","ISSN":"0049-089X","journalAbbreviation":"Social Science Research","page":"102596","source":"ScienceDirect","title":"Expectations of trustworthiness in cross-status interactions","volume":"99","author":[{"family":"Salgado","given":"Mauricio"},{"family":"Núñez","given":"Javier"},{"family":"Mackenna","given":"Bernardo"}],"issued":{"date-parts":[["2021",9,1]]}}}],"schema":"https://github.com/citation-style-language/schema/raw/master/csl-citation.json"} </w:instrText>
      </w:r>
      <w:r w:rsidR="002068D6">
        <w:fldChar w:fldCharType="separate"/>
      </w:r>
      <w:r w:rsidR="00A779FB" w:rsidRPr="00A779FB">
        <w:t>(Salgado et al., 2021)</w:t>
      </w:r>
      <w:r w:rsidR="002068D6">
        <w:fldChar w:fldCharType="end"/>
      </w:r>
      <w:r w:rsidR="002068D6">
        <w:t xml:space="preserve"> </w:t>
      </w:r>
      <w:r>
        <w:t>.</w:t>
      </w:r>
    </w:p>
    <w:p w14:paraId="31A7086B" w14:textId="0FAAFBD8" w:rsidR="00DA5A43" w:rsidRDefault="00DA5A43" w:rsidP="00DA5A43">
      <w:pPr>
        <w:pStyle w:val="font-claude-response-body"/>
        <w:jc w:val="both"/>
      </w:pPr>
      <w:r>
        <w:t xml:space="preserve">The second draws on social distance theory, which treats status positions as relational rather than hierarchical. Here, what matters is not rank alone but the degree of shared social experience: high-status individuals are perceived as more distant and less familiar, whereas low-status individuals are perceived as closer and more familiar, regardless of recognized rank differences </w:t>
      </w:r>
      <w:r w:rsidR="003915C0">
        <w:fldChar w:fldCharType="begin"/>
      </w:r>
      <w:r w:rsidR="001654C4">
        <w:instrText xml:space="preserve"> ADDIN ZOTERO_ITEM CSL_CITATION {"citationID":"Ns3H7yxO","properties":{"unsorted":false,"formattedCitation":"(Beshers &amp; Laumann, 1967; Laumann, 1965; Laumann &amp; Senter, 1976)","plainCitation":"(Beshers &amp; Laumann, 1967; Laumann, 1965; Laumann &amp; Senter, 1976)","noteIndex":0},"citationItems":[{"id":23944,"uris":["http://zotero.org/users/5414506/items/68UPJZI3"],"itemData":{"id":23944,"type":"article-journal","citation-key":"beshers_social_1967","container-title":"American Sociological Review","DOI":"10.2307/2091813","ISSN":"00031224","issue":"2","journalAbbreviation":"American Sociological Review","page":"225","source":"DOI.org (Crossref)","title":"Social Distance: A Network Approach","title-short":"Social Distance","volume":"32","author":[{"family":"Beshers","given":"James M."},{"family":"Laumann","given":"Edward O."}],"issued":{"date-parts":[["1967",4]]}}},{"id":24055,"uris":["http://zotero.org/users/5414506/items/83E9FYCN"],"itemData":{"id":24055,"type":"article-journal","abstract":"Findings from a sample of 422 white men in Cambridge and Belmont, Massachusetts, show that subjective social distance toward occupations is related to one's own occupational and class location. We examine two hypotheses: (1) Persons prefer intimate social relations with others of comparable occupational status or prestige-the so-called like-me hypothesis. (2) Regardless of their own occupational status, persons prefer intimate social relations with others in occupations of higher status the so-called prestige hypothesis. The \"prestige\" effects is more evident in social-distance preferences than the like-me effects, although there is also evidence that the like-me effect is present to some extent.","citation-key":"laumann_subjective_1965","container-title":"American Journal of Sociology","DOI":"10.1086/223990","issue":"1","page":"26-36","publisher":"The University of Chicago Press","source":"journals.uchicago.edu (Atypon)","title":"Subjective Social Distance and Urban Occupational Stratification","volume":"71","author":[{"family":"Laumann","given":"Edward O."}],"issued":{"date-parts":[["1965",7]]}}},{"id":23946,"uris":["http://zotero.org/users/5414506/items/YWZGNPC9"],"itemData":{"id":23946,"type":"article-journal","abstract":"After briefly reviewing some general theoretical issues in analyzing systems of social inequality and stratification, we propose a typology of forms of class and status consciousness. A specific procedure employing subjective social distance scales is proposed as an empirical strategy for assessing different forms of status consciousness and exploring their implications for class consciousness and other political and social attitudes. To evaluate the empirical and theoretical utility of this strategy, we report a West German replication of an American study in which substantial evidence is found for a remarkable degree of cross-national similarity in the subjective social distance responses accorded occupations varying in prestige and socioeconomic status, regardless of the class position of the respondent. Some working- and middle-class persons did, indeed, prefer to interact with members of their own class rather than with persons in higher- (or lower-) status occupations; and this manifestation of corporate status consciousness appeared to be specifically linked to other political and social views consonant with such consciousness. But these were relatively minor, albeit systematic, departures from the general picture of prestige-or upward-oriented preferences for intimate interaction at all class levels-what we have called a competitive status consciousness that appeared to be pervasive among lower-status persons in both the American and the German communities studied. While the results can hardly be regarded as definitive, they help to clarify a number of issues in studying subjective consciousness of the class and status order and suggest the promise of further work employing the approach.","citation-key":"laumann_subjective_1976","container-title":"American Journal of Sociology","DOI":"10.1086/226225","issue":"6","page":"1304-1338","publisher":"The University of Chicago Press","source":"journals.uchicago.edu (Atypon)","title":"Subjective Social Distance, Occupational Stratification, and Forms of Status and Class Consciousness: A Cross-national Replication and Extension","title-short":"Subjective Social Distance, Occupational Stratification, and Forms of Status and Class Consciousness","volume":"81","author":[{"family":"Laumann","given":"Edward O."},{"family":"Senter","given":"Richard"}],"issued":{"date-parts":[["1976",5]]}}}],"schema":"https://github.com/citation-style-language/schema/raw/master/csl-citation.json"} </w:instrText>
      </w:r>
      <w:r w:rsidR="003915C0">
        <w:fldChar w:fldCharType="separate"/>
      </w:r>
      <w:r w:rsidR="00A779FB" w:rsidRPr="00A779FB">
        <w:t>(Beshers &amp; Laumann, 1967; Laumann, 1965; Laumann &amp; Senter, 1976)</w:t>
      </w:r>
      <w:r w:rsidR="003915C0">
        <w:fldChar w:fldCharType="end"/>
      </w:r>
      <w:r>
        <w:t>.</w:t>
      </w:r>
      <w:r w:rsidR="001654C4">
        <w:t xml:space="preserve"> </w:t>
      </w:r>
      <w:r>
        <w:t xml:space="preserve">Education is particularly relevant from this perspective, as credentials function not only as markers of resources but also as cultural signals of refinement and distinction. Educational attainment therefore shapes judgments of both competence and social fit — making it consequential for expectations of cohesion beyond what income alone would predict — primarily when it signals shared cultural standing rather than mere economic rank </w:t>
      </w:r>
      <w:r w:rsidR="001654C4">
        <w:t xml:space="preserve"> </w:t>
      </w:r>
      <w:r w:rsidR="001654C4">
        <w:fldChar w:fldCharType="begin"/>
      </w:r>
      <w:r w:rsidR="001654C4">
        <w:instrText xml:space="preserve"> ADDIN ZOTERO_ITEM CSL_CITATION {"citationID":"FoYMtdFP","properties":{"unsorted":false,"formattedCitation":"(Aidenberger et al., 2020; Leopoldo et al., 2026; Nichols, 2023)","plainCitation":"(Aidenberger et al., 2020; Leopoldo et al., 2026; Nichols, 2023)","noteIndex":0},"citationItems":[{"id":23947,"uris":["http://zotero.org/users/5414506/items/2E56L8NL"],"itemData":{"id":23947,"type":"article-journal","abstract":"Trust is essential for social interactions, cooperation and social order. Research has shown that social status and common group memberships are important determinants of receiving and reciprocating trust. However, social status and group membership can coincide or diverge–with potentially different effects. Our study contributes to the existing literature on the role of status and group membership by testing two separate trust-generating mechanisms against each other. We examine if individuals tend to place trust in high-status groups (irrespective of their own group membership) or, rather, if they tend to trust others with whom they share a common group membership. We assume that status group membership is signalled by cultural (musical) taste. This operationalization follows the theoretical reasoning of Bourdieu who argues that it is, above all, musical taste that classifies persons of different status. By demonstrating their “legitimate” cultural taste, upper-class members distinguish themselves from the middle and lower classes and signal their social status, thereby creating awe, respect and an air of trustworthiness. We report evidence from online experiments with incentivized trust games, which enable us to separate the two trust-generating mechanisms. We find no evidence that persons with “legitimate” tastes are generally trusted more. Instead, our results clearly demonstrate ingroup favouritism towards persons with a similar taste. Participants place more trust in members of their own group and expect them to be more trustworthy. In other words: members of taste-based groups trust each other more than members of different-taste-based groups. Interestingly, this group-based trust is not always justified inasmuch as received trust is not necessarily reciprocated more strongly by own group members. This suggests that ingroup favouritism is, at least in part, driven by false beliefs.","citation-key":"aidenberger_is_2020","container-title":"PLOS ONE","DOI":"10.1371/journal.pone.0232674","ISSN":"1932-6203","issue":"5","journalAbbreviation":"PLOS ONE","language":"en","page":"e0232674","publisher":"Public Library of Science","source":"PLoS Journals","title":"Is participation in high-status culture a signal of trustworthiness?","volume":"15","author":[{"family":"Aidenberger","given":"Amelie"},{"family":"Rauhut","given":"Heiko"},{"family":"Rössel","given":"Jörg"}],"issued":{"date-parts":[["2020",5,5]]}}},{"id":23885,"uris":["http://zotero.org/users/5414506/items/A6TQ86BH"],"itemData":{"id":23885,"type":"article-journal","abstract":"Do accents—the way that language is pronounced—shape social and economic interactions? We answer this question using an experiment embedded in an online survey of 6,000 Colombian adults. Respondents evaluated paired profiles in which audio introductions were randomly assigned to feature either a high- or low-class accent, while income, education, and other attributes were independently randomized. We find a sizable accent premium: speakers with high-class accents are 5–16 percentage points more likely to be chosen as friends, business partners, colleagues, or bosses. This premium is significantly larger among respondents with high socioeconomic status, consistent with an in-group favoritism capable of reproducing inequality. By varying the information we present to respondents, our experiment allows us to conclude that the premium cannot be attributed solely to inferences about income or education. We further show that the premium vanishes for high-class foreign accents, suggesting that class cues are culturally specific and difficult for outsiders to detect. Finally, we document that respondents systematically associate high-class accents with multiple proxies of social status and that they elicit more deferential treatment. Overall, our findings reveal that accents function as a form of capital: culturally specific linguistic signals that reproduce social hierarchies, with implications for labor markets and efforts to promote mobility and integration.","citation-key":"leopoldo_accents_2026","collection-title":"Documentos CEDE","container-title":"Documentos CEDE","language":"en","note":"number: 2026-1","publisher":"Universidad de los Andes, Facultad de Economía, CEDE","source":"ideas.repec.org","title":"Accents as Capital","URL":"https://ideas.repec.org//p/col/000089/022044.html","author":[{"family":"Leopoldo","given":"Fergusson"},{"family":"Garbiras-Díaz","given":"Natalia"},{"family":"Weintraub","given":"Michael"}],"accessed":{"date-parts":[["2026",5,7]]},"issued":{"date-parts":[["2026",1]]}}},{"id":23952,"uris":["http://zotero.org/users/5414506/items/WNLVB54S"],"itemData":{"id":23952,"type":"article-journal","abstract":"How do the economic and cultural components of social class separately contribute to social class–based inequality? I argue that one approach to disentangle the effects of economic and cultural markers is to consider how decision-makers’ own social positions influence their evaluations of others in micro-level processes. I posit that decision-makers’ social positions influence their understandings and evaluations of the economic and cultural components of social class, giving rise to bias and inequality. In a series of original survey experiments, I manipulate the economic and cultural markers of a fictitious college applicant on subjects with elite and nonelite university degrees. The results show that the markers of social class affect individuals with elite degrees and individuals without elite degrees differently. I find that it is the cultural markers of social class, not the economic markers, that affect the judgments of evaluators with elite degrees. Applicants’ perceived competence and status help to explain the positive effect of cultural markers on evaluators with elite degrees. These results show the importance of social position and micro-level evaluation processes to help explain social class–based inequality.","citation-key":"nichols_disentangling_2023","container-title":"Sociological Perspectives","DOI":"10.1177/07311214221146597","ISSN":"0731-1214","issue":"4","language":"EN","page":"665-697","publisher":"SAGE Publications Inc","source":"SAGE Journals","title":"Disentangling Social Class–based Inequality: How Social Position Affects Evaluations of Economic and Cultural Markers of Social Class","title-short":"Disentangling Social Class–based Inequality","volume":"66","author":[{"family":"Nichols","given":"Bethany J."}],"issued":{"date-parts":[["2023",8,1]]}}}],"schema":"https://github.com/citation-style-language/schema/raw/master/csl-citation.json"} </w:instrText>
      </w:r>
      <w:r w:rsidR="001654C4">
        <w:fldChar w:fldCharType="separate"/>
      </w:r>
      <w:r w:rsidR="00A779FB" w:rsidRPr="00A779FB">
        <w:t>(Aidenberger et al., 2020; Leopoldo et al., 2026; Nichols, 2023)</w:t>
      </w:r>
      <w:r w:rsidR="001654C4">
        <w:fldChar w:fldCharType="end"/>
      </w:r>
      <w:r>
        <w:t>.</w:t>
      </w:r>
    </w:p>
    <w:p w14:paraId="6FFAC6BC" w14:textId="2432E5E4" w:rsidR="00DA5A43" w:rsidRDefault="00DA5A43" w:rsidP="00DA5A43">
      <w:pPr>
        <w:pStyle w:val="font-claude-response-body"/>
        <w:jc w:val="both"/>
      </w:pPr>
      <w:r>
        <w:t xml:space="preserve">These two frameworks </w:t>
      </w:r>
      <w:r w:rsidR="0088074E">
        <w:t>yield partially different predictions</w:t>
      </w:r>
      <w:r w:rsidR="00A05ED5">
        <w:t>.</w:t>
      </w:r>
      <w:r w:rsidR="0088074E">
        <w:t xml:space="preserve"> </w:t>
      </w:r>
      <w:r w:rsidR="00A05ED5">
        <w:t>S</w:t>
      </w:r>
      <w:r w:rsidR="0088074E">
        <w:t>tatus belief theory expects higher-status targets to be seen as more trustworthy because of perceived competence, while social distance theory expects them to be seen as less approachable because of</w:t>
      </w:r>
      <w:r>
        <w:t xml:space="preserve"> unfamiliarity. As discussed below, the empirical evidence suggests that both mechanisms operate, but on different </w:t>
      </w:r>
      <w:r w:rsidR="0088074E">
        <w:t>evaluation dimensions</w:t>
      </w:r>
      <w:r>
        <w:t xml:space="preserve"> and under different </w:t>
      </w:r>
      <w:r w:rsidR="00AC510F">
        <w:t>contexts</w:t>
      </w:r>
      <w:r>
        <w:t>.</w:t>
      </w:r>
    </w:p>
    <w:p w14:paraId="609C27A4" w14:textId="01814F72" w:rsidR="00DA5A43" w:rsidRDefault="00DA5A43" w:rsidP="00DA5A43">
      <w:pPr>
        <w:pStyle w:val="font-claude-response-body"/>
        <w:jc w:val="both"/>
      </w:pPr>
      <w:r>
        <w:t xml:space="preserve">Empirically, the evidence broadly supports these accounts while also revealing important nuances. Regarding income, higher-earning targets are more trusted when income is read as a signal of capability or low risk </w:t>
      </w:r>
      <w:r w:rsidR="007A5AD9">
        <w:fldChar w:fldCharType="begin"/>
      </w:r>
      <w:r w:rsidR="007A5AD9">
        <w:instrText xml:space="preserve"> ADDIN ZOTERO_ITEM CSL_CITATION {"citationID":"JQmmCte2","properties":{"unsorted":false,"formattedCitation":"(Kubota et al., 2023; Qi et al., 2018)","plainCitation":"(Kubota et al., 2023; Qi et al., 2018)","noteIndex":0},"citationItems":[{"id":23953,"uris":["http://zotero.org/users/5414506/items/CQYFNA3F"],"itemData":{"id":23953,"type":"article-journal","abstract":"Navigating social hierarchies is a ubiquitous aspect of human life. Social status shapes our thoughts, feelings, and actions toward others in various ways. However, it remains unclear how trust is conferred within hierarchies and how status-related cues are used when resources are on the line. This research fills this knowledge gap by examining how ascribed, consensus-based status appearance, and perceived status appearance impact investment decisions for high- and low-status partners during a Trust Game. In a series of pre-registered experiments, we examined the degree to which participants trusted unfamiliar others with financial investments when the only available information about that person was their socioeconomic status (SES). In Study 1, SES was ascribed. Studies 2 and 3 conveyed SES with visual antecedents (clothing). Across all three experiments, participants trusted high SES partners more than low SES partners. In addition, subjective perceptions of status based on visual cues were a stronger predictor of trust than consensus-based status judgments. This work highlights a high status-trust bias for decisions where an individual’s money is on the line. In addition, high-status trust bias may occur simply because of an individual’s subjective assumptions about another’s rank.","citation-key":"kubota_distrust_2023","container-title":"Scientific Reports","DOI":"10.1038/s41598-023-36948-x","ISSN":"2045-2322","issue":"1","journalAbbreviation":"Sci Rep","language":"en","license":"2023 The Author(s)","page":"9901","publisher":"Nature Publishing Group","source":"www.nature.com","title":"Distrust as a form of inequality","volume":"13","author":[{"family":"Kubota","given":"Jennifer T."},{"family":"Venezia","given":"Samuel A."},{"family":"Gautam","given":"Richa"},{"family":"Wilhelm","given":"Andrea L."},{"family":"Mattan","given":"Bradley D."},{"family":"Cloutier","given":"Jasmin"}],"issued":{"date-parts":[["2023",6,19]]}}},{"id":23955,"uris":["http://zotero.org/users/5414506/items/FGBVGCIH"],"itemData":{"id":23955,"type":"article-journal","abstract":"In the era of globalization, people meet strangers from different countries more often than ever. Previous research indicates that impressions of trustworthiness based on facial appearance play an important role in interpersonal cooperation behaviors. The current studies examined whether additional information about socioeconomic status, including national prosperity and individual monthly income, affects facial judgments and appearance-based trust decisions. Besides reproducing previous conclusions that trustworthy faces receive more money than untrustworthy faces, the present study showed that high income individuals, were judged as more trustworthy than low income individuals, and also were given more money in a trust game. However, trust behaviors were not modulated by the nationality of the faces. The present research suggests that people are more likely to trust strangers with a high income, compared with individuals with a low income.","citation-key":"qi_are_2018","container-title":"Frontiers in Psychology","DOI":"10.3389/fpsyg.2018.00512","ISSN":"1664-1078","journalAbbreviation":"Front. Psychol.","language":"English","publisher":"Frontiers","source":"Frontiers","title":"Are Rich People Perceived as More Trustworthy? Perceived Socioeconomic Status Modulates Judgments of Trustworthiness and Trust Behavior Based on Facial Appearance","title-short":"Are Rich People Perceived as More Trustworthy?","URL":"https://www.frontiersin.org/journals/psychology/articles/10.3389/fpsyg.2018.00512/full","volume":"9","author":[{"family":"Qi","given":"Yue"},{"family":"Li","given":"Qi"},{"family":"Du","given":"Feng"}],"accessed":{"date-parts":[["2026",5,22]]},"issued":{"date-parts":[["2018",4,10]]}}}],"schema":"https://github.com/citation-style-language/schema/raw/master/csl-citation.json"} </w:instrText>
      </w:r>
      <w:r w:rsidR="007A5AD9">
        <w:fldChar w:fldCharType="separate"/>
      </w:r>
      <w:r w:rsidR="00A779FB" w:rsidRPr="00A779FB">
        <w:t>(Kubota et al., 2023; Qi et al., 2018)</w:t>
      </w:r>
      <w:r w:rsidR="007A5AD9">
        <w:fldChar w:fldCharType="end"/>
      </w:r>
      <w:r w:rsidR="007A5AD9">
        <w:t xml:space="preserve"> </w:t>
      </w:r>
      <w:r>
        <w:t xml:space="preserve">. However, this pattern is </w:t>
      </w:r>
      <w:r w:rsidR="00AB5296">
        <w:t>context dependent</w:t>
      </w:r>
      <w:r>
        <w:t xml:space="preserve">. In high-inequality settings, Salgado et al. </w:t>
      </w:r>
      <w:r w:rsidR="007A5AD9">
        <w:fldChar w:fldCharType="begin"/>
      </w:r>
      <w:r w:rsidR="007A5AD9">
        <w:instrText xml:space="preserve"> ADDIN ZOTERO_ITEM CSL_CITATION {"citationID":"IBDNTzl7","properties":{"unsorted":false,"formattedCitation":"(2021)","plainCitation":"(2021)","noteIndex":0},"citationItems":[{"id":15158,"uris":["http://zotero.org/users/5414506/items/Y4B9RI9X"],"itemData":{"id":15158,"type":"article-journal","abstract":"Although the literature on trust is vast, little is known about the attributes that trigger or inhibit trusting others we do not know. Using a vignette version of the trust game, we addressed the role that social standing plays in estimating trustworthiness of strangers in cross-status interactions in Chile, a non-WEIRD context also characterized by high inequality and social segregation. While we found a positive relationship between social status and generalized trust, we found no relationship between the social status of trustors and trusting behavior in the game. Besides, trustees’ income was the most important attribute for trustors to decide how much to trust. We also found that higher-income trustees are less trusted in general, particularly by lower-status trustors. Finally, the results revealed that the influence of income differences on trust was higher for lower-status participants: they are more trustful of others of similar status. We did not observe a similar effect of ingroup favoritism on trust among higher-status participants. Thus, higher levels of relational or particularized trust were found among participants of lower social status compared to those of higher social status.","citation-key":"salgado_expectations_2021","container-title":"Social Science Research","DOI":"10.1016/j.ssresearch.2021.102596","ISSN":"0049-089X","journalAbbreviation":"Social Science Research","page":"102596","source":"ScienceDirect","title":"Expectations of trustworthiness in cross-status interactions","volume":"99","author":[{"family":"Salgado","given":"Mauricio"},{"family":"Núñez","given":"Javier"},{"family":"Mackenna","given":"Bernardo"}],"issued":{"date-parts":[["2021",9,1]]}},"suppress-author":true}],"schema":"https://github.com/citation-style-language/schema/raw/master/csl-citation.json"} </w:instrText>
      </w:r>
      <w:r w:rsidR="007A5AD9">
        <w:fldChar w:fldCharType="separate"/>
      </w:r>
      <w:r w:rsidR="00A779FB" w:rsidRPr="00A779FB">
        <w:t>(2021)</w:t>
      </w:r>
      <w:r w:rsidR="007A5AD9">
        <w:fldChar w:fldCharType="end"/>
      </w:r>
      <w:r w:rsidR="00916BB4">
        <w:t xml:space="preserve"> </w:t>
      </w:r>
      <w:r>
        <w:t>find that high-income individuals are generally trusted less, and that lower-status observers in particular trusted high-income targets less while trusting similar-income targets more — suggesting that high income can trigger perceptions of distance and potential threat rather than prestige. Studies on dyadic interaction add a further nuance: lower-income actors tend to affiliate upward more than upper-income actors affiliate downward, producing an asymmetric pattern of status-based social preference</w:t>
      </w:r>
      <w:r w:rsidR="00916BB4">
        <w:t xml:space="preserve"> </w:t>
      </w:r>
      <w:r w:rsidR="00916BB4">
        <w:fldChar w:fldCharType="begin"/>
      </w:r>
      <w:r w:rsidR="00916BB4">
        <w:instrText xml:space="preserve"> ADDIN ZOTERO_ITEM CSL_CITATION {"citationID":"JepGCHzR","properties":{"unsorted":false,"formattedCitation":"(C\\uc0\\u244{}t\\uc0\\u233{} et al., 2014, 2017)","plainCitation":"(Côté et al., 2014, 2017)","noteIndex":0},"citationItems":[{"id":23959,"uris":["http://zotero.org/users/5414506/items/NUS33Y3T"],"itemData":{"id":23959,"type":"article-journal","citation-key":"cote_social_2014","container-title":"SSRN Electronic Journal","DOI":"10.2139/ssrn.2503031","ISSN":"1556-5068","journalAbbreviation":"SSRN Journal","language":"en","source":"DOI.org (Crossref)","title":"Social Class Clash: A Dyadic Model of Social Affiliation in Cross-Class and Same-Class Interactions","title-short":"Social Class Clash","URL":"http://www.ssrn.com/abstract=2503031","author":[{"family":"Côté","given":"Stéphane"},{"family":"Kraus","given":"Michael"},{"family":"Piff","given":"Paul K."},{"family":"Beermann","given":"Ursula"},{"family":"Keltner","given":"Dacher J."}],"accessed":{"date-parts":[["2026",5,22]]},"issued":{"date-parts":[["2014"]]}}},{"id":23957,"uris":["http://zotero.org/users/5414506/items/H3HKRJSE"],"itemData":{"id":23957,"type":"article-journal","citation-key":"cote_social_2017","container-title":"Journal of Experimental Psychology: General","DOI":"10.1037/xge0000258","ISSN":"1939-2222, 0096-3445","issue":"2","journalAbbreviation":"Journal of Experimental Psychology: General","language":"en","page":"269-285","source":"DOI.org (Crossref)","title":"Social affiliation in same-class and cross-class interactions.","volume":"146","author":[{"family":"Côté","given":"Stéphane"},{"family":"Kraus","given":"Michael W."},{"family":"Carpenter","given":"Nichelle C."},{"family":"Piff","given":"Paul K."},{"family":"Beermann","given":"Ursula"},{"family":"Keltner","given":"Dacher"}],"issued":{"date-parts":[["2017",2]]}}}],"schema":"https://github.com/citation-style-language/schema/raw/master/csl-citation.json"} </w:instrText>
      </w:r>
      <w:r w:rsidR="00916BB4">
        <w:fldChar w:fldCharType="separate"/>
      </w:r>
      <w:r w:rsidR="00A779FB" w:rsidRPr="00A779FB">
        <w:t>(Côté et al., 2014, 2017)</w:t>
      </w:r>
      <w:r w:rsidR="00916BB4">
        <w:fldChar w:fldCharType="end"/>
      </w:r>
      <w:r>
        <w:t xml:space="preserve">. This asymmetry is not a simple same-class preference — affiliation is strongest among same-class pairs at both the top and bottom of the class structure, but lower-class actors show greater willingness to affiliate upward than upper-class actors show to affiliate downward </w:t>
      </w:r>
      <w:r w:rsidR="00277731">
        <w:fldChar w:fldCharType="begin"/>
      </w:r>
      <w:r w:rsidR="00277731">
        <w:instrText xml:space="preserve"> ADDIN ZOTERO_ITEM CSL_CITATION {"citationID":"fq18yvuS","properties":{"unsorted":false,"formattedCitation":"(C\\uc0\\u244{}t\\uc0\\u233{} et al., 2017)","plainCitation":"(Côté et al., 2017)","noteIndex":0},"citationItems":[{"id":23957,"uris":["http://zotero.org/users/5414506/items/H3HKRJSE"],"itemData":{"id":23957,"type":"article-journal","citation-key":"cote_social_2017","container-title":"Journal of Experimental Psychology: General","DOI":"10.1037/xge0000258","ISSN":"1939-2222, 0096-3445","issue":"2","journalAbbreviation":"Journal of Experimental Psychology: General","language":"en","page":"269-285","source":"DOI.org (Crossref)","title":"Social affiliation in same-class and cross-class interactions.","volume":"146","author":[{"family":"Côté","given":"Stéphane"},{"family":"Kraus","given":"Michael W."},{"family":"Carpenter","given":"Nichelle C."},{"family":"Piff","given":"Paul K."},{"family":"Beermann","given":"Ursula"},{"family":"Keltner","given":"Dacher"}],"issued":{"date-parts":[["2017",2]]}}}],"schema":"https://github.com/citation-style-language/schema/raw/master/csl-citation.json"} </w:instrText>
      </w:r>
      <w:r w:rsidR="00277731">
        <w:fldChar w:fldCharType="separate"/>
      </w:r>
      <w:r w:rsidR="00A779FB" w:rsidRPr="00A779FB">
        <w:t>(Côté et al., 2017)</w:t>
      </w:r>
      <w:r w:rsidR="00277731">
        <w:fldChar w:fldCharType="end"/>
      </w:r>
      <w:r w:rsidR="00277731">
        <w:t xml:space="preserve">. </w:t>
      </w:r>
      <w:r>
        <w:t xml:space="preserve">Regarding education, Nichols </w:t>
      </w:r>
      <w:r w:rsidR="00864BB9">
        <w:fldChar w:fldCharType="begin"/>
      </w:r>
      <w:r w:rsidR="00864BB9">
        <w:instrText xml:space="preserve"> ADDIN ZOTERO_ITEM CSL_CITATION {"citationID":"iEJjxTLe","properties":{"unsorted":false,"formattedCitation":"(2023)","plainCitation":"(2023)","noteIndex":0},"citationItems":[{"id":23952,"uris":["http://zotero.org/users/5414506/items/WNLVB54S"],"itemData":{"id":23952,"type":"article-journal","abstract":"How do the economic and cultural components of social class separately contribute to social class–based inequality? I argue that one approach to disentangle the effects of economic and cultural markers is to consider how decision-makers’ own social positions influence their evaluations of others in micro-level processes. I posit that decision-makers’ social positions influence their understandings and evaluations of the economic and cultural components of social class, giving rise to bias and inequality. In a series of original survey experiments, I manipulate the economic and cultural markers of a fictitious college applicant on subjects with elite and nonelite university degrees. The results show that the markers of social class affect individuals with elite degrees and individuals without elite degrees differently. I find that it is the cultural markers of social class, not the economic markers, that affect the judgments of evaluators with elite degrees. Applicants’ perceived competence and status help to explain the positive effect of cultural markers on evaluators with elite degrees. These results show the importance of social position and micro-level evaluation processes to help explain social class–based inequality.","citation-key":"nichols_disentangling_2023","container-title":"Sociological Perspectives","DOI":"10.1177/07311214221146597","ISSN":"0731-1214","issue":"4","language":"EN","page":"665-697","publisher":"SAGE Publications Inc","source":"SAGE Journals","title":"Disentangling Social Class–based Inequality: How Social Position Affects Evaluations of Economic and Cultural Markers of Social Class","title-short":"Disentangling Social Class–based Inequality","volume":"66","author":[{"family":"Nichols","given":"Bethany J."}],"issued":{"date-parts":[["2023",8,1]]}},"suppress-author":true}],"schema":"https://github.com/citation-style-language/schema/raw/master/csl-citation.json"} </w:instrText>
      </w:r>
      <w:r w:rsidR="00864BB9">
        <w:fldChar w:fldCharType="separate"/>
      </w:r>
      <w:r w:rsidR="00A779FB" w:rsidRPr="00A779FB">
        <w:t>(2023)</w:t>
      </w:r>
      <w:r w:rsidR="00864BB9">
        <w:fldChar w:fldCharType="end"/>
      </w:r>
      <w:r>
        <w:t xml:space="preserve"> shows that markers of social class — including family background and social activities — shape competence and status judgments independently of income. Aidenberger et al. </w:t>
      </w:r>
      <w:r w:rsidR="00864BB9">
        <w:fldChar w:fldCharType="begin"/>
      </w:r>
      <w:r w:rsidR="00864BB9">
        <w:instrText xml:space="preserve"> ADDIN ZOTERO_ITEM CSL_CITATION {"citationID":"V8sv6SQg","properties":{"unsorted":false,"formattedCitation":"(2020)","plainCitation":"(2020)","noteIndex":0},"citationItems":[{"id":23947,"uris":["http://zotero.org/users/5414506/items/2E56L8NL"],"itemData":{"id":23947,"type":"article-journal","abstract":"Trust is essential for social interactions, cooperation and social order. Research has shown that social status and common group memberships are important determinants of receiving and reciprocating trust. However, social status and group membership can coincide or diverge–with potentially different effects. Our study contributes to the existing literature on the role of status and group membership by testing two separate trust-generating mechanisms against each other. We examine if individuals tend to place trust in high-status groups (irrespective of their own group membership) or, rather, if they tend to trust others with whom they share a common group membership. We assume that status group membership is signalled by cultural (musical) taste. This operationalization follows the theoretical reasoning of Bourdieu who argues that it is, above all, musical taste that classifies persons of different status. By demonstrating their “legitimate” cultural taste, upper-class members distinguish themselves from the middle and lower classes and signal their social status, thereby creating awe, respect and an air of trustworthiness. We report evidence from online experiments with incentivized trust games, which enable us to separate the two trust-generating mechanisms. We find no evidence that persons with “legitimate” tastes are generally trusted more. Instead, our results clearly demonstrate ingroup favouritism towards persons with a similar taste. Participants place more trust in members of their own group and expect them to be more trustworthy. In other words: members of taste-based groups trust each other more than members of different-taste-based groups. Interestingly, this group-based trust is not always justified inasmuch as received trust is not necessarily reciprocated more strongly by own group members. This suggests that ingroup favouritism is, at least in part, driven by false beliefs.","citation-key":"aidenberger_is_2020","container-title":"PLOS ONE","DOI":"10.1371/journal.pone.0232674","ISSN":"1932-6203","issue":"5","journalAbbreviation":"PLOS ONE","language":"en","page":"e0232674","publisher":"Public Library of Science","source":"PLoS Journals","title":"Is participation in high-status culture a signal of trustworthiness?","volume":"15","author":[{"family":"Aidenberger","given":"Amelie"},{"family":"Rauhut","given":"Heiko"},{"family":"Rössel","given":"Jörg"}],"issued":{"date-parts":[["2020",5,5]]}},"suppress-author":true}],"schema":"https://github.com/citation-style-language/schema/raw/master/csl-citation.json"} </w:instrText>
      </w:r>
      <w:r w:rsidR="00864BB9">
        <w:fldChar w:fldCharType="separate"/>
      </w:r>
      <w:r w:rsidR="00A779FB" w:rsidRPr="00A779FB">
        <w:t>(2020)</w:t>
      </w:r>
      <w:r w:rsidR="00864BB9">
        <w:fldChar w:fldCharType="end"/>
      </w:r>
      <w:r w:rsidR="00D02B18">
        <w:t xml:space="preserve"> </w:t>
      </w:r>
      <w:r>
        <w:t>find that high-status cultural signals do not directly increase trust, but that shared cultural signaling raises both trust and expected trustworthiness. Together, these studies are consistent with the social distance argument: education raises positive expectations primarily when it signals shared cultural standing rather than economic rank alone.</w:t>
      </w:r>
    </w:p>
    <w:p w14:paraId="36C752FB" w14:textId="646C52AB" w:rsidR="0088074E" w:rsidRPr="009231C3" w:rsidRDefault="00DA5A43" w:rsidP="0088074E">
      <w:pPr>
        <w:pStyle w:val="font-claude-response-body"/>
        <w:jc w:val="both"/>
      </w:pPr>
      <w:r>
        <w:lastRenderedPageBreak/>
        <w:t xml:space="preserve">Overall, socioeconomic cues shape expectations of horizontal cohesion through a combination of perceived hierarchy, social distance, and cultural distinction. Income and education operate through partly different pathways, and contextual factors — particularly inequality — condition which mechanism dominates. </w:t>
      </w:r>
      <w:r w:rsidR="00577613">
        <w:t>Literature</w:t>
      </w:r>
      <w:r w:rsidR="00AB5296">
        <w:t xml:space="preserve"> consistently supports the idea that status proximity tends to foster</w:t>
      </w:r>
      <w:r>
        <w:t xml:space="preserve"> positive expectations, while large status gaps, depending on context, can trigger either deference or distance.</w:t>
      </w:r>
    </w:p>
    <w:p w14:paraId="3826B9F1" w14:textId="57665ACF" w:rsidR="00F93F8E" w:rsidRDefault="000A290A" w:rsidP="00D64D3C">
      <w:pPr>
        <w:pStyle w:val="Heading3"/>
        <w:rPr>
          <w:lang w:val="en-US"/>
        </w:rPr>
      </w:pPr>
      <w:bookmarkStart w:id="8" w:name="_Toc230097877"/>
      <w:r>
        <w:rPr>
          <w:lang w:val="en-US"/>
        </w:rPr>
        <w:t xml:space="preserve">Sociocultural </w:t>
      </w:r>
      <w:r w:rsidR="00C500CA">
        <w:rPr>
          <w:lang w:val="en-US"/>
        </w:rPr>
        <w:t>positions</w:t>
      </w:r>
      <w:bookmarkEnd w:id="8"/>
    </w:p>
    <w:p w14:paraId="2E0104FA" w14:textId="3399B599" w:rsidR="007813B5" w:rsidRPr="007813B5" w:rsidRDefault="007813B5" w:rsidP="007813B5">
      <w:pPr>
        <w:rPr>
          <w:rFonts w:cs="Times New Roman"/>
          <w:lang w:val="en-US"/>
        </w:rPr>
      </w:pPr>
      <w:r w:rsidRPr="007813B5">
        <w:rPr>
          <w:rFonts w:cs="Times New Roman"/>
          <w:lang w:val="en-US"/>
        </w:rPr>
        <w:t xml:space="preserve">Migration background and religion function as sociocultural cues through which individuals form expectations about whether interaction with others will be cooperative, predictable, and normatively fitting </w:t>
      </w:r>
      <w:r w:rsidR="00901CEB">
        <w:rPr>
          <w:rFonts w:cs="Times New Roman"/>
          <w:lang w:val="en-US"/>
        </w:rPr>
        <w:fldChar w:fldCharType="begin"/>
      </w:r>
      <w:r w:rsidR="00901CEB">
        <w:rPr>
          <w:rFonts w:cs="Times New Roman"/>
          <w:lang w:val="en-US"/>
        </w:rPr>
        <w:instrText xml:space="preserve"> ADDIN ZOTERO_ITEM CSL_CITATION {"citationID":"4K5bDo7h","properties":{"unsorted":false,"formattedCitation":"(Dinesen et al., 2020; Koopmans &amp; Schaeffer, 2016; Moy &amp; Ng, 1996)","plainCitation":"(Dinesen et al., 2020; Koopmans &amp; Schaeffer, 2016; Moy &amp; Ng, 1996)","noteIndex":0},"citationItems":[{"id":23924,"uris":["http://zotero.org/users/5414506/items/97LV4S4M"],"itemData":{"id":23924,"type":"article-journal","abstract":"Does ethnic diversity erode social trust? Continued immigration and corresponding growing ethnic diversity have prompted this essential question for modern societies, but few clear answers have been reached in the sprawling literature. This article reviews the literature on the relationship between ethnic diversity and social trust through a narrative review and a meta-analysis of 1,001 estimates from 87 studies. The review clarifies the core concepts, highlights pertinent debates, and tests core claims from the literature on the relationship between ethnic diversity and social trust. Several results stand out from the meta-analysis. We find a statistically significant negative relationship between ethnic diversity and social trust across all studies. The relationship is stronger for trust in neighbors and when ethnic diversity is measured more locally. Covariate conditioning generally changes the relationship only slightly. The review concludes by discussing avenues for future research.","citation-key":"dinesen_ethnic_2020","container-title":"Annual Review of Political Science","DOI":"10.1146/annurev-polisci-052918-020708","ISSN":"1094-2939, 1545-1577","issue":"Volume 23, 2020","language":"en","page":"441-465","publisher":"Annual Reviews","source":"www.annualreviews.org","title":"Ethnic Diversity and Social Trust: A Narrative and Meta-Analytical Review","title-short":"Ethnic Diversity and Social Trust","volume":"23","author":[{"family":"Dinesen","given":"Peter Thisted"},{"family":"Schaeffer","given":"Merlin"},{"family":"Sønderskov","given":"Kim Mannemar"}],"issued":{"date-parts":[["2020",5,11]]}}},{"id":23851,"uris":["http://zotero.org/users/5414506/items/HENMXFFI"],"itemData":{"id":23851,"type":"article-journal","abstract":"The question whether ethnic diversity is associated with declining social cohesion has produced much controversy. We maintain that more attention must be paid to cognitive mechanisms to move the debate ahead. Using survey data from 938 localities in Germany, France, and the Netherlands, we explore a crucial individual-level mechanism: perceptions of diversity. We not only consider perceptions of the amount, but also of the qualitative nature of diversity. By asking about various qualitative aspects of diversity, we test the cognitive salience of three explanations that have been proposed in the literature for negative diversity effects: out-group biases, asymmetric preferences and coordination problems. We show that all three mechanisms matter. Perceptions both mediate statistical diversity effects, and have important explanatory power of their own. Moreover, we are able to address the question to what extend the relationship of perceived diversity and neighborhood social cohesion varies across policy contexts. Based on assumptions in the literature about positive impacts of inclusive and culturally pluralist immigrant integration policy approaches, we hypothesize that ethno-cultural diversity is less negatively related to neighborhood social cohesion in more inclusive policy contexts. Our results provide partial support for this hypothesis as perceived diversity has a significantly stronger negative impact on neighborhood cohesion in Germany.","citation-key":"koopmans_statistical_2016","container-title":"Social Indicators Research","DOI":"10.1007/s11205-015-0863-3","ISSN":"1573-0921","issue":"3","journalAbbreviation":"Soc Indic Res","language":"en","page":"853-883","source":"Springer Link","title":"Statistical and Perceived Diversity and Their Impacts on Neighborhood Social Cohesion in Germany, France and the Netherlands","volume":"125","author":[{"family":"Koopmans","given":"Ruud"},{"family":"Schaeffer","given":"Merlin"}],"issued":{"date-parts":[["2016",2,1]]}}},{"id":23965,"uris":["http://zotero.org/users/5414506/items/WTAG3FGJ"],"itemData":{"id":23965,"type":"article-journal","abstract":"Outgroups are usually viewed with suspicion and expected to discriminate against the ingroup. The present study demonstrated that ingroup members attributed past discriminatory behaviour committed by in</w:instrText>
      </w:r>
      <w:r w:rsidR="00901CEB" w:rsidRPr="00EA41EC">
        <w:rPr>
          <w:rFonts w:cs="Times New Roman"/>
          <w:lang w:val="en-US"/>
        </w:rPr>
        <w:instrText>dividuals of un</w:instrText>
      </w:r>
      <w:r w:rsidR="00901CEB" w:rsidRPr="008446E5">
        <w:rPr>
          <w:rFonts w:cs="Times New Roman"/>
          <w:lang w:val="en-US"/>
        </w:rPr>
        <w:instrText xml:space="preserve">known group membership more to outgroup members than to either ingroup members or members of a neutral group. In contrast, past egalitarian behaviour was attributed less to outgroup members than to members of a neutral group. Ingroup members also expected more discrimination from a future outgroup allocator than from a future neutral group allocator. Finally, the study showed that ingroup members' own behaviour in allocating money became more biased in favour of ingroup members vis-á-vis outgroup members when the future allocator was from an outgroup rather than from a neutral group and when they had witnessed the discriminatory behaviour of an allocator in the past.","citation-key":"moy_expectation_1996","container-title":"European Journal of Social Psychology","DOI":"10.1002/(SICI)1099-0992(199603)26:2&lt;333::AID-EJSP747&gt;3.0.CO;2-1","ISSN":"1099-0992","issue":"2","language":"en","license":"Copyright © 1996 John Wiley &amp; Sons, Ltd.","note":"_eprint: https://onlinelibrary.wiley.com/doi/pdf/10.1002/%28SICI%291099-0992%28199603%2926%3A2%3C333%3A%3AAID-EJSP747%3E3.0.CO%3B2-1","page":"333-340","source":"Wiley Online Library","title":"Expectation of outgroup behaviour: can you trust the outgroup?","title-short":"Expectation of outgroup behaviour","volume":"26","author":[{"family":"Moy","given":"Jonathan"},{"family":"Ng","given":"Sik Hung"}],"issued":{"date-parts":[["1996"]]}}}],"schema":"https://github.com/citation-style-language/schema/raw/master/csl-citation.json"} </w:instrText>
      </w:r>
      <w:r w:rsidR="00901CEB">
        <w:rPr>
          <w:rFonts w:cs="Times New Roman"/>
          <w:lang w:val="en-US"/>
        </w:rPr>
        <w:fldChar w:fldCharType="separate"/>
      </w:r>
      <w:r w:rsidR="00A779FB" w:rsidRPr="00A779FB">
        <w:rPr>
          <w:rFonts w:cs="Times New Roman"/>
          <w:lang w:val="en-US"/>
        </w:rPr>
        <w:t>(Dinesen et al., 2020; Koopmans &amp; Schaeffer, 2016; Moy &amp; Ng, 1996)</w:t>
      </w:r>
      <w:r w:rsidR="00901CEB">
        <w:rPr>
          <w:rFonts w:cs="Times New Roman"/>
          <w:lang w:val="en-US"/>
        </w:rPr>
        <w:fldChar w:fldCharType="end"/>
      </w:r>
      <w:r w:rsidR="008446E5">
        <w:rPr>
          <w:rFonts w:cs="Times New Roman"/>
          <w:lang w:val="en-US"/>
        </w:rPr>
        <w:t xml:space="preserve">. </w:t>
      </w:r>
      <w:r w:rsidRPr="007813B5">
        <w:rPr>
          <w:rFonts w:cs="Times New Roman"/>
          <w:lang w:val="en-US"/>
        </w:rPr>
        <w:t xml:space="preserve">From a sociological perspective, both characteristics matter not simply as demographic traits but because they shape three broad evaluative judgments: trust, referring to beliefs about whether others are likely to reciprocate and behave reliably; deservingness, referring to judgments about whether others are contributing and worthy of solidarity; and integration, referring to perceived willingness to participate in shared forms of life and accept common rules </w:t>
      </w:r>
      <w:r w:rsidR="00C623FE">
        <w:rPr>
          <w:rFonts w:cs="Times New Roman"/>
          <w:lang w:val="en-US"/>
        </w:rPr>
        <w:fldChar w:fldCharType="begin"/>
      </w:r>
      <w:r w:rsidR="00C623FE">
        <w:rPr>
          <w:rFonts w:cs="Times New Roman"/>
          <w:lang w:val="en-US"/>
        </w:rPr>
        <w:instrText xml:space="preserve"> ADDIN ZOTERO_ITEM CSL_CITATION {"citationID":"3lBuDacA","properties":{"unsorted":false,"formattedCitation":"(Dinesen et al., 2020; Jasinskaja-Lahti et al., 2020; Koopmans &amp; Schaeffer, 2016; Larsen &amp; Schaeffer, 2021)","plainCitation":"(Dinesen et al., 2020; Jasinskaja-Lahti et al., 2020; Koopmans &amp; Schaeffer, 2016; Larsen &amp; Schaeffer, 2021)","noteIndex":0},"citationItems":[{"id":23924,"uris":["http://zotero.org/users/5414506/items/97LV4S4M"],"itemData":{"id":23924,"type":"article-journal","abstract":"Does ethnic diversity erode social trust? Continued immigration and corresponding growing ethnic diversity have prompted this essential question for modern societies, but few clear answers have been reached in the sprawling literature. This article reviews the literature on the relationship between ethnic diversity and social trust through a narrative review and a meta-analysis of 1,001 estimates from 87 studies. The review clarifies the core concepts, highlights pertinent debates, and tests core claims from the literature on the relationship between ethnic diversity and social trust. Several results stand out from the meta-analysis. We find a statistically significant negative relationship between ethnic diversity and social trust across all studies. The relationship is stronger for trust in neighbors and when ethnic diversity is measured more locally. Covariate conditioning generally changes the relationship only slightly. The review concludes by discussing avenues for future research.","citation-key":"dinesen_ethnic_2020","container-title":"Annual Review of Political Science","DOI":"10.1146/annurev-polisci-052918-020708","ISSN":"1094-2939, 1545-1577","issue":"Volume 23, 2020","language":"en","page":"441-465","publisher":"Annual Reviews","source":"www.annualreviews.org","title":"Ethnic Diversity and Social Trust: A Narrative and Meta-Analytical Review","title-short":"Ethnic Diversity and Social Trust","volume":"23","author":[{"family":"Dinesen","given":"Peter Thisted"},{"family":"Schaeffer","given":"Merlin"},{"family":"Sønderskov","given":"Kim Mannemar"}],"issued":{"date-parts":[["2020",5,11]]}}},{"id":23967,"uris":["http://zotero.org/users/5414506/items/3B4NY9JL"],"itemData":{"id":23967,"type":"article-journal","abstract":"This survey experiment examined national majority group members’ reactions to immigrants’ citizenship status with a focus on dual citizenship. A sample of 779 participants ( n\n              Finland\n              = 174; n\n              Netherlands\n              = 377; n\n              Germany\n              = 228) was used to examine whether immigrants’ citizenship status affects trust towards immigrants, willingness to accept immigrants in strategic positions, and support for immigrants’ social influence in society. Perceived group loyalties were expected to mediate these relationships. Compared to national citizens, dual citizens were perceived as having lower national loyalty and higher foreign loyalty. Compared to foreign citizens, dual citizens were perceived to have higher national loyalty but equally high foreign loyalty. Higher national loyalty was further associated with higher trust, acceptance, and support, whereas higher foreign loyalty was associated with lower trust, acceptance, and support. These findings are discussed in relation to societal debates on dual citizenship and the limited social psychological research on this topic.","citation-key":"jasinskaja-lahti_dual_2020","container-title":"Group Processes &amp; Intergroup Relations","DOI":"10.1177/1368430219872809","ISSN":"1368-4302, 1461-7188","issue":"7","journalAbbreviation":"Group Processes &amp; Intergroup Relations","language":"en","page":"996-1013","source":"DOI.org (Crossref)","title":"Dual citizenship and the perceived loyalty of immigrants","volume":"23","author":[{"family":"Jasinskaja-Lahti","given":"Inga"},{"family":"Renvik","given":"Tuuli Anna"},{"family":"Van Der Noll","given":"Jolanda"},{"family":"Eskelinen","given":"Viivi"},{"family":"Rohmann","given":"Anette"},{"family":"Verkuyten","given":"Maykel"}],"issued":{"date-parts":[["2020",10]]}}},{"id":23851,"uris":["http://zotero.org/users/5414506/items/HENMXFFI"],"itemData":{"id":23851,"type":"article-journal","abstract":"The question whether ethnic diversity is associated with declining social cohesion has produced much controversy. We maintain that more attention must be paid to cognitive mechanisms to move the debate ahead. Using survey data from 938 localities in Germany, France, and the Netherlands, we explore a crucial individual-level mechanism: perceptions of diversity. We not only consider perceptions of the amount, but also of the qualitative nature of diversity. By asking about various qualitative aspects of diversity, we test the cognitive salience of three explanations that have been proposed in the literature for negative diversity effects: out-group biases, asymmetric preferences and coordination problems. We show that all three mechanisms matter. Perceptions both mediate statistical diversity effects, and have important explanatory power of their own. Moreover, we are able to address the question to what extend the relationship of perceived diversity and neighborhood social cohesion varies across policy contexts. Based on assumptions in the literature about positive impacts of inclusive and culturally pluralist immigrant integration policy approaches, we hypothesize that ethno-cultural diversity is less negatively </w:instrText>
      </w:r>
      <w:r w:rsidR="00C623FE" w:rsidRPr="00EA41EC">
        <w:rPr>
          <w:rFonts w:cs="Times New Roman"/>
          <w:lang w:val="de-DE"/>
        </w:rPr>
        <w:instrText>related to neighborhood social cohesion in mor</w:instrText>
      </w:r>
      <w:r w:rsidR="00C623FE" w:rsidRPr="001D64BD">
        <w:rPr>
          <w:rFonts w:cs="Times New Roman"/>
          <w:lang w:val="de-DE"/>
        </w:rPr>
        <w:instrText xml:space="preserve">e inclusive policy contexts. Our results provide partial support for this hypothesis as perceived diversity has a significantly stronger negative impact on neighborhood cohesion in Germany.","citation-key":"koopmans_statistical_2016","container-title":"Social Indicators Research","DOI":"10.1007/s11205-015-0863-3","ISSN":"1573-0921","issue":"3","journalAbbreviation":"Soc Indic Res","language":"en","page":"853-883","source":"Springer Link","title":"Statistical and Perceived Diversity and Their Impacts on Neighborhood Social Cohesion in Germany, France and the Netherlands","volume":"125","author":[{"family":"Koopmans","given":"Ruud"},{"family":"Schaeffer","given":"Merlin"}],"issued":{"date-parts":[["2016",2,1]]}}},{"id":23969,"uris":["http://zotero.org/users/5414506/items/KHSR89PU"],"itemData":{"id":23969,"type":"article-journal","citation-key":"haderup_larsen_healthcare_2021","container-title":"Journal of Ethnic and Migration Studies","DOI":"10.1080/1369183X.2020.1860742","ISSN":"1369-183X, 1469-9451","issue":"7","journalAbbreviation":"Journal of Ethnic and Migration Studies","language":"en","page":"1455-1473","source":"DOI.org (Crossref)","title":"Healthcare chauvinism during the COVID-19 pandemic","volume":"47","author":[{"family":"Larsen","given":"Mikkel"},{"family":"Schaeffer","given":"Merlin"}],"issued":{"date-parts":[["2021",5,19]]}}}],"schema":"https://github.com/citation-style-language/schema/raw/master/csl-citation.json"} </w:instrText>
      </w:r>
      <w:r w:rsidR="00C623FE">
        <w:rPr>
          <w:rFonts w:cs="Times New Roman"/>
          <w:lang w:val="en-US"/>
        </w:rPr>
        <w:fldChar w:fldCharType="separate"/>
      </w:r>
      <w:r w:rsidR="00A779FB" w:rsidRPr="00A779FB">
        <w:rPr>
          <w:rFonts w:cs="Times New Roman"/>
          <w:lang w:val="de-DE"/>
        </w:rPr>
        <w:t>(Dinesen et al., 2020; Jasinskaja-Lahti et al., 2020; Koopmans &amp; Schaeffer, 2016; Larsen &amp; Schaeffer, 2021)</w:t>
      </w:r>
      <w:r w:rsidR="00C623FE">
        <w:rPr>
          <w:rFonts w:cs="Times New Roman"/>
          <w:lang w:val="en-US"/>
        </w:rPr>
        <w:fldChar w:fldCharType="end"/>
      </w:r>
      <w:r w:rsidR="001D64BD" w:rsidRPr="001D64BD">
        <w:rPr>
          <w:rFonts w:cs="Times New Roman"/>
          <w:lang w:val="de-DE"/>
        </w:rPr>
        <w:t xml:space="preserve">. </w:t>
      </w:r>
      <w:r w:rsidRPr="007813B5">
        <w:rPr>
          <w:rFonts w:cs="Times New Roman"/>
          <w:lang w:val="en-US"/>
        </w:rPr>
        <w:t xml:space="preserve">These mechanisms are linked to different forms of perceived threat. Migration background is more often interpreted through realistic concerns about competition, security, and contribution, and therefore weighs most in deservingness judgments. Religion is more often interpreted through symbolic concerns about moral alignment and normative </w:t>
      </w:r>
      <w:r w:rsidR="00294D18" w:rsidRPr="007813B5">
        <w:rPr>
          <w:rFonts w:cs="Times New Roman"/>
          <w:lang w:val="en-US"/>
        </w:rPr>
        <w:t>fit and</w:t>
      </w:r>
      <w:r w:rsidRPr="007813B5">
        <w:rPr>
          <w:rFonts w:cs="Times New Roman"/>
          <w:lang w:val="en-US"/>
        </w:rPr>
        <w:t xml:space="preserve"> therefore matters more through integration and value conflict </w:t>
      </w:r>
      <w:r w:rsidR="005669DD">
        <w:rPr>
          <w:rFonts w:cs="Times New Roman"/>
          <w:lang w:val="en-US"/>
        </w:rPr>
        <w:fldChar w:fldCharType="begin"/>
      </w:r>
      <w:r w:rsidR="005669DD">
        <w:rPr>
          <w:rFonts w:cs="Times New Roman"/>
          <w:lang w:val="en-US"/>
        </w:rPr>
        <w:instrText xml:space="preserve"> ADDIN ZOTERO_ITEM CSL_CITATION {"citationID":"Vyahe4vt","properties":{"unsorted":false,"formattedCitation":"(Hainmueller &amp; Hopkins, 2015; Helbling et al., 2022; Helbling &amp; Traunm\\uc0\\u252{}ller, 2020)","plainCitation":"(Hainmueller &amp; Hopkins, 2015; Helbling et al., 2022; Helbling &amp; Traunmüller, 2020)","noteIndex":0},"citationItems":[{"id":22814,"uris":["http://zotero.org/users/5414506/items/RK8ICJYJ"],"itemData":{"id":22814,"type":"article-journal","abstract":"Many studies have examined Americans' immigration attitudes. Yet prior research frequently confounds multiple questions, including which immigrants to admit and how many to admit. To isolate attitudes on the former question, we use a conjoint experiment that simultaneously tests the influence of nine immigrant attributes in generating support for admission. Drawing on a two-wave, population-based survey, we demonstrate that Americans view educated immigrants in high-status jobs favorably, whereas they view those who lack plans to work, entered without authorization, are Iraqi, or do not speak English unfavorably. Strikingly, Americans' preferences vary little with their own education, partisanship, labor market position, ethnocentrism, or other attributes. Beneath partisan divisions over immigration lies a broad consensus about who should be admitted to the country. The results are consistent with norms-based and sociotropic explanations of immigration attitudes. This consensus points to limits in both theories emphasizing economic and cultural threats, and sheds new light on an ongoing policy debate.","citation-key":"hainmueller_hidden_2015","container-title":"American Journal of Political Science","ISSN":"0092-5853","issue":"3","page":"529-548","publisher":"[Midwest Political Science Association, Wiley]","source":"JSTOR","title":"The Hidden American Immigration Consensus: A Conjoint Analysis of Attitudes toward Immigrants","title-short":"The Hidden American Immigration Consensus","volume":"59","author":[{"family":"Hainmueller","given":"Jens"},{"family":"Hopkins","given":"Daniel J."}],"issued":{"date-parts":[["2015"]]}}},{"id":23971,"uris":["http://zotero.org/users/5414506/items/6H333BCN"],"itemData":{"id":23971,"type":"article-journal","abstract":"Several studies have shown that attitudes toward immigrants to Europe are marked by a Muslim bias. More recently, Helbling and Traunmüller (2020) have suggested that this Muslim bias is in fact driven by a religiosity bias and thus that the strength of migrant’ religiosity has a bigger effect on attitudes towards them than their nominal faith. The aim of this paper is to replicate and expand Helbling and Traunmüller with a fresh full factorial survey experiment, fielded in 2016/17. We go beyond the limitations of Helbling and Traunmüller, who study the effects of nominal faith, religiosity, and Nigerian as well as Bulgarian immigrants in Great Britain, by including Austria, Germany, France, and Switzerland to rule out idiosyncratic context effects. Moreover, we distinguish between labor migrants and refugees and include Syrian origin. For different groups of migrants in all five countries, our results confirm that the Muslim bias is mainly driven by the degree of migrants’ and refugees’ religiosity: secular and devout Muslims are viewed more positively than both Muslim and Christian fundamentalists.","citation-key":"helbling_muslim_2022","container-title":"Research &amp; Politics","DOI":"10.1177/20531680221088491","ISSN":"2053-1680, 2053-1680","issue":"1","journalAbbreviation":"Research &amp; Politics","language":"en","page":"20531680221088491","source":"DOI.org (Crossref)","title":"Muslim bias or fear of fundamentalism? A survey experiment in five Western European democracies","title-short":"Muslim bias or fear of fundamentalism?","volume":"9","author":[{"family":"Helbling","given":"Marc"},{"family":"Jäger","given":"Felix"},{"family":"Traunmüller","given":"Richard"}],"issued":{"date-parts":[["2022",1]]}}},{"id":23972,"uris":["http://zotero.org/users/5414506/items/N7NXHXVA"],"itemData":{"id":23972,"type":"article-journal","abstract":"What citizens think about Muslim immigrants has important implications for some of the most pressing challenges facing Western democracies. To advance contemporary understanding of what ‘Islamophobia’ really is – for example, whether it is a dislike based on immigrants’ ethnic background, religious identity or specific religious behaviors – this study fielded a representative online survey experiment in the UK in summer 2015. The results suggest that Muslim immigrants are not\n              per se\n              viewed more negatively than Christian immigrants. Instead, the study finds evidence that citizens’ uneasiness with Muslim immigration is first and foremost the result of a rejection of fundamentalist forms of religiosity. This suggests that common explanations, which are based on simple dichotomies between liberal supporters and conservative critics of immigration, need to be re-evaluated. While the politically left and culturally liberal have more positive attitudes toward immigrants than right-leaning individuals and conservatives, they are also far more critical of religious groups. The study concludes that a large part of the current political controversy over Muslim immigration is related to this double opposition: it is less about immigrants versus natives or even Muslim versus Christians than about political liberalism versus religious fundamentalism.","citation-key":"helbling_what_2020","container-title":"British Journal of Political Science","DOI":"10.1017/S0007123418000054","ISSN":"0007-1234, 1469-2112","issue":"3","journalAbbreviation":"Brit. J. Polit. Sci.","language":"en","license":"https://www.cambridge.org/core/terms","page":"811-828","source":"DOI.org (Crossref)","title":"What is Islamophobia? Disentangling Citizens’ Feelings Toward Ethnicity, Religion and Religiosity Using a Survey Experiment","title-short":"What is Islamophobia?","volume":"50","author":[{"family":"Helbling","given":"Marc"},{"family":"Traunmüller","given":"Richard"}],"issued":{"date-parts":[["2020",7]]}}}],"schema":"https://github.com/citation-style-language/schema/raw/master/csl-citation.json"} </w:instrText>
      </w:r>
      <w:r w:rsidR="005669DD">
        <w:rPr>
          <w:rFonts w:cs="Times New Roman"/>
          <w:lang w:val="en-US"/>
        </w:rPr>
        <w:fldChar w:fldCharType="separate"/>
      </w:r>
      <w:r w:rsidR="00A779FB" w:rsidRPr="00EA41EC">
        <w:rPr>
          <w:rFonts w:cs="Times New Roman"/>
          <w:kern w:val="0"/>
          <w:lang w:val="en-US"/>
        </w:rPr>
        <w:t>(Hainmueller &amp; Hopkins, 2015; Helbling et al., 2022; Helbling &amp; Traunmüller, 2020)</w:t>
      </w:r>
      <w:r w:rsidR="005669DD">
        <w:rPr>
          <w:rFonts w:cs="Times New Roman"/>
          <w:lang w:val="en-US"/>
        </w:rPr>
        <w:fldChar w:fldCharType="end"/>
      </w:r>
      <w:r w:rsidR="00863049">
        <w:rPr>
          <w:rFonts w:cs="Times New Roman"/>
          <w:lang w:val="en-US"/>
        </w:rPr>
        <w:t>.</w:t>
      </w:r>
      <w:r w:rsidR="00195010">
        <w:rPr>
          <w:rFonts w:cs="Times New Roman"/>
          <w:lang w:val="en-US"/>
        </w:rPr>
        <w:t xml:space="preserve"> </w:t>
      </w:r>
      <w:r w:rsidRPr="007813B5">
        <w:rPr>
          <w:rFonts w:cs="Times New Roman"/>
          <w:lang w:val="en-US"/>
        </w:rPr>
        <w:t>Because both characteristics operate as cues whose meaning varies by national context, target group, and observer characteristics, the evidence reviewed below reflects this variation rather than universal patterns.</w:t>
      </w:r>
    </w:p>
    <w:p w14:paraId="7828B0F3" w14:textId="33A3A208" w:rsidR="007813B5" w:rsidRPr="007813B5" w:rsidRDefault="007813B5" w:rsidP="007813B5">
      <w:pPr>
        <w:rPr>
          <w:rFonts w:cs="Times New Roman"/>
          <w:lang w:val="en-US"/>
        </w:rPr>
      </w:pPr>
      <w:r w:rsidRPr="007813B5">
        <w:rPr>
          <w:rFonts w:cs="Times New Roman"/>
          <w:lang w:val="en-US"/>
        </w:rPr>
        <w:t xml:space="preserve">Migration background can lower trust when it signals foreignness, weak embeddedness, or uncertain belonging, but sociological research increasingly shows that immigrant status is not treated as self-explanatory </w:t>
      </w:r>
      <w:r w:rsidR="00C73342">
        <w:rPr>
          <w:rFonts w:cs="Times New Roman"/>
          <w:lang w:val="en-US"/>
        </w:rPr>
        <w:fldChar w:fldCharType="begin"/>
      </w:r>
      <w:r w:rsidR="00C73342">
        <w:rPr>
          <w:rFonts w:cs="Times New Roman"/>
          <w:lang w:val="en-US"/>
        </w:rPr>
        <w:instrText xml:space="preserve"> ADDIN ZOTERO_ITEM CSL_CITATION {"citationID":"pmQveRlR","properties":{"unsorted":false,"formattedCitation":"(Jasinskaja-Lahti et al., 2020; Larsen &amp; Schaeffer, 2021; Weiss &amp; Tulin, 2021)","plainCitation":"(Jasinskaja-Lahti et al., 2020; Larsen &amp; Schaeffer, 2021; Weiss &amp; Tulin, 2021)","noteIndex":0},"citationItems":[{"id":23967,"uris":["http://zotero.org/users/5414506/items/3B4NY9JL"],"itemData":{"id":23967,"type":"article-journal","abstract":"This survey experiment examined national majority group members’ reactions to immigrants’ citizenship status with a focus on dual citizenship. A sample of 779 participants ( n\n              Finland\n              = 174; n\n              Netherlands\n              = 377; n\n              Germany\n              = 228) was used to examine whether immigrants’ citizenship status affects trust towards immigrants, willingness to accept immigrants in strategic positions, and support for immigrants’ social influence in society. Perceived group loyalties were expected to mediate these relationships. Compared to national citizens, dual citizens were perceived as having lower national loyalty and higher foreign loyalty. Compared to foreign citizens, dual citizens were perceived to have higher national loyalty but equally high foreign loyalty. Higher national loyalty was further associated with higher trust, acceptance, and support, whereas higher foreign loyalty was associated with lower trust, acceptance, and support. These findings are discussed in relation to societal debates on dual citizenship and the limited social psychological research on this topic.","citation-key":"jasinskaja-lahti_dual_2020","container-title":"Group Processes &amp; Intergroup Relations","DOI":"10.1177/1368430219872809","ISSN":"1368-4302, 1461-7188","issue":"7","journalAbbreviation":"Group Processes &amp; Intergroup Relations","language":"en","page":"996-1013","source":"DOI.org (Crossref)","title":"Dual citizenship and the perceived loyalty of immigrants","volume":"23","author":[{"family":"Jasinskaja-Lahti","given":"Inga"},{"family":"Renvik","given":"Tuuli Anna"},{"family":"Van Der Noll","given":"Jolanda"},{"family":"Eskelinen","given":"Viivi"},{"family":"Rohmann","given":"Anette"},{"family":"Verkuyten","given":"Maykel"}],"issued":{"date-parts":[["2020",10]]}}},{"id":23969,"uris":["http://zotero.org/users/5414506/items/KHSR89PU"],"itemData":{"id":23969,"type":"article-journal","citation-key":"haderup_larsen_healthcare_2021","container-title":"Journal of Ethnic and Migration Studies","DOI":"10.1080/1369183X.2020.1860742","ISSN":"1369-183X, 1469-9451","issue":"7","journalAbbreviation":"Journal of Ethnic and Migration Studies","language":"en","page":"1455-1473","source":"DOI.org (Crossref)","title":"Healthcare chauvinism during the COVID-19 pandemic","volume":"47","author":[{"family":"Larsen","given":"Mikkel"},{"family":"Schaeffer","given":"Merlin"}],"issued":{"date-parts":[["2021",5,19]]}}},{"id":23975,"uris":["http://zotero.org/users/5414506/items/VLUFBT97"],"itemData":{"id":23975,"type":"article-journal","abstract":"Abstract\n            High levels of immigration to Germany have led to increased interests in integration programs. Yet, it is unclear to what extent immigrant participation in integration programs affects attitudes toward immigrants among the host population. This article measures which immigrant attributes German respondents find desirable, and how these features interact with participation in a mentoring program with a local mentor. Mentoring is often employed to aid immigrant integration and typically focuses on psychosocial, social capital, and employment-related goals. Our results show that Germans prefer traits conducive to gainful employment. While migrant ethnicity had no significant effect, migrant religion was salient. Muslim immigrants were preferred less than immigrants of other religions, and this effect was stronger among respondents living in areas with higher support for far-right politics. Participation in a mentoring program increased migrant desirability both directly and indirectly by mitigating the negative effects of having lower levels of education, little work experience, not speaking German and being Muslim.","citation-key":"weiss_does_2021","container-title":"Migration Studies","DOI":"10.1093/migration/mnz042","ISSN":"2049-5838, 2049-5846","issue":"3","language":"en","license":"https://academic.oup.com/journals/pages/open_access/funder_policies/chorus/standard_publication_model","page":"808-829","source":"DOI.org (Crossref)","title":"Does mentoring make immigrants more desirable? A conjoint analysis","title-short":"Does mentoring make immigrants more desirable?","volume":"9","author":[{"family":"Weiss","given":"Akiva"},{"family":"Tulin","given":"Marina"}],"issued":{"date-parts":[["2021",12,15]]}}}],"schema":"https://github.com/citation-style-language/schema/raw/master/csl-citation.json"} </w:instrText>
      </w:r>
      <w:r w:rsidR="00C73342">
        <w:rPr>
          <w:rFonts w:cs="Times New Roman"/>
          <w:lang w:val="en-US"/>
        </w:rPr>
        <w:fldChar w:fldCharType="separate"/>
      </w:r>
      <w:r w:rsidR="00A779FB" w:rsidRPr="00A779FB">
        <w:rPr>
          <w:rFonts w:cs="Times New Roman"/>
          <w:lang w:val="en-US"/>
        </w:rPr>
        <w:t>(Jasinskaja-Lahti et al., 2020; Larsen &amp; Schaeffer, 2021; Weiss &amp; Tulin, 2021)</w:t>
      </w:r>
      <w:r w:rsidR="00C73342">
        <w:rPr>
          <w:rFonts w:cs="Times New Roman"/>
          <w:lang w:val="en-US"/>
        </w:rPr>
        <w:fldChar w:fldCharType="end"/>
      </w:r>
      <w:r w:rsidRPr="007813B5">
        <w:rPr>
          <w:rFonts w:cs="Times New Roman"/>
          <w:lang w:val="en-US"/>
        </w:rPr>
        <w:t xml:space="preserve"> Respondents use it as a cue to infer deservingness and integration rather than reacting uniformly to migrant status as such. A long line of work links migration evaluations to realistic or sociotropic concerns — labor-market competition, fiscal burden, and the perceived contribution of migrants to the receiving society — rather than to cultural threat alone </w:t>
      </w:r>
      <w:r w:rsidR="004F033D">
        <w:rPr>
          <w:rFonts w:cs="Times New Roman"/>
          <w:lang w:val="en-US"/>
        </w:rPr>
        <w:fldChar w:fldCharType="begin"/>
      </w:r>
      <w:r w:rsidR="004F033D">
        <w:rPr>
          <w:rFonts w:cs="Times New Roman"/>
          <w:lang w:val="en-US"/>
        </w:rPr>
        <w:instrText xml:space="preserve"> ADDIN ZOTERO_ITEM CSL_CITATION {"citationID":"hTqFXxaX","properties":{"unsorted":false,"formattedCitation":"(Hainmueller &amp; Hopkins, 2015; Valentino et al., 2019)","plainCitation":"(Hainmueller &amp; Hopkins, 2015; Valentino et al., 2019)","noteIndex":0},"citationItems":[{"id":22814,"uris":["http://zotero.org/users/5414506/items/RK8ICJYJ"],"itemData":{"id":22814,"type":"article-journal","abstract":"Many studies have examined Americans' immigration attitudes. Yet prior research frequently confounds multiple questions, including which immigrants to admit and how many to admit. To isolate attitudes on the former question, we use a conjoint experiment that simultaneously tests the influence of nine immigrant attributes in generating support for admission. Drawing on a two-wave, population-based survey, we demonstrate that Americans view educated immigrants in high-status jobs favorably, whereas they view those who lack plans to work, entered without authorization, are Iraqi, or do not speak English unfavorably. Strikingly, Americans' preferences vary little with their own education, partisanship, labor market position, ethnocentrism, or other attributes. Beneath partisan divisions over immigration lies a broad consensus about who should be admitted to the country. The results are consistent with norms-based and sociotropic explanations of immigration attitudes. This consensus points to limits in both theories emphasizing economic and cultural threats, and sheds new light on an ongoing policy debate.","citation-key":"hainmueller_hidden_2015","container-title":"American Journal of Political Science","ISSN":"0092-5853","issue":"3","page":"529-548","publisher":"[Midwest Political Science Association, Wiley]","source":"JSTOR","title":"The Hidden American Immigration Consensus: A Conjoint Analysis of Attitudes toward Immigrants","title-short":"The Hidden American Immigration Consensus","volume":"59","author":[{"family":"Hainmueller","given":"Jens"},{"family":"Hopkins","given":"Daniel J."}],"issued":{"date-parts":[["2015"]]}}},{"id":23977,"uris":["http://zotero.org/users/5414506/items/V4XKHZ8T"],"itemData":{"id":23977,"type":"article-journal","abstract":"Employing a comparative experimental design drawing on over 18,000 interviews across eleven countries on four continents, this article revisits the discussion about the economic and cultural drivers of attitudes towards immigrants in advanced democracies. Experiments manipulate the occupational status, skin tone and national origin of immigrants in short vignettes. The results are most consistent with a Sociotropic Economic Threat thesis: In all countries, higher-skilled immigrants are preferred to their lower-skilled counterparts at all levels of native socio-economic status (SES). There is little support for the Labor Market Competition hypothesis, since respondents are not more opposed to immigrants in their own SES stratum. While skin tone itself has little effect in any country, immigrants from Muslim-majority countries do elicit significantly lower levels of support, and racial animus remains a powerful force.","citation-key":"valentino_economic_2019","container-title":"British Journal of Political Science","DOI":"10.1017/S000712341700031X","ISSN":"0007-1234, 1469-2112","issue":"4","journalAbbreviation":"Brit. J. Polit. Sci.","language":"en","license":"https://www.cambridge.org/core/terms","page":"1201-1226","source":"DOI.org (Crossref)","title":"Economic and Cultural Drivers of Immigrant Support Worldwide","volume":"49","author":[{"family":"Valentino","given":"Nicholas A."},{"family":"Soroka","given":"Stuart N."},{"family":"Iyengar","given":"Shanto"},{"family":"Aalberg","given":"Toril"},{"family":"Duch","given":"Raymond"},{"family":"Fraile","given":"Marta"},{"family":"Hahn","given":"Kyu S."},{"family":"Hansen","given":"Kasper M."},{"family":"Harell","given":"Allison"},{"family":"Helbling","given":"Marc"},{"family":"Jackman","given":"Simon D."},{"family":"Kobayashi","given":"Tetsuro"}],"issued":{"date-parts":[["2019",10]]}}}],"schema":"https://github.com/citation-style-language/schema/raw/master/csl-citation.json"} </w:instrText>
      </w:r>
      <w:r w:rsidR="004F033D">
        <w:rPr>
          <w:rFonts w:cs="Times New Roman"/>
          <w:lang w:val="en-US"/>
        </w:rPr>
        <w:fldChar w:fldCharType="separate"/>
      </w:r>
      <w:r w:rsidR="00A779FB" w:rsidRPr="00A779FB">
        <w:rPr>
          <w:rFonts w:cs="Times New Roman"/>
          <w:lang w:val="en-US"/>
        </w:rPr>
        <w:t>(Hainmueller &amp; Hopkins, 2015; Valentino et al., 2019)</w:t>
      </w:r>
      <w:r w:rsidR="004F033D">
        <w:rPr>
          <w:rFonts w:cs="Times New Roman"/>
          <w:lang w:val="en-US"/>
        </w:rPr>
        <w:fldChar w:fldCharType="end"/>
      </w:r>
      <w:r w:rsidRPr="007813B5">
        <w:rPr>
          <w:rFonts w:cs="Times New Roman"/>
          <w:lang w:val="en-US"/>
        </w:rPr>
        <w:t xml:space="preserve">. Evidence from a nationally representative factorial survey in Chile supports this interpretation: highly educated migrants were evaluated more positively across all respondent groups, consistent with a sociotropic logic of perceived socioeconomic value rather than simple labor-market competition, while nationality-based penalties were stronger among respondents who associated immigration with crime </w:t>
      </w:r>
      <w:r w:rsidR="00526B12">
        <w:rPr>
          <w:rFonts w:cs="Times New Roman"/>
          <w:lang w:val="en-US"/>
        </w:rPr>
        <w:fldChar w:fldCharType="begin"/>
      </w:r>
      <w:r w:rsidR="00526B12">
        <w:rPr>
          <w:rFonts w:cs="Times New Roman"/>
          <w:lang w:val="en-US"/>
        </w:rPr>
        <w:instrText xml:space="preserve"> ADDIN ZOTERO_ITEM CSL_CITATION {"citationID":"nIZUbXho","properties":{"unsorted":false,"formattedCitation":"(Salgado, 2026)","plainCitation":"(Salgado, 2026)","noteIndex":0},"citationItems":[{"id":23887,"uris":["http://zotero.org/users/5414506/items/ICWTL6DZ"],"itemData":{"id":23887,"type":"article-journal","abstract":"Research on immigration attitudes rarely examines contexts in which immigrants and natives share substantial cultural proximity. Leveraging Chile's recent intraregional inflow — a context that allows us to hold cultural distance constant — this study analyzes whether labor-market, family status, fiscal, and security concerns shape public opinion in the absence of cultural threat. We embedded a factorial - survey experiment in a nationally representative poll, randomizing migrant education, family status, gender, and nationality across 120 vignettes. The design yields causal estimates of each attribute's effect on preferences about who should be admitted into Chile. Respondents strongly favor highly educated immigrants and broadly reject low-skilled ones, regardless of their own schooling level. Women are viewed more favorably than men. Colombians and Venezuelans are penalized relative to Spaniards, Peruvians, and Haitians, an aversion amplified among respondents who link immigration to crime. No systematic bias against Afro-Caribbean migration appears. These results show that — even without extreme cultural distance — natives’ attitudes toward migrants are structured by their perceived socioeconomic value for the host country and by group-specific security considerations.","citation-key":"salgado_cultural_2026","container-title":"International Migration Review","DOI":"10.1177/01979183261427373","ISSN":"0197-9183","language":"EN","page":"01979183261427373","publisher":"SAGE Publications Inc","source":"SAGE Journals","title":"Beyond Cultural Threat: Causal Evidence on Chileans’ Attitudes Toward Intraregional Immigrants From a Factorial-Survey Experiment","title-short":"Beyond Cultural Threat","author":[{"family":"Salgado","given":"Mauricio"}],"issued":{"date-parts":[["2026",3,25]]}}}],"schema":"https://github.com/citation-style-language/schema/raw/master/csl-citation.json"} </w:instrText>
      </w:r>
      <w:r w:rsidR="00526B12">
        <w:rPr>
          <w:rFonts w:cs="Times New Roman"/>
          <w:lang w:val="en-US"/>
        </w:rPr>
        <w:fldChar w:fldCharType="separate"/>
      </w:r>
      <w:r w:rsidR="00A779FB" w:rsidRPr="00A779FB">
        <w:rPr>
          <w:rFonts w:cs="Times New Roman"/>
          <w:lang w:val="en-US"/>
        </w:rPr>
        <w:t>(Salgado, 2026)</w:t>
      </w:r>
      <w:r w:rsidR="00526B12">
        <w:rPr>
          <w:rFonts w:cs="Times New Roman"/>
          <w:lang w:val="en-US"/>
        </w:rPr>
        <w:fldChar w:fldCharType="end"/>
      </w:r>
      <w:r w:rsidRPr="007813B5">
        <w:rPr>
          <w:rFonts w:cs="Times New Roman"/>
          <w:lang w:val="en-US"/>
        </w:rPr>
        <w:t xml:space="preserve">. More broadly, migrants are judged more positively when they appear settled, economically active, and civically engaged, because such traits raise perceptions of contribution and reciprocity </w:t>
      </w:r>
      <w:r w:rsidR="00117996">
        <w:rPr>
          <w:rFonts w:cs="Times New Roman"/>
          <w:lang w:val="en-US"/>
        </w:rPr>
        <w:fldChar w:fldCharType="begin"/>
      </w:r>
      <w:r w:rsidR="00117996">
        <w:rPr>
          <w:rFonts w:cs="Times New Roman"/>
          <w:lang w:val="en-US"/>
        </w:rPr>
        <w:instrText xml:space="preserve"> ADDIN ZOTERO_ITEM CSL_CITATION {"citationID":"1lj5YYRl","properties":{"unsorted":false,"formattedCitation":"(Jasinskaja-Lahti et al., 2020; Kruse, 2025; Larsen &amp; Schaeffer, 2021)","plainCitation":"(Jasinskaja-Lahti et al., 2020; Kruse, 2025; Larsen &amp; Schaeffer, 2021)","noteIndex":0},"citationItems":[{"id":23967,"uris":["http://zotero.org/users/5414506/items/3B4NY9JL"],"itemData":{"id":23967,"type":"article-journal","abstract":"This survey experiment examined national majority group members’ reactions to immigrants’ citizenship status with a focus on dual citizenship. A sample of 779 participants ( n\n              Finland\n              = 174; n\n              Netherlands\n              = 377; n\n              Germany\n              = 228) was used to examine whether immigrants’ citizenship status affects trust towards immigrants, willingness to accept immigrants in strategic positions, and support for immigrants’ social influence in society. Perceived group loyalties were expected to mediate these relationships. Compared to national citizens, dual citizens were perceived as having lower national loyalty and higher foreign loyalty. Compared to foreign citizens, dual citizens were perceived to have higher national loyalty but equally high foreign loyalty. Higher national loyalty was further associated with higher trust, acceptance, and support, whereas higher foreign loyalty was associated with lower trust, acceptance, and support. These findings are discussed in relation to societal debates on dual citizenship and the limited social psychological research on this topic.","citation-key":"jasinskaja-lahti_dual_2020","container-title":"Group Processes &amp; Intergroup Relations","DOI":"10.1177/1368430219872809","ISSN":"1368-4302, 1461-7188","issue":"7","journalAbbreviation":"Group Processes &amp; Intergroup Relations","language":"en","page":"996-1013","source":"DOI.org (Crossref)","title":"Dual citizenship and the perceived loyalty of immigrants","volume":"23","author":[{"family":"Jasinskaja-Lahti","given":"Inga"},{"family":"Renvik","given":"Tuuli Anna"},{"family":"Van Der Noll","given":"Jolanda"},{"family":"Eskelinen","given":"Viivi"},{"family":"Rohmann","given":"Anette"},{"family":"Verkuyten","given":"Maykel"}],"issued":{"date-parts":[["2020",10]]}}},{"id":23979,"uris":["http://zotero.org/users/5414506/items/7YW2E6N9"],"itemData":{"id":23979,"type":"article-journal","abstract":"Abstract\n            Members of the ethnic majority tend to view immigrants and ethnic minorities as less willing to contribute to the collective. Why is this the case? I argue that in Europe, ethnic attributes signal citizens’ socioeconomic resources, cultural values, and norm compliance and that these factors, rather than ethnic identities per se, explain why citizens are expected (not) to contribute. Through a novel conjoint experimental design in Denmark that manipulated respondents’ access to information about these different mechanisms, the argument finds support. First, in information-sparse environments, ethnic majority members expect that minority members contribute substantially less to the provision of public goods than majority members. Second, this ethnic bias is reduced by each of the three mechanisms and explained away once information on all three is available. This demonstrates that negative expectations toward minorities operate through multiple, complementary channels and that stereotype-countering information can reduce the majority-minority expectation gap.","citation-key":"kruse_correlates_2025","container-title":"British Journal of Political Science","DOI":"10.1017/S0007123425000092","ISSN":"0007-1234, 1469-2112","journalAbbreviation":"Brit. J. Polit. Sci.","language":"en","license":"https://creativecommons.org/licenses/by/4.0/","page":"e70","source":"DOI.org (Crossref)","title":"The Correlates of Ethnicity: Why the Ethnic Majority Expects That Ethnic Minorities Contribute Less to the Collective","title-short":"The Correlates of Ethnicity","volume":"55","author":[{"family":"Kruse","given":"Mathias"}],"issued":{"date-parts":[["2025"]]}}},{"id":23969,"uris":["http://zotero.org/users/5414506/items/KHSR89PU"],"itemData":{"id":23969,"type":"article-journal","citation-key":"haderup_larsen_healthcare_2021","container-title":"Journal of Ethnic and Migration Studies","DOI":"10.1080/1369183X.2020.1860742","ISSN":"1369-183X, 1469-9451","issue":"7","journalAbbreviation":"Journal of Ethnic and Migration Studies","language":"en","page":"1455-1473","source":"DOI.org (Crossref)","title":"Healthcare chauvinism during the COVID-19 pandemic","volume":"47","author":[{"family":"Larsen","given":"Mikkel"},{"family":"Schaeffer","given":"Merlin"}],"issued":{"date-parts":[["2021",5,19]]}}}],"schema":"https://github.com/citation-style-language/schema/raw/master/csl-citation.json"} </w:instrText>
      </w:r>
      <w:r w:rsidR="00117996">
        <w:rPr>
          <w:rFonts w:cs="Times New Roman"/>
          <w:lang w:val="en-US"/>
        </w:rPr>
        <w:fldChar w:fldCharType="separate"/>
      </w:r>
      <w:r w:rsidR="00A779FB" w:rsidRPr="00A779FB">
        <w:rPr>
          <w:rFonts w:cs="Times New Roman"/>
          <w:lang w:val="en-US"/>
        </w:rPr>
        <w:t>(Jasinskaja-Lahti et al., 2020; Kruse, 2025; Larsen &amp; Schaeffer, 2021)</w:t>
      </w:r>
      <w:r w:rsidR="00117996">
        <w:rPr>
          <w:rFonts w:cs="Times New Roman"/>
          <w:lang w:val="en-US"/>
        </w:rPr>
        <w:fldChar w:fldCharType="end"/>
      </w:r>
      <w:r w:rsidRPr="007813B5">
        <w:rPr>
          <w:rFonts w:cs="Times New Roman"/>
          <w:lang w:val="en-US"/>
        </w:rPr>
        <w:t xml:space="preserve">. Signals of shared civic norms and acculturation similarly improve evaluations by suggesting stronger societal integration </w:t>
      </w:r>
      <w:r w:rsidR="008F76CF">
        <w:rPr>
          <w:rFonts w:cs="Times New Roman"/>
          <w:lang w:val="en-US"/>
        </w:rPr>
        <w:fldChar w:fldCharType="begin"/>
      </w:r>
      <w:r w:rsidR="008F76CF">
        <w:rPr>
          <w:rFonts w:cs="Times New Roman"/>
          <w:lang w:val="en-US"/>
        </w:rPr>
        <w:instrText xml:space="preserve"> ADDIN ZOTERO_ITEM CSL_CITATION {"citationID":"PJRKgEUW","properties":{"unsorted":false,"formattedCitation":"(Choi et al., 2019; Weiss &amp; Tulin, 2021)","plainCitation":"(Choi et al., 2019; Weiss &amp; Tulin, 2021)","noteIndex":0},"citationItems":[{"id":23981,"uris":["http://zotero.org/users/5414506/items/2VMK3PEW"],"itemData":{"id":23981,"type":"article-journal","abstract":"Significance\n            As immigration increases due to globalization, wars, and climate change, there is more interaction between native and immigrant populations and more potential for conflict. Policymakers have emphasized the need to better integrate immigrants to forge a common set of norms concerning appropriate behavior. However, there is a lack of evidence to support the hypothesis that a shared understanding of norms can reduce discrimination. We provide experimental evidence that religious differences cause bias and discrimination in everyday interactions between natives and immigrants. Cultural integration signaled through immigrants’ enforcement of local norms reduces, but does not eliminate, bias. As long as public debates and policies heighten the importance of religious differences, cultural integration will not be able to eliminate intergroup conflict.\n          , \n            Ingroup bias and outgroup prejudice are pervasive features of human behavior, motivating various forms of discrimination and conflict. In an era of increased cross-border migration, these tendencies exacerbate intergroup conflict between native populations and immigrant groups, raising the question of how conflict can be overcome. We address this question through a large-scale field intervention conducted in 28 cities across three German states, designed to measure assistance provided to immigrants during everyday social interactions. This randomized trial found that cultural integration signaled through shared social norms mitigates—but does not eliminate—bias against immigrants driven by perceptions of religious differences. Our results suggest that eliminating or suppressing ascriptive (e.g., ethnic) differences is not a necessary path to conflict reduction in multicultural societies; rather, achieving a shared understanding of civic behavior can form the basis of cooperation.","citation-key":"choi_parochialism_2019","container-title":"Proceedings of the National Academy of Sciences","DOI":"10.1073/pnas.1820146116","ISSN":"0027-8424, 1091-6490","issue":"33","journalAbbreviation":"Proc. Natl. Acad. Sci. U.S.A.","language":"en","page":"16274-16279","source":"DOI.org (Crossref)","title":"Parochialism, social norms, and discrimination against immigrants","volume":"116","author":[{"family":"Choi","given":"Donghyun Danny"},{"family":"Poertner","given":"Mathias"},{"family":"Sambanis","given":"Nicholas"}],"issued":{"date-parts":[["2019",8,13]]}}},{"id":23975,"uris":["http://zotero.org/users/5414506/items/VLUFBT97"],"itemData":{"id":23975,"type":"article-journal","abstract":"Abstract\n            High levels of immigration to Germany have led to increased interests in integration programs. Yet, it is unclear to what extent immigrant participation in integration programs affects attitudes toward immigrants among the host population. This article measures which immigrant attributes German respondents find desirable, and how these features interact with participation in a mentoring program with a local mentor. Mentoring is often employed to aid immigrant integration and typically focuses on psychosocial, social capital, and employment-related goals. Our results show that Germans prefer traits conducive to gainful employment. While migrant ethnicity had no significant effect, migrant religion was salient. Muslim immigrants were preferred less than immigrants of other religions, and this effect was stronger among respondents living in areas with higher support for far-right politics. Participation in a mentoring program increased migrant desirability both directly and indirectly by mitigating the negative effects of having lower levels of education, little work experience, not speaking German and being Muslim.","citation-key":"weiss_does_2021","container-title":"Migration Studies","DOI":"10.1093/migration/mnz042","ISSN":"2049-5838, 2049-5846","issue":"3","language":"en","license":"https://academic.oup.com/journals/pages/open_access/funder_policies/chorus/standard_publication_model","page":"808-829","source":"DOI.org (Crossref)","title":"Does mentoring make immigrants more desirable? A conjoint analysis","title-short":"Does mentoring make immigrants more desirable?","volume":"9","author":[{"family":"Weiss","given":"Akiva"},{"family":"Tulin","given":"Marina"}],"issued":{"date-parts":[["2021",12,15]]}}}],"schema":"https://github.com/citation-style-language/schema/raw/master/csl-citation.json"} </w:instrText>
      </w:r>
      <w:r w:rsidR="008F76CF">
        <w:rPr>
          <w:rFonts w:cs="Times New Roman"/>
          <w:lang w:val="en-US"/>
        </w:rPr>
        <w:fldChar w:fldCharType="separate"/>
      </w:r>
      <w:r w:rsidR="00A779FB" w:rsidRPr="00A779FB">
        <w:rPr>
          <w:rFonts w:cs="Times New Roman"/>
          <w:lang w:val="en-US"/>
        </w:rPr>
        <w:t>(Choi et al., 2019; Weiss &amp; Tulin, 2021)</w:t>
      </w:r>
      <w:r w:rsidR="008F76CF">
        <w:rPr>
          <w:rFonts w:cs="Times New Roman"/>
          <w:lang w:val="en-US"/>
        </w:rPr>
        <w:fldChar w:fldCharType="end"/>
      </w:r>
      <w:r w:rsidR="00CD2F63">
        <w:rPr>
          <w:rFonts w:cs="Times New Roman"/>
          <w:lang w:val="en-US"/>
        </w:rPr>
        <w:t>.</w:t>
      </w:r>
      <w:r w:rsidR="00D43E7A">
        <w:rPr>
          <w:rFonts w:cs="Times New Roman"/>
          <w:lang w:val="en-US"/>
        </w:rPr>
        <w:t xml:space="preserve"> </w:t>
      </w:r>
      <w:r w:rsidRPr="007813B5">
        <w:rPr>
          <w:rFonts w:cs="Times New Roman"/>
          <w:lang w:val="en-US"/>
        </w:rPr>
        <w:t>The main pattern is therefore not a uniform migrant penalty but a conditional one</w:t>
      </w:r>
      <w:r w:rsidR="00675B6C">
        <w:rPr>
          <w:rFonts w:cs="Times New Roman"/>
          <w:lang w:val="en-US"/>
        </w:rPr>
        <w:t>.</w:t>
      </w:r>
      <w:r w:rsidRPr="007813B5">
        <w:rPr>
          <w:rFonts w:cs="Times New Roman"/>
          <w:lang w:val="en-US"/>
        </w:rPr>
        <w:t xml:space="preserve"> </w:t>
      </w:r>
      <w:r w:rsidR="00675B6C">
        <w:rPr>
          <w:rFonts w:cs="Times New Roman"/>
          <w:lang w:val="en-US"/>
        </w:rPr>
        <w:t>M</w:t>
      </w:r>
      <w:r w:rsidRPr="007813B5">
        <w:rPr>
          <w:rFonts w:cs="Times New Roman"/>
          <w:lang w:val="en-US"/>
        </w:rPr>
        <w:t xml:space="preserve">igration background shapes expectations of trustworthiness, deservingness, and integration differently depending on what the cue is taken to imply about contribution and </w:t>
      </w:r>
      <w:r w:rsidR="00FB7E39">
        <w:rPr>
          <w:rFonts w:cs="Times New Roman"/>
          <w:lang w:val="en-US"/>
        </w:rPr>
        <w:t>cultural fit</w:t>
      </w:r>
      <w:r w:rsidRPr="007813B5">
        <w:rPr>
          <w:rFonts w:cs="Times New Roman"/>
          <w:lang w:val="en-US"/>
        </w:rPr>
        <w:t>.</w:t>
      </w:r>
    </w:p>
    <w:p w14:paraId="4C195B14" w14:textId="26CD2DCD" w:rsidR="007813B5" w:rsidRPr="007813B5" w:rsidRDefault="007813B5" w:rsidP="007813B5">
      <w:pPr>
        <w:rPr>
          <w:rFonts w:cs="Times New Roman"/>
          <w:lang w:val="en-US"/>
        </w:rPr>
      </w:pPr>
      <w:r w:rsidRPr="007813B5">
        <w:rPr>
          <w:rFonts w:cs="Times New Roman"/>
          <w:lang w:val="en-US"/>
        </w:rPr>
        <w:lastRenderedPageBreak/>
        <w:t xml:space="preserve">Religion </w:t>
      </w:r>
      <w:r w:rsidR="00D07F3B">
        <w:rPr>
          <w:rFonts w:cs="Times New Roman"/>
          <w:lang w:val="en-US"/>
        </w:rPr>
        <w:t>similarly</w:t>
      </w:r>
      <w:r w:rsidR="005951F0">
        <w:rPr>
          <w:rFonts w:cs="Times New Roman"/>
          <w:lang w:val="en-US"/>
        </w:rPr>
        <w:t xml:space="preserve"> </w:t>
      </w:r>
      <w:r w:rsidRPr="007813B5">
        <w:rPr>
          <w:rFonts w:cs="Times New Roman"/>
          <w:lang w:val="en-US"/>
        </w:rPr>
        <w:t xml:space="preserve">operates </w:t>
      </w:r>
      <w:r w:rsidR="00BF0997">
        <w:rPr>
          <w:rFonts w:cs="Times New Roman"/>
          <w:lang w:val="en-US"/>
        </w:rPr>
        <w:t>through</w:t>
      </w:r>
      <w:r w:rsidRPr="007813B5">
        <w:rPr>
          <w:rFonts w:cs="Times New Roman"/>
          <w:lang w:val="en-US"/>
        </w:rPr>
        <w:t xml:space="preserve"> </w:t>
      </w:r>
      <w:r w:rsidR="00BF0997">
        <w:rPr>
          <w:rFonts w:cs="Times New Roman"/>
          <w:lang w:val="en-US"/>
        </w:rPr>
        <w:t xml:space="preserve">the </w:t>
      </w:r>
      <w:r w:rsidRPr="007813B5">
        <w:rPr>
          <w:rFonts w:cs="Times New Roman"/>
          <w:lang w:val="en-US"/>
        </w:rPr>
        <w:t>mechanisms</w:t>
      </w:r>
      <w:r w:rsidR="00A15766">
        <w:rPr>
          <w:rFonts w:cs="Times New Roman"/>
          <w:lang w:val="en-US"/>
        </w:rPr>
        <w:t xml:space="preserve"> described above</w:t>
      </w:r>
      <w:r w:rsidR="00003FC1">
        <w:rPr>
          <w:rFonts w:cs="Times New Roman"/>
          <w:lang w:val="en-US"/>
        </w:rPr>
        <w:t>,</w:t>
      </w:r>
      <w:r w:rsidRPr="007813B5">
        <w:rPr>
          <w:rFonts w:cs="Times New Roman"/>
          <w:lang w:val="en-US"/>
        </w:rPr>
        <w:t xml:space="preserve"> but with a different emphasis. Where migration cues tend to activate realistic threat and deservingness concerns, religious cues more often activate symbolic threat — value conflict, moral distance, and doubts about normative fit rather than direct competition over resources </w:t>
      </w:r>
      <w:r w:rsidR="00264FBF">
        <w:rPr>
          <w:rFonts w:cs="Times New Roman"/>
          <w:lang w:val="en-US"/>
        </w:rPr>
        <w:fldChar w:fldCharType="begin"/>
      </w:r>
      <w:r w:rsidR="00264FBF">
        <w:rPr>
          <w:rFonts w:cs="Times New Roman"/>
          <w:lang w:val="en-US"/>
        </w:rPr>
        <w:instrText xml:space="preserve"> ADDIN ZOTERO_ITEM CSL_CITATION {"citationID":"XaWGxTSu","properties":{"unsorted":false,"formattedCitation":"(Creighton &amp; Jamal, 2015; Helbling et al., 2022; Helbling &amp; Traunm\\uc0\\u252{}ller, 2020; Ivarsflaten et al., 2024)","plainCitation":"(Creighton &amp; Jamal, 2015; Helbling et al., 2022; Helbling &amp; Traunmüller, 2020; Ivarsflaten et al., 2024)","noteIndex":0},"citationItems":[{"id":23984,"uris":["http://zotero.org/users/5414506/items/BMGG6KT6"],"itemData":{"id":23984,"type":"article-journal","citation-key":"creighton_does_2015","container-title":"Social Science Research","DOI":"10.1016/j.ssresearch.2015.04.001","ISSN":"0049089X","journalAbbreviation":"Social Science Research","language":"en","page":"89-103","source":"DOI.org (Crossref)","title":"Does Islam play a role in anti-immigrant sentiment? An experimental approach","title-short":"Does Islam play a role in anti-immigrant sentiment?","volume":"53","author":[{"family":"Creighton","given":"Mathew J."},{"family":"Jamal","given":"Amaney"}],"issued":{"date-parts":[["2015",9]]}}},{"id":23971,"uris":["http://zotero.org/users/5414506/items/6H333BCN"],"itemData":{"id":23971,"type":"article-journal","abstract":"Several studies have shown that attitudes toward immigrants to Europe are marked by a Muslim bias. More recently, Helbling and Traunmüller (2020) have suggested that this Muslim bias is in fact driven by a religiosity bias and thus that the strength of migrant’ religiosity has a bigger effect on attitudes towards them than their nominal faith. The aim of this paper is to replicate and expand Helbling and Traunmüller with a fresh full factorial survey experiment, fielded in 2016/17. We go beyond the limitations of Helbling and Traunmüller, who study the effects of nominal faith, religiosity, and Nigerian as well as Bulgarian immigrants in Great Britain, by including Austria, Germany, France, and Switzerland to rule out idiosyncratic context effects. Moreover, we distinguish between labor migrants and refugees and include Syrian origin. For different groups of migrants in all five countries, our results confirm that the Muslim bias is mainly driven by the degree of migrants’ and refugees’ religiosity: secular and devout Muslims are viewed more positively than both Muslim and Christian fundamentalists.","citation-key":"helbling_muslim_2022","container-title":"Research &amp; Politics","DOI":"10.1177/20531680221088491","ISSN":"2053-1680, 2053-1680","issue":"1","journalAbbreviation":"Research &amp; Politics","language":"en","page":"20531680221088491","source":"DOI.org (Crossref)","title":"Muslim bias or fear of fundamentalism? A survey experiment in five Western European democracies","title-short":"Muslim bias or fear of fundamentalism?","volume":"9","author":[{"family":"Helbling","given":"Marc"},{"family":"Jäger","given":"Felix"},{"family":"Traunmüller","given":"Richard"}],"issued":{"date-parts":[["2022",1]]}}},{"id":23972,"uris":["http://zotero.org/users/5414506/items/N7NXHXVA"],"itemData":{"id":23972,"type":"article-journal","abstract":"What citizens think about Muslim immigrants has important implications for some of the most pressing challenges facing Western democracies. To advance contemporary understanding of what ‘Islamophobia’ really is – for example, whether it is a dislike based on immigrants’ ethnic background, religious identity or specific religious behaviors – this study fielded a representative online survey experiment in the UK in summer 2015. The results suggest that Muslim immigrants are not\n              per se\n              viewed more negatively than Christian immigrants. Instead, the study finds evidence that citizens’ uneasiness with Muslim immigration is first and foremost the result of a rejection of fundamentalist forms of religiosity. This suggests that common explanations, which are based on simple dichotomies between liberal supporters and conservative critics of immigration, need to be re-evaluated. While the politically left and culturally liberal have more positive attitudes toward immigrants than right-leaning individuals and conservatives, they are also far more critical of religious groups. The study concludes that a large part of the current political controversy over Muslim immigration is related to this double opposition: it is less about immigrants versus natives or even Muslim versus Christians than about political liberalism versus religious fundamentalism.","citation-key":"helbling_what_2020","container-title":"British Journal of Political Science","DOI":"10.1017/S0007123418000054","ISSN":"0007-1234, 1469-2112","issue":"3","journalAbbreviation":"Brit. J. Polit. Sci.","language":"en","license":"https://www.cambridge.org/core/terms","page":"811-828","source":"DOI.org (Crossref)","title":"What is Islamophobia? Disentangling Citizens’ Feelings Toward Ethnicity, Religion and Religiosity Using a Survey Experiment","title-short":"What is Islamophobia?","volume":"50","author":[{"family":"Helbling","given":"Marc"},{"family":"Traunmüller","given":"Richard"}],"issued":{"date-parts":[["2020",7]]}}},{"id":23989,"uris":["http://zotero.org/users/5414506/items/X9GY4E3K"],"itemData":{"id":23989,"type":"article-journal","abstract":"Abstract\n            This is a study on the inclusion of Muslims in liberal democracies in the presence of value conflict. We focus on handshaking controversies that appear to pit gender equality against religious freedom. The possible outcomes seem mutually exclusive: either conservative </w:instrText>
      </w:r>
      <w:r w:rsidR="00264FBF" w:rsidRPr="00875734">
        <w:rPr>
          <w:rFonts w:cs="Times New Roman"/>
          <w:lang w:val="de-DE"/>
        </w:rPr>
        <w:instrText xml:space="preserve">Muslim minorities must conform to the norms of the majority culture, or non-Muslim majorities must acquiesce to the legitimacy of conservative Muslim ideas. Using a trio of experiments to replicate our results, we demonstrate the efficacy of introducing alternative gestures of respect. Presented with a substitute gesture of respect – placing the ‘hand on heart’ – non-Muslim demands for Muslim conformity drop dramatically. The results of the handshaking experiments call out a general lesson. Thanks to the ingenuity and versatility of cultural customs to signal respect, value conflicts can be open to resolution in everyday encounters without minorities or majorities having to forsake their convictions.","citation-key":"ivarsflaten_value_2024","container-title":"British Journal of Political Science","DOI":"10.1017/S0007123423000637","ISSN":"0007-1234, 1469-2112","issue":"3","journalAbbreviation":"Brit. J. Polit. Sci.","language":"en","license":"http://creativecommons.org/licenses/by/4.0/","page":"836-850","source":"DOI.org (Crossref)","title":"Value Conflicts Revisited: Muslims, Gender Equality, and Gestures of Respect","title-short":"Value Conflicts Revisited","volume":"54","author":[{"family":"Ivarsflaten","given":"Elisabeth"},{"family":"Helbling","given":"Marc"},{"family":"Sniderman","given":"Paul M."},{"family":"Traunmüller","given":"Richard"}],"issued":{"date-parts":[["2024",7]]}}}],"schema":"https://github.com/citation-style-language/schema/raw/master/csl-citation.json"} </w:instrText>
      </w:r>
      <w:r w:rsidR="00264FBF">
        <w:rPr>
          <w:rFonts w:cs="Times New Roman"/>
          <w:lang w:val="en-US"/>
        </w:rPr>
        <w:fldChar w:fldCharType="separate"/>
      </w:r>
      <w:r w:rsidR="00A779FB" w:rsidRPr="00EA41EC">
        <w:rPr>
          <w:rFonts w:cs="Times New Roman"/>
          <w:kern w:val="0"/>
          <w:lang w:val="de-DE"/>
        </w:rPr>
        <w:t>(Creighton &amp; Jamal, 2015; Helbling et al., 2022; Helbling &amp; Traunmüller, 2020; Ivarsflaten et al., 2024)</w:t>
      </w:r>
      <w:r w:rsidR="00264FBF">
        <w:rPr>
          <w:rFonts w:cs="Times New Roman"/>
          <w:lang w:val="en-US"/>
        </w:rPr>
        <w:fldChar w:fldCharType="end"/>
      </w:r>
      <w:r w:rsidR="00264FBF" w:rsidRPr="00875734">
        <w:rPr>
          <w:rFonts w:cs="Times New Roman"/>
          <w:lang w:val="de-DE"/>
        </w:rPr>
        <w:t xml:space="preserve"> </w:t>
      </w:r>
      <w:r w:rsidRPr="00875734">
        <w:rPr>
          <w:rFonts w:cs="Times New Roman"/>
          <w:lang w:val="de-DE"/>
        </w:rPr>
        <w:t xml:space="preserve">. </w:t>
      </w:r>
      <w:r w:rsidRPr="007813B5">
        <w:rPr>
          <w:rFonts w:cs="Times New Roman"/>
          <w:lang w:val="en-US"/>
        </w:rPr>
        <w:t xml:space="preserve">In European and North American contexts, Muslim cues often reduce positive evaluations more strongly than migrant background alone, because they are read as signals of cultural distance or norm conflict </w:t>
      </w:r>
      <w:r w:rsidR="00E95AE5">
        <w:rPr>
          <w:rFonts w:cs="Times New Roman"/>
          <w:lang w:val="en-US"/>
        </w:rPr>
        <w:fldChar w:fldCharType="begin"/>
      </w:r>
      <w:r w:rsidR="00E95AE5">
        <w:rPr>
          <w:rFonts w:cs="Times New Roman"/>
          <w:lang w:val="en-US"/>
        </w:rPr>
        <w:instrText xml:space="preserve"> ADDIN ZOTERO_ITEM CSL_CITATION {"citationID":"DLtTnsgR","properties":{"unsorted":false,"formattedCitation":"(Choi et al., 2019; Creighton &amp; Jamal, 2015; Strabac et al., 2014)","plainCitation":"(Choi et al., 2019; Creighton &amp; Jamal, 2015; Strabac et al., 2014)","noteIndex":0},"citationItems":[{"id":23981,"uris":["http://zotero.org/users/5414506/items/2VMK3PEW"],"itemData":{"id":23981,"type":"article-journal","abstract":"Significance\n            As immigration increases due to globalization, wars, and climate change, there is more interaction between native and immigrant populations and more potential for conflict. Policymakers have emphasized the need to better integrate immigrants to forge a common set of norms concerning appropriate behavior. However, there is a lack of evidence to support the hypothesis that a shared understanding of norms can reduce discrimination. We provide experimental evidence that religious differences cause bias and discrimination in everyday interactions between natives and immigrants. Cultural integration signaled through immigrants’ enforcement of local norms reduces, but does not eliminate, bias. As long as public debates and policies heighten the importance of religious differences, cultural integration will not be able to eliminate intergroup conflict.\n          , \n            Ingroup bias and outgroup prejudice are pervasive features of human behavior, motivating various forms of discrimination and conflict. In an era of increased cross-border migration, these tendencies exacerbate intergroup conflict between native populations and immigrant groups, raising the question of how conflict can be overcome. We address this question through a large-scale field intervention conducted in 28 cities across three German states, designed to measure assistance provided to immigrants during everyday social interactions. This randomized trial found that cultural integration signaled through shared social norms mitigates—but does not eliminate—bias against immigrants driven by perceptions of religious differences. Our results suggest that eliminating or suppressing ascriptive (e.g., ethnic) differences is not a necessary path to conflict reduction in multicultural societies; rather, achieving a shared understanding of civic behavior can form the basis of cooperation.","citation-key":"choi_parochialism_2019","container-title":"Proceedings of the National Academy of Sciences","DOI":"10.1073/pnas.1820146116","ISSN":"0027-8424, 1091-6490","issue":"33","journalAbbreviation":"Proc. Natl. Acad. Sci. U.S.A.","language":"en","page":"16274-16279","source":"DOI.org (Crossref)","title":"Parochialism, social norms, and discrimination against immigrants","volume":"116","author":[{"family":"Choi","given":"Donghyun Danny"},{"family":"Poertner","given":"Mathias"},{"family":"Sambanis","given":"Nicholas"}],"issued":{"date-parts":[["2019",8,13]]}}},{"id":23984,"uris":["http://zotero.org/users/5414506/items/BMGG6KT6"],"itemData":{"id":23984,"type":"article-journal","citation-key":"creighton_does_2015","container-title":"Social Science Research","DOI":"10.1016/j.ssresearch.2015.04.001","ISSN":"0049089X","journalAbbreviation":"Social Science Research","language":"en","page":"89-103","source":"DOI.org (Crossref)","title":"Does Islam play a role in anti-immigrant sentiment? An experimental approach","title-short":"Does Islam play a role in anti-immigrant sentiment?","volume":"53","author":[{"family":"Creighton","given":"Mathew J."},{"family":"Jamal","given":"Amaney"}],"issued":{"date-parts":[["2015",9]]}}},{"id":23987,"uris":["http://zotero.org/users/5414506/items/KE637RIA"],"itemData":{"id":23987,"type":"article-journal","citation-key":"strabac_attitudes_2014","container-title":"Journal of Ethnic and Migration Studies","DOI":"10.1080/1369183X.2013.831542","ISSN":"1369-183X, 1469-9451","issue":"1","journalAbbreviation":"Journal of Ethnic and Migration Studies","language":"en","page":"100-118","source":"DOI.org (Crossref)","title":"Attitudes towards Muslim Immigrants: Evidence from Survey Experiments across Four Countries","title-short":"Attitudes towards Muslim Immigrants","volume":"40","author":[{"family":"Strabac","given":"Zan"},{"family":"Aalberg","given":"Toril"},{"family":"Valenta","given":"Marko"}],"issued":{"date-parts":[["2014",1,2]]}}}],"schema":"https://github.com/citation-style-language/schema/raw/master/csl-citation.json"} </w:instrText>
      </w:r>
      <w:r w:rsidR="00E95AE5">
        <w:rPr>
          <w:rFonts w:cs="Times New Roman"/>
          <w:lang w:val="en-US"/>
        </w:rPr>
        <w:fldChar w:fldCharType="separate"/>
      </w:r>
      <w:r w:rsidR="00A779FB" w:rsidRPr="00A779FB">
        <w:rPr>
          <w:rFonts w:cs="Times New Roman"/>
          <w:lang w:val="en-US"/>
        </w:rPr>
        <w:t>(Choi et al., 2019; Creighton &amp; Jamal, 2015; Strabac et al., 2014)</w:t>
      </w:r>
      <w:r w:rsidR="00E95AE5">
        <w:rPr>
          <w:rFonts w:cs="Times New Roman"/>
          <w:lang w:val="en-US"/>
        </w:rPr>
        <w:fldChar w:fldCharType="end"/>
      </w:r>
      <w:r w:rsidRPr="007813B5">
        <w:rPr>
          <w:rFonts w:cs="Times New Roman"/>
          <w:lang w:val="en-US"/>
        </w:rPr>
        <w:t xml:space="preserve">. However, the key distinction is not between Muslims and Christians, or between religious and non-religious targets, but between forms of religiosity that imply different degrees of normative integration. Secular and moderately devout Muslims are generally viewed more positively than fundamentalists of any denomination, suggesting that evaluations respond most strongly to perceived illiberalism and weak normative fit rather than to religious identity in the abstract </w:t>
      </w:r>
      <w:r w:rsidR="00972050">
        <w:rPr>
          <w:rFonts w:cs="Times New Roman"/>
          <w:lang w:val="en-US"/>
        </w:rPr>
        <w:fldChar w:fldCharType="begin"/>
      </w:r>
      <w:r w:rsidR="00972050">
        <w:rPr>
          <w:rFonts w:cs="Times New Roman"/>
          <w:lang w:val="en-US"/>
        </w:rPr>
        <w:instrText xml:space="preserve"> ADDIN ZOTERO_ITEM CSL_CITATION {"citationID":"a2WEEPfq","properties":{"unsorted":false,"formattedCitation":"(Helbling et al., 2022; Helbling &amp; Traunm\\uc0\\u252{}ller, 2020)","plainCitation":"(Helbling et al., 2022; Helbling &amp; Traunmüller, 2020)","noteIndex":0},"citationItems":[{"id":23971,"uris":["http://zotero.org/users/5414506/items/6H333BCN"],"itemData":{"id":23971,"type":"article-journal","abstract":"Several studies have shown that attitudes toward immigrants to Europe are marked by a Muslim bias. More recently, Helbling and Traunmüller (2020) have suggested that this Muslim bias is in fact driven by a religiosity bias and thus that the strength of migrant’ religiosity has a bigger effect on attitudes towards them than their nominal faith. The aim of this paper is to replicate and expand Helbling and Traunmüller with a fresh full factorial survey experiment, fielded in 2016/17. We go beyond the limitations of Helbling and Traunmüller, who study the effects of nominal faith, religiosity, and Nigerian as well as Bulgarian immigrants in Great Britain, by including Austria, Germany, France, and Switzerland to rule out idiosyncratic context effects. Moreover, we distinguish between labor migrants and refugees and include Syrian origin. For different groups of migrants in all five countries, our results confirm that the Muslim bias is mainly driven by the degree of migrants’ and refugees’ religiosity: secular and devout Muslims are viewed more positively than both Muslim and Christian fundamentalists.","citation-key":"helbling_muslim_2022","container-title":"Research &amp; Politics","DOI":"10.1177/20531680221088491","ISSN":"2053-1680, 2053-1680","issue":"1","journalAbbreviation":"Research &amp; Politics","language":"en","page":"20531680221088491","source":"DOI.org (Crossref)","title":"Muslim bias or fear of fundamentalism? A survey experiment in five Western European democracies","title-short":"Muslim bias or fear of fundamentalism?","volume":"9","author":[{"family":"Helbling","given":"Marc"},{"family":"Jäger","given":"Felix"},{"family":"Traunmüller","given":"Richard"}],"issued":{"date-parts":[["2022",1]]}}},{"id":23972,"uris":["http://zotero.org/users/5414506/items/N7NXHXVA"],"itemData":{"id":23972,"type":"article-journal","abstract":"What citizens think about Muslim immigrants has important implications for some of the most pressing challenges facing Western democracies. To advance contemporary understanding of what ‘Islamophobia’ really is – for example, whether it is a dislike based on immigrants’ ethnic background, religious identity or specific religious behaviors – this study fielded a representative online survey experiment in the UK in summer 2015. The results suggest that Muslim immigrants are not\n              per se\n              viewed more negatively than Christian immigrants. Instead, the study finds evidence that citizens’ uneasiness with Muslim immigration is first and foremost the result of a rejection of fundamentalist forms of religiosity. This suggests that common explanations, which are based on simple dichotomies between liberal supporters and conservative critics of immigration, need to be re-evaluated. While the politically left and culturally liberal have more positive attitudes toward immigrants than right-leaning individuals and conservatives, they are also far more critical of religious groups. The study concludes that a large part of the current political controversy over Muslim immigration is related to this double opposition: it is less about immigrants versus natives or even Muslim versus Christians than about political liberalism versus religious fundamentalism.","citation-key":"helbling_what_2020","container-title":"British Journal of Political Science","DOI":"10.1017/S0007123418000054","ISSN":"0007-1234, 1469-2112","issue":"3","journalAbbreviation":"Brit. J. Polit. Sci.","language":"en","license":"https://www.cambridge.org/core/terms","page":"811-828","source":"DOI.org (Crossref)","title":"What is Islamophobia? Disentangling Citizens’ Feelings Toward Ethnicity, Religion and Religiosity Using a Survey Experiment","title-short":"What is Islamophobia?","volume":"50","author":[{"family":"Helbling","given":"Marc"},{"family":"Traunmüller","given":"Richard"}],"issued":{"date-parts":[["2020",7]]}}}],"schema":"https://github.com/citation-style-language/schema/raw/master/csl-citation.json"} </w:instrText>
      </w:r>
      <w:r w:rsidR="00972050">
        <w:rPr>
          <w:rFonts w:cs="Times New Roman"/>
          <w:lang w:val="en-US"/>
        </w:rPr>
        <w:fldChar w:fldCharType="separate"/>
      </w:r>
      <w:r w:rsidR="00A779FB" w:rsidRPr="00EA41EC">
        <w:rPr>
          <w:rFonts w:cs="Times New Roman"/>
          <w:kern w:val="0"/>
          <w:lang w:val="en-US"/>
        </w:rPr>
        <w:t>(Helbling et al., 2022; Helbling &amp; Traunmüller, 2020)</w:t>
      </w:r>
      <w:r w:rsidR="00972050">
        <w:rPr>
          <w:rFonts w:cs="Times New Roman"/>
          <w:lang w:val="en-US"/>
        </w:rPr>
        <w:fldChar w:fldCharType="end"/>
      </w:r>
      <w:r w:rsidRPr="007813B5">
        <w:rPr>
          <w:rFonts w:cs="Times New Roman"/>
          <w:lang w:val="en-US"/>
        </w:rPr>
        <w:t xml:space="preserve">. In Latin American contexts the evidence is thinner, but existing work suggests that religious identity shapes evaluations primarily through its association with broader value conflicts and political alignments rather than through religiosity per se </w:t>
      </w:r>
      <w:r w:rsidR="001123A0">
        <w:rPr>
          <w:rFonts w:cs="Times New Roman"/>
          <w:lang w:val="en-US"/>
        </w:rPr>
        <w:fldChar w:fldCharType="begin"/>
      </w:r>
      <w:r w:rsidR="001123A0">
        <w:rPr>
          <w:rFonts w:cs="Times New Roman"/>
          <w:lang w:val="en-US"/>
        </w:rPr>
        <w:instrText xml:space="preserve"> ADDIN ZOTERO_ITEM CSL_CITATION {"citationID":"65IBwlLx","properties":{"unsorted":false,"formattedCitation":"(Boas, 2014, 2016; Ivarsflaten et al., 2024)","plainCitation":"(Boas, 2014, 2016; Ivarsflaten et al., 2024)","noteIndex":0},"citationItems":[{"id":23993,"uris":["http://zotero.org/users/5414506/items/EA9TSMZU"],"itemData":{"id":23993,"type":"article-journal","abstract":"In low-information elections, voters are likely to rely on heuristics when choosing candidates. Based on survey experiments conducted prior to Brazil's 2012 municipal elections, I examine the effect of candidates’ professional titles, such as “doctor” and “pastor,” on voting behavior. Using the “pastor” title in one's electoral name tends to decrease vote intention, although evangelical Christians respond positively while members of other religious groups are repelled. The broader atmosphere of political competition between Brazilian evangelicals and Catholics helps explain the presence of both out-group and in-group cueing effects. The “doctor” title has a positive effect on vote intention that appears to be mediated by the positive stereotypes, such as intelligence and competence, associated with members of this profession.","citation-key":"boas_pastor_2014","container-title":"Journal of Politics in Latin America","DOI":"10.1177/1866802X1400600202","ISSN":"1866-802X, 1868-4890","issue":"2","journalAbbreviation":"Journal of Politics in Latin America","language":"en","page":"39-72","source":"DOI.org (Crossref)","title":"Pastor Paulo vs. Doctor Carlos: Professional Titles as Voting Heuristics in Brazil","title-short":"Pastor Paulo vs. Doctor Carlos","volume":"6","author":[{"family":"Boas","given":"Taylor C."}],"issued":{"date-parts":[["2014",8]]}}},{"id":23988,"uris":["http://zotero.org/users/5414506/items/N9V3D27A"],"itemData":{"id":23988,"type":"article-journal","abstract":"Abstract\n            \n              How does a candidate’s religion affect voting behavior in societies without politically salient interdenominational cleavages? Communicating one’s faith should win votes among fellow believers, but in the absence of intergroup competition, it should not directly affect the vote of out-group members. Yet a candidate’s religion can also influence out-group voting behavior via stereotypes that are politically salient. This article uses a survey experiment, conducted prior to Chile’s 2013 election, to examine how priming evangelicals’ historical support for the government of General Augusto Pinochet affects vote intention for an evangelical candidate for Congress. Identifying a candidate as evangelical boosts vote intention among evangelical respondents but does not directly affect members of the out-group. Among right-wing non-evangelicals, the Pinochet prime increases vote intention for an evangelical candidate, but it has no effect for center-left voters. These results suggest that\n              pinochetismo\n              remains salient for a new generation of right-wing voters in Chile.","citation-key":"boas_pastors_2016","container-title":"Journal of Experimental Political Science","DOI":"10.1017/XPS.2015.17","ISSN":"2052-2630, 2052-2649","issue":"2","journalAbbreviation":"J Exp Polit Sci","language":"en","license":"https://www.cambridge.org/core/terms","page":"197-205","source":"DOI.org (Crossref)","title":"Pastors for Pinochet: Authoritarian Stereotypes and Voting for Evangelicals in Chile","title-short":"Pastors for Pinochet","volume":"3","author":[{"family":"Boas","given":"Taylor C."}],"issued":{"date-parts":[["2016"]]}}},{"id":23989,"uris":["http://zotero.org/users/5414506/items/X9GY4E3K"],"itemData":{"id":23989,"type":"article-journal","abstract":"Abstract\n            This is a study on the inclusion of Muslims in liberal democracies in the presence of value conflict. We focus on handshaking controversies that appear to pit gender equality against religious freedom. The possible outcomes seem mutually exclusive: either conservative Muslim minorities must conform to the norms of the majority culture, or non-Muslim majorities must acquiesce to the legitimacy of conservative Muslim ideas. Using a trio of experiments to replicate our results, we demonstrate the efficacy of introducing alternative gestures of respect. Presented with a substitute gesture of respect – placing the ‘hand on heart’ – non-Muslim demands for Muslim conformity drop dramatically. The results of the handshaking experiments call out a general lesson. Thanks to the ingenuity and versatility of cultural customs to signal respect, value conflicts can be open to resolution in everyday encounters without minorities or majorities having to forsake their convictions.","citation-key":"ivarsflaten_value_2024","container-title":"British Journal of Political Science","DOI":"10.1017/S0007123423000637","ISSN":"0007-1234, 1469-2112","issue":"3","journalAbbreviation":"Brit. J. Polit. Sci.","language":"en","license":"http://creativecommons.org/licenses/by/4.0/","page":"836-850","source":"DOI.org (Crossref)","title":"Value Conflicts Revisited: Muslims, Gender Equality, and Gestures of Respect","title-short":"Value Conflicts Revisited","volume":"54","author":[{"family":"Ivarsflaten","given":"Elisabeth"},{"family":"Helbling","given":"Marc"},{"family":"Sniderman","given":"Paul M."},{"family":"Traunmüller","given":"Richard"}],"issued":{"date-parts":[["2024",7]]}}}],"schema":"https://github.com/citation-style-language/schema/raw/master/csl-citation.json"} </w:instrText>
      </w:r>
      <w:r w:rsidR="001123A0">
        <w:rPr>
          <w:rFonts w:cs="Times New Roman"/>
          <w:lang w:val="en-US"/>
        </w:rPr>
        <w:fldChar w:fldCharType="separate"/>
      </w:r>
      <w:r w:rsidR="00A779FB" w:rsidRPr="00A779FB">
        <w:rPr>
          <w:rFonts w:cs="Times New Roman"/>
          <w:lang w:val="en-US"/>
        </w:rPr>
        <w:t>(Boas, 2014, 2016; Ivarsflaten et al., 2024)</w:t>
      </w:r>
      <w:r w:rsidR="001123A0">
        <w:rPr>
          <w:rFonts w:cs="Times New Roman"/>
          <w:lang w:val="en-US"/>
        </w:rPr>
        <w:fldChar w:fldCharType="end"/>
      </w:r>
      <w:r w:rsidR="001123A0">
        <w:rPr>
          <w:rFonts w:cs="Times New Roman"/>
          <w:lang w:val="en-US"/>
        </w:rPr>
        <w:t xml:space="preserve"> </w:t>
      </w:r>
      <w:r w:rsidRPr="007813B5">
        <w:rPr>
          <w:rFonts w:cs="Times New Roman"/>
          <w:lang w:val="en-US"/>
        </w:rPr>
        <w:t>.</w:t>
      </w:r>
    </w:p>
    <w:p w14:paraId="54C9D637" w14:textId="4A0289FB" w:rsidR="003432D1" w:rsidRPr="005F7DE0" w:rsidRDefault="007813B5" w:rsidP="007813B5">
      <w:pPr>
        <w:rPr>
          <w:rFonts w:cs="Times New Roman"/>
          <w:lang w:val="en-US"/>
        </w:rPr>
      </w:pPr>
      <w:r w:rsidRPr="007813B5">
        <w:rPr>
          <w:rFonts w:cs="Times New Roman"/>
          <w:lang w:val="en-US"/>
        </w:rPr>
        <w:t xml:space="preserve">Taken together, migration background and religion matter for expectations of horizontal cohesion because they serve as cues through which observers infer trustworthiness, deservingness, and </w:t>
      </w:r>
      <w:r w:rsidR="0072407B">
        <w:rPr>
          <w:rFonts w:cs="Times New Roman"/>
          <w:lang w:val="en-US"/>
        </w:rPr>
        <w:t>cultural</w:t>
      </w:r>
      <w:r w:rsidRPr="007813B5">
        <w:rPr>
          <w:rFonts w:cs="Times New Roman"/>
          <w:lang w:val="en-US"/>
        </w:rPr>
        <w:t xml:space="preserve"> fit. They do so differently</w:t>
      </w:r>
      <w:r w:rsidR="00090987">
        <w:rPr>
          <w:rFonts w:cs="Times New Roman"/>
          <w:lang w:val="en-US"/>
        </w:rPr>
        <w:t>,</w:t>
      </w:r>
      <w:r w:rsidRPr="007813B5">
        <w:rPr>
          <w:rFonts w:cs="Times New Roman"/>
          <w:lang w:val="en-US"/>
        </w:rPr>
        <w:t xml:space="preserve"> migration background operates primarily through realistic threat and deservingness, religion primarily through symbolic threat and perceived integration. In both cases, the effect is conditional rather than uniform, depending on what the cue implies about the target's contribution, normative alignment, and embeddedness in a shared social world.</w:t>
      </w:r>
    </w:p>
    <w:p w14:paraId="18EC2172" w14:textId="48C152B5" w:rsidR="00F93F8E" w:rsidRDefault="0085353A" w:rsidP="00D64D3C">
      <w:pPr>
        <w:pStyle w:val="Heading3"/>
        <w:rPr>
          <w:lang w:val="en-US"/>
        </w:rPr>
      </w:pPr>
      <w:bookmarkStart w:id="9" w:name="_Toc230097878"/>
      <w:r>
        <w:rPr>
          <w:lang w:val="en-US"/>
        </w:rPr>
        <w:t>Value</w:t>
      </w:r>
      <w:r w:rsidR="00D45B8D">
        <w:rPr>
          <w:lang w:val="en-US"/>
        </w:rPr>
        <w:t xml:space="preserve">s and </w:t>
      </w:r>
      <w:r w:rsidR="00DB4041">
        <w:rPr>
          <w:lang w:val="en-US"/>
        </w:rPr>
        <w:t>ideological</w:t>
      </w:r>
      <w:r w:rsidR="00094759">
        <w:rPr>
          <w:lang w:val="en-US"/>
        </w:rPr>
        <w:t xml:space="preserve"> </w:t>
      </w:r>
      <w:r w:rsidR="007B27A6">
        <w:rPr>
          <w:lang w:val="en-US"/>
        </w:rPr>
        <w:t>positions</w:t>
      </w:r>
      <w:bookmarkEnd w:id="9"/>
    </w:p>
    <w:p w14:paraId="751E0E3D" w14:textId="4AC503D0" w:rsidR="00CF7A48" w:rsidRDefault="00CF7A48" w:rsidP="00D67E35">
      <w:pPr>
        <w:pStyle w:val="font-claude-response-body"/>
        <w:jc w:val="both"/>
      </w:pPr>
      <w:r>
        <w:t xml:space="preserve">I conceive values and political ideology are both subjective </w:t>
      </w:r>
      <w:r w:rsidR="00D33E8F">
        <w:t>social positions</w:t>
      </w:r>
      <w:r>
        <w:t xml:space="preserve">— orientations that individuals carry and that shape how they evaluate others — but they operate differently as social cues. Values are abstract, trans-situational principles that orient action across contexts and are not always publicly visible. Ideology is more concrete, publicly identifiable, and tied to collective political life. Both matter for horizontal social cohesion because they shape expectations about whether others are likely to act fairly, cooperate, </w:t>
      </w:r>
      <w:r w:rsidR="0004728B">
        <w:t>or</w:t>
      </w:r>
      <w:r>
        <w:t xml:space="preserve"> reciprocate — and because observers use them as signals to infer the likely conduct of unknown others. Unlike objective positions such as income or migration background, values and ideology are not directly observable</w:t>
      </w:r>
      <w:r w:rsidR="00EC1035">
        <w:t>,</w:t>
      </w:r>
      <w:r>
        <w:t xml:space="preserve"> observers must infer them from behavioral cues, stated positions, or labels</w:t>
      </w:r>
      <w:r w:rsidR="00EA74D7">
        <w:t>.</w:t>
      </w:r>
      <w:r>
        <w:t>.</w:t>
      </w:r>
    </w:p>
    <w:p w14:paraId="1D153F3C" w14:textId="77777777" w:rsidR="00CF7A48" w:rsidRPr="00CF7A48" w:rsidRDefault="00CF7A48" w:rsidP="00CF7A48">
      <w:pPr>
        <w:pStyle w:val="font-claude-response-body"/>
        <w:rPr>
          <w:i/>
          <w:iCs/>
        </w:rPr>
      </w:pPr>
      <w:r w:rsidRPr="00CF7A48">
        <w:rPr>
          <w:rStyle w:val="Strong"/>
          <w:i/>
          <w:iCs/>
        </w:rPr>
        <w:t>Values</w:t>
      </w:r>
    </w:p>
    <w:p w14:paraId="5327AB0D" w14:textId="2252A838" w:rsidR="00CF7A48" w:rsidRDefault="00CF7A48" w:rsidP="00D67E35">
      <w:pPr>
        <w:pStyle w:val="font-claude-response-body"/>
        <w:jc w:val="both"/>
      </w:pPr>
      <w:r>
        <w:t xml:space="preserve">Values matter for social cohesion because they function as moral orientations that shape trust, cooperation, and a sense of belonging to a common social world — not merely as private preferences but as evaluative criteria through which people judge what others owe one another and whether unknown others are likely to act with fairness and </w:t>
      </w:r>
      <w:r w:rsidR="00555FC3">
        <w:fldChar w:fldCharType="begin"/>
      </w:r>
      <w:r w:rsidR="00555FC3">
        <w:instrText xml:space="preserve"> ADDIN ZOTERO_ITEM CSL_CITATION {"citationID":"WpWj2MD8","properties":{"unsorted":false,"formattedCitation":"(Nowack &amp; Schoderer, 2020)","plainCitation":"(Nowack &amp; Schoderer, 2020)","noteIndex":0},"citationItems":[{"id":23931,"uris":["http://zotero.org/users/5414506/items/BZJWJL5Y"],"itemData":{"id":23931,"type":"article","abstract":"Shared values are deemed necessary as a solid foundation for social cohesion by commentators and observers in many countries. However, when examining what kind of values this is based on, answers often come down to platitudes and national clichés. This discussion paper offers some clarification through both a theoretical explication and an empirical exploration concerning the general role of values for social cohesion.Values are notions about desirable, trans-situational end-states and behaviors. They fall into two categories, individual and societal values. We provide a critical discussion of the most prominent conceptualizations and their operationalization in the social sciences.Values affect social cohesion in three possible pathways: First, when they are shared; second, when they promote behavior per se conducive to social cohesion and third, through their effect on policy choice and institutional design. We review evidence provided by the research literature for each of these pathways.We further explore the third pathway by deriving from the research literature the conjecture that a cultural value emphasis on egalitarianism makes a universalistic scope of welfare institutions more likely, which in turn increases social and political trust. We first examine this conjecture with a series of regression models, and then run a mediation analysis. The results show that (1.) egalitarian values are moderately strongly and positively linked to universalistic welfare institutions, but that (2.) welfare institutions mediate the association of egalitarian values with social trust only to a small extent and that (3.) more universalistic welfare institutions counteract a negative association between egalitarian values and institutional trust.","citation-key":"nowack_role_2020","DOI":"10.2139/ssrn.3553340","genre":"SSRN Scholarly Paper","language":"en","number":"3553340","publisher":"Social Science Research Network","publisher-place":"Rochester, NY","source":"papers.ssrn.com","title":"The Role of Values for Social Cohesion: Theoretical Explication and Empirical Exploration","title-short":"The Role of Values for Social Cohesion","URL":"https://papers.ssrn.com/abstract=3553340","author":[{"family":"Nowack","given":"Daniel"},{"family":"Schoderer","given":"Sophia"}],"accessed":{"date-parts":[["2026",5,22]]},"issued":{"date-parts":[["2020",3,12]]}}}],"schema":"https://github.com/citation-style-language/schema/raw/master/csl-citation.json"} </w:instrText>
      </w:r>
      <w:r w:rsidR="00555FC3">
        <w:fldChar w:fldCharType="separate"/>
      </w:r>
      <w:r w:rsidR="00A779FB" w:rsidRPr="00A779FB">
        <w:t>(Nowack &amp; Schoderer, 2020)</w:t>
      </w:r>
      <w:r w:rsidR="00555FC3">
        <w:fldChar w:fldCharType="end"/>
      </w:r>
      <w:r>
        <w:t xml:space="preserve">. The most widely used framework for studying values in this context is Schwartz's theory of basic human values </w:t>
      </w:r>
      <w:r w:rsidR="00A53D98">
        <w:t xml:space="preserve"> </w:t>
      </w:r>
      <w:r w:rsidR="00A53D98">
        <w:fldChar w:fldCharType="begin"/>
      </w:r>
      <w:r w:rsidR="00A53D98">
        <w:instrText xml:space="preserve"> ADDIN ZOTERO_ITEM CSL_CITATION {"citationID":"XYCCRbqE","properties":{"unsorted":false,"formattedCitation":"(Schwartz, 1992, 1994)","plainCitation":"(Schwartz, 1992, 1994)","noteIndex":0},"citationItems":[{"id":19001,"uris":["http://zotero.org/users/5414506/items/9ICT3U38"],"itemData":{"id":19001,"type":"chapter","citation-key":"schwartz_universals_1992","container-title":"Advances in Experimental Social Psychology","DOI":"10.1016/S0065-2601(08)60281-6","ISBN":"978-0-12-015225-4","language":"en","page":"1-65","publisher":"Elsevier","source":"DOI.org (Crossref)","title":"Universals in the Content and Structure of Values: Theoretical Advances and Empirical Tests in 20 Countries","title-short":"Universals in the Content and Structure of Values","URL":"https://linkinghub.elsevier.com/retrieve/pii/S0065260108602816","volume":"25","author":[{"family":"Schwartz","given":"Shalom H."}],"accessed":{"date-parts":[["2025",1,8]]},"issued":{"date-parts":[["1992"]]}}},{"id":23874,"uris":["http://zotero.org/users/5414506/items/XNQDEX73"],"itemData":{"id":23874,"type":"chapter","abstract":"[explores] an aspect of culture by deriving a new set of dimensions of values appropriate for comparing cultures / present an alternative conceptual and operational approach for deriving cultural dimensions of values / apply this new approach in a study of value priorities in 87 samples from 41 cultural groups in 38 nations / [Ss were adolescents adn adults from 41 culture groups and 38 nations] / the new culture-level dimensions [the author derives] are then compared with G. Hofstede's [4 dimensions: power distance, uncertainty, avoidance, masculinity/feminity, individualism/collectivism] / present scores for 1 set of national samples on these dimensions  provides an ordering of nations on the new value dimensions that can be used in future research / researchers can use these orderings to select cultural samples strategically / differences between the sample on psychological and social variables (e.g., perception, modernizaton) can then be studied as functions of theoretically based cultural dimensions / [Ss were adolescents and adults] from 41 culture groups and 38 nations (PsycINFO Database Record (c) 2016 APA, all rights reserved)","citation-key":"schwartz_individualism_1994","collection-title":"Cross-cultural research and methodology series, Vol. 18","container-title":"Individualism and collectivism:  Theory, method, and applications","ISBN":"978-0-8039-5762-6","page":"85-119","publisher":"Sage Publications, Inc","publisher-place":"Thousand Oaks, CA, US","source":"APA PsycNet","title":"Beyond individualism/collectivism: New cultural dimensions of values","title-short":"Beyond individualism/collectivism","author":[{"family":"Schwartz","given":"Shalom H."}],"issued":{"date-parts":[["1994"]]}}}],"schema":"https://github.com/citation-style-language/schema/raw/master/csl-citation.json"} </w:instrText>
      </w:r>
      <w:r w:rsidR="00A53D98">
        <w:fldChar w:fldCharType="separate"/>
      </w:r>
      <w:r w:rsidR="00A779FB" w:rsidRPr="00A779FB">
        <w:t>(Schwartz, 1992, 1994)</w:t>
      </w:r>
      <w:r w:rsidR="00A53D98">
        <w:fldChar w:fldCharType="end"/>
      </w:r>
      <w:r>
        <w:t xml:space="preserve">, which defines values as </w:t>
      </w:r>
      <w:r>
        <w:lastRenderedPageBreak/>
        <w:t xml:space="preserve">trans-situational goals organized into a circumplex structure. Values that are motivationally compatible are adjacent in the circumplex; values that are in tension are opposed. The two main oppositions are self-transcendence — centered on universalism and benevolence — versus self-enhancement — centered on power and achievement — and openness to change — centered on self-direction and stimulation — versus conservation — centered on security, conformity, and tradition </w:t>
      </w:r>
      <w:r w:rsidR="00083B10">
        <w:fldChar w:fldCharType="begin"/>
      </w:r>
      <w:r w:rsidR="00083B10">
        <w:instrText xml:space="preserve"> ADDIN ZOTERO_ITEM CSL_CITATION {"citationID":"wVQuqRTc","properties":{"unsorted":false,"formattedCitation":"(Schwartz, 2007)","plainCitation":"(Schwartz, 2007)","noteIndex":0},"citationItems":[{"id":23872,"uris":["http://zotero.org/users/5414506/items/LD233AEY"],"itemData":{"id":23872,"type":"chapter","abstract":"Individual persons have different value priorities and the prevailing value emphases in societies differ too. Hence, values have predictive and explanatory potential at both the individual and the societal levels. Moreover, values can reflect major social change in societies and across nations. And values may influence the direction and speed of social change. Survey researchers, like other social scientists, view values as basic, abstract motivations. In practice, however, they distinguish little between values and attitudes. They usually measure values with sets of attitude questions in specific domains of life such as religion, morality, politics and work, and they sometimes infer or derive broad underlying values statistically from arrays of attitudes, such as tradition vs. secular-rational values. This chapter presents a theory of ten basic human values intended to encompass the major distinctive value orientations recognised across cultures. (PsycInfo Database Record (c) 2025 APA, all rights reserved)","citation-key":"schwartz_value_2007","container-title":"Measuring attitudes cross-nationally: Lessons from the European Social Survey","DOI":"10.4135/9781849209458.n9","ISBN":"978-1-4129-1981-4","page":"169-203","publisher":"Sage Publications, Inc","publisher-place":"Thousand Oaks, CA, US","source":"APA PsycNet","title":"Value orientations: Measurement, antecedents and consequences across nations","title-short":"Value orientations","author":[{"family":"Schwartz","given":"Shalom H."}],"issued":{"date-parts":[["2007"]]}}}],"schema":"https://github.com/citation-style-language/schema/raw/master/csl-citation.json"} </w:instrText>
      </w:r>
      <w:r w:rsidR="00083B10">
        <w:fldChar w:fldCharType="separate"/>
      </w:r>
      <w:r w:rsidR="00A779FB" w:rsidRPr="00A779FB">
        <w:t>(Schwartz, 2007)</w:t>
      </w:r>
      <w:r w:rsidR="00083B10">
        <w:fldChar w:fldCharType="end"/>
      </w:r>
      <w:r>
        <w:t>. The relevance of this framework for cohesion research lies precisely in this relational structure</w:t>
      </w:r>
      <w:r w:rsidR="009A616F">
        <w:t>.</w:t>
      </w:r>
      <w:r>
        <w:t xml:space="preserve"> </w:t>
      </w:r>
      <w:r w:rsidR="009A616F">
        <w:t>I</w:t>
      </w:r>
      <w:r>
        <w:t xml:space="preserve">t shows not only what people care </w:t>
      </w:r>
      <w:r w:rsidR="00894326">
        <w:t>about,</w:t>
      </w:r>
      <w:r>
        <w:t xml:space="preserve"> but also which value priorities are likely to widen concern for others and which are likely to heighten hierarchy, closure, and competition </w:t>
      </w:r>
      <w:r w:rsidR="00083B10">
        <w:fldChar w:fldCharType="begin"/>
      </w:r>
      <w:r w:rsidR="00BB4336">
        <w:instrText xml:space="preserve"> ADDIN ZOTERO_ITEM CSL_CITATION {"citationID":"TzqctvTs","properties":{"unsorted":false,"formattedCitation":"(Nowack &amp; Schoderer, 2020)","plainCitation":"(Nowack &amp; Schoderer, 2020)","noteIndex":0},"citationItems":[{"id":23931,"uris":["http://zotero.org/users/5414506/items/BZJWJL5Y"],"itemData":{"id":23931,"type":"article","abstract":"Shared values are deemed necessary as a solid foundation for social cohesion by commentators and observers in many countries. However, when examining what kind of values this is based on, answers often come down to platitudes and national clichés. This discussion paper offers some clarification through both a theoretical explication and an empirical exploration concerning the general role of values for social cohesion.Values are notions about desirable, trans-situational end-states and behaviors. They fall into two categories, individual and societal values. We provide a critical discussion of the most prominent conceptualizations and their operationalization in the social sciences.Values affect social cohesion in three possible pathways: First, when they are shared; second, when they promote behavior per se conducive to social cohesion and third, through their effect on policy choice and institutional design. We review evidence provided by the research literature for each of these pathways.We further explore the third pathway by deriving from the research literature the conjecture that a cultural value emphasis on egalitarianism makes a universalistic scope of welfare institutions more likely, which in turn increases social and political trust. We first examine this conjecture with a series of regression models, and then run a mediation analysis. The results show that (1.) egalitarian values are moderately strongly and positively linked to universalistic welfare institutions, but that (2.) welfare institutions mediate the association of egalitarian values with social trust only to a small extent and that (3.) more universalistic welfare institutions counteract a negative association between egalitarian values and institutional trust.","citation-key":"nowack_role_2020","DOI":"10.2139/ssrn.3553340","genre":"SSRN Scholarly Paper","language":"en","number":"3553340","publisher":"Social Science Research Network","publisher-place":"Rochester, NY","source":"papers.ssrn.com","title":"The Role of Values for Social Cohesion: Theoretical Explication and Empirical Exploration","title-short":"The Role of Values for Social Cohesion","URL":"https://papers.ssrn.com/abstract=3553340","author":[{"family":"Nowack","given":"Daniel"},{"family":"Schoderer","given":"Sophia"}],"accessed":{"date-parts":[["2026",5,22]]},"issued":{"date-parts":[["2020",3,12]]}}}],"schema":"https://github.com/citation-style-language/schema/raw/master/csl-citation.json"} </w:instrText>
      </w:r>
      <w:r w:rsidR="00083B10">
        <w:fldChar w:fldCharType="separate"/>
      </w:r>
      <w:r w:rsidR="00A779FB" w:rsidRPr="00A779FB">
        <w:t>(Nowack &amp; Schoderer, 2020)</w:t>
      </w:r>
      <w:r w:rsidR="00083B10">
        <w:fldChar w:fldCharType="end"/>
      </w:r>
      <w:r>
        <w:t>.</w:t>
      </w:r>
    </w:p>
    <w:p w14:paraId="33D9EBCA" w14:textId="6D595F50" w:rsidR="00CF7A48" w:rsidRDefault="00CF7A48" w:rsidP="00D67E35">
      <w:pPr>
        <w:pStyle w:val="font-claude-response-body"/>
        <w:jc w:val="both"/>
      </w:pPr>
      <w:r>
        <w:t xml:space="preserve">Empirical research connects values to social cohesion through two lines of evidence. The first focuses on respondents' own value priorities. </w:t>
      </w:r>
      <w:r w:rsidR="009B2877">
        <w:t>In a study in European countr</w:t>
      </w:r>
      <w:r w:rsidR="00635E8D">
        <w:t>ies</w:t>
      </w:r>
      <w:r>
        <w:t xml:space="preserve">, stronger self-transcendence and openness to change are associated with higher social cohesion, while self-enhancement and conservation are associated with lower cohesion </w:t>
      </w:r>
      <w:r w:rsidR="00BB4336">
        <w:fldChar w:fldCharType="begin"/>
      </w:r>
      <w:r w:rsidR="00BB4336">
        <w:instrText xml:space="preserve"> ADDIN ZOTERO_ITEM CSL_CITATION {"citationID":"SPKghsk0","properties":{"unsorted":false,"formattedCitation":"(M. Boehnke &amp; Boehnke, 2016)","plainCitation":"(M. Boehnke &amp; Boehnke, 2016)","noteIndex":0},"citationItems":[{"id":23929,"uris":["http://zotero.org/users/5414506/items/W5W6MC4V"],"itemData":{"id":23929,"type":"article-journal","citation-key":"boehnke_individual-level_2016","container-title":"Papers from the International Association for Cross-Cultural Psychology Conferences","DOI":"&lt;a href=\"https://doi.org/10.4087/TGJL6832\"&gt;https://doi.org/10.4087/TGJL6832&lt;/a&gt;","source":"COinS","title":"Do Individual-level Value Preferences Impact Country-level Social Cohesion? An Exploratory Multi-level Analysis Based on ESS Data","title-short":"Do Individual-level Value Preferences Impact Country-level Social Cohesion?","URL":"https://scholarworks.gvsu.edu/iaccp_papers/192","author":[{"family":"Boehnke","given":"Mandy"},{"family":"Boehnke","given":"Klaus"}],"issued":{"date-parts":[["2016",1,1]]}}}],"schema":"https://github.com/citation-style-language/schema/raw/master/csl-citation.json"} </w:instrText>
      </w:r>
      <w:r w:rsidR="00BB4336">
        <w:fldChar w:fldCharType="separate"/>
      </w:r>
      <w:r w:rsidR="00A779FB" w:rsidRPr="00A779FB">
        <w:t>(M. Boehnke &amp; Boehnke, 2016)</w:t>
      </w:r>
      <w:r w:rsidR="00BB4336">
        <w:fldChar w:fldCharType="end"/>
      </w:r>
      <w:r>
        <w:t xml:space="preserve">. Evidence from Mexico broadly supports the same pattern — universalism and self-direction are linked to higher cohesion, power to lower cohesion — though security behaves differently there and is positively associated with cohesion, suggesting that the social meaning of a value can vary by context </w:t>
      </w:r>
      <w:r w:rsidR="00BB4336">
        <w:fldChar w:fldCharType="begin"/>
      </w:r>
      <w:r w:rsidR="00BB4336">
        <w:instrText xml:space="preserve"> ADDIN ZOTERO_ITEM CSL_CITATION {"citationID":"gLmJ7WIk","properties":{"unsorted":false,"formattedCitation":"(K. Boehnke et al., 2019)","plainCitation":"(K. Boehnke et al., 2019)","noteIndex":0},"citationItems":[{"id":23882,"uris":["http://zotero.org/users/5414506/items/4HBADGLJ"],"itemData":{"id":23882,"type":"article-journal","citation-key":"Boe19b","container-title":"Acta de Investigación Psicológica","title":"Are value preferences and social cohesion interconnected? The case of Mexico","author":[{"family":"Boehnke","given":"K."},{"literal":"others"},{"family":"Villegas","given":"Paloma Ocampo"}],"issued":{"date-parts":[["2019"]]}}}],"schema":"https://github.com/citation-style-language/schema/raw/master/csl-citation.json"} </w:instrText>
      </w:r>
      <w:r w:rsidR="00BB4336">
        <w:fldChar w:fldCharType="separate"/>
      </w:r>
      <w:r w:rsidR="00A779FB" w:rsidRPr="00A779FB">
        <w:t>(K. Boehnke et al., 2019)</w:t>
      </w:r>
      <w:r w:rsidR="00BB4336">
        <w:fldChar w:fldCharType="end"/>
      </w:r>
      <w:r w:rsidR="00B2715A">
        <w:t>.</w:t>
      </w:r>
    </w:p>
    <w:p w14:paraId="4A376499" w14:textId="2D54DCEC" w:rsidR="00CF7A48" w:rsidRDefault="00CF7A48" w:rsidP="00D67E35">
      <w:pPr>
        <w:pStyle w:val="font-claude-response-body"/>
        <w:jc w:val="both"/>
      </w:pPr>
      <w:r>
        <w:t xml:space="preserve">The second line of evidence focuses on target-based judgments and is more directly relevant to the present study. The key finding is that perceived target values serve as cues through which observers infer likely conduct. In experimental social dilemmas, partners described as prioritizing self-transcendence elicit more cooperation than those described as prioritizing self-enhancement, and this effect is mediated by expectations about the partner's likely choice </w:t>
      </w:r>
      <w:r w:rsidR="00C017BB">
        <w:fldChar w:fldCharType="begin"/>
      </w:r>
      <w:r w:rsidR="00C017BB">
        <w:instrText xml:space="preserve"> ADDIN ZOTERO_ITEM CSL_CITATION {"citationID":"P1PDuliH","properties":{"unsorted":false,"formattedCitation":"(Mentser &amp; Amit, 2024)","plainCitation":"(Mentser &amp; Amit, 2024)","noteIndex":0},"citationItems":[{"id":23996,"uris":["http://zotero.org/users/5414506/items/H93K4KVS"],"itemData":{"id":23996,"type":"article-journal","abstract":"Abstract\n            Personal values have been widely recognized as important determinants of individuals’ behaviour. But can behaviour be shaped by the values one attributes to others? Focusing on interdependent interactions, this research integrates literature on personal values and the role of expectations in social dilemmas to investigate the overlooked effect of value perceptions on people's choices. In Study 1, players in a prisoner's dilemma (a game capturing cooperation vs. competition) who were informed that their partner prioritized self‐transcendence values tended to cooperate more than players informed that the partner prioritized self‐enhancement values. In Study 2, players in the same game who assumed their partner was higher in self‐transcendence values and lower in self‐enhancement values were more likely to opt for the cooperative choice. In Study 3, players in a chicken game (a game capturing risk‐taking vs. risk‐avoidance) who assumed their partner was higher in conservation values and lower in openness‐to‐change values were more likely to opt for the riskier choice in the game. Study 4 indicated that the effect of perceived values on behaviour is mediated by assumptions regarding the partner's choice. Perceived values of the other side predicted behaviour beyond the perceiver's own values. We discuss the relationships between own and perceived values and our contributions to the values literature and conflict research.","citation-key":"mentser_added_2024","container-title":"European Journal of Social Psychology","DOI":"10.1002/ejsp.3034","ISSN":"0046-2772, 1099-0992","issue":"2","journalAbbreviation":"Euro J Social Psych","language":"en","page":"513-528","source":"DOI.org (Crossref)","title":"The added value of perceived values: Partner's perceived values predict own behaviour in interdependent interactions","title-short":"The added value of perceived values","volume":"54","author":[{"family":"Mentser","given":"Sari"},{"family":"Amit","given":"Adi"}],"issued":{"date-parts":[["2024",3]]}}}],"schema":"https://github.com/citation-style-language/schema/raw/master/csl-citation.json"} </w:instrText>
      </w:r>
      <w:r w:rsidR="00C017BB">
        <w:fldChar w:fldCharType="separate"/>
      </w:r>
      <w:r w:rsidR="00A779FB" w:rsidRPr="00A779FB">
        <w:t>(Mentser &amp; Amit, 2024)</w:t>
      </w:r>
      <w:r w:rsidR="00C017BB">
        <w:fldChar w:fldCharType="end"/>
      </w:r>
      <w:r w:rsidR="00C017BB">
        <w:t xml:space="preserve"> </w:t>
      </w:r>
      <w:r>
        <w:t xml:space="preserve">. Conservation and </w:t>
      </w:r>
      <w:r w:rsidR="00712F58">
        <w:t>openness</w:t>
      </w:r>
      <w:r>
        <w:t xml:space="preserve"> similarly alter strategic expectations in risk-based interaction, again through anticipated behavior. Converging evidence shows that self-transcendent targets are judged as warmer and more relationship-worthy independently of value similarity </w:t>
      </w:r>
      <w:r w:rsidR="003B6D57">
        <w:fldChar w:fldCharType="begin"/>
      </w:r>
      <w:r w:rsidR="003B6D57">
        <w:instrText xml:space="preserve"> ADDIN ZOTERO_ITEM CSL_CITATION {"citationID":"uTqsQMKp","properties":{"unsorted":false,"formattedCitation":"(Amit et al., 2025)","plainCitation":"(Amit et al., 2025)","noteIndex":0},"citationItems":[{"id":23998,"uris":["http://zotero.org/users/5414506/items/9Y2T33KR"],"itemData":{"id":23998,"type":"article-journal","abstract":"Abstract\n            \n              Existing research into values and relationship formation highlights the role of individuals' own values or value similarity between the parties. We consider the formation of functional relationships with professionals, which cannot be fully explained by documented value‐based mechanisms. Instead, we examine the role of professionals' values as perceived by others. We study two occupations that require forming relationships yet are characterized by opposing value profiles: therapists and managers, who are prototypically high in self‐transcendence and self‐enhancement values, respectively. We show that: (a) client–therapist and employee–manager relationships are stronger the more the professional is perceived as prioritizing self‐transcendence (Study 1,\n              N\n               = 191, USA); (b) perceived self‐transcendence of managers contributes to relationship quality beyond employee personal values and employee–manager value similarity (Study 2,\n              N\n               = 177, IL); and (c) perceptions of warmth mediate the link between perceived self‐transcendence and relationship formation (Study 3,\n              N\n               = 297, USA). Our discussion further highlights the importance of perceived values.","citation-key":"amit_role_2025","container-title":"British Journal of Social Psychology","DOI":"10.1111/bjso.12897","ISSN":"0144-6665, 2044-8309","issue":"3","journalAbbreviation":"British J Social Psychol","language":"en","page":"e12897","source":"DOI.org (Crossref)","title":"The role of perceived self‐transcendence values in forming functional relationships with professionals","volume":"64","author":[{"family":"Amit","given":"Adi"},{"family":"Oppenheim‐Weller","given":"Shani"},{"family":"Karmel","given":"Yuval"}],"issued":{"date-parts":[["2025",7]]}}}],"schema":"https://github.com/citation-style-language/schema/raw/master/csl-citation.json"} </w:instrText>
      </w:r>
      <w:r w:rsidR="003B6D57">
        <w:fldChar w:fldCharType="separate"/>
      </w:r>
      <w:r w:rsidR="00A779FB" w:rsidRPr="00A779FB">
        <w:t>(Amit et al., 2025)</w:t>
      </w:r>
      <w:r w:rsidR="003B6D57">
        <w:fldChar w:fldCharType="end"/>
      </w:r>
      <w:r w:rsidR="003B6D57">
        <w:t xml:space="preserve"> </w:t>
      </w:r>
      <w:r>
        <w:t xml:space="preserve">, and that value-similar or self-transcendent targets are generally seen as closer, more likable, and more friendship-worthy than self-enhancing or value-incongruent targets </w:t>
      </w:r>
      <w:r w:rsidR="00D1324E">
        <w:fldChar w:fldCharType="begin"/>
      </w:r>
      <w:r w:rsidR="002E2F84">
        <w:instrText xml:space="preserve"> ADDIN ZOTERO_ITEM CSL_CITATION {"citationID":"Pu7CoaQR","properties":{"unsorted":false,"formattedCitation":"(Gu &amp; Tse, 2018; Karl et al., 2026; Vione, 2016)","plainCitation":"(Gu &amp; Tse, 2018; Karl et al., 2026; Vione, 2016)","noteIndex":0},"citationItems":[{"id":24000,"uris":["http://zotero.org/users/5414506/items/BNLDYCU9"],"itemData":{"id":24000,"type":"article-journal","abstract":"Human values are universally accepted as abstract and desirable goals, but the relationship between the relative abstractness (construal level) and desirableness (psychological distance) is not clear within the values system. Based on Schwartz's (1992) theory of human values and Trope and Liberman's (2010) construal level theory, we examined the construal level and psychological distance of two higher order values, self‐transcendence and self‐enhancement, which inherently conflict with each other in motivational goals, in three studies. We found that participants construed self‐transcendence values at a higher, more abstract level than they did self‐enhancement values (Studies 1 and 2), but they evaluated a person who cherished self‐transcendence values to be psychologically closer than a person who cherished self‐enhancement values (Study 3). Thus, self‐transcendence and self‐enhancement values differ in the relative magnitude of abstractness and desirableness. Contrary to the construal level theory, high (vs. low) abstraction level is not necessarily associated with far (vs. near) psychological distance in the human values system. Implications of the current findings are discussed.","citation-key":"gu_abstractness_2018","container-title":"Asian Journal of Social Psychology","DOI":"10.1111/ajsp.12335","ISSN":"1367-2223, 1467-839X","issue":"4","journalAbbreviation":"Asian J of Social Psycho","language":"en","page":"282-294","source":"DOI.org (Crossref)","title":"Abstractness and desirableness in the human values system: Self‐transcendence values are construed more abstractly, but felt more closely than are self‐enhancement values","title-short":"Abstractness and desirableness in the human values system","volume":"21","author":[{"family":"Gu","given":"Xuan"},{"family":"Tse","given":"Chi‐Shing"}],"issued":{"date-parts":[["2018",12]]}}},{"id":24002,"uris":["http://zotero.org/users/5414506/items/AVB7MU5N"],"itemData":{"id":24002,"type":"article-journal","abstract":"Forming novel friendships is an important aspect of emerging adulthood, yet little is known about how emerging adults identify potential friends in contexts where behavioral information is limited. We propose that emerging adults use value congruence to guide friendship formation when observable behavioral cues are constrained. Using an experimental approach across two studies, we investigated whether friendship interest in an unfamiliar individual was dependent on value congruence. In Study 1 (N = 322 university students;\n              M\n              \n                age\n              \n              = 20.70, SD = 1.62; 50% female), we evaluated value-expressive self-descriptions of peers, while in Study 2 (N = 451 university students;\n              M\n              \n                age\n              \n              = 19.88,\n              SD\n              = 1.64; 52% female), we examined friendship interest in the context of meeting someone online for the first time. Across both studies, we found associations between value congruence and friendship interest for conservation, openness, and self-transcendence values, but not for self-enhancement values. Additionally, we found that vignettes expressing openness and self-transcendence values generated higher friendship interest overall compared to those expressing self-enhancement values. Study 2 also revealed evidence for value incongruence effects, with participants reporting lower friendship interest when exposed to opposing values. These findings suggest that value (in)congruence plays a meaningful role in friendship formation among emerging adults, particularly when observable behavioral information is limited, with effects being most pronounced for values emphasizing the contrast between novelty-seeking and self-restraint.","citation-key":"karl_navigating_2026","container-title":"Emerging Adulthood","DOI":"10.1177/21676968261425276","ISSN":"2167-6968, 2167-6984","issue":"3","journalAbbreviation":"Emerging Adulthood","language":"en","page":"618-627","source":"DOI.org (Crossref)","title":"Navigating Friendship Formation in the Digital Era: The Role of Value Congruence in Emerging Adulthood","title-short":"Navigating Friendship Formation in the Digital Era","volume":"14","author":[{"family":"Karl","given":"Johannes A."},{"family":"Sneddon","given":"Joanne"},{"family":"Fischer","given":"Ronald"}],"issued":{"date-parts":[["2026",6]]}}},{"id":23877,"uris":["http://zotero.org/users/5414506/items/DUCXL5GP"],"itemData":{"id":23877,"type":"thesis","citation-key":"Vio16","genre":"PhD Thesis","publisher":"Cardiff University","title":"The effect of actual and inferred value similarity on interpersonal liking","author":[{"family":"Vione","given":"Katia C"}],"issued":{"date-parts":[["2016"]]}}}],"schema":"https://github.com/citation-style-language/schema/raw/master/csl-citation.json"} </w:instrText>
      </w:r>
      <w:r w:rsidR="00D1324E">
        <w:fldChar w:fldCharType="separate"/>
      </w:r>
      <w:r w:rsidR="00A779FB" w:rsidRPr="00A779FB">
        <w:t>(Gu &amp; Tse, 2018; Karl et al., 2026; Vione, 2016)</w:t>
      </w:r>
      <w:r w:rsidR="00D1324E">
        <w:fldChar w:fldCharType="end"/>
      </w:r>
      <w:r>
        <w:t xml:space="preserve">. Taken together, the evidence suggests that values shape expectations of horizontal cohesion both as orientations that respondents bring to evaluation and as </w:t>
      </w:r>
      <w:r w:rsidR="00CD751F">
        <w:t>signals,</w:t>
      </w:r>
      <w:r>
        <w:t xml:space="preserve"> they read off from targets in social judgment — with self-transcendence consistently emerging as the value profile most conducive to positive interactional expectations.</w:t>
      </w:r>
    </w:p>
    <w:p w14:paraId="4A1B0E9C" w14:textId="77777777" w:rsidR="00CF7A48" w:rsidRDefault="00CF7A48" w:rsidP="00CF7A48">
      <w:pPr>
        <w:pStyle w:val="font-claude-response-body"/>
      </w:pPr>
      <w:r>
        <w:rPr>
          <w:rStyle w:val="Strong"/>
        </w:rPr>
        <w:t>Political ideology</w:t>
      </w:r>
    </w:p>
    <w:p w14:paraId="0B0C4606" w14:textId="2E417827" w:rsidR="00CF7A48" w:rsidRDefault="00CF7A48" w:rsidP="00D67E35">
      <w:pPr>
        <w:pStyle w:val="font-claude-response-body"/>
        <w:jc w:val="both"/>
      </w:pPr>
      <w:r>
        <w:t xml:space="preserve">Ideological positions are more concrete, publicly identifiable, and organized around collective political life than values, and for this reason they function as especially legible social cues in interpersonal evaluation </w:t>
      </w:r>
      <w:r w:rsidR="00D671CD">
        <w:fldChar w:fldCharType="begin"/>
      </w:r>
      <w:r w:rsidR="00D671CD">
        <w:instrText xml:space="preserve"> ADDIN ZOTERO_ITEM CSL_CITATION {"citationID":"ICh0cnts","properties":{"unsorted":false,"formattedCitation":"(Hjermitslev &amp; Wagner, 2026; Sartori, 1969)","plainCitation":"(Hjermitslev &amp; Wagner, 2026; Sartori, 1969)","noteIndex":0},"citationItems":[{"id":23935,"uris":["http://zotero.org/users/5414506/items/8S879EMH"],"itemData":{"id":23935,"type":"article-journal","abstract":"Research on affective polarization has largely focused on partisanship as the source of political social identities. However, identities also form around ideological divisions such as liberal/conservative or left/right, particularly in contexts where ideological divisions are more permanent than parties. In this paper, we study ideological identities and how they influence interpersonal affect. In our survey (n = 2152), conducted in Germany, many individuals declare ideological identities, and these are of similar strength as partisan identities. We also run a conjoint survey experiment where respondents evaluate individuals with varying personal characteristics and, crucially, see varying amounts of information: only ideological affiliation, or also partisanship, policy stances, and/or political interest. We find that ideological affiliation matters for how respondents evaluate individuals, even when extensive additional information is present. However, ideology is slightly less relevant than partisanship, while policy stances are privileged over both. Our findings imply that we should broaden our lens in studying affective polarization to encompass political identities beyond partisanship.","citation-key":"hjermitslev_beyond_2026","container-title":"European Journal of Political Research","DOI":"10.1017/S147567652510056X","ISSN":"0304-4130, 1475-6765","language":"en","page":"1-22","source":"Cambridge University Press","title":"Beyond partisanship: Ideological identities and affective evaluations","title-short":"Beyond partisanship","author":[{"family":"Hjermitslev","given":"Ida Bæk"},{"family":"Wagner","given":"Markus"}],"issued":{"date-parts":[["2026",1,30]]}}},{"id":23868,"uris":["http://zotero.org/users/5414506/items/V7R9UCMM"],"itemData":{"id":23868,"type":"article-journal","abstract":"The word ideology points to a black box. As a philosopher puts it, ideology “signifies at the same time truth and error, universality and particularity, wisdom and ignorance.” Likewise, for the political scientist the term ideology points to a cluster concept, i.e., belongs to the concepts that bracket a variety of complex phenomena about which one tries to generalize; and the growing popularity of the term has been matched, if anything, by its growing obscurity. All in all, one is entitled to wonder whether there is any point in using “ideology” for scholarly purposes. And my specific question will be whether there is a technical meaning, or meanings, of “ideology” which constitute a necessary tool of enquiry for a science of politics.Discussions about ideology generally fall into two broad domains, namely, ideology in knowledge and/or ideology in politics. With respect to the first area of inquiry the question is whether, and to what extent, man's knowledge is ideologically conditioned or distorted. With respect to the second area of enquiry the question is whether ideology is an essential feature of politics and, if so, what does it explain. In the first case “ideology” is contrasted with “truth,” science and valid knowledge in general; whereas in the second case we are not concerned with the truth-value but with the functional value, so to speak, of ideology. In the first sense by saying ideology we actually mean ideological doctrine (and equivalents), whereas in the second sense we ultimately point to an ideological mentality (also called, hereinafter, ideologism).","citation-key":"sartori_politics_1969","container-title":"American Political Science Review","DOI":"10.2307/1954696","ISSN":"0003-0554, 1537-5943","issue":"2","language":"en","page":"398-411","source":"Cambridge University Press","title":"Politics, Ideology, and Belief Systems","volume":"63","author":[{"family":"Sartori","given":"Giovanni"}],"issued":{"date-parts":[["1969",6]]}}}],"schema":"https://github.com/citation-style-language/schema/raw/master/csl-citation.json"} </w:instrText>
      </w:r>
      <w:r w:rsidR="00D671CD">
        <w:fldChar w:fldCharType="separate"/>
      </w:r>
      <w:r w:rsidR="00A779FB" w:rsidRPr="00A779FB">
        <w:t>(Hjermitslev &amp; Wagner, 2026; Sartori, 1969)</w:t>
      </w:r>
      <w:r w:rsidR="00D671CD">
        <w:fldChar w:fldCharType="end"/>
      </w:r>
      <w:r>
        <w:t xml:space="preserve">. Ideology functions as a socially organized belief system — characterized by durable commitments, strong affective investment, and a tendency to interpret new information through prior commitments — that signals political belonging and enables the classification of others as similar or different </w:t>
      </w:r>
      <w:r w:rsidR="005527B2">
        <w:fldChar w:fldCharType="begin"/>
      </w:r>
      <w:r w:rsidR="005527B2">
        <w:instrText xml:space="preserve"> ADDIN ZOTERO_ITEM CSL_CITATION {"citationID":"DUKJOFWy","properties":{"unsorted":false,"formattedCitation":"(Sartori, 1969)","plainCitation":"(Sartori, 1969)","noteIndex":0},"citationItems":[{"id":23868,"uris":["http://zotero.org/users/5414506/items/V7R9UCMM"],"itemData":{"id":23868,"type":"article-journal","abstract":"The word ideology points to a black box. As a philosopher puts it, ideology “signifies at the same time truth and error, universality and particularity, wisdom and ignorance.” Likewise, for the political scientist the term ideology points to a cluster concept, i.e., belongs to the concepts that bracket a variety of complex phenomena about which one tries to generalize; and the growing popularity of the term has been matched, if anything, by its growing obscurity. All in all, one is entitled to wonder whether there is any point in using “ideology” for scholarly purposes. And my specific question will be whether there is a technical meaning, or meanings, of “ideology” which constitute a necessary tool of enquiry for a science of politics.Discussions about ideology generally fall into two broad domains, namely, ideology in knowledge and/or ideology in politics. With respect to the first area of inquiry the question is whether, and to what extent, man's knowledge is ideologically conditioned or distorted. With respect to the second area of enquiry the question is whether ideology is an essential feature of politics and, if so, what does it explain. In the first case “ideology” is contrasted with “truth,” science and valid knowledge in general; whereas in the second case we are not concerned with the truth-value but with the functional value, so to speak, of ideology. In the first sense by saying ideology we actually mean ideological doctrine (and equivalents), whereas in the second sense we ultimately point to an ideological mentality (also called, hereinafter, ideologism).","citation-key":"sartori_politics_1969","container-title":"American Political Science Review","DOI":"10.2307/1954696","ISSN":"0003-0554, 1537-5943","issue":"2","language":"en","page":"398-411","source":"Cambridge University Press","title":"Politics, Ideology, and Belief Systems","volume":"63","author":[{"family":"Sartori","given":"Giovanni"}],"issued":{"date-parts":[["1969",6]]}}}],"schema":"https://github.com/citation-style-language/schema/raw/master/csl-citation.json"} </w:instrText>
      </w:r>
      <w:r w:rsidR="005527B2">
        <w:fldChar w:fldCharType="separate"/>
      </w:r>
      <w:r w:rsidR="00A779FB" w:rsidRPr="00A779FB">
        <w:t>(Sartori, 1969)</w:t>
      </w:r>
      <w:r w:rsidR="005527B2">
        <w:fldChar w:fldCharType="end"/>
      </w:r>
      <w:r>
        <w:t xml:space="preserve">. In contemporary societies, the left-right distinction is especially relevant because it provides citizens with a shared map of political conflict, condensing broad disputes over equality, authority, redistribution, and social order into recognizable positions </w:t>
      </w:r>
      <w:r w:rsidR="005527B2">
        <w:fldChar w:fldCharType="begin"/>
      </w:r>
      <w:r w:rsidR="005527B2">
        <w:instrText xml:space="preserve"> ADDIN ZOTERO_ITEM CSL_CITATION {"citationID":"5aDUJHio","properties":{"unsorted":false,"formattedCitation":"(Sartori, 1969; Vegetti &amp; \\uc0\\u352{}irini\\uc0\\u263{}, 2019)","plainCitation":"(Sartori, 1969; Vegetti &amp; Širinić, 2019)","noteIndex":0},"citationItems":[{"id":23868,"uris":["http://zotero.org/users/5414506/items/V7R9UCMM"],"itemData":{"id":23868,"type":"article-journal","abstract":"The word ideology points to a black box. As a philosopher puts it, ideology “signifies at the same time truth and error, universality and particularity, wisdom and ignorance.” Likewise, for the political scientist the term ideology points to a cluster concept, i.e., belongs to the concepts that bracket a variety of complex phenomena about which one tries to generalize; and the growing popularity of the term has been matched, if anything, by its growing obscurity. All in all, one is entitled to wonder whether there is any point in using “ideology” for scholarly purposes. And my specific question will be whether there is a technical meaning, or meanings, of “ideology” which constitute a necessary tool of enquiry for a science of politics.Discussions about ideology generally fall into two broad domains, namely, ideology in knowledge and/or ideology in politics. With respect to the first area of inquiry the question is whether, and to what extent, man's knowledge is ideologically conditioned or distorted. With respect to the second area of enquiry the question is whether ideology is an essential feature of politics and, if so, what does it explain. In the first case “ideology” is contrasted with “truth,” science and valid knowledge in general; whereas in the second case we are not concerned with the truth-value but with the functional value, so to speak, of ideology. In the first sense by saying ideology we actually mean ideological doctrine (and equivalents), whereas in the second sense we ultimately point to an ideological mentality (also called, hereinafter, ideologism).","citation-key":"sartori_politics_1969","container-title":"American Political Science Review","DOI":"10.2307/1954696","ISSN":"0003-0554, 1537-5943","issue":"2","language":"en","page":"398-411","source":"Cambridge University Press","title":"Politics, Ideology, and Belief Systems","volume":"63","author":[{"family":"Sartori","given":"Giovanni"}],"issued":{"date-parts":[["1969",6]]}}},{"id":24007,"uris":["http://zotero.org/users/5414506/items/3CIWNCSA"],"itemData":{"id":24007,"type":"article-journal","citation-key":"vegetti_leftright_2019","container-title":"Political Behavior","DOI":"10.1007/s11109-018-9451-y","ISSN":"0190-9320, 1573-6687","issue":"1","journalAbbreviation":"Polit Behav","language":"en","page":"257-280","source":"DOI.org (Crossref)","title":"Left–Right Categorization and Perceptions of Party Ideologies","volume":"41","author":[{"family":"Vegetti","given":"Federico"},{"family":"Širinić","given":"Daniela"}],"issued":{"date-parts":[["2019",3]]}}}],"schema":"https://github.com/citation-style-language/schema/raw/master/csl-citation.json"} </w:instrText>
      </w:r>
      <w:r w:rsidR="005527B2">
        <w:fldChar w:fldCharType="separate"/>
      </w:r>
      <w:r w:rsidR="00A779FB" w:rsidRPr="00A779FB">
        <w:t>(Sartori, 1969; Vegetti &amp; Širinić, 2019)</w:t>
      </w:r>
      <w:r w:rsidR="005527B2">
        <w:fldChar w:fldCharType="end"/>
      </w:r>
      <w:r>
        <w:t xml:space="preserve">. Beyond organizing issue </w:t>
      </w:r>
      <w:r>
        <w:lastRenderedPageBreak/>
        <w:t xml:space="preserve">preferences, ideological positions contribute to identity formation through an affective component that traces symbolic distinctions between groups, shaping social associations among citizens beyond electoral competition </w:t>
      </w:r>
      <w:r w:rsidR="00653EE5">
        <w:t xml:space="preserve"> </w:t>
      </w:r>
      <w:r w:rsidR="00653EE5">
        <w:fldChar w:fldCharType="begin"/>
      </w:r>
      <w:r w:rsidR="00653EE5">
        <w:instrText xml:space="preserve"> ADDIN ZOTERO_ITEM CSL_CITATION {"citationID":"FNmAdDSo","properties":{"unsorted":false,"formattedCitation":"(Argote &amp; Visconti, 2025)","plainCitation":"(Argote &amp; Visconti, 2025)","noteIndex":0},"citationItems":[{"id":24008,"uris":["http://zotero.org/users/5414506/items/ZX76WSJN"],"itemData":{"id":24008,"type":"article-journal","abstract":"Abstract\n            How can electoral competition remain stable despite a weak party system? We argue that ideological identification can stabilize electoral behavior, serving as a substitute for weak or delegitimized political parties. Focusing on Chile, we combine repeated cross-sectional surveys, a conjoint experiment, and text analysis. We find that while partisanship has declined sharply over the past three decades, ideological self-placement remains remarkably stable. Conjoint results show that ideological alignment outweighs issue alignment in shaping vote choice. Drawing on survey questions and topic modeling of open-ended responses, we uncover emotionally charged and moralized language tied to ideological groups, suggesting that ideology in Chile displays features of a social identity, including intergenerational transmission, symbolic boundaries, and in-group affect. We also examine how intense political events, such as a plebiscite to end a dictatorship, shape long-term ideological attachments. Our findings offer insight into how electoral competition can remain ideologically structured even in the absence of strong parties, a pattern increasingly relevant in contemporary democracies.","citation-key":"argote_causes_2025","container-title":"Latin American Politics and Society","DOI":"10.1017/lap.2025.10028","ISSN":"1531-426X, 1548-2456","issue":"4","journalAbbreviation":"Lat Am Polit Soc","language":"en","license":"https://creativecommons.org/licenses/by/4.0/","page":"80-103","source":"DOI.org (Crossref)","title":"Causes and Consequences of Ideological Persistence: The Case of Chile","title-short":"Causes and Consequences of Ideological Persistence","volume":"67","author":[{"family":"Argote","given":"Pablo"},{"family":"Visconti","given":"Giancarlo"}],"issued":{"date-parts":[["2025",11]]}}}],"schema":"https://github.com/citation-style-language/schema/raw/master/csl-citation.json"} </w:instrText>
      </w:r>
      <w:r w:rsidR="00653EE5">
        <w:fldChar w:fldCharType="separate"/>
      </w:r>
      <w:r w:rsidR="00A779FB" w:rsidRPr="00A779FB">
        <w:t>(Argote &amp; Visconti, 2025)</w:t>
      </w:r>
      <w:r w:rsidR="00653EE5">
        <w:fldChar w:fldCharType="end"/>
      </w:r>
      <w:r>
        <w:t>.</w:t>
      </w:r>
    </w:p>
    <w:p w14:paraId="70E7155D" w14:textId="2890AFBC" w:rsidR="00CF7A48" w:rsidRDefault="00CF7A48" w:rsidP="00D67E35">
      <w:pPr>
        <w:pStyle w:val="font-claude-response-body"/>
        <w:jc w:val="both"/>
      </w:pPr>
      <w:r>
        <w:t xml:space="preserve">Two theoretical mechanisms explain how ideological positions shape interpersonal expectations. The first is social identity. Individuals derive part of their self-understanding from group memberships and tend to evaluate similar others more positively than those perceived as different </w:t>
      </w:r>
      <w:r w:rsidR="009627EA">
        <w:fldChar w:fldCharType="begin"/>
      </w:r>
      <w:r w:rsidR="009627EA">
        <w:instrText xml:space="preserve"> ADDIN ZOTERO_ITEM CSL_CITATION {"citationID":"ZbcxVBbI","properties":{"unsorted":false,"formattedCitation":"(Greene, 1999)","plainCitation":"(Greene, 1999)","noteIndex":0},"citationItems":[{"id":24011,"uris":["http://zotero.org/users/5414506/items/FRNWZ97X"],"itemData":{"id":24011,"type":"article-journal","abstract":"Social identity theory holds that individuals derive their self‐concept from knowledge of their membership in a group (or groups) and that they place value and emotional significance on that group membership, with resulting perceptual and attitudinal biases. Individuals favor the in‐group to which they belong which they define against a relevant out‐group. In this study, a partisan social identity scale was used to reinterpret perceptual features of partisanship through the lens of social identity theory. The social identity of political independents was also examined in an effort to explain the anomalous behavior and identity of partisan leaners. Social identity theory provided a viable alternative framework for understanding the common bipolarity of perceptions regarding the two major U.S. political parties. In addition, an independent social identification may, in part, explain the identity of partisan leaners.","citation-key":"greene_understanding_1999","container-title":"Political Psychology","DOI":"10.1111/0162-895X.00150","ISSN":"0162-895X, 1467-9221","issue":"2","journalAbbreviation":"Political Psychology","language":"en","page":"393-403","source":"DOI.org (Crossref)","title":"Understanding Party Identification: A Social Identity Approach","title-short":"Understanding Party Identification","volume":"20","author":[{"family":"Greene","given":"Steven"}],"issued":{"date-parts":[["1999",6]]}}}],"schema":"https://github.com/citation-style-language/schema/raw/master/csl-citation.json"} </w:instrText>
      </w:r>
      <w:r w:rsidR="009627EA">
        <w:fldChar w:fldCharType="separate"/>
      </w:r>
      <w:r w:rsidR="00A779FB" w:rsidRPr="00A779FB">
        <w:t>(Greene, 1999)</w:t>
      </w:r>
      <w:r w:rsidR="009627EA">
        <w:fldChar w:fldCharType="end"/>
      </w:r>
      <w:r w:rsidR="009627EA">
        <w:t xml:space="preserve"> </w:t>
      </w:r>
      <w:r>
        <w:t>. Applied to politics, ideological positions serve as markers that organize perceptions of similarity and distance. Early work, developed through party-based research in the United States, showed that partisan cues affect interpersonal judgment well beyond electoral choice, structuring trust, social distance, and behavioral expectations in ways comparable to other salient group boundaries</w:t>
      </w:r>
      <w:r w:rsidR="0020316D">
        <w:t xml:space="preserve"> </w:t>
      </w:r>
      <w:r w:rsidR="0020316D">
        <w:fldChar w:fldCharType="begin"/>
      </w:r>
      <w:r w:rsidR="0020316D">
        <w:instrText xml:space="preserve"> ADDIN ZOTERO_ITEM CSL_CITATION {"citationID":"AGE6JEvG","properties":{"unsorted":false,"formattedCitation":"(Hern\\uc0\\u225{}ndez-Lagos &amp; Minor, 2020; Iyengar &amp; Westwood, 2015)","plainCitation":"(Hernández-Lagos &amp; Minor, 2020; Iyengar &amp; Westwood, 2015)","noteIndex":0},"citationItems":[{"id":19018,"uris":["http://zotero.org/users/5414506/items/PLLJJDPF"],"itemData":{"id":19018,"type":"article-journal","citation-key":"hernandez-lagos_political_2020","container-title":"Quarterly Journal of Political Science","DOI":"10.1561/100.00018063","ISSN":"1554-0626","issue":"3","page":"337-367","title":"Political identity and trust","volume":"15","author":[{"family":"Hernández-Lagos","given":"Pablo"},{"family":"Minor","given":"Dylan"}],"issued":{"date-parts":[["2020"]]}}},{"id":24015,"uris":["http://zotero.org/users/5414506/items/DWYVE8QV"],"itemData":{"id":24015,"type":"article-journal","abstract":"When defined in terms of social identity and affect toward copartisans and opposing partisans, the polarization of the American electorate has dramatically increased. We document the scope and consequences of affective polarization of partisans using implicit, explicit, and behavioral indicators. Our evidence demonstrates that hostile feelings for the opposing party are ingrained or automatic in voters' minds, and that affective polarization based on party is just as strong as polarization based on race. We further show that party cues exert powerful effects on nonpolitical judgments and behaviors. Partisans discriminate against opposing partisans, doing so to a degree that exceeds discrimination based on race. We note that the willingness of partisans to display open animus for opposing partisans can be attributed to the absence of norms governing the expression of negative sentiment and that increased partisan affect provides an incentive for elites to engage in confrontation rather than cooperation.","citation-key":"iyengar_fear_2015","container-title":"American Journal of Political Science","DOI":"10.1111/ajps.12152","ISSN":"0092-5853, 1540-5907","issue":"3","journalAbbreviation":"American J Political Sci","language":"en","page":"690-707","source":"DOI.org (Crossref)","title":"Fear and Loathing across Party Lines: New Evidence on Group Polarization","title-short":"Fear and Loathing across Party Lines","volume":"59","author":[{"family":"Iyengar","given":"Shanto"},{"family":"Westwood","given":"Sean J."}],"issued":{"date-parts":[["2015",7]]}}}],"schema":"https://github.com/citation-style-language/schema/raw/master/csl-citation.json"} </w:instrText>
      </w:r>
      <w:r w:rsidR="0020316D">
        <w:fldChar w:fldCharType="separate"/>
      </w:r>
      <w:r w:rsidR="00A779FB" w:rsidRPr="00A779FB">
        <w:t>(Hernández-Lagos &amp; Minor, 2020; Iyengar &amp; Westwood, 2015)</w:t>
      </w:r>
      <w:r w:rsidR="0020316D">
        <w:fldChar w:fldCharType="end"/>
      </w:r>
      <w:r w:rsidR="0020316D">
        <w:t xml:space="preserve"> </w:t>
      </w:r>
      <w:r>
        <w:t xml:space="preserve">. Even when the object of evaluation is an ordinary citizen rather than a politician, political categories activate preferences for similar others and suspicion toward distant others </w:t>
      </w:r>
      <w:r w:rsidR="004739B9">
        <w:fldChar w:fldCharType="begin"/>
      </w:r>
      <w:r w:rsidR="004739B9">
        <w:instrText xml:space="preserve"> ADDIN ZOTERO_ITEM CSL_CITATION {"citationID":"GWDyVJqs","properties":{"unsorted":false,"formattedCitation":"(Balliet et al., 2018; Hern\\uc0\\u225{}ndez-Lagos &amp; Minor, 2020)","plainCitation":"(Balliet et al., 2018; Hernández-Lagos &amp; Minor, 2020)","noteIndex":0},"citationItems":[{"id":22818,"uris":["http://zotero.org/users/5414506/items/NK3NL76P"],"itemData":{"id":22818,"type":"article-journal","abstract":"Theories suggest that political ideology relates to cooperation, with conservatives being more likely to pursue selfish outcomes, and liberals more likely to pursue egalitarian outcomes. In study 1, we examine how political ideology and political party affiliation (Republican vs. Democrat) predict cooperation with a partner who self-identifies as Republican or Democrat in two samples before (n = 362) and after (n = 366) the 2012 US presidential election. Liberals show slightly more concern for their partners' outcomes compared to conservatives (study 1), and in study 2 this relation is supported by a meta-analysis (r = .15). However, in study 1, political ideology did not relate to cooperation in general. Both Republicans and Democrats extend more cooperation to their in-group relative to the out-group, and this is explained by expectations of cooperation from in-group versus out-group members. We discuss the relation between political ideology and cooperation within and between groups.","citation-key":"balliet_political_2018","container-title":"The Journal of Conflict Resolution","DOI":"10.1177/0022002716658694","ISSN":"0022-0027","issue":"4","journalAbbreviation":"J Conflict Resolut","language":"eng","page":"797-818","PMID":"29593363","PMCID":"PMC5858642","source":"PubMed","title":"Political Ideology, Trust, and Cooperation: In-group Favoritism among Republicans and Democrats during a US National Election","title-short":"Political Ideology, Trust, and Cooperation","volume":"62","author":[{"family":"Balliet","given":"Daniel"},{"family":"Tybur","given":"Joshua M."},{"family":"Wu","given":"Junhui"},{"family":"Antonellis","given":"Christian"},{"family":"Van Lange","given":"Paul A. M."}],"issued":{"date-parts":[["2018",4]]}}},{"id":19018,"uris":["http://zotero.org/users/5414506/items/PLLJJDPF"],"itemData":{"id":19018,"type":"article-journal","citation-key":"hernandez-lagos_political_2020","container-title":"Quarterly Journal of Political Science","DOI":"10.1561/100.00018063","ISSN":"1554-0626","issue":"3","page":"337-367","title":"Political identity and trust","volume":"15","author":[{"family":"Hernández-Lagos","given":"Pablo"},{"family":"Minor","given":"Dylan"}],"issued":{"date-parts":[["2020"]]}}}],"schema":"https://github.com/citation-style-language/schema/raw/master/csl-citation.json"} </w:instrText>
      </w:r>
      <w:r w:rsidR="004739B9">
        <w:fldChar w:fldCharType="separate"/>
      </w:r>
      <w:r w:rsidR="00A779FB" w:rsidRPr="00A779FB">
        <w:t>(Balliet et al., 2018; Hernández-Lagos &amp; Minor, 2020)</w:t>
      </w:r>
      <w:r w:rsidR="004739B9">
        <w:fldChar w:fldCharType="end"/>
      </w:r>
      <w:r>
        <w:t>.</w:t>
      </w:r>
    </w:p>
    <w:p w14:paraId="6C2B9209" w14:textId="578789D0" w:rsidR="00CF7A48" w:rsidRDefault="00CF7A48" w:rsidP="00D67E35">
      <w:pPr>
        <w:pStyle w:val="font-claude-response-body"/>
        <w:jc w:val="both"/>
      </w:pPr>
      <w:r>
        <w:t xml:space="preserve">The second mechanism is political distance, which refers to the degree of perceived dissimilarity between an observer and a target in the political domain </w:t>
      </w:r>
      <w:r w:rsidR="00942689">
        <w:fldChar w:fldCharType="begin"/>
      </w:r>
      <w:r w:rsidR="00942689">
        <w:instrText xml:space="preserve"> ADDIN ZOTERO_ITEM CSL_CITATION {"citationID":"Bmm3MDm2","properties":{"unsorted":false,"formattedCitation":"(Lee, 2025; Van Erkel &amp; Turkenburg, 2022)","plainCitation":"(Lee, 2025; Van Erkel &amp; Turkenburg, 2022)","noteIndex":0},"citationItems":[{"id":24021,"uris":["http://zotero.org/users/5414506/items/Q8CVQHF9"],"itemData":{"id":24021,"type":"article-journal","citation-key":"lee_distance_2025","container-title":"Journal of Elections, Public Opinion and Parties","DOI":"10.1080/17457289.2024.2427025","ISSN":"1745-7289, 1745-7297","issue":"2","journalAbbreviation":"Journal of Elections, Public Opinion and Parties","language":"en","page":"269-287","source":"DOI.org (Crossref)","title":"The distance between us: the role of ideological proximity in shaping perceptions of inter-partisan relationships","title-short":"The distance between us","volume":"35","author":[{"family":"Lee","given":"Seonghui"}],"issued":{"date-parts":[["2025",4,3]]}}},{"id":24019,"uris":["http://zotero.org/users/5414506/items/ZVATZR46"],"itemData":{"id":24019,"type":"article-journal","abstract":"Abstract\n            This study investigates to what extent affective polarization, and more specifically hostility towards opposing party supporters, finds its roots in ideological differences. We look into the way out-groups are constructed when there are more than two political parties, and at the role of ideology in this process. Hereby we position ourselves in the discussion between those who argue that affective polarization finds its root more strongly in group attachments vs. those who argue that it is mostly rooted in ideological differences. We conduct our study in the context of the highly fragmented multi-party system of Belgium which enables us to analytically disentangle party label cues from ideological distance. Our findings demonstrate that affective polarization is largely rooted in ideological differences between party electorates in Belgium. Additionally, we find that this particularly holds for citizens who are more ideologically invested, namely those with higher political interest and more extreme ideological views.","citation-key":"van_erkel_delving_2022","container-title":"European Political Science Review","DOI":"10.1017/S1755773922000121","ISSN":"1755-7739, 1755-7747","issue":"3","journalAbbreviation":"Eur. Pol. Sci. Rev.","language":"en","license":"https://creativecommons.org/licenses/by/4.0/","page":"386-402","source":"DOI.org (Crossref)","title":"Delving into the divide: how ideological differences fuel out-party hostility in a multi-party context","title-short":"Delving into the divide","volume":"14","author":[{"family":"Van Erkel","given":"Patrick F. A."},{"family":"Turkenburg","given":"Emma"}],"issued":{"date-parts":[["2022",8]]}}}],"schema":"https://github.com/citation-style-language/schema/raw/master/csl-citation.json"} </w:instrText>
      </w:r>
      <w:r w:rsidR="00942689">
        <w:fldChar w:fldCharType="separate"/>
      </w:r>
      <w:r w:rsidR="00A779FB" w:rsidRPr="00A779FB">
        <w:t>(Lee, 2025; Van Erkel &amp; Turkenburg, 2022)</w:t>
      </w:r>
      <w:r w:rsidR="00942689">
        <w:fldChar w:fldCharType="end"/>
      </w:r>
      <w:r>
        <w:t xml:space="preserve">. Social identity and political distance are complementary rather than competing: social identity explains categorical preference for similar others, while political distance explains gradient variation within and across categories. Rather than assuming that all politically distant others are viewed equally negatively, the political distance framework shows that evaluations vary continuously with perceived dissimilarity — the farther away a target is perceived to be, the less positively they are judged </w:t>
      </w:r>
      <w:r w:rsidR="00AF1515">
        <w:fldChar w:fldCharType="begin"/>
      </w:r>
      <w:r w:rsidR="00A943CF">
        <w:instrText xml:space="preserve"> ADDIN ZOTERO_ITEM CSL_CITATION {"citationID":"960lK21Z","properties":{"unsorted":false,"formattedCitation":"(Lee, 2025; Van Erkel &amp; Turkenburg, 2022)","plainCitation":"(Lee, 2025; Van Erkel &amp; Turkenburg, 2022)","noteIndex":0},"citationItems":[{"id":24021,"uris":["http://zotero.org/users/5414506/items/Q8CVQHF9"],"itemData":{"id":24021,"type":"article-journal","citation-key":"lee_distance_2025","container-title":"Journal of Elections, Public Opinion and Parties","DOI":"10.1080/17457289.2024.2427025","ISSN":"1745-7289, 1745-7297","issue":"2","journalAbbreviation":"Journal of Elections, Public Opinion and Parties","language":"en","page":"269-287","source":"DOI.org (Crossref)","title":"The distance between us: the role of ideological proximity in shaping perceptions of inter-partisan relationships","title-short":"The distance between us","volume":"35","author":[{"family":"Lee","given":"Seonghui"}],"issued":{"date-parts":[["2025",4,3]]}}},{"id":24019,"uris":["http://zotero.org/users/5414506/items/ZVATZR46"],"itemData":{"id":24019,"type":"article-journal","abstract":"Abstract\n            This study investigates to what extent affective polarization, and more specifically hostility towards opposing party supporters, finds its roots in ideological differences. We look into the way out-groups are constructed when there are more than two political parties, and at the role of ideology in this process. Hereby we position ourselves in the discussion between those who argue that affective polarization finds its root more strongly in group attachments vs. those who argue that it is mostly rooted in ideological differences. We conduct our study in the context of the highly fragmented multi-party system of Belgium which enables us to analytically disentangle party label cues from ideological distance. Our findings demonstrate that affective polarization is largely rooted in ideological differences between party electorates in Belgium. Additionally, we find that this particularly holds for citizens who are more ideologically invested, namely those with higher political interest and more extreme ideological views.","citation-key":"van_erkel_delving_2022","container-title":"European Political Science Review","DOI":"10.1017/S1755773922000121","ISSN":"1755-7739, 1755-7747","issue":"3","journalAbbreviation":"Eur. Pol. Sci. Rev.","language":"en","license":"https://creativecommons.org/licenses/by/4.0/","page":"386-402","source":"DOI.org (Crossref)","title":"Delving into the divide: how ideological differences fuel out-party hostility in a multi-party context","title-short":"Delving into the divide","volume":"14","author":[{"family":"Van Erkel","given":"Patrick F. A."},{"family":"Turkenburg","given":"Emma"}],"issued":{"date-parts":[["2022",8]]}}}],"schema":"https://github.com/citation-style-language/schema/raw/master/csl-citation.json"} </w:instrText>
      </w:r>
      <w:r w:rsidR="00AF1515">
        <w:fldChar w:fldCharType="separate"/>
      </w:r>
      <w:r w:rsidR="00A779FB" w:rsidRPr="00A779FB">
        <w:t>(Lee, 2025; Van Erkel &amp; Turkenburg, 2022)</w:t>
      </w:r>
      <w:r w:rsidR="00AF1515">
        <w:fldChar w:fldCharType="end"/>
      </w:r>
      <w:r>
        <w:t>. This gradient logic is supported by vignette research showing that citizens respond not only to political identity labels as such but also to what those labels imply about substantive positions</w:t>
      </w:r>
      <w:r w:rsidR="00C349D5">
        <w:t>.</w:t>
      </w:r>
      <w:r>
        <w:t xml:space="preserve"> </w:t>
      </w:r>
      <w:r w:rsidR="00C349D5">
        <w:t>W</w:t>
      </w:r>
      <w:r>
        <w:t xml:space="preserve">hen ideological information is made explicit, the effect of party labels declines while the effect of political agreement remains robust </w:t>
      </w:r>
      <w:r w:rsidR="00A943CF">
        <w:fldChar w:fldCharType="begin"/>
      </w:r>
      <w:r w:rsidR="00A943CF">
        <w:instrText xml:space="preserve"> ADDIN ZOTERO_ITEM CSL_CITATION {"citationID":"YqiZcQxn","properties":{"unsorted":false,"formattedCitation":"(Lelkes, 2021; Orr &amp; Huber, 2020)","plainCitation":"(Lelkes, 2021; Orr &amp; Huber, 2020)","noteIndex":0},"citationItems":[{"id":24023,"uris":["http://zotero.org/users/5414506/items/J3DUPB66"],"itemData":{"id":24023,"type":"article-journal","abstract":"Abstract\n            At least two theories have been offered that explain the rise of affective polarization. Some scholars, relying on social identity theory, argue that as the relevance of party identification increased, Americans became more likely to see their in-party in positive terms and the out-party in negative terms. Other scholars argue that affective polarization is a reaction to increasingly extreme political actors. This study seeks to arbitrate between these two theories of affective polarization through a survey experiment which asks respondents to rate candidates whose party (or lack thereof) and ideology (or lack thereof) is randomly assigned. In line with the policy-oriented view of affective polarization, respondents reacted far more strongly to ideology than party, especially if it was the ideology of the member of the out-party.","citation-key":"lelkes_policy_2021","container-title":"Political Science Research and Methods","DOI":"10.1017/psrm.2019.18","ISSN":"2049-8470, 2049-8489","issue":"1","journalAbbreviation":"PSRM","language":"en","license":"https://www.cambridge.org/core/terms","page":"189-196","source":"DOI.org (Crossref)","title":"Policy over party: comparing the effects of candidate ideology and party on affective polarization","title-short":"Policy over party","volume":"9","author":[{"family":"Lelkes","given":"Yphtach"}],"issued":{"date-parts":[["2021",1]]}}},{"id":24025,"uris":["http://zotero.org/users/5414506/items/L387I76N"],"itemData":{"id":24025,"type":"article-journal","abstract":"Abstract\n            Understanding and addressing the consequences of partisan animosity requires knowledge of its foundations. To what extent is animosity between partisan groups motivated by dislike for partisan outgroups per se, policy disagreement, or other social group conflicts? In many circumstances, including extant experimental research, these patterns are observationally equivalent. In a series of vignette evaluation experiments, we estimate effects of shared partisanship when additional information is or is not present, and we benchmark these effects against shared policy preference effects. Partisanship effects are about 71% as large as shared policy preference effects when each is presented in isolation. When an independently randomized party and policy position are presented together, partisanship effects decrease substantially, by about 52%, whereas policy effects remain large, decreasing by about 10%. These results suggest that common measures of partisan animosity may capture programmatic conflict more so than social identity–based partisan hostility.","citation-key":"orr_policy_2020","container-title":"American Journal of Political Science","DOI":"10.1111/ajps.12498","ISSN":"0092-5853, 1540-5907","issue":"3","journalAbbreviation":"American J Political Sci","language":"en","page":"569-586","source":"DOI.org (Crossref)","title":"The Policy Basis of Measured Partisan Animosity in the United States","volume":"64","author":[{"family":"Orr","given":"Lilla V."},{"family":"Huber","given":"Gregory A."}],"issued":{"date-parts":[["2020",7]]}}}],"schema":"https://github.com/citation-style-language/schema/raw/master/csl-citation.json"} </w:instrText>
      </w:r>
      <w:r w:rsidR="00A943CF">
        <w:fldChar w:fldCharType="separate"/>
      </w:r>
      <w:r w:rsidR="00A779FB" w:rsidRPr="00A779FB">
        <w:t>(Lelkes, 2021; Orr &amp; Huber, 2020)</w:t>
      </w:r>
      <w:r w:rsidR="00A943CF">
        <w:fldChar w:fldCharType="end"/>
      </w:r>
      <w:r>
        <w:t xml:space="preserve">. Recent work further shows that left-right labels shape interpersonal affect independently of party cues, operating as symbolic locations that help citizens interpret who others are and how socially close or distant they may be </w:t>
      </w:r>
      <w:r w:rsidR="00517116">
        <w:fldChar w:fldCharType="begin"/>
      </w:r>
      <w:r w:rsidR="00517116">
        <w:instrText xml:space="preserve"> ADDIN ZOTERO_ITEM CSL_CITATION {"citationID":"W5RKKqhS","properties":{"unsorted":false,"formattedCitation":"(Hjermitslev &amp; Wagner, 2026)","plainCitation":"(Hjermitslev &amp; Wagner, 2026)","noteIndex":0},"citationItems":[{"id":23935,"uris":["http://zotero.org/users/5414506/items/8S879EMH"],"itemData":{"id":23935,"type":"article-journal","abstract":"Research on affective polarization has largely focused on partisanship as the source of political social identities. However, identities also form around ideological divisions such as liberal/conservative or left/right, particularly in contexts where ideological divisions are more permanent than parties. In this paper, we study ideological identities and how they influence interpersonal affect. In our survey (n = 2152), conducted in Germany, many individuals declare ideological identities, and these are of similar strength as partisan identities. We also run a conjoint survey experiment where respondents evaluate individuals with varying personal characteristics and, crucially, see varying amounts of information: only ideological affiliation, or also partisanship, policy stances, and/or political interest. We find that ideological affiliation matters for how respondents evaluate individuals, even when extensive additional information is present. However, ideology is slightly less relevant than partisanship, while policy stances are privileged over both. Our findings imply that we should broaden our lens in studying affective polarization to encompass political identities beyond partisanship.","citation-key":"hjermitslev_beyond_2026","container-title":"European Journal of Political Research","DOI":"10.1017/S147567652510056X","ISSN":"0304-4130, 1475-6765","language":"en","page":"1-22","source":"Cambridge University Press","title":"Beyond partisanship: Ideological identities and affective evaluations","title-short":"Beyond partisanship","author":[{"family":"Hjermitslev","given":"Ida Bæk"},{"family":"Wagner","given":"Markus"}],"issued":{"date-parts":[["2026",1,30]]}}}],"schema":"https://github.com/citation-style-language/schema/raw/master/csl-citation.json"} </w:instrText>
      </w:r>
      <w:r w:rsidR="00517116">
        <w:fldChar w:fldCharType="separate"/>
      </w:r>
      <w:r w:rsidR="00A779FB" w:rsidRPr="00A779FB">
        <w:t>(Hjermitslev &amp; Wagner, 2026)</w:t>
      </w:r>
      <w:r w:rsidR="00517116">
        <w:fldChar w:fldCharType="end"/>
      </w:r>
      <w:r>
        <w:t>.</w:t>
      </w:r>
    </w:p>
    <w:p w14:paraId="5E8E49D8" w14:textId="312DABDE" w:rsidR="00CF7A48" w:rsidRDefault="00CF7A48" w:rsidP="00D67E35">
      <w:pPr>
        <w:pStyle w:val="font-claude-response-body"/>
        <w:jc w:val="both"/>
      </w:pPr>
      <w:r>
        <w:t xml:space="preserve">These two mechanisms operate within a broader contextual condition that shapes how each position on the ideological spectrum is evaluated. Ideological labels do not carry neutral or equivalent social meaning — they accumulate historical significance through political conflicts, authoritarian legacies, and collective memory, rendering some positions more socially acceptable and others more morally burdened or stigmatized </w:t>
      </w:r>
      <w:r w:rsidR="00F71F65">
        <w:fldChar w:fldCharType="begin"/>
      </w:r>
      <w:r w:rsidR="00F71F65">
        <w:instrText xml:space="preserve"> ADDIN ZOTERO_ITEM CSL_CITATION {"citationID":"oOnmlVhb","properties":{"unsorted":false,"formattedCitation":"(Dinas &amp; Northmore-Ball, 2020; Hjermitslev &amp; Wagner, 2026)","plainCitation":"(Dinas &amp; Northmore-Ball, 2020; Hjermitslev &amp; Wagner, 2026)","noteIndex":0},"citationItems":[{"id":24027,"uris":["http://zotero.org/users/5414506/items/B2LM3FGV"],"itemData":{"id":24027,"type":"article-journal","abstract":"How do the labels left and right take on meaning in new democracies? Existing explanations point to the universality of the left–right scheme or, reversely, emphasize regionally dominant social cleavages. We propose an alternative legacy-focused theory based on two observations: Dictatorships are not ideologically neutral and are negatively evaluated by most citizens and elites after democratization. These premises lead us to expect that when the authoritarian regime is associated with the left (right), the citizens of a new democracy will display an antileft (antiright) bias in their left–right self-identification. We test this hypothesis across Latin American and European new democracies. We find significant bias, which in the case of new democracies following left-wing regimes is concealed due to intercohort heterogeneity. Although older cohorts denote a positive bias, cohorts born after Stalin’s era denote negative bias against the left. Consistent with our expectations, repression exacerbates this bias whereas indoctrination mitigates it. Finally, we look at how these biases apply to party preferences. The findings have important implications for understanding authoritarian legacies and party system development in new democracies.","citation-key":"dinas_ideological_2020","container-title":"Comparative Political Studies","DOI":"10.1177/0010414019852699","ISSN":"0010-4140, 1552-3829","issue":"12","journalAbbreviation":"Comparative Political Studies","language":"en","page":"1957-1991","source":"DOI.org (Crossref)","title":"The Ideological Shadow of Authoritarianism","volume":"53","author":[{"family":"Dinas","given":"Elias"},{"family":"Northmore-Ball","given":"Ksenia"}],"issued":{"date-parts":[["2020",10]]}}},{"id":23935,"uris":["http://zotero.org/users/5414506/items/8S879EMH"],"itemData":{"id":23935,"type":"article-journal","abstract":"Research on affective polarization has largely focused on partisanship as the source of political social identities. However, identities also form around ideological divisions such as liberal/conservative or left/right, particularly in contexts where ideological divisions are more permanent than parties. In this paper, we study ideological identities and how they influence interpersonal affect. In our survey (n = 2152), conducted in Germany, many individuals declare ideological identities, and these are of similar strength as partisan identities. We also run a conjoint survey experiment where respondents evaluate individuals with varying personal characteristics and, crucially, see varying amounts of information: only ideological affiliation, or also partisanship, policy stances, and/or political interest. We find that ideological affiliation matters for how respondents evaluate individuals, even when extensive additional information is present. However, ideology is slightly less relevant than partisanship, while policy stances are privileged over both. Our findings imply that we should broaden our lens in studying affective polarization to encompass political identities beyond partisanship.","citation-key":"hjermitslev_beyond_2026","container-title":"European Journal of Political Research","DOI":"10.1017/S147567652510056X","ISSN":"0304-4130, 1475-6765","language":"en","page":"1-22","source":"Cambridge University Press","title":"Beyond partisanship: Ideological identities and affective evaluations","title-short":"Beyond partisanship","author":[{"family":"Hjermitslev","given":"Ida Bæk"},{"family":"Wagner","given":"Markus"}],"issued":{"date-parts":[["2026",1,30]]}}}],"schema":"https://github.com/citation-style-language/schema/raw/master/csl-citation.json"} </w:instrText>
      </w:r>
      <w:r w:rsidR="00F71F65">
        <w:fldChar w:fldCharType="separate"/>
      </w:r>
      <w:r w:rsidR="00A779FB" w:rsidRPr="00A779FB">
        <w:t>(Dinas &amp; Northmore-Ball, 2020; Hjermitslev &amp; Wagner, 2026)</w:t>
      </w:r>
      <w:r w:rsidR="00F71F65">
        <w:fldChar w:fldCharType="end"/>
      </w:r>
      <w:r w:rsidR="00F71F65">
        <w:t xml:space="preserve"> </w:t>
      </w:r>
      <w:r>
        <w:t xml:space="preserve">. This historical loading does not replace social identity and political distance but modifies their operation: it concentrates evaluative penalties at poles that carry greater historical or moral </w:t>
      </w:r>
      <w:r w:rsidR="00A33456">
        <w:t>weight and</w:t>
      </w:r>
      <w:r>
        <w:t xml:space="preserve"> can make moderate positions function as comparatively less conflictive and more broadly acceptable categories. The result is an ideological gradient whose shape is context-dependent rather than universal. In societies marked by authoritarian legacies and post-transitional conflict, as in parts of Latin America, left and right can remain historically charged — making the center comparatively more acceptable as a less conflictive social </w:t>
      </w:r>
      <w:r w:rsidR="0046640D">
        <w:fldChar w:fldCharType="begin"/>
      </w:r>
      <w:r w:rsidR="00FC099E">
        <w:instrText xml:space="preserve"> ADDIN ZOTERO_ITEM CSL_CITATION {"citationID":"sGhlUfQs","properties":{"unsorted":false,"formattedCitation":"(Argote &amp; Visconti, 2025; Carvacho et al., 2013; Torcal &amp; Mainwaring, 2003)","plainCitation":"(Argote &amp; Visconti, 2025; Carvacho et al., 2013; Torcal &amp; Mainwaring, 2003)","noteIndex":0},"citationItems":[{"id":24008,"uris":["http://zotero.org/users/5414506/items/ZX76WSJN"],"itemData":{"id":24008,"type":"article-journal","abstract":"Abstract\n            How can electoral competition remain stable despite a weak party system? We argue that ideological identification can stabilize electoral behavior, serving as a substitute for weak or delegitimized political parties. Focusing on Chile, we combine repeated cross-sectional surveys, a conjoint experiment, and text analysis. We find that while partisanship has declined sharply over the past three decades, ideological self-placement remains remarkably stable. Conjoint results show that ideological alignment outweighs issue alignment in shaping vote choice. Drawing on survey questions and topic modeling of open-ended responses, we uncover emotionally charged and moralized language tied to ideological groups, suggesting that ideology in Chile displays features of a social identity, including intergenerational transmission, symbolic boundaries, and in-group affect. We also examine how intense political events, such as a plebiscite to end a dictatorship, shape long-term ideological attachments. Our findings offer insight into how electoral competition can remain ideologically structured even in the absence of strong parties, a pattern increasingly relevant in contemporary democracies.","citation-key":"argote_causes_2025","container-title":"Latin American Politics and Society","DOI":"10.1017/lap.2025.10028","ISSN":"1531-426X, 1548-2456","issue":"4","journalAbbreviation":"Lat Am Polit Soc","language":"en","license":"https://creativecommons.org/licenses/by/4.0/","page":"80-103","source":"DOI.org (Crossref)","title":"Causes and Consequences of Ideological Persistence: The Case of Chile","title-short":"Causes and Consequences of Ideological Persistence","volume":"67","author":[{"family":"Argote","given":"Pablo"},{"family":"Visconti","given":"Giancarlo"}],"issued":{"date-parts":[["2025",11]]}}},{"id":24029,"uris":["http://zotero.org/users/5414506/items/3XT4YA5L"],"itemData":{"id":24029,"type":"article-journal","citation-key":"universitat_bielefeld_consenso_2013","container-title":"Psykhe (Santiago)","DOI":"10.7764/psykhe.22.2.601","ISSN":"07170297, 07182228","issue":"2","journalAbbreviation":"Psykhe (Santiago)","page":"33-47","source":"DOI.org (Crossref)","title":"Consenso y Disenso en la Memoria Histórica y en las Actitudes Hacia la Reparación en Tres Generaciones de Chilenos","volume":"22","author":[{"family":"Carvacho","given":"Héctor"},{"family":"Manzi","given":"Jorge"},{"family":"Haye","given":"Andrés"},{"family":"González","given":"Roberto"},{"family":"Cornejo","given":"Marcela"}],"issued":{"date-parts":[["2013",12,5]]}}},{"id":24030,"uris":["http://zotero.org/users/5414506/items/WYBYHCCB"],"itemData":{"id":24030,"type":"article-journal","abstract":"This article examines social cleavages and the impact of political legacies on Chile's post-authoritarian party system. In contrast to society-oriented approaches to party system formation, we argue that cleavage appearance in a party system depends on political agency, which can even (re)create social identities and social conflicts. The Chilean case illustrates this point; the structure of the party system is deeply influenced by distinctive\n              political\n              legacies of the authoritarian period. The cleavage between those who supported authoritarian rule and those who opposed it has powerfully shaped the party system during the new democratic period.\n            \n            In post-authoritarian Chile (1990–2001), a societal approach does not adequately explain the formation of cleavages or the contours of the party system. A class cleavage has appeared between the governing coalition and the conservative opposition, but this cleavage is politically constructed and maintained. The Chilean case also shows that it is important to examine the ways in which political elites craft party systems from above during the transition period. Political agency from the supply side played a decisive role in emphasizing or diminishing some of the political and cultural conflicts existing after the authoritarian experience and, therefore, an essential role in party system formation in post-authoritarian Chile.","citation-key":"torcal_political_2003","container-title":"British Journal of Political Science","DOI":"10.1017/S0007123403000036","ISSN":"0007-1234, 1469-2112","issue":"1","journalAbbreviation":"Brit. J. Polit. Sci.","language":"en","license":"https://www.cambridge.org/core/terms","page":"55-84","source":"DOI.org (Crossref)","title":"The Political Recrafting of Social Bases of Party Competition: Chile, 1973–95","title-short":"The Political Recrafting of Social Bases of Party Competition","volume":"33","author":[{"family":"Torcal","given":"Mariano"},{"family":"Mainwaring","given":"Scott"}],"issued":{"date-parts":[["2003",1]]}}}],"schema":"https://github.com/citation-style-language/schema/raw/master/csl-citation.json"} </w:instrText>
      </w:r>
      <w:r w:rsidR="0046640D">
        <w:fldChar w:fldCharType="separate"/>
      </w:r>
      <w:r w:rsidR="00A779FB" w:rsidRPr="00A779FB">
        <w:t>(Argote &amp; Visconti, 2025; Carvacho et al., 2013; Torcal &amp; Mainwaring, 2003)</w:t>
      </w:r>
      <w:r w:rsidR="0046640D">
        <w:fldChar w:fldCharType="end"/>
      </w:r>
      <w:r w:rsidR="0046640D">
        <w:t xml:space="preserve"> </w:t>
      </w:r>
      <w:r>
        <w:t xml:space="preserve">. Where stigmatization is concentrated at one pole, as in parts of Western Europe shaped by the memory of right-wing atrocity, the social cost is </w:t>
      </w:r>
      <w:r>
        <w:lastRenderedPageBreak/>
        <w:t>asymmetrically distributed rather than shared across both extremes</w:t>
      </w:r>
      <w:r w:rsidR="0073753B">
        <w:t xml:space="preserve"> </w:t>
      </w:r>
      <w:r>
        <w:t>(Blinder et al., 2013; Matsunaga &amp; Spanje, 2025). The broader implication is that the distribution of positive interactional expectations across the ideological spectrum depends on whether its poles are historically burdened — a product of political conflict rather than of the identity and distance mechanisms alone.</w:t>
      </w:r>
    </w:p>
    <w:p w14:paraId="6E6A54A6" w14:textId="1D097CB5" w:rsidR="00CF7A48" w:rsidRPr="00F65C37" w:rsidRDefault="00CF7A48" w:rsidP="00BC5AD3">
      <w:pPr>
        <w:pStyle w:val="font-claude-response-body"/>
        <w:jc w:val="both"/>
      </w:pPr>
      <w:r>
        <w:t xml:space="preserve">The key implication for social cohesion is that political preferences affect social relations not simply because citizens disagree but because disagreement becomes socially organized. Trust and cooperation are reduced not by observed misconduct but by expectations that politically distant others will be less trustworthy or less willing to reciprocate </w:t>
      </w:r>
      <w:r w:rsidR="007839BB">
        <w:fldChar w:fldCharType="begin"/>
      </w:r>
      <w:r w:rsidR="007839BB">
        <w:instrText xml:space="preserve"> ADDIN ZOTERO_ITEM CSL_CITATION {"citationID":"CDOKB6pn","properties":{"unsorted":false,"formattedCitation":"(Balliet et al., 2018; Hern\\uc0\\u225{}ndez-Lagos &amp; Minor, 2020)","plainCitation":"(Balliet et al., 2018; Hernández-Lagos &amp; Minor, 2020)","noteIndex":0},"citationItems":[{"id":22818,"uris":["http://zotero.org/users/5414506/items/NK3NL76P"],"itemData":{"id":22818,"type":"article-journal","abstract":"Theories suggest that political ideology relates to cooperation, with conservatives being more likely to pursue selfish outcomes, and liberals more likely to pursue egalitarian outcomes. In study 1, we examine how political ideology and political party affiliation (Republican vs. Democrat) predict cooperation with a partner who self-identifies as Republican or Democrat in two samples before (n = 362) and after (n = 366) the 2012 US presidential election. Liberals show slightly more concern for their partners' outcomes compared to conservatives (study 1), and in study 2 this relation is supported by a meta-analysis (r = .15). However, in study 1, political ideology did not relate to cooperation in general. Both Republicans and Democrats extend more cooperation to their in-group relative to the out-group, and this is explained by expectations of cooperation from in-group versus out-group members. We discuss the relation between political ideology and cooperation within and between groups.","citation-key":"balliet_political_2018","container-title":"The Journal of Conflict Resolution","DOI":"10.1177/0022002716658694","ISSN":"0022-0027","issue":"4","journalAbbreviation":"J Conflict Resolut","language":"eng","page":"797-818","PMID":"29593363","PMCID":"PMC5858642","source":"PubMed","title":"Political Ideology, Trust, and Cooperation: In-group Favoritism among Republicans and Democrats during a US National Election","title-short":"Political Ideology, Trust, and Cooperation","volume":"62","author":[{"family":"Balliet","given":"Daniel"},{"family":"Tybur","given":"Joshua M."},{"family":"Wu","given":"Junhui"},{"family":"Antonellis","given":"Christian"},{"family":"Van Lange","given":"Paul A. M."}],"issued":{"date-parts":[["2018",4]]}}},{"id":19018,"uris":["http://zotero.org/users/5414506/items/PLLJJDPF"],"itemData":{"id":19018,"type":"article-journal","citation-key":"hernandez-lagos_political_2020","container-title":"Quarterly Journal of Political Science","DOI":"10.1561/100.00018063","ISSN":"1554-0626","issue":"3","page":"337-367","title":"Political identity and trust","volume":"15","author":[{"family":"Hernández-Lagos","given":"Pablo"},{"family":"Minor","given":"Dylan"}],"issued":{"date-parts":[["2020"]]}}}],"schema":"https://github.com/citation-style-language/schema/raw/master/csl-citation.json"} </w:instrText>
      </w:r>
      <w:r w:rsidR="007839BB">
        <w:fldChar w:fldCharType="separate"/>
      </w:r>
      <w:r w:rsidR="00A779FB" w:rsidRPr="00A779FB">
        <w:t>(Balliet et al., 2018; Hernández-Lagos &amp; Minor, 2020)</w:t>
      </w:r>
      <w:r w:rsidR="007839BB">
        <w:fldChar w:fldCharType="end"/>
      </w:r>
      <w:r>
        <w:t xml:space="preserve">. These gradients are not uniformly distributed across the spectrum — their shape is conditioned by the historical conflicts through which ideological labels have acquired unequal social meaning. Comparative work confirms that the underlying mechanisms of social identity and political distance travel across contexts, but that the specific distribution of evaluative penalties depends on whether ideological poles carry historical burden, moral stigma, or unresolved political conflict </w:t>
      </w:r>
      <w:r w:rsidR="00EB30FC">
        <w:fldChar w:fldCharType="begin"/>
      </w:r>
      <w:r w:rsidR="00EB30FC">
        <w:instrText xml:space="preserve"> ADDIN ZOTERO_ITEM CSL_CITATION {"citationID":"WC8Sa2wh","properties":{"unsorted":false,"formattedCitation":"(Gidron et al., 2023)","plainCitation":"(Gidron et al., 2023)","noteIndex":0},"citationItems":[{"id":24036,"uris":["http://zotero.org/users/5414506/items/TZFJVRUN"],"itemData":{"id":24036,"type":"article-journal","abstract":"Abstract\n            While dislike of opposing parties, that is, affective polarization, is a defining feature of contemporary politics, research on this topic largely centers on the United States. We introduce an approach that analyzes affective polarization between pairs of parties, bridging the US two-party system and multiparty systems in other democracies. Analyzing survey data from twenty Western democracies since the mid-1990s, first, we show that partisans' dislike of out-parties is linked to elite policy disagreements on economic issues and, increasingly over time, also to cultural issues. Secondly, we argue and empirically demonstrate that governing coalition partners in parliamentary democracies display much warmer feelings toward each other than we would expect based on elite policy (dis)agreements. Third, we show that radical right parties are disliked much more intensely than we would expect based on policy disputes and coalition arrangements. These findings highlight the policy-based and institutional underpinnings of affective polarization.","citation-key":"gidron_who_2023","container-title":"British Journal of Political Science","DOI":"10.1017/S0007123422000394","ISSN":"0007-1234, 1469-2112","issue":"3","journalAbbreviation":"Brit. J. Polit. Sci.","language":"en","license":"http://creativecommons.org/licenses/by/4.0/","page":"997-1015","source":"DOI.org (Crossref)","title":"Who Dislikes Whom? Affective Polarization between Pairs of Parties in Western Democracies","title-short":"Who Dislikes Whom?","volume":"53","author":[{"family":"Gidron","given":"Noam"},{"family":"Adams","given":"James"},{"family":"Horne","given":"Will"}],"issued":{"date-parts":[["2023",7]]}}}],"schema":"https://github.com/citation-style-language/schema/raw/master/csl-citation.json"} </w:instrText>
      </w:r>
      <w:r w:rsidR="00EB30FC">
        <w:fldChar w:fldCharType="separate"/>
      </w:r>
      <w:r w:rsidR="00A779FB" w:rsidRPr="00A779FB">
        <w:t>(Gidron et al., 2023)</w:t>
      </w:r>
      <w:r w:rsidR="00EB30FC">
        <w:fldChar w:fldCharType="end"/>
      </w:r>
      <w:r>
        <w:t>. The overall conclusion is therefore that ideology matters for horizontal social cohesion because it defines group boundaries and signals political distance, but which boundaries carry the greatest social cost is a question that history, not mechanism alone, answers.</w:t>
      </w:r>
    </w:p>
    <w:p w14:paraId="5AB0081D" w14:textId="1C49A2FC" w:rsidR="007F0BB0" w:rsidRDefault="000214B2" w:rsidP="00ED16C6">
      <w:pPr>
        <w:pStyle w:val="Heading3"/>
        <w:rPr>
          <w:lang w:val="en-US"/>
        </w:rPr>
      </w:pPr>
      <w:bookmarkStart w:id="10" w:name="_Toc230097879"/>
      <w:r>
        <w:rPr>
          <w:lang w:val="en-US"/>
        </w:rPr>
        <w:t>D</w:t>
      </w:r>
      <w:r w:rsidR="002177BB">
        <w:rPr>
          <w:lang w:val="en-US"/>
        </w:rPr>
        <w:t xml:space="preserve">oes </w:t>
      </w:r>
      <w:r>
        <w:rPr>
          <w:lang w:val="en-US"/>
        </w:rPr>
        <w:t xml:space="preserve">and how </w:t>
      </w:r>
      <w:r w:rsidR="00AD27EB">
        <w:rPr>
          <w:lang w:val="en-US"/>
        </w:rPr>
        <w:t>similarity</w:t>
      </w:r>
      <w:r w:rsidR="007F0BB0" w:rsidRPr="00BD07F5">
        <w:rPr>
          <w:lang w:val="en-US"/>
        </w:rPr>
        <w:t xml:space="preserve"> </w:t>
      </w:r>
      <w:r w:rsidR="00FF5ED4">
        <w:rPr>
          <w:lang w:val="en-US"/>
        </w:rPr>
        <w:t>relate</w:t>
      </w:r>
      <w:r w:rsidR="0016100E">
        <w:rPr>
          <w:lang w:val="en-US"/>
        </w:rPr>
        <w:t xml:space="preserve"> to interactional expectations</w:t>
      </w:r>
      <w:r w:rsidR="007F0BB0" w:rsidRPr="00BD07F5">
        <w:rPr>
          <w:lang w:val="en-US"/>
        </w:rPr>
        <w:t>?</w:t>
      </w:r>
      <w:bookmarkEnd w:id="10"/>
    </w:p>
    <w:p w14:paraId="534BEAC6" w14:textId="122C2331" w:rsidR="0058486F" w:rsidRPr="0058486F" w:rsidRDefault="002209B3" w:rsidP="0058486F">
      <w:pPr>
        <w:rPr>
          <w:lang w:val="en-US"/>
        </w:rPr>
      </w:pPr>
      <w:r>
        <w:rPr>
          <w:lang w:val="en-US"/>
        </w:rPr>
        <w:br/>
      </w:r>
      <w:r w:rsidR="00E44BC3">
        <w:rPr>
          <w:lang w:val="en-US"/>
        </w:rPr>
        <w:t>In</w:t>
      </w:r>
      <w:r w:rsidR="00C5780F">
        <w:rPr>
          <w:lang w:val="en-US"/>
        </w:rPr>
        <w:t xml:space="preserve"> the study of </w:t>
      </w:r>
      <w:r w:rsidR="001352E5">
        <w:rPr>
          <w:lang w:val="en-US"/>
        </w:rPr>
        <w:t xml:space="preserve">social </w:t>
      </w:r>
      <w:r w:rsidR="00C5780F">
        <w:rPr>
          <w:lang w:val="en-US"/>
        </w:rPr>
        <w:t>similarity, h</w:t>
      </w:r>
      <w:r w:rsidR="0058486F" w:rsidRPr="0058486F">
        <w:rPr>
          <w:lang w:val="en-US"/>
        </w:rPr>
        <w:t xml:space="preserve">omophily is best treated as the central mechanism linking similarity to cohesive social relations. </w:t>
      </w:r>
      <w:r w:rsidR="00474509">
        <w:rPr>
          <w:lang w:val="en-US"/>
        </w:rPr>
        <w:t>In sociology,</w:t>
      </w:r>
      <w:r w:rsidR="0058486F" w:rsidRPr="0058486F">
        <w:rPr>
          <w:lang w:val="en-US"/>
        </w:rPr>
        <w:t xml:space="preserve"> homophily </w:t>
      </w:r>
      <w:r w:rsidR="00254783">
        <w:rPr>
          <w:lang w:val="en-US"/>
        </w:rPr>
        <w:t>refers not only to an attraction toward similar others but also to</w:t>
      </w:r>
      <w:r w:rsidR="0058486F">
        <w:rPr>
          <w:lang w:val="en-US"/>
        </w:rPr>
        <w:t xml:space="preserve"> the patterned tendency for social ties to form among those occupying</w:t>
      </w:r>
      <w:r w:rsidR="0058486F" w:rsidRPr="0058486F">
        <w:rPr>
          <w:lang w:val="en-US"/>
        </w:rPr>
        <w:t xml:space="preserve"> similar positions in social space </w:t>
      </w:r>
      <w:r w:rsidR="008A060C">
        <w:rPr>
          <w:lang w:val="en-US"/>
        </w:rPr>
        <w:fldChar w:fldCharType="begin"/>
      </w:r>
      <w:r w:rsidR="008A060C">
        <w:rPr>
          <w:lang w:val="en-US"/>
        </w:rPr>
        <w:instrText xml:space="preserve"> ADDIN ZOTERO_ITEM CSL_CITATION {"citationID":"So61NVq2","properties":{"unsorted":false,"formattedCitation":"(McPherson et al., 2001)","plainCitation":"(McPherson et al., 2001)","noteIndex":0},"citationItems":[{"id":12811,"uris":["http://zotero.org/users/5414506/items/U5P3A8RZ"],"itemData":{"id":12811,"type":"article-journal","abstract":"Similarity breeds connection. This principle-the homophily principle-structures network ties of every type, including marriage, friendship, work, advice, support, information transfer, exchange, comembership, and other types of relationship. The result is that people's personal networks are homogeneous with regard to many sociodemographic, behavioral, and intrapersonal characteristics. Homophily limits people's social worlds in a way that has powerful implications for the information they receive, the attitudes they form, and the interactions they experience. Homophily in race and ethnicity creates the strongest divides in our personal environments, with age, religion, education, occupation, and gender following in roughly that order. Geographic propinquity, families, organizations, and isomorphic positions in social systems all create contexts in which homophilous relations form. Ties between nonsimilar individuals also dissolve at a higher rate, which sets the stage for the formation of niches (localized positions) within social space. We argue for more research on: (a) the basic ecological processes that link organizations, associations, cultural communities, social movements, and many other social forms; (b) the impact of multiplex ties on the patterns of homophily; and (c) the dynamics of network change over time through which networks and other social entities co-evolve.","citation-key":"mcpherson_birds_2001","container-title":"Annual Review of Sociology","ISSN":"0360-0572","page":"415-444","publisher":"Annual Reviews","source":"JSTOR","title":"Birds of a Feather: Homophily in Social Networks","title-short":"Birds of a Feather","volume":"27","author":[{"family":"McPherson","given":"Miller"},{"family":"Smith-Lovin","given":"Lynn"},{"family":"Cook","given":"James M."}],"issued":{"date-parts":[["2001"]]}}}],"schema":"https://github.com/citation-style-language/schema/raw/master/csl-citation.json"} </w:instrText>
      </w:r>
      <w:r w:rsidR="008A060C">
        <w:rPr>
          <w:lang w:val="en-US"/>
        </w:rPr>
        <w:fldChar w:fldCharType="separate"/>
      </w:r>
      <w:r w:rsidR="00A779FB" w:rsidRPr="00A779FB">
        <w:rPr>
          <w:rFonts w:cs="Times New Roman"/>
          <w:lang w:val="en-US"/>
        </w:rPr>
        <w:t>(McPherson et al., 2001)</w:t>
      </w:r>
      <w:r w:rsidR="008A060C">
        <w:rPr>
          <w:lang w:val="en-US"/>
        </w:rPr>
        <w:fldChar w:fldCharType="end"/>
      </w:r>
      <w:r w:rsidR="0058486F" w:rsidRPr="0058486F">
        <w:rPr>
          <w:lang w:val="en-US"/>
        </w:rPr>
        <w:t xml:space="preserve">. This matters because homogeneous association </w:t>
      </w:r>
      <w:r w:rsidR="00547F4F">
        <w:rPr>
          <w:lang w:val="en-US"/>
        </w:rPr>
        <w:t>arises from</w:t>
      </w:r>
      <w:r w:rsidR="0058486F" w:rsidRPr="0058486F">
        <w:rPr>
          <w:lang w:val="en-US"/>
        </w:rPr>
        <w:t xml:space="preserve"> two analytically distinct processes</w:t>
      </w:r>
      <w:r w:rsidR="00743ABD">
        <w:rPr>
          <w:lang w:val="en-US"/>
        </w:rPr>
        <w:t>.</w:t>
      </w:r>
      <w:r w:rsidR="0058486F" w:rsidRPr="0058486F">
        <w:rPr>
          <w:lang w:val="en-US"/>
        </w:rPr>
        <w:t xml:space="preserve"> </w:t>
      </w:r>
      <w:r w:rsidR="00743ABD">
        <w:rPr>
          <w:lang w:val="en-US"/>
        </w:rPr>
        <w:t>One is the</w:t>
      </w:r>
      <w:r w:rsidR="0058486F" w:rsidRPr="0058486F">
        <w:rPr>
          <w:lang w:val="en-US"/>
        </w:rPr>
        <w:t xml:space="preserve"> structure of opportunities that makes some encounters more likely than others, and the active preference for similar alters once encounters occur </w:t>
      </w:r>
      <w:r w:rsidR="0058486F" w:rsidRPr="00B86BE8">
        <w:rPr>
          <w:lang w:val="en-US"/>
        </w:rPr>
        <w:t xml:space="preserve">(McPherson et al., 2001; Zeng &amp; Xie, 2008). </w:t>
      </w:r>
      <w:r w:rsidR="0058486F" w:rsidRPr="0058486F">
        <w:rPr>
          <w:lang w:val="en-US"/>
        </w:rPr>
        <w:t>A strong account of social cohesion</w:t>
      </w:r>
      <w:r w:rsidR="00547F4F">
        <w:rPr>
          <w:lang w:val="en-US"/>
        </w:rPr>
        <w:t>, therefore,</w:t>
      </w:r>
      <w:r w:rsidR="0058486F" w:rsidRPr="0058486F">
        <w:rPr>
          <w:lang w:val="en-US"/>
        </w:rPr>
        <w:t xml:space="preserve"> begins by distinguishing exposure from selection. Similarity is consequential not simply because individuals like those who resemble them, but because social settings repeatedly channel interaction toward those already perceived as proximate.</w:t>
      </w:r>
    </w:p>
    <w:p w14:paraId="227A8A52" w14:textId="6C09A255" w:rsidR="0058486F" w:rsidRPr="0058486F" w:rsidRDefault="0058486F" w:rsidP="0058486F">
      <w:pPr>
        <w:rPr>
          <w:lang w:val="en-US"/>
        </w:rPr>
      </w:pPr>
      <w:r w:rsidRPr="0058486F">
        <w:rPr>
          <w:lang w:val="en-US"/>
        </w:rPr>
        <w:t xml:space="preserve">Within those interactions, preferences for similarity shape evaluation. The literature in this project consistently shows that perceived similarity increases expectations of trust, reciprocity, and ease of coordination </w:t>
      </w:r>
      <w:r w:rsidR="003831A2">
        <w:rPr>
          <w:lang w:val="en-US"/>
        </w:rPr>
        <w:fldChar w:fldCharType="begin"/>
      </w:r>
      <w:r w:rsidR="003831A2">
        <w:rPr>
          <w:lang w:val="en-US"/>
        </w:rPr>
        <w:instrText xml:space="preserve"> ADDIN ZOTERO_ITEM CSL_CITATION {"citationID":"J41ZuWpx","properties":{"unsorted":false,"formattedCitation":"(Fischer, 2009; Montoya &amp; Horton, 2013; Yamagishi &amp; Kiyonari, 2000)","plainCitation":"(Fischer, 2009; Montoya &amp; Horton, 2013; Yamagishi &amp; Kiyonari, 2000)","noteIndex":0},"citationItems":[{"id":24042,"uris":["http://zotero.org/users/5414506/items/QQ67L5ZD"],"itemData":{"id":24042,"type":"article-journal","citation-key":"fischer_friend_2009","container-title":"Journal of Experimental Psychology: General","DOI":"10.1037/a0016073","ISSN":"1939-2222, 0096-3445","issue":"3","journalAbbreviation":"Journal of Experimental Psychology: General","language":"en","page":"341-350","source":"DOI.org (Crossref)","title":"Friend or foe: Subjective expected relative similarity as a determinant of cooperation.","title-short":"Friend or foe","volume":"138","author":[{"family":"Fischer","given":"Ilan"}],"issued":{"date-parts":[["2009"]]}}},{"id":24044,"uris":["http://zotero.org/users/5414506/items/KWLPBUW6"],"itemData":{"id":24044,"type":"article-journal","abstract":"This research investigated two competing explanations of the similarity effect: Byrne’s (1971) reinforcement model and the information processing perspective. A meta-analysis of 240 laboratory-based similarity studies explored moderators important to the similarity effect, including set size, proportion of similarity, centrality of attitudes, and information salience. Results indicated effects for proportion of similarity, centrality of attitudes, and information salience, and were largely consistent with predictions of the information processing perspective. We discuss the implications of these findings for the two perspectives, for other models for the similarity effect, and for the role of affect and cognition in the experience of interpersonal attraction.","citation-key":"montoya_meta-analytic_2013","container-title":"Journal of Social and Personal Relationships","DOI":"10.1177/0265407512452989","ISSN":"0265-4075, 1460-3608","issue":"1","journalAbbreviation":"Journal of Social and Personal Relationships","language":"en","page":"64-94","source":"DOI.org (Crossref)","title":"A meta-analytic investigation of the processes underlying the similarity-attraction effect","volume":"30","author":[{"family":"Montoya","given":"R. Matthew"},{"family":"Horton","given":"Robert S."}],"issued":{"date-parts":[["2013",2]]}}},{"id":24046,"uris":["http://zotero.org/users/5414506/items/2CMYSY5A"],"itemData":{"id":24046,"type":"article-journal","citation-key":"yamagishi_group_2000","container-title":"Social Psychology Quarterly","DOI":"10.2307/2695887","ISSN":"01902725","issue":"2","journalAbbreviation":"Social Psychology Quarterly","page":"116","source":"DOI.org (Crossref)","title":"The Group as the Container of Generalized Reciprocity","volume":"63","author":[{"family":"Yamagishi","given":"Toshio"},{"family":"Kiyonari","given":"Toko"}],"issued":{"date-parts":[["2000",6]]}}}],"schema":"https://github.com/citation-style-language/schema/raw/master/csl-citation.json"} </w:instrText>
      </w:r>
      <w:r w:rsidR="003831A2">
        <w:rPr>
          <w:lang w:val="en-US"/>
        </w:rPr>
        <w:fldChar w:fldCharType="separate"/>
      </w:r>
      <w:r w:rsidR="00A779FB" w:rsidRPr="00A779FB">
        <w:rPr>
          <w:rFonts w:cs="Times New Roman"/>
          <w:lang w:val="en-US"/>
        </w:rPr>
        <w:t>(Fischer, 2009; Montoya &amp; Horton, 2013; Yamagishi &amp; Kiyonari, 2000)</w:t>
      </w:r>
      <w:r w:rsidR="003831A2">
        <w:rPr>
          <w:lang w:val="en-US"/>
        </w:rPr>
        <w:fldChar w:fldCharType="end"/>
      </w:r>
      <w:r w:rsidR="003831A2">
        <w:rPr>
          <w:lang w:val="en-US"/>
        </w:rPr>
        <w:t xml:space="preserve">  </w:t>
      </w:r>
      <w:r w:rsidRPr="0058486F">
        <w:rPr>
          <w:lang w:val="en-US"/>
        </w:rPr>
        <w:t xml:space="preserve">. Similarity functions as a cue that the other is normatively aligned, more predictable, and therefore less risky as a partner in interaction. On this view, positive expectations do not arise </w:t>
      </w:r>
      <w:r w:rsidR="00547F4F">
        <w:rPr>
          <w:lang w:val="en-US"/>
        </w:rPr>
        <w:t>solely from attraction</w:t>
      </w:r>
      <w:r w:rsidRPr="0058486F">
        <w:rPr>
          <w:lang w:val="en-US"/>
        </w:rPr>
        <w:t>. They are grounded in an anticipatory judgment about the likely quality of the interaction itself. Homophily thus has an evaluative as well as a structural dimension</w:t>
      </w:r>
      <w:r w:rsidR="004A44DC">
        <w:rPr>
          <w:lang w:val="en-US"/>
        </w:rPr>
        <w:t>. I</w:t>
      </w:r>
      <w:r w:rsidRPr="0058486F">
        <w:rPr>
          <w:lang w:val="en-US"/>
        </w:rPr>
        <w:t xml:space="preserve">t sorts </w:t>
      </w:r>
      <w:r w:rsidR="00547F4F">
        <w:rPr>
          <w:lang w:val="en-US"/>
        </w:rPr>
        <w:t>interactions</w:t>
      </w:r>
      <w:r w:rsidRPr="0058486F">
        <w:rPr>
          <w:lang w:val="en-US"/>
        </w:rPr>
        <w:t xml:space="preserve"> toward similar others and, once they are encountered, makes those others appear more trustworthy and more suitable for cooperation.</w:t>
      </w:r>
    </w:p>
    <w:p w14:paraId="52191DD7" w14:textId="3894BD52" w:rsidR="0058486F" w:rsidRPr="0058486F" w:rsidRDefault="0058486F" w:rsidP="0058486F">
      <w:pPr>
        <w:rPr>
          <w:lang w:val="en-US"/>
        </w:rPr>
      </w:pPr>
      <w:r w:rsidRPr="0058486F">
        <w:rPr>
          <w:lang w:val="en-US"/>
        </w:rPr>
        <w:t xml:space="preserve">The explanatory force of similarity, however, varies across dimensions of social position. </w:t>
      </w:r>
      <w:r w:rsidR="000C6C26">
        <w:rPr>
          <w:lang w:val="en-US"/>
        </w:rPr>
        <w:t>Related evidence suggests that v</w:t>
      </w:r>
      <w:r w:rsidRPr="0058486F">
        <w:rPr>
          <w:lang w:val="en-US"/>
        </w:rPr>
        <w:t xml:space="preserve">alue and ideological similarity often exert a stronger effect </w:t>
      </w:r>
      <w:r w:rsidRPr="0058486F">
        <w:rPr>
          <w:lang w:val="en-US"/>
        </w:rPr>
        <w:lastRenderedPageBreak/>
        <w:t xml:space="preserve">on expected cooperation than </w:t>
      </w:r>
      <w:r w:rsidR="001E09AE">
        <w:rPr>
          <w:lang w:val="en-US"/>
        </w:rPr>
        <w:t xml:space="preserve">socioeconomic </w:t>
      </w:r>
      <w:r w:rsidRPr="0058486F">
        <w:rPr>
          <w:lang w:val="en-US"/>
        </w:rPr>
        <w:t xml:space="preserve">status similarity alone </w:t>
      </w:r>
      <w:r w:rsidR="000D287D">
        <w:rPr>
          <w:lang w:val="en-US"/>
        </w:rPr>
        <w:fldChar w:fldCharType="begin"/>
      </w:r>
      <w:r w:rsidR="000D287D">
        <w:rPr>
          <w:lang w:val="en-US"/>
        </w:rPr>
        <w:instrText xml:space="preserve"> ADDIN ZOTERO_ITEM CSL_CITATION {"citationID":"tzXmQyF8","properties":{"unsorted":false,"formattedCitation":"(Koch et al., 2020; Lee, 2025)","plainCitation":"(Koch et al., 2020; Lee, 2025)","noteIndex":0},"citationItems":[{"id":24048,"uris":["http://zotero.org/users/5414506/items/4JMM7Y7C"],"itemData":{"id":24048,"type":"article-journal","citation-key":"koch_abc_2020","container-title":"Journal of Experimental Social Psychology","DOI":"10.1016/j.jesp.2020.103996","ISSN":"00221031","journalAbbreviation":"Journal of Experimental Social Psychology","language":"en","page":"103996","source":"DOI.org (Crossref)","title":"The ABC of society: Perceived similarity in agency/socioeconomic success and conservative-progressive beliefs increases intergroup cooperation","title-short":"The ABC of society","volume":"90","author":[{"family":"Koch","given":"Alex"},{"family":"Dorrough","given":"Angela"},{"family":"Glöckner","given":"Andreas"},{"family":"Imhoff","given":"Roland"}],"issued":{"date-parts":[["2020",9]]}}},{"id":24021,"uris":["http://zotero.org/users/5414506/items/Q8CVQHF9"],"itemData":{"id":24021,"type":"article-journal","citation-key":"lee_distance_2025","container-title":"Journal of Elections, Public Opinion and Parties","DOI":"10.1080/17457289.2024.2427025","ISSN":"1745-7289, 1745-7297","issue":"2","journalAbbreviation":"Journal of Elections, Public Opinion and Parties","language":"en","page":"269-287","source":"DOI.org (Crossref)","title":"The distance between us: the role of ideological proximity in shaping perceptions of inter-partisan relationships","title-short":"The distance between us","volume":"35","author":[{"family":"Lee","given":"Seonghui"}],"issued":{"date-parts":[["2025",4,3]]}}}],"schema":"https://github.com/citation-style-language/schema/raw/master/csl-citation.json"} </w:instrText>
      </w:r>
      <w:r w:rsidR="000D287D">
        <w:rPr>
          <w:lang w:val="en-US"/>
        </w:rPr>
        <w:fldChar w:fldCharType="separate"/>
      </w:r>
      <w:r w:rsidR="00A779FB" w:rsidRPr="00A779FB">
        <w:rPr>
          <w:rFonts w:cs="Times New Roman"/>
          <w:lang w:val="en-US"/>
        </w:rPr>
        <w:t>(Koch et al., 2020; Lee, 2025)</w:t>
      </w:r>
      <w:r w:rsidR="000D287D">
        <w:rPr>
          <w:lang w:val="en-US"/>
        </w:rPr>
        <w:fldChar w:fldCharType="end"/>
      </w:r>
      <w:r w:rsidRPr="0058486F">
        <w:rPr>
          <w:lang w:val="en-US"/>
        </w:rPr>
        <w:t xml:space="preserve">. Political and normative distance can quickly reduce warmth and willingness to cooperate, even in thin encounters where little else is known about the other person </w:t>
      </w:r>
      <w:r w:rsidR="00E519D1">
        <w:rPr>
          <w:lang w:val="en-US"/>
        </w:rPr>
        <w:fldChar w:fldCharType="begin"/>
      </w:r>
      <w:r w:rsidR="00E519D1">
        <w:rPr>
          <w:lang w:val="en-US"/>
        </w:rPr>
        <w:instrText xml:space="preserve"> ADDIN ZOTERO_ITEM CSL_CITATION {"citationID":"3zzDfjg0","properties":{"unsorted":false,"formattedCitation":"(Mallinas et al., 2018; Sinclair et al., 2023)","plainCitation":"(Mallinas et al., 2018; Sinclair et al., 2023)","noteIndex":0},"citationItems":[{"id":24051,"uris":["http://zotero.org/users/5414506/items/DRVPTYV2"],"itemData":{"id":24051,"type":"article-journal","abstract":"Past research shows that people like others who are similar to themselves, and that political partisans tend to dislike those with opposing viewpoints. Two studies examined how initial person impressions changed after discovering that the target held similar or dissimilar political beliefs. Using potential mates as targets, we found that participants liked targets less, were less romantically interested in targets, and rated targets as less attractive after discovering political dissimilarity with them. Further, they became more uncomfortable with targets after discovering ideological dissimilarity. Theoretical implications and suggestions for future research are discussed.","citation-key":"mallinas_political_2018","container-title":"Journal of Social and Political Psychology","DOI":"10.5964/jspp.v6i1.747","ISSN":"2195-3325","issue":"1","journalAbbreviation":"J. Soc. Polit. Psych.","page":"49-75","source":"DOI.org (Crossref)","title":"Political opposites do not attract: The effects of ideological dissimilarity on impression formation","title-short":"Political opposites do not attract","volume":"6","author":[{"family":"Mallinas","given":"Stephanie R."},{"family":"Crawford","given":"Jarret T."},{"family":"Cole","given":"Shana"}],"issued":{"date-parts":[["2018",3,13]]}}},{"id":24052,"uris":["http://zotero.org/users/5414506/items/UFEQJXJ2"],"itemData":{"id":24052,"type":"article-journal","abstract":"Despite well-known problems associated with political prejudice, research that examines effects of political dissimilarity in organizational contexts is scarce. We present findings from a pre-registered experiment (N = 973, currently employed) which suggest that both Democrats and Republicans negatively stereotype and discriminate against job applicants with a political orientation that is dissimilar to their own. The effects were small for competence perceptions, moderate for hiring judgments, and large for warmth ratings and willingness to cooperate and socialize with the applicant. The effects of political orientation on hiring judgments and willingness to cooperate and socialize were mediated by stereotype content, particularly warmth. Furthermore, for all outcomes except competence judgments, Democrats discriminated and stereotyped applicants to a larger extent than Republicans did. These findings shed light on the consequences of applicants revealing their political orientation and have implications for the promotion of diversity in organizations.","citation-key":"sinclair_judging_2023","container-title":"Journal of Social and Political Psychology","DOI":"10.5964/jspp.9855","ISSN":"2195-3325","issue":"1","journalAbbreviation":"J. Soc. Polit. Psych.","page":"75-91","source":"DOI.org (Crossref)","title":"Judging job applicants by their politics: Effects of target–rater political dissimilarity on discrimination, cooperation, and stereotyping","title-short":"Judging job applicants by their politics","volume":"11","author":[{"family":"Sinclair","given":"Samantha"},{"family":"Nilsson","given":"Artur"},{"family":"Agerström","given":"Jens"}],"issued":{"date-parts":[["2023",3,23]]}}}],"schema":"https://github.com/citation-style-language/schema/raw/master/csl-citation.json"} </w:instrText>
      </w:r>
      <w:r w:rsidR="00E519D1">
        <w:rPr>
          <w:lang w:val="en-US"/>
        </w:rPr>
        <w:fldChar w:fldCharType="separate"/>
      </w:r>
      <w:r w:rsidR="00A779FB" w:rsidRPr="00A779FB">
        <w:rPr>
          <w:rFonts w:cs="Times New Roman"/>
          <w:lang w:val="en-US"/>
        </w:rPr>
        <w:t>(Mallinas et al., 2018; Sinclair et al., 2023)</w:t>
      </w:r>
      <w:r w:rsidR="00E519D1">
        <w:rPr>
          <w:lang w:val="en-US"/>
        </w:rPr>
        <w:fldChar w:fldCharType="end"/>
      </w:r>
      <w:r w:rsidRPr="0058486F">
        <w:rPr>
          <w:lang w:val="en-US"/>
        </w:rPr>
        <w:t xml:space="preserve">. Status similarity remains relevant, but its effects are more contingent. In unequal contexts, lower-status actors may show stronger trust toward status-similar others, whereas higher-status actors do not always display the same pattern </w:t>
      </w:r>
      <w:r w:rsidR="00B12F92">
        <w:rPr>
          <w:lang w:val="en-US"/>
        </w:rPr>
        <w:fldChar w:fldCharType="begin"/>
      </w:r>
      <w:r w:rsidR="00B12F92">
        <w:rPr>
          <w:lang w:val="en-US"/>
        </w:rPr>
        <w:instrText xml:space="preserve"> ADDIN ZOTERO_ITEM CSL_CITATION {"citationID":"BEfnTX16","properties":{"unsorted":false,"formattedCitation":"(Salgado et al., 2021)","plainCitation":"(Salgado et al., 2021)","noteIndex":0},"citationItems":[{"id":15158,"uris":["http://zotero.org/users/5414506/items/Y4B9RI9X"],"itemData":{"id":15158,"type":"article-journal","abstract":"Although the literature on trust is vast, little is known about the attributes that trigger or inhibit trusting others we do not know. Using a vignette version of the trust game, we addressed the role that social standing plays in estimating trustworthiness of strangers in cross-status interactions in Chile, a non-WEIRD context also characterized by high inequality and social segregation. While we found a positive relationship between social status and generalized trust, we found no relationship between the social status of trustors and trusting behavior in the game. Besides, trustees’ income was the most important attribute for trustors to decide how much to trust. We also found that higher-income trustees are less trusted in general, particularly by lower-status trustors. Finally, the results revealed that the influence of income differences on trust was higher for lower-status participants: they are more trustful of others of similar status. We did not observe a similar effect of ingroup favoritism on trust among higher-status participants. Thus, higher levels of relational or particularized trust were found among participants of lower social status compared to those of higher social status.","citation-key":"salgado_expectations_2021","container-title":"Social Science Research","DOI":"10.1016/j.ssresearch.2021.102596","ISSN":"0049-089X","journalAbbreviation":"Social Science Research","page":"102596","source":"ScienceDirect","title":"Expectations of trustworthiness in cross-status interactions","volume":"99","author":[{"family":"Salgado","given":"Mauricio"},{"family":"Núñez","given":"Javier"},{"family":"Mackenna","given":"Bernardo"}],"issued":{"date-parts":[["2021",9,1]]}}}],"schema":"https://github.com/citation-style-language/schema/raw/master/csl-citation.json"} </w:instrText>
      </w:r>
      <w:r w:rsidR="00B12F92">
        <w:rPr>
          <w:lang w:val="en-US"/>
        </w:rPr>
        <w:fldChar w:fldCharType="separate"/>
      </w:r>
      <w:r w:rsidR="00A779FB" w:rsidRPr="00A779FB">
        <w:rPr>
          <w:rFonts w:cs="Times New Roman"/>
          <w:lang w:val="en-US"/>
        </w:rPr>
        <w:t>(Salgado et al., 2021)</w:t>
      </w:r>
      <w:r w:rsidR="00B12F92">
        <w:rPr>
          <w:lang w:val="en-US"/>
        </w:rPr>
        <w:fldChar w:fldCharType="end"/>
      </w:r>
      <w:r w:rsidR="00A92C52">
        <w:rPr>
          <w:lang w:val="en-US"/>
        </w:rPr>
        <w:t xml:space="preserve">. </w:t>
      </w:r>
      <w:r w:rsidRPr="0058486F">
        <w:rPr>
          <w:lang w:val="en-US"/>
        </w:rPr>
        <w:t>The implication is that preferences for similarity are not uniform dispositions. They are socially situated judgments whose force depends on the dimension of similarity at stake and on the actor’s own location in the social structure.</w:t>
      </w:r>
    </w:p>
    <w:p w14:paraId="289AA7D5" w14:textId="49D133F2" w:rsidR="0058486F" w:rsidRPr="0058486F" w:rsidRDefault="0058486F" w:rsidP="0058486F">
      <w:pPr>
        <w:rPr>
          <w:lang w:val="en-US"/>
        </w:rPr>
      </w:pPr>
      <w:r w:rsidRPr="0058486F">
        <w:rPr>
          <w:lang w:val="en-US"/>
        </w:rPr>
        <w:t xml:space="preserve">This is why homophily should not be equated too quickly with a simple preference for sameness. As </w:t>
      </w:r>
      <w:r w:rsidR="00F2341C" w:rsidRPr="0058486F">
        <w:rPr>
          <w:lang w:val="en-US"/>
        </w:rPr>
        <w:t>McPherson et al.</w:t>
      </w:r>
      <w:r w:rsidR="00F2341C">
        <w:rPr>
          <w:lang w:val="en-US"/>
        </w:rPr>
        <w:t xml:space="preserve"> </w:t>
      </w:r>
      <w:r w:rsidR="009F20AF">
        <w:rPr>
          <w:lang w:val="en-US"/>
        </w:rPr>
        <w:fldChar w:fldCharType="begin"/>
      </w:r>
      <w:r w:rsidR="009F20AF">
        <w:rPr>
          <w:lang w:val="en-US"/>
        </w:rPr>
        <w:instrText xml:space="preserve"> ADDIN ZOTERO_ITEM CSL_CITATION {"citationID":"361gDerS","properties":{"unsorted":false,"formattedCitation":"(2001)","plainCitation":"(2001)","noteIndex":0},"citationItems":[{"id":12811,"uris":["http://zotero.org/users/5414506/items/U5P3A8RZ"],"itemData":{"id":12811,"type":"article-journal","abstract":"Similarity breeds connection. This principle-the homophily principle-structures network ties of every type, including marriage, friendship, work, advice, support, information transfer, exchange, comembership, and other types of relationship. The result is that people's personal networks are homogeneous with regard to many sociodemographic, behavioral, and intrapersonal characteristics. Homophily limits people's social worlds in a way that has powerful implications for the information they receive, the attitudes they form, and the interactions they experience. Homophily in race and ethnicity creates the strongest divides in our personal environments, with age, religion, education, occupation, and gender following in roughly that order. Geographic propinquity, families, organizations, and isomorphic positions in social systems all create contexts in which homophilous relations form. Ties between nonsimilar individuals also dissolve at a higher rate, which sets the stage for the formation of niches (localized positions) within social space. We argue for more research on: (a) the basic ecological processes that link organizations, associations, cultural communities, social movements, and many other social forms; (b) the impact of multiplex ties on the patterns of homophily; and (c) the dynamics of network change over time through which networks and other social entities co-evolve.","citation-key":"mcpherson_birds_2001","container-title":"Annual Review of Sociology","ISSN":"0360-0572","page":"415-444","publisher":"Annual Reviews","source":"JSTOR","title":"Birds of a Feather: Homophily in Social Networks","title-short":"Birds of a Feather","volume":"27","author":[{"family":"McPherson","given":"Miller"},{"family":"Smith-Lovin","given":"Lynn"},{"family":"Cook","given":"James M."}],"issued":{"date-parts":[["2001"]]}},"suppress-author":true}],"schema":"https://github.com/citation-style-language/schema/raw/master/csl-citation.json"} </w:instrText>
      </w:r>
      <w:r w:rsidR="009F20AF">
        <w:rPr>
          <w:lang w:val="en-US"/>
        </w:rPr>
        <w:fldChar w:fldCharType="separate"/>
      </w:r>
      <w:r w:rsidR="00A779FB" w:rsidRPr="00A779FB">
        <w:rPr>
          <w:rFonts w:cs="Times New Roman"/>
          <w:lang w:val="en-US"/>
        </w:rPr>
        <w:t>(2001)</w:t>
      </w:r>
      <w:r w:rsidR="009F20AF">
        <w:rPr>
          <w:lang w:val="en-US"/>
        </w:rPr>
        <w:fldChar w:fldCharType="end"/>
      </w:r>
      <w:r w:rsidR="00F2341C">
        <w:rPr>
          <w:lang w:val="en-US"/>
        </w:rPr>
        <w:t xml:space="preserve"> </w:t>
      </w:r>
      <w:r w:rsidRPr="0058486F">
        <w:rPr>
          <w:lang w:val="en-US"/>
        </w:rPr>
        <w:t xml:space="preserve">argue, homogeneous ties </w:t>
      </w:r>
      <w:r w:rsidR="00547F4F">
        <w:rPr>
          <w:lang w:val="en-US"/>
        </w:rPr>
        <w:t>result from</w:t>
      </w:r>
      <w:r w:rsidRPr="0058486F">
        <w:rPr>
          <w:lang w:val="en-US"/>
        </w:rPr>
        <w:t xml:space="preserve"> both baseline homophily and inbreeding homophily</w:t>
      </w:r>
      <w:r w:rsidR="006A77C3">
        <w:rPr>
          <w:lang w:val="en-US"/>
        </w:rPr>
        <w:t xml:space="preserve">. </w:t>
      </w:r>
      <w:r w:rsidRPr="0058486F">
        <w:rPr>
          <w:lang w:val="en-US"/>
        </w:rPr>
        <w:t xml:space="preserve">The former reflects the composition of the local social environment, whereas the latter reflects selection beyond what opportunity alone would predict. Zeng and Xie sharpen this point by showing that observed homogeneity cannot be interpreted as pure preference unless opportunity is modeled directly </w:t>
      </w:r>
      <w:r w:rsidR="0064175D">
        <w:rPr>
          <w:lang w:val="en-US"/>
        </w:rPr>
        <w:fldChar w:fldCharType="begin"/>
      </w:r>
      <w:r w:rsidR="0064175D">
        <w:rPr>
          <w:lang w:val="en-US"/>
        </w:rPr>
        <w:instrText xml:space="preserve"> ADDIN ZOTERO_ITEM CSL_CITATION {"citationID":"PzZqfKJr","properties":{"unsorted":false,"formattedCitation":"(Zeng &amp; Xie, 2008)","plainCitation":"(Zeng &amp; Xie, 2008)","noteIndex":0},"citationItems":[{"id":24038,"uris":["http://zotero.org/users/5414506/items/WYR6AKR8"],"itemData":{"id":24038,"type":"article-journal","citation-key":"zeng_preferenceopportunitychoice_2008","container-title":"American Journal of Sociology","DOI":"10.1086/592863","ISSN":"0002-9602, 1537-5390","issue":"3","journalAbbreviation":"American Journal of Sociology","language":"en","page":"615-648","source":"DOI.org (Crossref)","title":"A Preference‐Opportunity‐Choice Framework with Applications to Intergroup Friendship","volume":"114","author":[{"family":"Zeng","given":"Zhen"},{"family":"Xie","given":"Yu"}],"issued":{"date-parts":[["2008",11]]}}}],"schema":"https://github.com/citation-style-language/schema/raw/master/csl-citation.json"} </w:instrText>
      </w:r>
      <w:r w:rsidR="0064175D">
        <w:rPr>
          <w:lang w:val="en-US"/>
        </w:rPr>
        <w:fldChar w:fldCharType="separate"/>
      </w:r>
      <w:r w:rsidR="00A779FB" w:rsidRPr="00A779FB">
        <w:rPr>
          <w:rFonts w:cs="Times New Roman"/>
          <w:lang w:val="en-US"/>
        </w:rPr>
        <w:t>(Zeng &amp; Xie, 2008)</w:t>
      </w:r>
      <w:r w:rsidR="0064175D">
        <w:rPr>
          <w:lang w:val="en-US"/>
        </w:rPr>
        <w:fldChar w:fldCharType="end"/>
      </w:r>
      <w:r w:rsidRPr="0058486F">
        <w:rPr>
          <w:lang w:val="en-US"/>
        </w:rPr>
        <w:t>. For an argument about social cohesion, this distinction is crucial. If similar others are evaluated more positively, that effect must be situated within the prior structuring of contact itself. Homophily is therefore not only a description of social clustering. It is the mechanism through which structural sorting and similarity-based preferences combine to produce cohesive ties among proximate actors.</w:t>
      </w:r>
    </w:p>
    <w:p w14:paraId="4083E126" w14:textId="5DD0E61E" w:rsidR="0058486F" w:rsidRDefault="0058486F" w:rsidP="0058486F">
      <w:pPr>
        <w:rPr>
          <w:lang w:val="en-US"/>
        </w:rPr>
      </w:pPr>
      <w:r w:rsidRPr="0058486F">
        <w:rPr>
          <w:lang w:val="en-US"/>
        </w:rPr>
        <w:t>The strongest formulation of the argument is therefore limited but clear. Homogeneous interactions do tend to generate more positive expectations, because perceived similarity supports trust and anticipated reciprocity. Yet this effect follows from homophily</w:t>
      </w:r>
      <w:r w:rsidR="00D41902">
        <w:rPr>
          <w:lang w:val="en-US"/>
        </w:rPr>
        <w:t xml:space="preserve">, </w:t>
      </w:r>
      <w:r w:rsidRPr="0058486F">
        <w:rPr>
          <w:lang w:val="en-US"/>
        </w:rPr>
        <w:t xml:space="preserve">not as mere attraction to </w:t>
      </w:r>
      <w:r w:rsidR="00D8241A">
        <w:rPr>
          <w:lang w:val="en-US"/>
        </w:rPr>
        <w:t>similar others</w:t>
      </w:r>
      <w:r w:rsidRPr="0058486F">
        <w:rPr>
          <w:lang w:val="en-US"/>
        </w:rPr>
        <w:t xml:space="preserve">, but as the joint operation of structured encounter and evaluative preference. Similarity matters because it organizes both who becomes available for interaction and how those actors are judged once interaction becomes possible </w:t>
      </w:r>
      <w:r w:rsidR="00E5601D">
        <w:rPr>
          <w:lang w:val="en-US"/>
        </w:rPr>
        <w:fldChar w:fldCharType="begin"/>
      </w:r>
      <w:r w:rsidR="00E5601D">
        <w:rPr>
          <w:lang w:val="en-US"/>
        </w:rPr>
        <w:instrText xml:space="preserve"> ADDIN ZOTERO_ITEM CSL_CITATION {"citationID":"udn4RO7d","properties":{"unsorted":false,"formattedCitation":"(McPherson et al., 2001; Montoya &amp; Horton, 2013; Yamagishi &amp; Kiyonari, 2000; Zeng &amp; Xie, 2008)","plainCitation":"(McPherson et al., 2001; Montoya &amp; Horton, 2013; Yamagishi &amp; Kiyonari, 2000; Zeng &amp; Xie, 2008)","noteIndex":0},"citationItems":[{"id":12811,"uris":["http://zotero.org/users/5414506/items/U5P3A8RZ"],"itemData":{"id":12811,"type":"article-journal","abstract":"Similarity breeds connection. This principle-the homophily principle-structures network ties of every type, including marriage, friendship, work, advice, support, information transfer, exchange, comembership, and other types of relationship. The result is that people's personal networks are homogeneous with regard to many sociodemographic, behavioral, and intrapersonal characteristics. Homophily limits people's social worlds in a way that has powerful implications for the information they receive, the attitudes they form, and the interactions they experience. Homophily in race and ethnicity creates the strongest divides in our personal environments, with age, religion, education, occupation, and gender following in roughly that order. Geographic propinquity, families, organizations, and isomorphic positions in social systems all create contexts in which homophilous relations form. Ties between nonsimilar individuals also dissolve at a higher rate, which sets the stage for the formation of niches (localized positions) within social space. We argue for more research on: (a) the basic ecological processes that link organizations, associations, cultural communities, social movements, and many other social forms; (b) the impact of multiplex ties on the patterns of homophily; and (c) the dynamics of network change over time through which networks and other social entities co-evolve.","citation-key":"mcpherson_birds_2001","container-title":"Annual Review of Sociology","ISSN":"0360-0572","page":"415-444","publisher":"Annual Reviews","source":"JSTOR","title":"Birds of a Feather: Homophily in Social Networks","title-short":"Birds of a Feather","volume":"27","author":[{"family":"McPherson","given":"Miller"},{"family":"Smith-Lovin","given":"Lynn"},{"family":"Cook","given":"James M."}],"issued":{"date-parts":[["2001"]]}}},{"id":24044,"uris":["http://zotero.org/users/5414506/items/KWLPBUW6"],"itemData":{"id":24044,"type":"article-journal","abstract":"This research investigated two competing explanations of the similarity effect: Byrne’s (1971) reinforcement model and the information processing perspective. A meta-analysis of 240 laboratory-based similarity studies explored moderators important to the similarity effect, including set size, proportion of similarity, centrality of attitudes, and information salience. Results indicated effects for proportion of similarity, centrality of attitudes, and information salience, and were largely consistent with predictions of the information processing perspective. We discuss the implications of these findings for the two perspectives, for other models for the similarity effect, and for the role of affect and cognition in the experience of interpersonal attraction.","citation-key":"montoya_meta-analytic_2013","container-title":"Journal of Social and Personal Relationships","DOI":"10.1177/0265407512452989","ISSN":"0265-4075, 1460-3608","issue":"1","journalAbbreviation":"Journal of Social and Personal Relationships","language":"en","page":"64-94","source":"DOI.org (Crossref)","title":"A meta-analytic investigation of the processes underlying the similarity-attraction effect","volume":"30","author":[{"family":"Montoya","given":"R. Matthew"},{"family":"Horton","given":"Robert S."}],"issued":{"date-parts":[["2013",2]]}}},{"id":24046,"uris":["http://zotero.org/users/5414506/items/2CMYSY5A"],"itemData":{"id":24046,"type":"article-journal","citation-key":"yamagishi_group_2000","container-title":"Social Psychology Quarterly","DOI":"10.2307/2695887","ISSN":"01902725","issue":"2","journalAbbreviation":"Social Psychology Quarterly","page":"116","source":"DOI.org (Crossref)","title":"The Group as the Container of Generalized Reciprocity","volume":"63","author":[{"family":"Yamagishi","given":"Toshio"},{"family":"Kiyonari","given":"Toko"}],"issued":{"date-parts":[["2000",6]]}}},{"id":24038,"uris":["http://zotero.org/users/5414506/items/WYR6AKR8"],"itemData":{"id":24038,"type":"article-journal","citation-key":"zeng_preferenceopportunitychoice_2008","container-title":"American Journal of Sociology","DOI":"10.1086/592863","ISSN":"0002-9602, 1537-5390","issue":"3","journalAbbreviation":"American Journal of Sociology","language":"en","page":"615-648","source":"DOI.org (Crossref)","title":"A Preference‐Opportunity‐Choice Framework with Applications to Intergroup Friendship","volume":"114","author":[{"family":"Zeng","given":"Zhen"},{"family":"Xie","given":"Yu"}],"issued":{"date-parts":[["2008",11]]}}}],"schema":"https://github.com/citation-style-language/schema/raw/master/csl-citation.json"} </w:instrText>
      </w:r>
      <w:r w:rsidR="00E5601D">
        <w:rPr>
          <w:lang w:val="en-US"/>
        </w:rPr>
        <w:fldChar w:fldCharType="separate"/>
      </w:r>
      <w:r w:rsidR="00A779FB" w:rsidRPr="00A779FB">
        <w:rPr>
          <w:rFonts w:cs="Times New Roman"/>
          <w:lang w:val="en-US"/>
        </w:rPr>
        <w:t>(McPherson et al., 2001; Montoya &amp; Horton, 2013; Yamagishi &amp; Kiyonari, 2000; Zeng &amp; Xie, 2008)</w:t>
      </w:r>
      <w:r w:rsidR="00E5601D">
        <w:rPr>
          <w:lang w:val="en-US"/>
        </w:rPr>
        <w:fldChar w:fldCharType="end"/>
      </w:r>
      <w:r w:rsidRPr="0058486F">
        <w:rPr>
          <w:lang w:val="en-US"/>
        </w:rPr>
        <w:t>.</w:t>
      </w:r>
    </w:p>
    <w:p w14:paraId="5B2DF39A" w14:textId="6E47CEA1" w:rsidR="003022AD" w:rsidRDefault="000A788C" w:rsidP="002C4B3E">
      <w:pPr>
        <w:pStyle w:val="Heading1"/>
        <w:rPr>
          <w:lang w:val="en-US"/>
        </w:rPr>
      </w:pPr>
      <w:bookmarkStart w:id="11" w:name="_Toc230097880"/>
      <w:r w:rsidRPr="006B5D94">
        <w:t>Current</w:t>
      </w:r>
      <w:r>
        <w:rPr>
          <w:lang w:val="en-US"/>
        </w:rPr>
        <w:t xml:space="preserve"> study and h</w:t>
      </w:r>
      <w:r w:rsidR="00190449">
        <w:rPr>
          <w:lang w:val="en-US"/>
        </w:rPr>
        <w:t>ypotheses</w:t>
      </w:r>
      <w:bookmarkEnd w:id="11"/>
    </w:p>
    <w:p w14:paraId="36399E5D" w14:textId="27B85B54" w:rsidR="004A3184" w:rsidRDefault="000F3EA9" w:rsidP="004A3184">
      <w:pPr>
        <w:rPr>
          <w:rFonts w:cs="Times New Roman"/>
          <w:lang w:val="en-US"/>
        </w:rPr>
      </w:pPr>
      <w:r>
        <w:rPr>
          <w:lang w:val="en-US"/>
        </w:rPr>
        <w:br/>
      </w:r>
      <w:r w:rsidR="004A3184" w:rsidRPr="004A3184">
        <w:rPr>
          <w:rFonts w:cs="Times New Roman"/>
          <w:lang w:val="en-US"/>
        </w:rPr>
        <w:t xml:space="preserve">This study conceptualizes positive interactional expectations as a key micro-level expression of horizontal social cohesion. The central outcome is expected interpersonal compatibility, understood as respondents’ expectation that an encounter with a target person would </w:t>
      </w:r>
      <w:r w:rsidR="00E503A4">
        <w:rPr>
          <w:rFonts w:cs="Times New Roman"/>
          <w:lang w:val="en-US"/>
        </w:rPr>
        <w:t xml:space="preserve">trigger positive interactional expectations. </w:t>
      </w:r>
      <w:r w:rsidR="00832E41">
        <w:rPr>
          <w:rFonts w:cs="Times New Roman"/>
          <w:lang w:val="en-US"/>
        </w:rPr>
        <w:t xml:space="preserve">A summary of the conceptual model </w:t>
      </w:r>
      <w:r w:rsidR="006B56AF">
        <w:rPr>
          <w:rFonts w:cs="Times New Roman"/>
          <w:lang w:val="en-US"/>
        </w:rPr>
        <w:t>is shown</w:t>
      </w:r>
      <w:r w:rsidR="00832E41">
        <w:rPr>
          <w:rFonts w:cs="Times New Roman"/>
          <w:lang w:val="en-US"/>
        </w:rPr>
        <w:t xml:space="preserve"> in </w:t>
      </w:r>
      <w:r w:rsidR="00832E41" w:rsidRPr="00832E41">
        <w:rPr>
          <w:rFonts w:cs="Times New Roman"/>
          <w:highlight w:val="yellow"/>
          <w:lang w:val="en-US"/>
        </w:rPr>
        <w:t>Figure 1</w:t>
      </w:r>
      <w:r w:rsidR="00832E41">
        <w:rPr>
          <w:rFonts w:cs="Times New Roman"/>
          <w:lang w:val="en-US"/>
        </w:rPr>
        <w:t>.</w:t>
      </w:r>
    </w:p>
    <w:p w14:paraId="13E5B1EF" w14:textId="77777777" w:rsidR="00BB5798" w:rsidRDefault="00BB5798" w:rsidP="00BB5798">
      <w:pPr>
        <w:jc w:val="center"/>
        <w:rPr>
          <w:rFonts w:cs="Times New Roman"/>
          <w:lang w:val="en-US"/>
        </w:rPr>
      </w:pPr>
      <w:r>
        <w:rPr>
          <w:rFonts w:cs="Times New Roman"/>
          <w:noProof/>
          <w:lang w:val="en-US"/>
        </w:rPr>
        <w:lastRenderedPageBreak/>
        <w:drawing>
          <wp:inline distT="0" distB="0" distL="0" distR="0" wp14:anchorId="4870A9F4" wp14:editId="2534C90A">
            <wp:extent cx="5144321" cy="3035638"/>
            <wp:effectExtent l="0" t="0" r="0" b="0"/>
            <wp:docPr id="80083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78811" cy="3055990"/>
                    </a:xfrm>
                    <a:prstGeom prst="rect">
                      <a:avLst/>
                    </a:prstGeom>
                    <a:noFill/>
                    <a:ln>
                      <a:noFill/>
                    </a:ln>
                  </pic:spPr>
                </pic:pic>
              </a:graphicData>
            </a:graphic>
          </wp:inline>
        </w:drawing>
      </w:r>
    </w:p>
    <w:p w14:paraId="6DE7D0EC" w14:textId="77777777" w:rsidR="00BB5798" w:rsidRDefault="00BB5798" w:rsidP="00BB5798">
      <w:pPr>
        <w:jc w:val="center"/>
        <w:rPr>
          <w:rFonts w:cs="Times New Roman"/>
          <w:lang w:val="en-US"/>
        </w:rPr>
      </w:pPr>
      <w:r w:rsidRPr="00C91596">
        <w:rPr>
          <w:rFonts w:cs="Times New Roman"/>
          <w:highlight w:val="yellow"/>
          <w:lang w:val="en-US"/>
        </w:rPr>
        <w:t>[Figure 1 about here]</w:t>
      </w:r>
    </w:p>
    <w:p w14:paraId="7146E94A" w14:textId="77777777" w:rsidR="00BB5798" w:rsidRDefault="00BB5798" w:rsidP="00BB5798">
      <w:pPr>
        <w:jc w:val="center"/>
        <w:rPr>
          <w:rFonts w:cs="Times New Roman"/>
          <w:lang w:val="en-US"/>
        </w:rPr>
      </w:pPr>
      <w:r w:rsidRPr="00D63E38">
        <w:rPr>
          <w:rFonts w:cs="Times New Roman"/>
          <w:lang w:val="en-US"/>
        </w:rPr>
        <w:t xml:space="preserve">Figure 1: Theoretical model of </w:t>
      </w:r>
      <w:r>
        <w:rPr>
          <w:rFonts w:cs="Times New Roman"/>
          <w:lang w:val="en-US"/>
        </w:rPr>
        <w:t xml:space="preserve">the </w:t>
      </w:r>
      <w:r w:rsidRPr="00D63E38">
        <w:rPr>
          <w:rFonts w:cs="Times New Roman"/>
          <w:lang w:val="en-US"/>
        </w:rPr>
        <w:t>study</w:t>
      </w:r>
      <w:r>
        <w:rPr>
          <w:rFonts w:cs="Times New Roman"/>
          <w:lang w:val="en-US"/>
        </w:rPr>
        <w:t>.</w:t>
      </w:r>
    </w:p>
    <w:p w14:paraId="151373EF" w14:textId="77777777" w:rsidR="00B070DA" w:rsidRPr="004A3184" w:rsidRDefault="00B070DA" w:rsidP="004A3184">
      <w:pPr>
        <w:rPr>
          <w:rFonts w:cs="Times New Roman"/>
          <w:lang w:val="en-US"/>
        </w:rPr>
      </w:pPr>
    </w:p>
    <w:p w14:paraId="29909365" w14:textId="77777777" w:rsidR="00F408E3" w:rsidRDefault="004A3184" w:rsidP="004A3184">
      <w:pPr>
        <w:rPr>
          <w:rFonts w:cs="Times New Roman"/>
          <w:lang w:val="en-US"/>
        </w:rPr>
      </w:pPr>
      <w:r w:rsidRPr="004A3184">
        <w:rPr>
          <w:rFonts w:cs="Times New Roman"/>
          <w:lang w:val="en-US"/>
        </w:rPr>
        <w:t xml:space="preserve">Regarding </w:t>
      </w:r>
      <w:r w:rsidRPr="007D1641">
        <w:rPr>
          <w:rFonts w:cs="Times New Roman"/>
          <w:i/>
          <w:iCs/>
          <w:lang w:val="en-US"/>
        </w:rPr>
        <w:t>socioeconomic positions</w:t>
      </w:r>
      <w:r w:rsidRPr="004A3184">
        <w:rPr>
          <w:rFonts w:cs="Times New Roman"/>
          <w:lang w:val="en-US"/>
        </w:rPr>
        <w:t xml:space="preserve">, higher-status targets are expected to elicit more positive interactional expectations. Thus, </w:t>
      </w:r>
    </w:p>
    <w:p w14:paraId="71646304" w14:textId="3632D7ED" w:rsidR="004A3184" w:rsidRPr="004A3184" w:rsidRDefault="00800206" w:rsidP="001E7096">
      <w:pPr>
        <w:ind w:firstLine="708"/>
        <w:rPr>
          <w:rFonts w:cs="Times New Roman"/>
          <w:lang w:val="en-US"/>
        </w:rPr>
      </w:pPr>
      <w:r w:rsidRPr="00800206">
        <w:rPr>
          <w:rFonts w:cs="Times New Roman"/>
          <w:lang w:val="en-US"/>
        </w:rPr>
        <w:t>H</w:t>
      </w:r>
      <w:r w:rsidRPr="002E27A1">
        <w:rPr>
          <w:rFonts w:cs="Times New Roman"/>
          <w:vertAlign w:val="subscript"/>
          <w:lang w:val="en-US"/>
        </w:rPr>
        <w:t>1</w:t>
      </w:r>
      <w:r w:rsidR="00244292">
        <w:rPr>
          <w:rFonts w:cs="Times New Roman"/>
          <w:lang w:val="en-US"/>
        </w:rPr>
        <w:t>:</w:t>
      </w:r>
      <w:r w:rsidRPr="00800206">
        <w:rPr>
          <w:rFonts w:cs="Times New Roman"/>
          <w:lang w:val="en-US"/>
        </w:rPr>
        <w:t xml:space="preserve"> </w:t>
      </w:r>
      <w:r w:rsidR="002E27A1">
        <w:rPr>
          <w:rFonts w:cs="Times New Roman"/>
          <w:lang w:val="en-US"/>
        </w:rPr>
        <w:t>Higher</w:t>
      </w:r>
      <w:r w:rsidRPr="00800206">
        <w:rPr>
          <w:rFonts w:cs="Times New Roman"/>
          <w:lang w:val="en-US"/>
        </w:rPr>
        <w:t xml:space="preserve"> target SES will be linked to more positive interactional expectations</w:t>
      </w:r>
      <w:r w:rsidR="004A3184" w:rsidRPr="004A3184">
        <w:rPr>
          <w:rFonts w:cs="Times New Roman"/>
          <w:lang w:val="en-US"/>
        </w:rPr>
        <w:t>.</w:t>
      </w:r>
    </w:p>
    <w:p w14:paraId="0AF3A914" w14:textId="77777777" w:rsidR="00E305F2" w:rsidRDefault="004A3184" w:rsidP="004A3184">
      <w:pPr>
        <w:rPr>
          <w:rFonts w:cs="Times New Roman"/>
          <w:lang w:val="en-US"/>
        </w:rPr>
      </w:pPr>
      <w:r w:rsidRPr="004A3184">
        <w:rPr>
          <w:rFonts w:cs="Times New Roman"/>
          <w:lang w:val="en-US"/>
        </w:rPr>
        <w:t xml:space="preserve">Regarding </w:t>
      </w:r>
      <w:r w:rsidRPr="007D1641">
        <w:rPr>
          <w:rFonts w:cs="Times New Roman"/>
          <w:i/>
          <w:iCs/>
          <w:lang w:val="en-US"/>
        </w:rPr>
        <w:t>sociocultural positions</w:t>
      </w:r>
      <w:r w:rsidRPr="004A3184">
        <w:rPr>
          <w:rFonts w:cs="Times New Roman"/>
          <w:lang w:val="en-US"/>
        </w:rPr>
        <w:t xml:space="preserve">, the expectation is that religious affiliation will function as a positive social cue, whereas migrant status will reduce positive expectations of interaction. Accordingly, </w:t>
      </w:r>
    </w:p>
    <w:p w14:paraId="5929BC83" w14:textId="43AA1D88" w:rsidR="00E305F2" w:rsidRDefault="004A3184" w:rsidP="004972AC">
      <w:pPr>
        <w:ind w:left="708"/>
        <w:rPr>
          <w:rFonts w:cs="Times New Roman"/>
          <w:lang w:val="en-US"/>
        </w:rPr>
      </w:pPr>
      <w:r w:rsidRPr="004A3184">
        <w:rPr>
          <w:rFonts w:cs="Times New Roman"/>
          <w:lang w:val="en-US"/>
        </w:rPr>
        <w:t>H</w:t>
      </w:r>
      <w:r w:rsidRPr="002E27A1">
        <w:rPr>
          <w:rFonts w:cs="Times New Roman"/>
          <w:vertAlign w:val="subscript"/>
          <w:lang w:val="en-US"/>
        </w:rPr>
        <w:t>2a</w:t>
      </w:r>
      <w:r w:rsidR="00F1585D">
        <w:rPr>
          <w:rFonts w:cs="Times New Roman"/>
          <w:lang w:val="en-US"/>
        </w:rPr>
        <w:t xml:space="preserve">: </w:t>
      </w:r>
      <w:r w:rsidRPr="004A3184">
        <w:rPr>
          <w:rFonts w:cs="Times New Roman"/>
          <w:lang w:val="en-US"/>
        </w:rPr>
        <w:t xml:space="preserve">that targets with a declared religious affiliation will </w:t>
      </w:r>
      <w:r w:rsidR="00E741BD">
        <w:rPr>
          <w:rFonts w:cs="Times New Roman"/>
          <w:lang w:val="en-US"/>
        </w:rPr>
        <w:t>be linked to</w:t>
      </w:r>
      <w:r w:rsidRPr="004A3184">
        <w:rPr>
          <w:rFonts w:cs="Times New Roman"/>
          <w:lang w:val="en-US"/>
        </w:rPr>
        <w:t xml:space="preserve"> more positive interactional expectations than </w:t>
      </w:r>
      <w:r w:rsidR="007A3A5C">
        <w:rPr>
          <w:rFonts w:cs="Times New Roman"/>
          <w:lang w:val="en-US"/>
        </w:rPr>
        <w:t xml:space="preserve">non-religious </w:t>
      </w:r>
      <w:r w:rsidRPr="004A3184">
        <w:rPr>
          <w:rFonts w:cs="Times New Roman"/>
          <w:lang w:val="en-US"/>
        </w:rPr>
        <w:t xml:space="preserve">targets. </w:t>
      </w:r>
    </w:p>
    <w:p w14:paraId="333792FB" w14:textId="3E99D56E" w:rsidR="004A3184" w:rsidRPr="004A3184" w:rsidRDefault="004A3184" w:rsidP="004972AC">
      <w:pPr>
        <w:ind w:left="708"/>
        <w:rPr>
          <w:rFonts w:cs="Times New Roman"/>
          <w:lang w:val="en-US"/>
        </w:rPr>
      </w:pPr>
      <w:r w:rsidRPr="004A3184">
        <w:rPr>
          <w:rFonts w:cs="Times New Roman"/>
          <w:lang w:val="en-US"/>
        </w:rPr>
        <w:t>H</w:t>
      </w:r>
      <w:r w:rsidRPr="002E27A1">
        <w:rPr>
          <w:rFonts w:cs="Times New Roman"/>
          <w:vertAlign w:val="subscript"/>
          <w:lang w:val="en-US"/>
        </w:rPr>
        <w:t>2b</w:t>
      </w:r>
      <w:r w:rsidR="002C1118">
        <w:rPr>
          <w:rFonts w:cs="Times New Roman"/>
          <w:lang w:val="en-US"/>
        </w:rPr>
        <w:t xml:space="preserve">: </w:t>
      </w:r>
      <w:r w:rsidRPr="004A3184">
        <w:rPr>
          <w:rFonts w:cs="Times New Roman"/>
          <w:lang w:val="en-US"/>
        </w:rPr>
        <w:t xml:space="preserve">migrant targets will </w:t>
      </w:r>
      <w:r w:rsidR="00E741BD">
        <w:rPr>
          <w:rFonts w:cs="Times New Roman"/>
          <w:lang w:val="en-US"/>
        </w:rPr>
        <w:t xml:space="preserve">be linked to </w:t>
      </w:r>
      <w:r w:rsidRPr="004A3184">
        <w:rPr>
          <w:rFonts w:cs="Times New Roman"/>
          <w:lang w:val="en-US"/>
        </w:rPr>
        <w:t>less positive interactional expectations than national targets.</w:t>
      </w:r>
    </w:p>
    <w:p w14:paraId="53C43A7C" w14:textId="77777777" w:rsidR="00E305F2" w:rsidRDefault="004A3184" w:rsidP="004A3184">
      <w:pPr>
        <w:rPr>
          <w:rFonts w:cs="Times New Roman"/>
          <w:lang w:val="en-US"/>
        </w:rPr>
      </w:pPr>
      <w:r w:rsidRPr="004A3184">
        <w:rPr>
          <w:rFonts w:cs="Times New Roman"/>
          <w:lang w:val="en-US"/>
        </w:rPr>
        <w:t xml:space="preserve">Regarding </w:t>
      </w:r>
      <w:r w:rsidRPr="007D1641">
        <w:rPr>
          <w:rFonts w:cs="Times New Roman"/>
          <w:i/>
          <w:iCs/>
          <w:lang w:val="en-US"/>
        </w:rPr>
        <w:t>values and ideological positions</w:t>
      </w:r>
      <w:r w:rsidRPr="004A3184">
        <w:rPr>
          <w:rFonts w:cs="Times New Roman"/>
          <w:lang w:val="en-US"/>
        </w:rPr>
        <w:t xml:space="preserve">, targets associated with self-transcendence are expected to be viewed more favorably than those associated with self-enhancement, while politically moderate targets are expected to elicit more positive expectations than targets located at </w:t>
      </w:r>
      <w:r w:rsidR="001E6D48" w:rsidRPr="004A3184">
        <w:rPr>
          <w:rFonts w:cs="Times New Roman"/>
          <w:lang w:val="en-US"/>
        </w:rPr>
        <w:t>ideological</w:t>
      </w:r>
      <w:r w:rsidRPr="004A3184">
        <w:rPr>
          <w:rFonts w:cs="Times New Roman"/>
          <w:lang w:val="en-US"/>
        </w:rPr>
        <w:t xml:space="preserve"> </w:t>
      </w:r>
      <w:r w:rsidR="001E6D48">
        <w:rPr>
          <w:rFonts w:cs="Times New Roman"/>
          <w:lang w:val="en-US"/>
        </w:rPr>
        <w:t>extremes</w:t>
      </w:r>
      <w:r w:rsidRPr="004A3184">
        <w:rPr>
          <w:rFonts w:cs="Times New Roman"/>
          <w:lang w:val="en-US"/>
        </w:rPr>
        <w:t xml:space="preserve">. Thus, </w:t>
      </w:r>
    </w:p>
    <w:p w14:paraId="43BA54F8" w14:textId="50DA2CA2" w:rsidR="00E305F2" w:rsidRDefault="004A3184" w:rsidP="004972AC">
      <w:pPr>
        <w:ind w:left="708"/>
        <w:rPr>
          <w:rFonts w:cs="Times New Roman"/>
          <w:lang w:val="en-US"/>
        </w:rPr>
      </w:pPr>
      <w:r w:rsidRPr="004A3184">
        <w:rPr>
          <w:rFonts w:cs="Times New Roman"/>
          <w:lang w:val="en-US"/>
        </w:rPr>
        <w:t>H</w:t>
      </w:r>
      <w:r w:rsidRPr="002E27A1">
        <w:rPr>
          <w:rFonts w:cs="Times New Roman"/>
          <w:vertAlign w:val="subscript"/>
          <w:lang w:val="en-US"/>
        </w:rPr>
        <w:t>3a</w:t>
      </w:r>
      <w:r w:rsidR="00F0787C">
        <w:rPr>
          <w:rFonts w:cs="Times New Roman"/>
          <w:lang w:val="en-US"/>
        </w:rPr>
        <w:t>:</w:t>
      </w:r>
      <w:r w:rsidR="003F3462">
        <w:rPr>
          <w:rFonts w:cs="Times New Roman"/>
          <w:lang w:val="en-US"/>
        </w:rPr>
        <w:t xml:space="preserve"> </w:t>
      </w:r>
      <w:r w:rsidRPr="004A3184">
        <w:rPr>
          <w:rFonts w:cs="Times New Roman"/>
          <w:lang w:val="en-US"/>
        </w:rPr>
        <w:t xml:space="preserve">self-transcendence values will </w:t>
      </w:r>
      <w:r w:rsidR="009D3238">
        <w:rPr>
          <w:rFonts w:cs="Times New Roman"/>
          <w:lang w:val="en-US"/>
        </w:rPr>
        <w:t>be linked to</w:t>
      </w:r>
      <w:r w:rsidRPr="004A3184">
        <w:rPr>
          <w:rFonts w:cs="Times New Roman"/>
          <w:lang w:val="en-US"/>
        </w:rPr>
        <w:t xml:space="preserve"> more positive interactional expectations than targets expressing self-enhancement values. </w:t>
      </w:r>
    </w:p>
    <w:p w14:paraId="2225BB22" w14:textId="3D017427" w:rsidR="004A3184" w:rsidRPr="004A3184" w:rsidRDefault="004A3184" w:rsidP="004972AC">
      <w:pPr>
        <w:ind w:left="708"/>
        <w:rPr>
          <w:rFonts w:cs="Times New Roman"/>
          <w:lang w:val="en-US"/>
        </w:rPr>
      </w:pPr>
      <w:r w:rsidRPr="004A3184">
        <w:rPr>
          <w:rFonts w:cs="Times New Roman"/>
          <w:lang w:val="en-US"/>
        </w:rPr>
        <w:t>H</w:t>
      </w:r>
      <w:r w:rsidRPr="002E27A1">
        <w:rPr>
          <w:rFonts w:cs="Times New Roman"/>
          <w:vertAlign w:val="subscript"/>
          <w:lang w:val="en-US"/>
        </w:rPr>
        <w:t>3b</w:t>
      </w:r>
      <w:r w:rsidR="00F0787C">
        <w:rPr>
          <w:rFonts w:cs="Times New Roman"/>
          <w:lang w:val="en-US"/>
        </w:rPr>
        <w:t xml:space="preserve">: </w:t>
      </w:r>
      <w:r w:rsidRPr="004A3184">
        <w:rPr>
          <w:rFonts w:cs="Times New Roman"/>
          <w:lang w:val="en-US"/>
        </w:rPr>
        <w:t xml:space="preserve">politically moderate targets will </w:t>
      </w:r>
      <w:r w:rsidR="00BC6709">
        <w:rPr>
          <w:rFonts w:cs="Times New Roman"/>
          <w:lang w:val="en-US"/>
        </w:rPr>
        <w:t xml:space="preserve">be linked </w:t>
      </w:r>
      <w:r w:rsidR="00171E82">
        <w:rPr>
          <w:rFonts w:cs="Times New Roman"/>
          <w:lang w:val="en-US"/>
        </w:rPr>
        <w:t>to more</w:t>
      </w:r>
      <w:r w:rsidRPr="004A3184">
        <w:rPr>
          <w:rFonts w:cs="Times New Roman"/>
          <w:lang w:val="en-US"/>
        </w:rPr>
        <w:t xml:space="preserve"> positive interactional expectations than targets located on either the left or the right of the ideological spectrum.</w:t>
      </w:r>
    </w:p>
    <w:p w14:paraId="3E5595C2" w14:textId="77777777" w:rsidR="003A4A75" w:rsidRDefault="004A3184" w:rsidP="004A3184">
      <w:pPr>
        <w:rPr>
          <w:rFonts w:cs="Times New Roman"/>
          <w:lang w:val="en-US"/>
        </w:rPr>
      </w:pPr>
      <w:r w:rsidRPr="004A3184">
        <w:rPr>
          <w:rFonts w:cs="Times New Roman"/>
          <w:lang w:val="en-US"/>
        </w:rPr>
        <w:lastRenderedPageBreak/>
        <w:t xml:space="preserve">Finally, </w:t>
      </w:r>
      <w:r w:rsidRPr="007D1641">
        <w:rPr>
          <w:rFonts w:cs="Times New Roman"/>
          <w:i/>
          <w:iCs/>
          <w:lang w:val="en-US"/>
        </w:rPr>
        <w:t>similarity in social position</w:t>
      </w:r>
      <w:r w:rsidRPr="004A3184">
        <w:rPr>
          <w:rFonts w:cs="Times New Roman"/>
          <w:lang w:val="en-US"/>
        </w:rPr>
        <w:t xml:space="preserve"> is expected to strengthen positive expectations about interaction. Therefore, </w:t>
      </w:r>
    </w:p>
    <w:p w14:paraId="30299803" w14:textId="43537B46" w:rsidR="00A4642F" w:rsidRPr="008B72CA" w:rsidRDefault="008B72CA" w:rsidP="004972AC">
      <w:pPr>
        <w:ind w:left="708"/>
        <w:rPr>
          <w:rFonts w:cs="Times New Roman"/>
          <w:lang w:val="en-US"/>
        </w:rPr>
      </w:pPr>
      <w:r w:rsidRPr="008B72CA">
        <w:rPr>
          <w:rFonts w:cs="Times New Roman"/>
          <w:lang w:val="en-US"/>
        </w:rPr>
        <w:t>H</w:t>
      </w:r>
      <w:r w:rsidRPr="002E27A1">
        <w:rPr>
          <w:rFonts w:cs="Times New Roman"/>
          <w:vertAlign w:val="subscript"/>
          <w:lang w:val="en-US"/>
        </w:rPr>
        <w:t>4</w:t>
      </w:r>
      <w:r w:rsidRPr="008B72CA">
        <w:rPr>
          <w:rFonts w:cs="Times New Roman"/>
          <w:lang w:val="en-US"/>
        </w:rPr>
        <w:t>: respondents will show more positive interactional expectations toward targets occupying similar positions than toward targets occupying different positions.</w:t>
      </w:r>
    </w:p>
    <w:sectPr w:rsidR="00A4642F" w:rsidRPr="008B72CA">
      <w:headerReference w:type="even" r:id="rId13"/>
      <w:headerReference w:type="default" r:id="rId14"/>
      <w:footerReference w:type="even" r:id="rId15"/>
      <w:footerReference w:type="default" r:id="rId16"/>
      <w:headerReference w:type="first" r:id="rId17"/>
      <w:footerReference w:type="first" r:id="rId18"/>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Julio César Iturra Sanhueza" w:date="2026-05-07T09:50:00Z" w:initials="JI">
    <w:p w14:paraId="75CE452E" w14:textId="77777777" w:rsidR="00680D3B" w:rsidRDefault="00EB2A3D" w:rsidP="00680D3B">
      <w:pPr>
        <w:pStyle w:val="CommentText"/>
        <w:jc w:val="left"/>
      </w:pPr>
      <w:r>
        <w:rPr>
          <w:rStyle w:val="CommentReference"/>
        </w:rPr>
        <w:annotationRef/>
      </w:r>
      <w:r w:rsidR="00680D3B">
        <w:t>This is a key reference for the homophily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CE45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5FF63B" w16cex:dateUtc="2026-05-07T07: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CE452E" w16cid:durableId="355FF6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45E09" w14:textId="77777777" w:rsidR="00032B84" w:rsidRDefault="00032B84" w:rsidP="00C843B2">
      <w:pPr>
        <w:spacing w:after="0"/>
      </w:pPr>
      <w:r>
        <w:separator/>
      </w:r>
    </w:p>
  </w:endnote>
  <w:endnote w:type="continuationSeparator" w:id="0">
    <w:p w14:paraId="05D0E917" w14:textId="77777777" w:rsidR="00032B84" w:rsidRDefault="00032B84" w:rsidP="00C843B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B9D23" w14:textId="77777777" w:rsidR="008E0DCB" w:rsidRDefault="008E0D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522959"/>
      <w:docPartObj>
        <w:docPartGallery w:val="Page Numbers (Bottom of Page)"/>
        <w:docPartUnique/>
      </w:docPartObj>
    </w:sdtPr>
    <w:sdtEndPr>
      <w:rPr>
        <w:noProof/>
      </w:rPr>
    </w:sdtEndPr>
    <w:sdtContent>
      <w:p w14:paraId="2585E0DD" w14:textId="3C7C81F7" w:rsidR="00C843B2" w:rsidRDefault="00C843B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19DF3E" w14:textId="77777777" w:rsidR="00C843B2" w:rsidRDefault="00C843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3F420" w14:textId="77777777" w:rsidR="008E0DCB" w:rsidRDefault="008E0D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B244E" w14:textId="77777777" w:rsidR="00032B84" w:rsidRDefault="00032B84" w:rsidP="00C843B2">
      <w:pPr>
        <w:spacing w:after="0"/>
      </w:pPr>
      <w:r>
        <w:separator/>
      </w:r>
    </w:p>
  </w:footnote>
  <w:footnote w:type="continuationSeparator" w:id="0">
    <w:p w14:paraId="108146C7" w14:textId="77777777" w:rsidR="00032B84" w:rsidRDefault="00032B84" w:rsidP="00C843B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28FAA" w14:textId="77777777" w:rsidR="008E0DCB" w:rsidRDefault="008E0D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9FC93" w14:textId="77777777" w:rsidR="008E0DCB" w:rsidRDefault="008E0D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E595" w14:textId="77777777" w:rsidR="008E0DCB" w:rsidRDefault="008E0D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594"/>
    <w:multiLevelType w:val="hybridMultilevel"/>
    <w:tmpl w:val="E7FE9F9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2D3C1D34"/>
    <w:multiLevelType w:val="hybridMultilevel"/>
    <w:tmpl w:val="E2C673A6"/>
    <w:lvl w:ilvl="0" w:tplc="5FE4360C">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20F1DF5"/>
    <w:multiLevelType w:val="hybridMultilevel"/>
    <w:tmpl w:val="4AC0267A"/>
    <w:lvl w:ilvl="0" w:tplc="560EC3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474FDE"/>
    <w:multiLevelType w:val="multilevel"/>
    <w:tmpl w:val="DBFE398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6D605675"/>
    <w:multiLevelType w:val="multilevel"/>
    <w:tmpl w:val="1F988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B9036D"/>
    <w:multiLevelType w:val="hybridMultilevel"/>
    <w:tmpl w:val="A8D0B4E4"/>
    <w:lvl w:ilvl="0" w:tplc="7B1087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3231686">
    <w:abstractNumId w:val="1"/>
  </w:num>
  <w:num w:numId="2" w16cid:durableId="304748884">
    <w:abstractNumId w:val="0"/>
  </w:num>
  <w:num w:numId="3" w16cid:durableId="1144389971">
    <w:abstractNumId w:val="4"/>
  </w:num>
  <w:num w:numId="4" w16cid:durableId="1353263865">
    <w:abstractNumId w:val="3"/>
  </w:num>
  <w:num w:numId="5" w16cid:durableId="1270238781">
    <w:abstractNumId w:val="5"/>
  </w:num>
  <w:num w:numId="6" w16cid:durableId="176364872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o César Iturra Sanhueza">
    <w15:presenceInfo w15:providerId="AD" w15:userId="S::jciturra@uc.cl::e2de3052-3501-452a-9806-eb4e3c4168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A1MbEwMzM1NrOwMDZQ0lEKTi0uzszPAykwNq4FANNz3pwtAAAA"/>
  </w:docVars>
  <w:rsids>
    <w:rsidRoot w:val="00501116"/>
    <w:rsid w:val="00000D96"/>
    <w:rsid w:val="00000FDB"/>
    <w:rsid w:val="00003E88"/>
    <w:rsid w:val="00003FC1"/>
    <w:rsid w:val="00005138"/>
    <w:rsid w:val="00006964"/>
    <w:rsid w:val="00006FA6"/>
    <w:rsid w:val="000074FB"/>
    <w:rsid w:val="0001139D"/>
    <w:rsid w:val="000116E7"/>
    <w:rsid w:val="00012095"/>
    <w:rsid w:val="00012179"/>
    <w:rsid w:val="00012458"/>
    <w:rsid w:val="00013990"/>
    <w:rsid w:val="000139E8"/>
    <w:rsid w:val="00013A24"/>
    <w:rsid w:val="00013FA3"/>
    <w:rsid w:val="00015231"/>
    <w:rsid w:val="00015287"/>
    <w:rsid w:val="00017FE4"/>
    <w:rsid w:val="000214B2"/>
    <w:rsid w:val="00021554"/>
    <w:rsid w:val="00021589"/>
    <w:rsid w:val="00022128"/>
    <w:rsid w:val="000228B3"/>
    <w:rsid w:val="00024E38"/>
    <w:rsid w:val="000272B3"/>
    <w:rsid w:val="0002754B"/>
    <w:rsid w:val="00030C02"/>
    <w:rsid w:val="00031BA3"/>
    <w:rsid w:val="000320E9"/>
    <w:rsid w:val="000326BF"/>
    <w:rsid w:val="00032B84"/>
    <w:rsid w:val="00036F11"/>
    <w:rsid w:val="00037676"/>
    <w:rsid w:val="00040B3B"/>
    <w:rsid w:val="000427EC"/>
    <w:rsid w:val="00042C4D"/>
    <w:rsid w:val="00043DAD"/>
    <w:rsid w:val="00044D84"/>
    <w:rsid w:val="00046401"/>
    <w:rsid w:val="00046826"/>
    <w:rsid w:val="0004728B"/>
    <w:rsid w:val="0004763E"/>
    <w:rsid w:val="00047F08"/>
    <w:rsid w:val="0005081F"/>
    <w:rsid w:val="00050BCD"/>
    <w:rsid w:val="00050E83"/>
    <w:rsid w:val="00052354"/>
    <w:rsid w:val="00053104"/>
    <w:rsid w:val="000535C3"/>
    <w:rsid w:val="00053AC4"/>
    <w:rsid w:val="00053C9D"/>
    <w:rsid w:val="00053D38"/>
    <w:rsid w:val="00053FD2"/>
    <w:rsid w:val="0005402D"/>
    <w:rsid w:val="00054288"/>
    <w:rsid w:val="000543E8"/>
    <w:rsid w:val="00054A13"/>
    <w:rsid w:val="000570AA"/>
    <w:rsid w:val="000573A4"/>
    <w:rsid w:val="000574B7"/>
    <w:rsid w:val="0005750C"/>
    <w:rsid w:val="00057686"/>
    <w:rsid w:val="000609AD"/>
    <w:rsid w:val="000614E7"/>
    <w:rsid w:val="00062F67"/>
    <w:rsid w:val="000643B7"/>
    <w:rsid w:val="00064769"/>
    <w:rsid w:val="00064B3B"/>
    <w:rsid w:val="00066F02"/>
    <w:rsid w:val="00067463"/>
    <w:rsid w:val="000708B8"/>
    <w:rsid w:val="00070AF2"/>
    <w:rsid w:val="00070EC9"/>
    <w:rsid w:val="00071226"/>
    <w:rsid w:val="00072AEA"/>
    <w:rsid w:val="0007330E"/>
    <w:rsid w:val="000736A1"/>
    <w:rsid w:val="00074BAA"/>
    <w:rsid w:val="00074E64"/>
    <w:rsid w:val="0007563B"/>
    <w:rsid w:val="00077E9E"/>
    <w:rsid w:val="000822C3"/>
    <w:rsid w:val="00083B10"/>
    <w:rsid w:val="0008584B"/>
    <w:rsid w:val="00085E83"/>
    <w:rsid w:val="00085EC6"/>
    <w:rsid w:val="000874A3"/>
    <w:rsid w:val="00090987"/>
    <w:rsid w:val="00091166"/>
    <w:rsid w:val="0009134D"/>
    <w:rsid w:val="000922F9"/>
    <w:rsid w:val="000932E3"/>
    <w:rsid w:val="00094245"/>
    <w:rsid w:val="0009465C"/>
    <w:rsid w:val="00094759"/>
    <w:rsid w:val="000953EC"/>
    <w:rsid w:val="00095A39"/>
    <w:rsid w:val="00096BE8"/>
    <w:rsid w:val="00096BF1"/>
    <w:rsid w:val="000A25BF"/>
    <w:rsid w:val="000A290A"/>
    <w:rsid w:val="000A3E86"/>
    <w:rsid w:val="000A68C9"/>
    <w:rsid w:val="000A7163"/>
    <w:rsid w:val="000A76F6"/>
    <w:rsid w:val="000A788C"/>
    <w:rsid w:val="000B035A"/>
    <w:rsid w:val="000B16DB"/>
    <w:rsid w:val="000B1D2E"/>
    <w:rsid w:val="000B405A"/>
    <w:rsid w:val="000B4661"/>
    <w:rsid w:val="000B4B84"/>
    <w:rsid w:val="000B53E7"/>
    <w:rsid w:val="000B549D"/>
    <w:rsid w:val="000B6A2D"/>
    <w:rsid w:val="000B6F8A"/>
    <w:rsid w:val="000B7E26"/>
    <w:rsid w:val="000B7FF5"/>
    <w:rsid w:val="000C0426"/>
    <w:rsid w:val="000C0636"/>
    <w:rsid w:val="000C0785"/>
    <w:rsid w:val="000C2BCB"/>
    <w:rsid w:val="000C3314"/>
    <w:rsid w:val="000C5223"/>
    <w:rsid w:val="000C5972"/>
    <w:rsid w:val="000C60F3"/>
    <w:rsid w:val="000C6C26"/>
    <w:rsid w:val="000C7A6A"/>
    <w:rsid w:val="000D15E4"/>
    <w:rsid w:val="000D2760"/>
    <w:rsid w:val="000D287D"/>
    <w:rsid w:val="000D33EA"/>
    <w:rsid w:val="000D3E1F"/>
    <w:rsid w:val="000D6FE3"/>
    <w:rsid w:val="000D797A"/>
    <w:rsid w:val="000E00DA"/>
    <w:rsid w:val="000E1308"/>
    <w:rsid w:val="000E148C"/>
    <w:rsid w:val="000E1D4D"/>
    <w:rsid w:val="000E1FA6"/>
    <w:rsid w:val="000E69D9"/>
    <w:rsid w:val="000E72A0"/>
    <w:rsid w:val="000F04BA"/>
    <w:rsid w:val="000F0A13"/>
    <w:rsid w:val="000F208E"/>
    <w:rsid w:val="000F2758"/>
    <w:rsid w:val="000F27DA"/>
    <w:rsid w:val="000F27DE"/>
    <w:rsid w:val="000F2852"/>
    <w:rsid w:val="000F3BAA"/>
    <w:rsid w:val="000F3DF9"/>
    <w:rsid w:val="000F3EA9"/>
    <w:rsid w:val="000F51FB"/>
    <w:rsid w:val="000F6844"/>
    <w:rsid w:val="000F6878"/>
    <w:rsid w:val="000F71FB"/>
    <w:rsid w:val="000F7D8B"/>
    <w:rsid w:val="000F7F1F"/>
    <w:rsid w:val="00100A75"/>
    <w:rsid w:val="00100C35"/>
    <w:rsid w:val="00100C3B"/>
    <w:rsid w:val="00100F3C"/>
    <w:rsid w:val="00102A94"/>
    <w:rsid w:val="0010408C"/>
    <w:rsid w:val="0010436E"/>
    <w:rsid w:val="00104E78"/>
    <w:rsid w:val="00105386"/>
    <w:rsid w:val="001055AE"/>
    <w:rsid w:val="001058E5"/>
    <w:rsid w:val="001063C2"/>
    <w:rsid w:val="00106B04"/>
    <w:rsid w:val="00106E33"/>
    <w:rsid w:val="00111221"/>
    <w:rsid w:val="001119D8"/>
    <w:rsid w:val="001123A0"/>
    <w:rsid w:val="00114E0F"/>
    <w:rsid w:val="001152A6"/>
    <w:rsid w:val="0011542E"/>
    <w:rsid w:val="00115C94"/>
    <w:rsid w:val="00117996"/>
    <w:rsid w:val="00120386"/>
    <w:rsid w:val="0012099C"/>
    <w:rsid w:val="00121059"/>
    <w:rsid w:val="0012186C"/>
    <w:rsid w:val="00123B55"/>
    <w:rsid w:val="0012412B"/>
    <w:rsid w:val="001246EE"/>
    <w:rsid w:val="00125445"/>
    <w:rsid w:val="0012572E"/>
    <w:rsid w:val="00125AF8"/>
    <w:rsid w:val="00125CD8"/>
    <w:rsid w:val="00125D49"/>
    <w:rsid w:val="00126313"/>
    <w:rsid w:val="001267F1"/>
    <w:rsid w:val="00126CDE"/>
    <w:rsid w:val="0012740A"/>
    <w:rsid w:val="00130664"/>
    <w:rsid w:val="00131730"/>
    <w:rsid w:val="0013175C"/>
    <w:rsid w:val="00131F26"/>
    <w:rsid w:val="001327A8"/>
    <w:rsid w:val="001327AA"/>
    <w:rsid w:val="00132F79"/>
    <w:rsid w:val="0013302D"/>
    <w:rsid w:val="001352E5"/>
    <w:rsid w:val="0013668A"/>
    <w:rsid w:val="00140D47"/>
    <w:rsid w:val="00141AB9"/>
    <w:rsid w:val="00142647"/>
    <w:rsid w:val="001454F3"/>
    <w:rsid w:val="001457E0"/>
    <w:rsid w:val="00146C59"/>
    <w:rsid w:val="00146F91"/>
    <w:rsid w:val="00147041"/>
    <w:rsid w:val="001478CD"/>
    <w:rsid w:val="00147A59"/>
    <w:rsid w:val="00147D58"/>
    <w:rsid w:val="00151169"/>
    <w:rsid w:val="001516C1"/>
    <w:rsid w:val="001531C5"/>
    <w:rsid w:val="00155F22"/>
    <w:rsid w:val="0015798B"/>
    <w:rsid w:val="001602B4"/>
    <w:rsid w:val="0016057B"/>
    <w:rsid w:val="0016100E"/>
    <w:rsid w:val="00161834"/>
    <w:rsid w:val="001620B6"/>
    <w:rsid w:val="001628F3"/>
    <w:rsid w:val="0016310E"/>
    <w:rsid w:val="00163BF2"/>
    <w:rsid w:val="001654C4"/>
    <w:rsid w:val="001654CD"/>
    <w:rsid w:val="00165F66"/>
    <w:rsid w:val="00167945"/>
    <w:rsid w:val="00167A4A"/>
    <w:rsid w:val="00167E15"/>
    <w:rsid w:val="001701C6"/>
    <w:rsid w:val="001714C1"/>
    <w:rsid w:val="001716D7"/>
    <w:rsid w:val="0017173B"/>
    <w:rsid w:val="00171B8E"/>
    <w:rsid w:val="00171E82"/>
    <w:rsid w:val="001720FF"/>
    <w:rsid w:val="00172D3A"/>
    <w:rsid w:val="00173550"/>
    <w:rsid w:val="00173767"/>
    <w:rsid w:val="00173D3D"/>
    <w:rsid w:val="00176B43"/>
    <w:rsid w:val="0017767A"/>
    <w:rsid w:val="00177849"/>
    <w:rsid w:val="00182030"/>
    <w:rsid w:val="0018207C"/>
    <w:rsid w:val="001822A2"/>
    <w:rsid w:val="00182734"/>
    <w:rsid w:val="0018292E"/>
    <w:rsid w:val="001829B1"/>
    <w:rsid w:val="001847EA"/>
    <w:rsid w:val="001851BA"/>
    <w:rsid w:val="00185ACE"/>
    <w:rsid w:val="00190382"/>
    <w:rsid w:val="00190449"/>
    <w:rsid w:val="0019118A"/>
    <w:rsid w:val="00191808"/>
    <w:rsid w:val="00193396"/>
    <w:rsid w:val="00193581"/>
    <w:rsid w:val="001942A6"/>
    <w:rsid w:val="00195010"/>
    <w:rsid w:val="00195740"/>
    <w:rsid w:val="00195B32"/>
    <w:rsid w:val="00196031"/>
    <w:rsid w:val="00196243"/>
    <w:rsid w:val="00196481"/>
    <w:rsid w:val="00196D0C"/>
    <w:rsid w:val="00196E2A"/>
    <w:rsid w:val="00197712"/>
    <w:rsid w:val="00197FE4"/>
    <w:rsid w:val="001A136D"/>
    <w:rsid w:val="001A17DF"/>
    <w:rsid w:val="001A190A"/>
    <w:rsid w:val="001A28ED"/>
    <w:rsid w:val="001A3BA1"/>
    <w:rsid w:val="001A4CFD"/>
    <w:rsid w:val="001A4D3B"/>
    <w:rsid w:val="001A5828"/>
    <w:rsid w:val="001A668B"/>
    <w:rsid w:val="001A6EDB"/>
    <w:rsid w:val="001B112F"/>
    <w:rsid w:val="001B12DA"/>
    <w:rsid w:val="001B198F"/>
    <w:rsid w:val="001B2453"/>
    <w:rsid w:val="001B26F4"/>
    <w:rsid w:val="001B292B"/>
    <w:rsid w:val="001B2968"/>
    <w:rsid w:val="001B3776"/>
    <w:rsid w:val="001B3E77"/>
    <w:rsid w:val="001B410D"/>
    <w:rsid w:val="001B46E0"/>
    <w:rsid w:val="001B4FF1"/>
    <w:rsid w:val="001B5949"/>
    <w:rsid w:val="001B66FE"/>
    <w:rsid w:val="001B71F8"/>
    <w:rsid w:val="001B744D"/>
    <w:rsid w:val="001C12DA"/>
    <w:rsid w:val="001C2826"/>
    <w:rsid w:val="001C33AB"/>
    <w:rsid w:val="001C3482"/>
    <w:rsid w:val="001C4580"/>
    <w:rsid w:val="001C466E"/>
    <w:rsid w:val="001C52BC"/>
    <w:rsid w:val="001C6441"/>
    <w:rsid w:val="001C6C87"/>
    <w:rsid w:val="001C7890"/>
    <w:rsid w:val="001D0A94"/>
    <w:rsid w:val="001D0C35"/>
    <w:rsid w:val="001D1556"/>
    <w:rsid w:val="001D1DA7"/>
    <w:rsid w:val="001D2EC2"/>
    <w:rsid w:val="001D3E2F"/>
    <w:rsid w:val="001D5AEF"/>
    <w:rsid w:val="001D64BD"/>
    <w:rsid w:val="001D6B75"/>
    <w:rsid w:val="001D6D65"/>
    <w:rsid w:val="001D6D7E"/>
    <w:rsid w:val="001E03DD"/>
    <w:rsid w:val="001E0859"/>
    <w:rsid w:val="001E0891"/>
    <w:rsid w:val="001E09AE"/>
    <w:rsid w:val="001E199A"/>
    <w:rsid w:val="001E34C4"/>
    <w:rsid w:val="001E369D"/>
    <w:rsid w:val="001E4421"/>
    <w:rsid w:val="001E4BA0"/>
    <w:rsid w:val="001E5B58"/>
    <w:rsid w:val="001E6C31"/>
    <w:rsid w:val="001E6D48"/>
    <w:rsid w:val="001E7096"/>
    <w:rsid w:val="001F0CBA"/>
    <w:rsid w:val="001F1694"/>
    <w:rsid w:val="001F26AA"/>
    <w:rsid w:val="001F2C83"/>
    <w:rsid w:val="001F323E"/>
    <w:rsid w:val="001F372F"/>
    <w:rsid w:val="001F3865"/>
    <w:rsid w:val="001F3D19"/>
    <w:rsid w:val="001F453A"/>
    <w:rsid w:val="001F5355"/>
    <w:rsid w:val="001F5FDE"/>
    <w:rsid w:val="001F7632"/>
    <w:rsid w:val="002008D3"/>
    <w:rsid w:val="00200942"/>
    <w:rsid w:val="002013BF"/>
    <w:rsid w:val="002016BD"/>
    <w:rsid w:val="00201B83"/>
    <w:rsid w:val="00202307"/>
    <w:rsid w:val="00203083"/>
    <w:rsid w:val="0020316D"/>
    <w:rsid w:val="00203BF0"/>
    <w:rsid w:val="00205734"/>
    <w:rsid w:val="002068D6"/>
    <w:rsid w:val="0020695B"/>
    <w:rsid w:val="002074EA"/>
    <w:rsid w:val="0021062D"/>
    <w:rsid w:val="00212731"/>
    <w:rsid w:val="00212A6A"/>
    <w:rsid w:val="00213BB4"/>
    <w:rsid w:val="00213F5E"/>
    <w:rsid w:val="002152D7"/>
    <w:rsid w:val="002157D4"/>
    <w:rsid w:val="00215CAE"/>
    <w:rsid w:val="00216C69"/>
    <w:rsid w:val="00217304"/>
    <w:rsid w:val="002177BB"/>
    <w:rsid w:val="00217F8E"/>
    <w:rsid w:val="0022002F"/>
    <w:rsid w:val="002208C4"/>
    <w:rsid w:val="002209B3"/>
    <w:rsid w:val="00220B88"/>
    <w:rsid w:val="00220C72"/>
    <w:rsid w:val="002213F0"/>
    <w:rsid w:val="00221492"/>
    <w:rsid w:val="00224BD0"/>
    <w:rsid w:val="00227025"/>
    <w:rsid w:val="00227BFA"/>
    <w:rsid w:val="00230512"/>
    <w:rsid w:val="00230ECD"/>
    <w:rsid w:val="002316DE"/>
    <w:rsid w:val="00232519"/>
    <w:rsid w:val="0023309E"/>
    <w:rsid w:val="00233665"/>
    <w:rsid w:val="00233743"/>
    <w:rsid w:val="00234113"/>
    <w:rsid w:val="00234182"/>
    <w:rsid w:val="00234F14"/>
    <w:rsid w:val="00236F4B"/>
    <w:rsid w:val="00237676"/>
    <w:rsid w:val="00237E4F"/>
    <w:rsid w:val="00240674"/>
    <w:rsid w:val="00240DAB"/>
    <w:rsid w:val="0024140F"/>
    <w:rsid w:val="00241984"/>
    <w:rsid w:val="002420C8"/>
    <w:rsid w:val="00243F76"/>
    <w:rsid w:val="00244292"/>
    <w:rsid w:val="00244547"/>
    <w:rsid w:val="00245181"/>
    <w:rsid w:val="002501C2"/>
    <w:rsid w:val="002503E3"/>
    <w:rsid w:val="002505C5"/>
    <w:rsid w:val="00250CCB"/>
    <w:rsid w:val="00251506"/>
    <w:rsid w:val="00254783"/>
    <w:rsid w:val="00256103"/>
    <w:rsid w:val="0025666C"/>
    <w:rsid w:val="00256B39"/>
    <w:rsid w:val="00256F79"/>
    <w:rsid w:val="00257339"/>
    <w:rsid w:val="00257B95"/>
    <w:rsid w:val="00260824"/>
    <w:rsid w:val="0026100C"/>
    <w:rsid w:val="0026232A"/>
    <w:rsid w:val="0026296F"/>
    <w:rsid w:val="00262D69"/>
    <w:rsid w:val="0026323B"/>
    <w:rsid w:val="00264137"/>
    <w:rsid w:val="00264676"/>
    <w:rsid w:val="00264FBF"/>
    <w:rsid w:val="00266668"/>
    <w:rsid w:val="00270F8C"/>
    <w:rsid w:val="00271B20"/>
    <w:rsid w:val="00272231"/>
    <w:rsid w:val="00273196"/>
    <w:rsid w:val="002757A4"/>
    <w:rsid w:val="00275EE8"/>
    <w:rsid w:val="0027722D"/>
    <w:rsid w:val="002772BF"/>
    <w:rsid w:val="00277429"/>
    <w:rsid w:val="00277731"/>
    <w:rsid w:val="0028211F"/>
    <w:rsid w:val="0028217F"/>
    <w:rsid w:val="002824AC"/>
    <w:rsid w:val="002829C2"/>
    <w:rsid w:val="0028421E"/>
    <w:rsid w:val="00285057"/>
    <w:rsid w:val="00286658"/>
    <w:rsid w:val="00286731"/>
    <w:rsid w:val="00287740"/>
    <w:rsid w:val="00287833"/>
    <w:rsid w:val="002900A2"/>
    <w:rsid w:val="00290774"/>
    <w:rsid w:val="00290F48"/>
    <w:rsid w:val="002920ED"/>
    <w:rsid w:val="00292723"/>
    <w:rsid w:val="00292ECB"/>
    <w:rsid w:val="002930BF"/>
    <w:rsid w:val="00293935"/>
    <w:rsid w:val="00294D18"/>
    <w:rsid w:val="0029567C"/>
    <w:rsid w:val="002A1251"/>
    <w:rsid w:val="002A16B2"/>
    <w:rsid w:val="002A18E1"/>
    <w:rsid w:val="002A26EF"/>
    <w:rsid w:val="002A415B"/>
    <w:rsid w:val="002A446F"/>
    <w:rsid w:val="002A4C13"/>
    <w:rsid w:val="002A5E32"/>
    <w:rsid w:val="002A71D8"/>
    <w:rsid w:val="002A7CED"/>
    <w:rsid w:val="002B0602"/>
    <w:rsid w:val="002B0660"/>
    <w:rsid w:val="002B0692"/>
    <w:rsid w:val="002B1625"/>
    <w:rsid w:val="002B166D"/>
    <w:rsid w:val="002B19C3"/>
    <w:rsid w:val="002B22D1"/>
    <w:rsid w:val="002B2AE2"/>
    <w:rsid w:val="002B30F2"/>
    <w:rsid w:val="002B3718"/>
    <w:rsid w:val="002B54C1"/>
    <w:rsid w:val="002B5DF5"/>
    <w:rsid w:val="002B62D7"/>
    <w:rsid w:val="002B6E06"/>
    <w:rsid w:val="002B71B2"/>
    <w:rsid w:val="002C0131"/>
    <w:rsid w:val="002C0967"/>
    <w:rsid w:val="002C1118"/>
    <w:rsid w:val="002C2A9E"/>
    <w:rsid w:val="002C47A1"/>
    <w:rsid w:val="002C4B3E"/>
    <w:rsid w:val="002C4D65"/>
    <w:rsid w:val="002C5B40"/>
    <w:rsid w:val="002C6BAF"/>
    <w:rsid w:val="002C7DDB"/>
    <w:rsid w:val="002D008D"/>
    <w:rsid w:val="002D01B2"/>
    <w:rsid w:val="002D0E37"/>
    <w:rsid w:val="002D16D6"/>
    <w:rsid w:val="002D404E"/>
    <w:rsid w:val="002D52A1"/>
    <w:rsid w:val="002D5B86"/>
    <w:rsid w:val="002D625B"/>
    <w:rsid w:val="002E0437"/>
    <w:rsid w:val="002E1E58"/>
    <w:rsid w:val="002E27A1"/>
    <w:rsid w:val="002E2CD5"/>
    <w:rsid w:val="002E2F84"/>
    <w:rsid w:val="002E38F1"/>
    <w:rsid w:val="002E3BF5"/>
    <w:rsid w:val="002E4295"/>
    <w:rsid w:val="002E7330"/>
    <w:rsid w:val="002E7713"/>
    <w:rsid w:val="002F004D"/>
    <w:rsid w:val="002F067B"/>
    <w:rsid w:val="002F2145"/>
    <w:rsid w:val="002F216F"/>
    <w:rsid w:val="002F4BBE"/>
    <w:rsid w:val="002F6319"/>
    <w:rsid w:val="002F6781"/>
    <w:rsid w:val="002F6AC8"/>
    <w:rsid w:val="002F7820"/>
    <w:rsid w:val="002F796C"/>
    <w:rsid w:val="003011D3"/>
    <w:rsid w:val="00301602"/>
    <w:rsid w:val="00301956"/>
    <w:rsid w:val="003022AD"/>
    <w:rsid w:val="00303AE5"/>
    <w:rsid w:val="00306918"/>
    <w:rsid w:val="00307074"/>
    <w:rsid w:val="00307B7B"/>
    <w:rsid w:val="00307DA3"/>
    <w:rsid w:val="00310D1F"/>
    <w:rsid w:val="0031151D"/>
    <w:rsid w:val="003119B0"/>
    <w:rsid w:val="00311DA3"/>
    <w:rsid w:val="0031233C"/>
    <w:rsid w:val="00312358"/>
    <w:rsid w:val="003126AC"/>
    <w:rsid w:val="00312DC5"/>
    <w:rsid w:val="00313E24"/>
    <w:rsid w:val="003144E5"/>
    <w:rsid w:val="003148A7"/>
    <w:rsid w:val="003149F9"/>
    <w:rsid w:val="00315C27"/>
    <w:rsid w:val="00315ECE"/>
    <w:rsid w:val="00322D52"/>
    <w:rsid w:val="00323513"/>
    <w:rsid w:val="00323B1D"/>
    <w:rsid w:val="003244A7"/>
    <w:rsid w:val="003304C7"/>
    <w:rsid w:val="00330E89"/>
    <w:rsid w:val="0033225F"/>
    <w:rsid w:val="00332B62"/>
    <w:rsid w:val="00333C4D"/>
    <w:rsid w:val="0033477F"/>
    <w:rsid w:val="00334C70"/>
    <w:rsid w:val="00334D88"/>
    <w:rsid w:val="00335DB2"/>
    <w:rsid w:val="003360CE"/>
    <w:rsid w:val="003374CE"/>
    <w:rsid w:val="00337CEC"/>
    <w:rsid w:val="003406FE"/>
    <w:rsid w:val="0034147F"/>
    <w:rsid w:val="00341B89"/>
    <w:rsid w:val="00342D5F"/>
    <w:rsid w:val="003432D1"/>
    <w:rsid w:val="003432FA"/>
    <w:rsid w:val="003439FF"/>
    <w:rsid w:val="00343A09"/>
    <w:rsid w:val="00345C07"/>
    <w:rsid w:val="00350DB7"/>
    <w:rsid w:val="00350E5D"/>
    <w:rsid w:val="00351E2B"/>
    <w:rsid w:val="00352B23"/>
    <w:rsid w:val="00352F84"/>
    <w:rsid w:val="003531D9"/>
    <w:rsid w:val="003542D8"/>
    <w:rsid w:val="00356D38"/>
    <w:rsid w:val="00357324"/>
    <w:rsid w:val="00362E0E"/>
    <w:rsid w:val="00363302"/>
    <w:rsid w:val="00363A32"/>
    <w:rsid w:val="00363C92"/>
    <w:rsid w:val="00364DD3"/>
    <w:rsid w:val="00366507"/>
    <w:rsid w:val="00366E66"/>
    <w:rsid w:val="00366E97"/>
    <w:rsid w:val="0036718E"/>
    <w:rsid w:val="00370699"/>
    <w:rsid w:val="00373CF5"/>
    <w:rsid w:val="00373F5D"/>
    <w:rsid w:val="0037436A"/>
    <w:rsid w:val="0037500B"/>
    <w:rsid w:val="003762EE"/>
    <w:rsid w:val="0037675A"/>
    <w:rsid w:val="00376E1E"/>
    <w:rsid w:val="00377598"/>
    <w:rsid w:val="003775F0"/>
    <w:rsid w:val="00377F1C"/>
    <w:rsid w:val="0038049D"/>
    <w:rsid w:val="003809C8"/>
    <w:rsid w:val="00380A42"/>
    <w:rsid w:val="00380B35"/>
    <w:rsid w:val="00381ADE"/>
    <w:rsid w:val="003826F6"/>
    <w:rsid w:val="00382E56"/>
    <w:rsid w:val="003831A2"/>
    <w:rsid w:val="003841D2"/>
    <w:rsid w:val="00384EC9"/>
    <w:rsid w:val="0038575E"/>
    <w:rsid w:val="00385BE0"/>
    <w:rsid w:val="00386357"/>
    <w:rsid w:val="0039103C"/>
    <w:rsid w:val="0039133B"/>
    <w:rsid w:val="00391399"/>
    <w:rsid w:val="003915C0"/>
    <w:rsid w:val="00394DC8"/>
    <w:rsid w:val="00394E52"/>
    <w:rsid w:val="00395253"/>
    <w:rsid w:val="00396512"/>
    <w:rsid w:val="0039711C"/>
    <w:rsid w:val="00397921"/>
    <w:rsid w:val="00397D97"/>
    <w:rsid w:val="003A0A4C"/>
    <w:rsid w:val="003A0A5C"/>
    <w:rsid w:val="003A1522"/>
    <w:rsid w:val="003A185D"/>
    <w:rsid w:val="003A1EC9"/>
    <w:rsid w:val="003A32EF"/>
    <w:rsid w:val="003A3858"/>
    <w:rsid w:val="003A3BFC"/>
    <w:rsid w:val="003A4A75"/>
    <w:rsid w:val="003A4A82"/>
    <w:rsid w:val="003A51CE"/>
    <w:rsid w:val="003A640F"/>
    <w:rsid w:val="003A711E"/>
    <w:rsid w:val="003A7FCE"/>
    <w:rsid w:val="003B01E9"/>
    <w:rsid w:val="003B0850"/>
    <w:rsid w:val="003B0FDB"/>
    <w:rsid w:val="003B1219"/>
    <w:rsid w:val="003B21FD"/>
    <w:rsid w:val="003B3022"/>
    <w:rsid w:val="003B49C0"/>
    <w:rsid w:val="003B5657"/>
    <w:rsid w:val="003B58D2"/>
    <w:rsid w:val="003B6BD1"/>
    <w:rsid w:val="003B6D57"/>
    <w:rsid w:val="003B7D80"/>
    <w:rsid w:val="003B7FBC"/>
    <w:rsid w:val="003C09F0"/>
    <w:rsid w:val="003C11F5"/>
    <w:rsid w:val="003C1BE9"/>
    <w:rsid w:val="003C20A4"/>
    <w:rsid w:val="003C3101"/>
    <w:rsid w:val="003C3929"/>
    <w:rsid w:val="003C3BE8"/>
    <w:rsid w:val="003C4324"/>
    <w:rsid w:val="003C4A98"/>
    <w:rsid w:val="003C4ACE"/>
    <w:rsid w:val="003C4C37"/>
    <w:rsid w:val="003C57AA"/>
    <w:rsid w:val="003C5F51"/>
    <w:rsid w:val="003C62B9"/>
    <w:rsid w:val="003C631D"/>
    <w:rsid w:val="003C67F7"/>
    <w:rsid w:val="003C68E0"/>
    <w:rsid w:val="003C76A5"/>
    <w:rsid w:val="003D0209"/>
    <w:rsid w:val="003D3AFD"/>
    <w:rsid w:val="003D4162"/>
    <w:rsid w:val="003D496C"/>
    <w:rsid w:val="003D5A36"/>
    <w:rsid w:val="003D648F"/>
    <w:rsid w:val="003D6C42"/>
    <w:rsid w:val="003D6D39"/>
    <w:rsid w:val="003D750F"/>
    <w:rsid w:val="003D7981"/>
    <w:rsid w:val="003D7E6C"/>
    <w:rsid w:val="003E0D7D"/>
    <w:rsid w:val="003E0FAE"/>
    <w:rsid w:val="003E246D"/>
    <w:rsid w:val="003E46CF"/>
    <w:rsid w:val="003E4736"/>
    <w:rsid w:val="003E4B43"/>
    <w:rsid w:val="003E6464"/>
    <w:rsid w:val="003E6D53"/>
    <w:rsid w:val="003E6D92"/>
    <w:rsid w:val="003E72C0"/>
    <w:rsid w:val="003E7340"/>
    <w:rsid w:val="003E74D0"/>
    <w:rsid w:val="003E7E8A"/>
    <w:rsid w:val="003F1636"/>
    <w:rsid w:val="003F26D3"/>
    <w:rsid w:val="003F2B63"/>
    <w:rsid w:val="003F31F7"/>
    <w:rsid w:val="003F3462"/>
    <w:rsid w:val="003F3C49"/>
    <w:rsid w:val="003F54B1"/>
    <w:rsid w:val="003F7542"/>
    <w:rsid w:val="003F7724"/>
    <w:rsid w:val="00400113"/>
    <w:rsid w:val="00400EF2"/>
    <w:rsid w:val="0040130E"/>
    <w:rsid w:val="00402FAF"/>
    <w:rsid w:val="0040535B"/>
    <w:rsid w:val="00406147"/>
    <w:rsid w:val="004068E6"/>
    <w:rsid w:val="0040707D"/>
    <w:rsid w:val="00407E28"/>
    <w:rsid w:val="00410EF2"/>
    <w:rsid w:val="00412730"/>
    <w:rsid w:val="004134D0"/>
    <w:rsid w:val="00413769"/>
    <w:rsid w:val="00413935"/>
    <w:rsid w:val="004148C4"/>
    <w:rsid w:val="004153BF"/>
    <w:rsid w:val="00416823"/>
    <w:rsid w:val="00417753"/>
    <w:rsid w:val="00417B85"/>
    <w:rsid w:val="00421A30"/>
    <w:rsid w:val="00422648"/>
    <w:rsid w:val="00424F12"/>
    <w:rsid w:val="00425BDB"/>
    <w:rsid w:val="00425EAB"/>
    <w:rsid w:val="0042796B"/>
    <w:rsid w:val="004279B3"/>
    <w:rsid w:val="00427ACE"/>
    <w:rsid w:val="00427BE8"/>
    <w:rsid w:val="00430F66"/>
    <w:rsid w:val="0043121D"/>
    <w:rsid w:val="004317BE"/>
    <w:rsid w:val="00431AE6"/>
    <w:rsid w:val="00432064"/>
    <w:rsid w:val="00432280"/>
    <w:rsid w:val="004325B2"/>
    <w:rsid w:val="00434057"/>
    <w:rsid w:val="00434CBF"/>
    <w:rsid w:val="00434DCE"/>
    <w:rsid w:val="00435BBA"/>
    <w:rsid w:val="00435F51"/>
    <w:rsid w:val="00437280"/>
    <w:rsid w:val="00440882"/>
    <w:rsid w:val="00440DCF"/>
    <w:rsid w:val="00440F1B"/>
    <w:rsid w:val="00441021"/>
    <w:rsid w:val="00442DCC"/>
    <w:rsid w:val="00442F37"/>
    <w:rsid w:val="00443D45"/>
    <w:rsid w:val="00444DEE"/>
    <w:rsid w:val="00444FC2"/>
    <w:rsid w:val="00445031"/>
    <w:rsid w:val="0044625A"/>
    <w:rsid w:val="004463EB"/>
    <w:rsid w:val="00446444"/>
    <w:rsid w:val="00446BF6"/>
    <w:rsid w:val="004471B1"/>
    <w:rsid w:val="004472DA"/>
    <w:rsid w:val="004524AA"/>
    <w:rsid w:val="0045471F"/>
    <w:rsid w:val="004549BA"/>
    <w:rsid w:val="00455ACA"/>
    <w:rsid w:val="0045607F"/>
    <w:rsid w:val="004564CB"/>
    <w:rsid w:val="00457700"/>
    <w:rsid w:val="00460CDE"/>
    <w:rsid w:val="0046235F"/>
    <w:rsid w:val="00462CCD"/>
    <w:rsid w:val="00464557"/>
    <w:rsid w:val="00464F39"/>
    <w:rsid w:val="0046640D"/>
    <w:rsid w:val="00466484"/>
    <w:rsid w:val="00466DF7"/>
    <w:rsid w:val="0046774B"/>
    <w:rsid w:val="00470A61"/>
    <w:rsid w:val="00472D95"/>
    <w:rsid w:val="00473405"/>
    <w:rsid w:val="004739B9"/>
    <w:rsid w:val="00474509"/>
    <w:rsid w:val="004767CA"/>
    <w:rsid w:val="004776F4"/>
    <w:rsid w:val="0047787B"/>
    <w:rsid w:val="004802C8"/>
    <w:rsid w:val="00480CD7"/>
    <w:rsid w:val="004810F0"/>
    <w:rsid w:val="00481C29"/>
    <w:rsid w:val="00481ECC"/>
    <w:rsid w:val="00481FA7"/>
    <w:rsid w:val="00483E9A"/>
    <w:rsid w:val="00484116"/>
    <w:rsid w:val="00487BA3"/>
    <w:rsid w:val="0049095D"/>
    <w:rsid w:val="00490F53"/>
    <w:rsid w:val="00491D29"/>
    <w:rsid w:val="0049281B"/>
    <w:rsid w:val="00494200"/>
    <w:rsid w:val="004950A2"/>
    <w:rsid w:val="00495847"/>
    <w:rsid w:val="004972AC"/>
    <w:rsid w:val="00497D76"/>
    <w:rsid w:val="004A0ABB"/>
    <w:rsid w:val="004A1839"/>
    <w:rsid w:val="004A19BC"/>
    <w:rsid w:val="004A19C1"/>
    <w:rsid w:val="004A2B28"/>
    <w:rsid w:val="004A3184"/>
    <w:rsid w:val="004A32D9"/>
    <w:rsid w:val="004A3FFE"/>
    <w:rsid w:val="004A44DC"/>
    <w:rsid w:val="004A74E1"/>
    <w:rsid w:val="004B0F33"/>
    <w:rsid w:val="004B1674"/>
    <w:rsid w:val="004B201F"/>
    <w:rsid w:val="004B2C2E"/>
    <w:rsid w:val="004B3B8A"/>
    <w:rsid w:val="004B4A58"/>
    <w:rsid w:val="004B4CB2"/>
    <w:rsid w:val="004B583B"/>
    <w:rsid w:val="004B5A06"/>
    <w:rsid w:val="004B5AE4"/>
    <w:rsid w:val="004B5F90"/>
    <w:rsid w:val="004B7330"/>
    <w:rsid w:val="004B7518"/>
    <w:rsid w:val="004C006C"/>
    <w:rsid w:val="004C0630"/>
    <w:rsid w:val="004C0B54"/>
    <w:rsid w:val="004C0D96"/>
    <w:rsid w:val="004C0F33"/>
    <w:rsid w:val="004C1631"/>
    <w:rsid w:val="004C1DE3"/>
    <w:rsid w:val="004C2544"/>
    <w:rsid w:val="004C287A"/>
    <w:rsid w:val="004C32B7"/>
    <w:rsid w:val="004C62A5"/>
    <w:rsid w:val="004C758C"/>
    <w:rsid w:val="004C7EEA"/>
    <w:rsid w:val="004D0B09"/>
    <w:rsid w:val="004D1DE2"/>
    <w:rsid w:val="004D2831"/>
    <w:rsid w:val="004D2983"/>
    <w:rsid w:val="004D2B56"/>
    <w:rsid w:val="004D2BED"/>
    <w:rsid w:val="004D3857"/>
    <w:rsid w:val="004D5736"/>
    <w:rsid w:val="004D580B"/>
    <w:rsid w:val="004D633B"/>
    <w:rsid w:val="004D6F93"/>
    <w:rsid w:val="004D7062"/>
    <w:rsid w:val="004D7DFC"/>
    <w:rsid w:val="004E0A9E"/>
    <w:rsid w:val="004E153F"/>
    <w:rsid w:val="004E26E3"/>
    <w:rsid w:val="004E4E3F"/>
    <w:rsid w:val="004E5E57"/>
    <w:rsid w:val="004E6167"/>
    <w:rsid w:val="004E75EC"/>
    <w:rsid w:val="004F033D"/>
    <w:rsid w:val="004F0E96"/>
    <w:rsid w:val="004F2B6E"/>
    <w:rsid w:val="004F4336"/>
    <w:rsid w:val="004F46C7"/>
    <w:rsid w:val="004F4AF5"/>
    <w:rsid w:val="004F4FF4"/>
    <w:rsid w:val="004F5551"/>
    <w:rsid w:val="004F5BBE"/>
    <w:rsid w:val="004F69D9"/>
    <w:rsid w:val="004F6E99"/>
    <w:rsid w:val="005000AB"/>
    <w:rsid w:val="00500690"/>
    <w:rsid w:val="005007C8"/>
    <w:rsid w:val="00500946"/>
    <w:rsid w:val="00500CA8"/>
    <w:rsid w:val="00501116"/>
    <w:rsid w:val="005018E9"/>
    <w:rsid w:val="00501E0B"/>
    <w:rsid w:val="0050249B"/>
    <w:rsid w:val="0050430C"/>
    <w:rsid w:val="00504856"/>
    <w:rsid w:val="00504B30"/>
    <w:rsid w:val="0050630A"/>
    <w:rsid w:val="005066EE"/>
    <w:rsid w:val="00507796"/>
    <w:rsid w:val="00511A7E"/>
    <w:rsid w:val="00512111"/>
    <w:rsid w:val="00512479"/>
    <w:rsid w:val="00512530"/>
    <w:rsid w:val="0051480B"/>
    <w:rsid w:val="00515936"/>
    <w:rsid w:val="00515A44"/>
    <w:rsid w:val="00517116"/>
    <w:rsid w:val="00520174"/>
    <w:rsid w:val="0052050A"/>
    <w:rsid w:val="00520BD9"/>
    <w:rsid w:val="00521D5E"/>
    <w:rsid w:val="00522FB8"/>
    <w:rsid w:val="005235EC"/>
    <w:rsid w:val="00525788"/>
    <w:rsid w:val="00525D2A"/>
    <w:rsid w:val="00526340"/>
    <w:rsid w:val="00526B12"/>
    <w:rsid w:val="00527705"/>
    <w:rsid w:val="00527FA9"/>
    <w:rsid w:val="00531F64"/>
    <w:rsid w:val="005324F8"/>
    <w:rsid w:val="005328BF"/>
    <w:rsid w:val="005328E5"/>
    <w:rsid w:val="0053565D"/>
    <w:rsid w:val="005370F7"/>
    <w:rsid w:val="00540A43"/>
    <w:rsid w:val="00541209"/>
    <w:rsid w:val="0054174F"/>
    <w:rsid w:val="00541F77"/>
    <w:rsid w:val="0054248B"/>
    <w:rsid w:val="00542E59"/>
    <w:rsid w:val="00543200"/>
    <w:rsid w:val="00544004"/>
    <w:rsid w:val="00544CB4"/>
    <w:rsid w:val="00545AA2"/>
    <w:rsid w:val="00545CF0"/>
    <w:rsid w:val="005463C8"/>
    <w:rsid w:val="00546DF3"/>
    <w:rsid w:val="00546DFD"/>
    <w:rsid w:val="00547F4F"/>
    <w:rsid w:val="00550044"/>
    <w:rsid w:val="0055008A"/>
    <w:rsid w:val="00552649"/>
    <w:rsid w:val="005527B2"/>
    <w:rsid w:val="00552AAA"/>
    <w:rsid w:val="0055372F"/>
    <w:rsid w:val="00554731"/>
    <w:rsid w:val="00555A69"/>
    <w:rsid w:val="00555C36"/>
    <w:rsid w:val="00555D93"/>
    <w:rsid w:val="00555FC3"/>
    <w:rsid w:val="00556265"/>
    <w:rsid w:val="00557601"/>
    <w:rsid w:val="00557633"/>
    <w:rsid w:val="00557737"/>
    <w:rsid w:val="0056142D"/>
    <w:rsid w:val="00562646"/>
    <w:rsid w:val="00562B69"/>
    <w:rsid w:val="00562EA3"/>
    <w:rsid w:val="005635CD"/>
    <w:rsid w:val="00563D8A"/>
    <w:rsid w:val="00563F1F"/>
    <w:rsid w:val="00564166"/>
    <w:rsid w:val="005647D9"/>
    <w:rsid w:val="0056493B"/>
    <w:rsid w:val="00564F9C"/>
    <w:rsid w:val="0056548C"/>
    <w:rsid w:val="00565616"/>
    <w:rsid w:val="00565F61"/>
    <w:rsid w:val="005669DD"/>
    <w:rsid w:val="00567A54"/>
    <w:rsid w:val="00570323"/>
    <w:rsid w:val="00571014"/>
    <w:rsid w:val="00572B9F"/>
    <w:rsid w:val="00572D3B"/>
    <w:rsid w:val="00573567"/>
    <w:rsid w:val="00573707"/>
    <w:rsid w:val="00574C15"/>
    <w:rsid w:val="0057590E"/>
    <w:rsid w:val="00576AAB"/>
    <w:rsid w:val="00577613"/>
    <w:rsid w:val="00580E84"/>
    <w:rsid w:val="00580F4A"/>
    <w:rsid w:val="005828D0"/>
    <w:rsid w:val="00583435"/>
    <w:rsid w:val="0058385D"/>
    <w:rsid w:val="00583EBE"/>
    <w:rsid w:val="0058486F"/>
    <w:rsid w:val="00584DE8"/>
    <w:rsid w:val="005852BB"/>
    <w:rsid w:val="005868CC"/>
    <w:rsid w:val="00586D3C"/>
    <w:rsid w:val="005872D7"/>
    <w:rsid w:val="005873AE"/>
    <w:rsid w:val="00593B1E"/>
    <w:rsid w:val="005951F0"/>
    <w:rsid w:val="00595254"/>
    <w:rsid w:val="005958D8"/>
    <w:rsid w:val="00595D2D"/>
    <w:rsid w:val="00596083"/>
    <w:rsid w:val="0059758C"/>
    <w:rsid w:val="005A1193"/>
    <w:rsid w:val="005A20DB"/>
    <w:rsid w:val="005A27B4"/>
    <w:rsid w:val="005A43D7"/>
    <w:rsid w:val="005A628B"/>
    <w:rsid w:val="005A64E0"/>
    <w:rsid w:val="005A7976"/>
    <w:rsid w:val="005B0348"/>
    <w:rsid w:val="005B0620"/>
    <w:rsid w:val="005B1A7C"/>
    <w:rsid w:val="005B1B13"/>
    <w:rsid w:val="005B1F38"/>
    <w:rsid w:val="005B2CA9"/>
    <w:rsid w:val="005B3D5D"/>
    <w:rsid w:val="005B7BD3"/>
    <w:rsid w:val="005C001F"/>
    <w:rsid w:val="005C0514"/>
    <w:rsid w:val="005C09AF"/>
    <w:rsid w:val="005C359E"/>
    <w:rsid w:val="005C453A"/>
    <w:rsid w:val="005C6BB6"/>
    <w:rsid w:val="005C7A0B"/>
    <w:rsid w:val="005D04CB"/>
    <w:rsid w:val="005D219D"/>
    <w:rsid w:val="005D2AC2"/>
    <w:rsid w:val="005D462A"/>
    <w:rsid w:val="005D52EE"/>
    <w:rsid w:val="005D607B"/>
    <w:rsid w:val="005D668F"/>
    <w:rsid w:val="005D6743"/>
    <w:rsid w:val="005D6ADC"/>
    <w:rsid w:val="005E11E3"/>
    <w:rsid w:val="005E1F8D"/>
    <w:rsid w:val="005E2A62"/>
    <w:rsid w:val="005E2C58"/>
    <w:rsid w:val="005E2FEE"/>
    <w:rsid w:val="005E3461"/>
    <w:rsid w:val="005E4926"/>
    <w:rsid w:val="005E66C1"/>
    <w:rsid w:val="005E679A"/>
    <w:rsid w:val="005E7051"/>
    <w:rsid w:val="005F024A"/>
    <w:rsid w:val="005F1B9F"/>
    <w:rsid w:val="005F24F4"/>
    <w:rsid w:val="005F2669"/>
    <w:rsid w:val="005F2721"/>
    <w:rsid w:val="005F3582"/>
    <w:rsid w:val="005F38F9"/>
    <w:rsid w:val="005F3D7A"/>
    <w:rsid w:val="005F4017"/>
    <w:rsid w:val="005F4353"/>
    <w:rsid w:val="005F5ECE"/>
    <w:rsid w:val="005F633E"/>
    <w:rsid w:val="005F71E5"/>
    <w:rsid w:val="005F750F"/>
    <w:rsid w:val="005F7DE0"/>
    <w:rsid w:val="006036A5"/>
    <w:rsid w:val="00603A10"/>
    <w:rsid w:val="006042EA"/>
    <w:rsid w:val="00604D89"/>
    <w:rsid w:val="00606066"/>
    <w:rsid w:val="00610824"/>
    <w:rsid w:val="00610DCA"/>
    <w:rsid w:val="00611636"/>
    <w:rsid w:val="006118A5"/>
    <w:rsid w:val="00611D4F"/>
    <w:rsid w:val="00612082"/>
    <w:rsid w:val="0061288E"/>
    <w:rsid w:val="0061295C"/>
    <w:rsid w:val="006130A5"/>
    <w:rsid w:val="00613905"/>
    <w:rsid w:val="00615A99"/>
    <w:rsid w:val="006167D6"/>
    <w:rsid w:val="00620A0D"/>
    <w:rsid w:val="0062107A"/>
    <w:rsid w:val="006218FF"/>
    <w:rsid w:val="006219D0"/>
    <w:rsid w:val="00625EBD"/>
    <w:rsid w:val="00626369"/>
    <w:rsid w:val="00626529"/>
    <w:rsid w:val="006268B3"/>
    <w:rsid w:val="006268D6"/>
    <w:rsid w:val="006278D5"/>
    <w:rsid w:val="006279C7"/>
    <w:rsid w:val="00630221"/>
    <w:rsid w:val="00630DE2"/>
    <w:rsid w:val="006331B7"/>
    <w:rsid w:val="0063364E"/>
    <w:rsid w:val="00634660"/>
    <w:rsid w:val="00634EB5"/>
    <w:rsid w:val="00635E8D"/>
    <w:rsid w:val="00636847"/>
    <w:rsid w:val="00637176"/>
    <w:rsid w:val="00637CE5"/>
    <w:rsid w:val="006405B9"/>
    <w:rsid w:val="00640600"/>
    <w:rsid w:val="00640826"/>
    <w:rsid w:val="00640985"/>
    <w:rsid w:val="0064175D"/>
    <w:rsid w:val="0064211A"/>
    <w:rsid w:val="00642BBE"/>
    <w:rsid w:val="00642F92"/>
    <w:rsid w:val="0064314A"/>
    <w:rsid w:val="00643DB3"/>
    <w:rsid w:val="006447BD"/>
    <w:rsid w:val="006447D2"/>
    <w:rsid w:val="00645005"/>
    <w:rsid w:val="0064535C"/>
    <w:rsid w:val="00646A1A"/>
    <w:rsid w:val="00650954"/>
    <w:rsid w:val="006518D4"/>
    <w:rsid w:val="00651DFD"/>
    <w:rsid w:val="006535E7"/>
    <w:rsid w:val="00653DC7"/>
    <w:rsid w:val="00653EE5"/>
    <w:rsid w:val="00654372"/>
    <w:rsid w:val="00654E60"/>
    <w:rsid w:val="00655A85"/>
    <w:rsid w:val="00655AD0"/>
    <w:rsid w:val="006563D3"/>
    <w:rsid w:val="0065696B"/>
    <w:rsid w:val="00660882"/>
    <w:rsid w:val="0066137C"/>
    <w:rsid w:val="00661FA2"/>
    <w:rsid w:val="00662654"/>
    <w:rsid w:val="00662BC2"/>
    <w:rsid w:val="00665439"/>
    <w:rsid w:val="006666D6"/>
    <w:rsid w:val="00667296"/>
    <w:rsid w:val="0066755F"/>
    <w:rsid w:val="00670787"/>
    <w:rsid w:val="006708F2"/>
    <w:rsid w:val="006709D0"/>
    <w:rsid w:val="00671C7B"/>
    <w:rsid w:val="00672759"/>
    <w:rsid w:val="006727F4"/>
    <w:rsid w:val="00672F1D"/>
    <w:rsid w:val="006738C6"/>
    <w:rsid w:val="00674BDC"/>
    <w:rsid w:val="00674D4B"/>
    <w:rsid w:val="00675B6C"/>
    <w:rsid w:val="00676A29"/>
    <w:rsid w:val="00677B71"/>
    <w:rsid w:val="00677D1A"/>
    <w:rsid w:val="00680D3B"/>
    <w:rsid w:val="0068167D"/>
    <w:rsid w:val="00681842"/>
    <w:rsid w:val="00682E6A"/>
    <w:rsid w:val="006834B8"/>
    <w:rsid w:val="00683FF3"/>
    <w:rsid w:val="00684016"/>
    <w:rsid w:val="006846AD"/>
    <w:rsid w:val="006846E6"/>
    <w:rsid w:val="00684F2E"/>
    <w:rsid w:val="00685B44"/>
    <w:rsid w:val="00685E45"/>
    <w:rsid w:val="00685E77"/>
    <w:rsid w:val="00690453"/>
    <w:rsid w:val="00690833"/>
    <w:rsid w:val="00691496"/>
    <w:rsid w:val="00691D0C"/>
    <w:rsid w:val="00692129"/>
    <w:rsid w:val="00692587"/>
    <w:rsid w:val="0069269C"/>
    <w:rsid w:val="0069366F"/>
    <w:rsid w:val="006942A0"/>
    <w:rsid w:val="00694718"/>
    <w:rsid w:val="00694CC1"/>
    <w:rsid w:val="0069642D"/>
    <w:rsid w:val="00696A7F"/>
    <w:rsid w:val="006977D0"/>
    <w:rsid w:val="00697D03"/>
    <w:rsid w:val="006A06F1"/>
    <w:rsid w:val="006A1474"/>
    <w:rsid w:val="006A2CE3"/>
    <w:rsid w:val="006A473E"/>
    <w:rsid w:val="006A5E47"/>
    <w:rsid w:val="006A6C0B"/>
    <w:rsid w:val="006A77C3"/>
    <w:rsid w:val="006B0A2D"/>
    <w:rsid w:val="006B14CE"/>
    <w:rsid w:val="006B17FD"/>
    <w:rsid w:val="006B182C"/>
    <w:rsid w:val="006B2561"/>
    <w:rsid w:val="006B25CF"/>
    <w:rsid w:val="006B46E0"/>
    <w:rsid w:val="006B56AF"/>
    <w:rsid w:val="006B5D94"/>
    <w:rsid w:val="006B70FF"/>
    <w:rsid w:val="006B7751"/>
    <w:rsid w:val="006B793F"/>
    <w:rsid w:val="006C0365"/>
    <w:rsid w:val="006C170F"/>
    <w:rsid w:val="006C2597"/>
    <w:rsid w:val="006C4A91"/>
    <w:rsid w:val="006C50FB"/>
    <w:rsid w:val="006C6BB8"/>
    <w:rsid w:val="006D1237"/>
    <w:rsid w:val="006D12F8"/>
    <w:rsid w:val="006D1C90"/>
    <w:rsid w:val="006D23FF"/>
    <w:rsid w:val="006D24B9"/>
    <w:rsid w:val="006D2D83"/>
    <w:rsid w:val="006D2FB2"/>
    <w:rsid w:val="006D394D"/>
    <w:rsid w:val="006D6143"/>
    <w:rsid w:val="006D62DE"/>
    <w:rsid w:val="006E0C68"/>
    <w:rsid w:val="006E14CC"/>
    <w:rsid w:val="006E18C1"/>
    <w:rsid w:val="006E1CD8"/>
    <w:rsid w:val="006E2190"/>
    <w:rsid w:val="006E4736"/>
    <w:rsid w:val="006E4CEF"/>
    <w:rsid w:val="006E50A2"/>
    <w:rsid w:val="006E549F"/>
    <w:rsid w:val="006E5D0E"/>
    <w:rsid w:val="006E5F83"/>
    <w:rsid w:val="006E63B2"/>
    <w:rsid w:val="006E65FF"/>
    <w:rsid w:val="006E6816"/>
    <w:rsid w:val="006E6D69"/>
    <w:rsid w:val="006E7DDC"/>
    <w:rsid w:val="006F1BA3"/>
    <w:rsid w:val="006F1F7E"/>
    <w:rsid w:val="006F2C78"/>
    <w:rsid w:val="006F30D7"/>
    <w:rsid w:val="006F3769"/>
    <w:rsid w:val="006F5766"/>
    <w:rsid w:val="006F6A16"/>
    <w:rsid w:val="006F7A6D"/>
    <w:rsid w:val="00700EA7"/>
    <w:rsid w:val="00701F38"/>
    <w:rsid w:val="00702D50"/>
    <w:rsid w:val="0070498F"/>
    <w:rsid w:val="00704CCA"/>
    <w:rsid w:val="007063B8"/>
    <w:rsid w:val="0070647D"/>
    <w:rsid w:val="00710143"/>
    <w:rsid w:val="007101A9"/>
    <w:rsid w:val="00710DE0"/>
    <w:rsid w:val="007116AF"/>
    <w:rsid w:val="00712EB5"/>
    <w:rsid w:val="00712F58"/>
    <w:rsid w:val="007130B6"/>
    <w:rsid w:val="0071356B"/>
    <w:rsid w:val="00713A15"/>
    <w:rsid w:val="0071440A"/>
    <w:rsid w:val="00715253"/>
    <w:rsid w:val="0071536C"/>
    <w:rsid w:val="00715B3D"/>
    <w:rsid w:val="0071709B"/>
    <w:rsid w:val="007170AB"/>
    <w:rsid w:val="007175A2"/>
    <w:rsid w:val="00717C44"/>
    <w:rsid w:val="00720C1F"/>
    <w:rsid w:val="00721941"/>
    <w:rsid w:val="00722201"/>
    <w:rsid w:val="00722225"/>
    <w:rsid w:val="007235F4"/>
    <w:rsid w:val="0072407B"/>
    <w:rsid w:val="007241F0"/>
    <w:rsid w:val="0072435B"/>
    <w:rsid w:val="00724675"/>
    <w:rsid w:val="0072548B"/>
    <w:rsid w:val="00725A08"/>
    <w:rsid w:val="0072764C"/>
    <w:rsid w:val="0072781D"/>
    <w:rsid w:val="00731593"/>
    <w:rsid w:val="007320B2"/>
    <w:rsid w:val="00732613"/>
    <w:rsid w:val="007339A6"/>
    <w:rsid w:val="007340D9"/>
    <w:rsid w:val="007344D4"/>
    <w:rsid w:val="00734BE8"/>
    <w:rsid w:val="00736229"/>
    <w:rsid w:val="00736575"/>
    <w:rsid w:val="0073753B"/>
    <w:rsid w:val="00741B13"/>
    <w:rsid w:val="007427B9"/>
    <w:rsid w:val="0074288F"/>
    <w:rsid w:val="00742B2E"/>
    <w:rsid w:val="00743ABD"/>
    <w:rsid w:val="0074427A"/>
    <w:rsid w:val="0074482C"/>
    <w:rsid w:val="007457E3"/>
    <w:rsid w:val="0074585D"/>
    <w:rsid w:val="007459DF"/>
    <w:rsid w:val="007477C2"/>
    <w:rsid w:val="00747801"/>
    <w:rsid w:val="007508BF"/>
    <w:rsid w:val="007510B2"/>
    <w:rsid w:val="0075155A"/>
    <w:rsid w:val="00752662"/>
    <w:rsid w:val="00752789"/>
    <w:rsid w:val="00752C8E"/>
    <w:rsid w:val="00753560"/>
    <w:rsid w:val="007541BD"/>
    <w:rsid w:val="007626E3"/>
    <w:rsid w:val="00762811"/>
    <w:rsid w:val="007636D8"/>
    <w:rsid w:val="00763A00"/>
    <w:rsid w:val="00763B47"/>
    <w:rsid w:val="00764059"/>
    <w:rsid w:val="00764501"/>
    <w:rsid w:val="00765478"/>
    <w:rsid w:val="007668F0"/>
    <w:rsid w:val="00767540"/>
    <w:rsid w:val="00767A78"/>
    <w:rsid w:val="0077093A"/>
    <w:rsid w:val="00772676"/>
    <w:rsid w:val="00773B92"/>
    <w:rsid w:val="00774465"/>
    <w:rsid w:val="007747C3"/>
    <w:rsid w:val="00776C92"/>
    <w:rsid w:val="007774C1"/>
    <w:rsid w:val="00777C3F"/>
    <w:rsid w:val="00780369"/>
    <w:rsid w:val="007813B5"/>
    <w:rsid w:val="007818A4"/>
    <w:rsid w:val="007829FB"/>
    <w:rsid w:val="007837B0"/>
    <w:rsid w:val="007839BB"/>
    <w:rsid w:val="0078464F"/>
    <w:rsid w:val="00784B54"/>
    <w:rsid w:val="00784C92"/>
    <w:rsid w:val="00785237"/>
    <w:rsid w:val="0078577A"/>
    <w:rsid w:val="00786329"/>
    <w:rsid w:val="00786DE6"/>
    <w:rsid w:val="00787D11"/>
    <w:rsid w:val="00790DEC"/>
    <w:rsid w:val="00790EC4"/>
    <w:rsid w:val="007917AF"/>
    <w:rsid w:val="00791BDF"/>
    <w:rsid w:val="00792EB0"/>
    <w:rsid w:val="007933BB"/>
    <w:rsid w:val="00793E01"/>
    <w:rsid w:val="007943D9"/>
    <w:rsid w:val="0079481D"/>
    <w:rsid w:val="00794A2B"/>
    <w:rsid w:val="0079697E"/>
    <w:rsid w:val="0079731A"/>
    <w:rsid w:val="00797C43"/>
    <w:rsid w:val="007A199D"/>
    <w:rsid w:val="007A2443"/>
    <w:rsid w:val="007A2777"/>
    <w:rsid w:val="007A2EF8"/>
    <w:rsid w:val="007A3A5C"/>
    <w:rsid w:val="007A3B5A"/>
    <w:rsid w:val="007A4157"/>
    <w:rsid w:val="007A47C9"/>
    <w:rsid w:val="007A5348"/>
    <w:rsid w:val="007A55DF"/>
    <w:rsid w:val="007A585A"/>
    <w:rsid w:val="007A5AD9"/>
    <w:rsid w:val="007A67DD"/>
    <w:rsid w:val="007A6D10"/>
    <w:rsid w:val="007B0D9C"/>
    <w:rsid w:val="007B0DE9"/>
    <w:rsid w:val="007B0EFA"/>
    <w:rsid w:val="007B0F22"/>
    <w:rsid w:val="007B1431"/>
    <w:rsid w:val="007B21A6"/>
    <w:rsid w:val="007B27A6"/>
    <w:rsid w:val="007B3B11"/>
    <w:rsid w:val="007B3FCB"/>
    <w:rsid w:val="007B4C1A"/>
    <w:rsid w:val="007B5DAE"/>
    <w:rsid w:val="007B7580"/>
    <w:rsid w:val="007C0B11"/>
    <w:rsid w:val="007C1049"/>
    <w:rsid w:val="007C14AC"/>
    <w:rsid w:val="007C2F60"/>
    <w:rsid w:val="007C3162"/>
    <w:rsid w:val="007C544B"/>
    <w:rsid w:val="007C61FA"/>
    <w:rsid w:val="007C6BC1"/>
    <w:rsid w:val="007C7D72"/>
    <w:rsid w:val="007D02A7"/>
    <w:rsid w:val="007D05B6"/>
    <w:rsid w:val="007D1018"/>
    <w:rsid w:val="007D10CB"/>
    <w:rsid w:val="007D1641"/>
    <w:rsid w:val="007D1B78"/>
    <w:rsid w:val="007D1E90"/>
    <w:rsid w:val="007D2F5D"/>
    <w:rsid w:val="007D2FAE"/>
    <w:rsid w:val="007D5DA2"/>
    <w:rsid w:val="007D5F7A"/>
    <w:rsid w:val="007D70F7"/>
    <w:rsid w:val="007D787A"/>
    <w:rsid w:val="007E0A3E"/>
    <w:rsid w:val="007E1AA7"/>
    <w:rsid w:val="007E31B7"/>
    <w:rsid w:val="007E35DB"/>
    <w:rsid w:val="007E3604"/>
    <w:rsid w:val="007E39A0"/>
    <w:rsid w:val="007E3CA8"/>
    <w:rsid w:val="007E3D0A"/>
    <w:rsid w:val="007E59B7"/>
    <w:rsid w:val="007E793D"/>
    <w:rsid w:val="007F0BB0"/>
    <w:rsid w:val="007F2B85"/>
    <w:rsid w:val="007F2DEF"/>
    <w:rsid w:val="007F3223"/>
    <w:rsid w:val="007F44F4"/>
    <w:rsid w:val="007F48B6"/>
    <w:rsid w:val="007F5D57"/>
    <w:rsid w:val="007F6CEF"/>
    <w:rsid w:val="007F723C"/>
    <w:rsid w:val="007F72C1"/>
    <w:rsid w:val="00800206"/>
    <w:rsid w:val="00800A42"/>
    <w:rsid w:val="00800A55"/>
    <w:rsid w:val="00800E97"/>
    <w:rsid w:val="008014DD"/>
    <w:rsid w:val="008027F8"/>
    <w:rsid w:val="00803248"/>
    <w:rsid w:val="0080373F"/>
    <w:rsid w:val="008048DE"/>
    <w:rsid w:val="00805147"/>
    <w:rsid w:val="00805511"/>
    <w:rsid w:val="0080587B"/>
    <w:rsid w:val="00805D99"/>
    <w:rsid w:val="008075F7"/>
    <w:rsid w:val="008114F8"/>
    <w:rsid w:val="00814426"/>
    <w:rsid w:val="0081532A"/>
    <w:rsid w:val="008154AC"/>
    <w:rsid w:val="00815EE3"/>
    <w:rsid w:val="0081643E"/>
    <w:rsid w:val="00817E4C"/>
    <w:rsid w:val="008209B8"/>
    <w:rsid w:val="00821484"/>
    <w:rsid w:val="0082157A"/>
    <w:rsid w:val="0082189B"/>
    <w:rsid w:val="00821E3C"/>
    <w:rsid w:val="0082229F"/>
    <w:rsid w:val="00823619"/>
    <w:rsid w:val="00825294"/>
    <w:rsid w:val="00825F7E"/>
    <w:rsid w:val="008277A1"/>
    <w:rsid w:val="00830CC8"/>
    <w:rsid w:val="00830DF8"/>
    <w:rsid w:val="00832E41"/>
    <w:rsid w:val="00833435"/>
    <w:rsid w:val="00833F4E"/>
    <w:rsid w:val="00834321"/>
    <w:rsid w:val="0083533C"/>
    <w:rsid w:val="00835964"/>
    <w:rsid w:val="008365A6"/>
    <w:rsid w:val="0083727A"/>
    <w:rsid w:val="00837B07"/>
    <w:rsid w:val="00840473"/>
    <w:rsid w:val="00840D81"/>
    <w:rsid w:val="00841442"/>
    <w:rsid w:val="008421EB"/>
    <w:rsid w:val="00842A1C"/>
    <w:rsid w:val="00843595"/>
    <w:rsid w:val="008435E7"/>
    <w:rsid w:val="00843A21"/>
    <w:rsid w:val="00843F82"/>
    <w:rsid w:val="008446E5"/>
    <w:rsid w:val="008450DB"/>
    <w:rsid w:val="0084719A"/>
    <w:rsid w:val="008476C8"/>
    <w:rsid w:val="00850443"/>
    <w:rsid w:val="008510F4"/>
    <w:rsid w:val="00852A83"/>
    <w:rsid w:val="0085353A"/>
    <w:rsid w:val="00853A7E"/>
    <w:rsid w:val="0085754A"/>
    <w:rsid w:val="00860ACD"/>
    <w:rsid w:val="00861176"/>
    <w:rsid w:val="00861712"/>
    <w:rsid w:val="00861AC4"/>
    <w:rsid w:val="00863049"/>
    <w:rsid w:val="00863706"/>
    <w:rsid w:val="0086435A"/>
    <w:rsid w:val="00864BB9"/>
    <w:rsid w:val="00865709"/>
    <w:rsid w:val="0086696E"/>
    <w:rsid w:val="00866AD5"/>
    <w:rsid w:val="00866CCA"/>
    <w:rsid w:val="00867F16"/>
    <w:rsid w:val="00870027"/>
    <w:rsid w:val="00870181"/>
    <w:rsid w:val="0087018B"/>
    <w:rsid w:val="00870E5F"/>
    <w:rsid w:val="008719D6"/>
    <w:rsid w:val="008727E7"/>
    <w:rsid w:val="00872E01"/>
    <w:rsid w:val="0087324F"/>
    <w:rsid w:val="00873F55"/>
    <w:rsid w:val="008743AC"/>
    <w:rsid w:val="00874A34"/>
    <w:rsid w:val="00875734"/>
    <w:rsid w:val="0088074E"/>
    <w:rsid w:val="00880D40"/>
    <w:rsid w:val="00881585"/>
    <w:rsid w:val="0088288A"/>
    <w:rsid w:val="0088289D"/>
    <w:rsid w:val="00882CA6"/>
    <w:rsid w:val="008840E5"/>
    <w:rsid w:val="008851DF"/>
    <w:rsid w:val="00885871"/>
    <w:rsid w:val="00886669"/>
    <w:rsid w:val="00887B22"/>
    <w:rsid w:val="008902CD"/>
    <w:rsid w:val="00890F8B"/>
    <w:rsid w:val="00892D0A"/>
    <w:rsid w:val="00893F6B"/>
    <w:rsid w:val="00894326"/>
    <w:rsid w:val="008956F1"/>
    <w:rsid w:val="00895BAB"/>
    <w:rsid w:val="0089670B"/>
    <w:rsid w:val="00896C83"/>
    <w:rsid w:val="008974E3"/>
    <w:rsid w:val="0089766C"/>
    <w:rsid w:val="00897738"/>
    <w:rsid w:val="008A0129"/>
    <w:rsid w:val="008A01CA"/>
    <w:rsid w:val="008A060C"/>
    <w:rsid w:val="008A1F7E"/>
    <w:rsid w:val="008A55DE"/>
    <w:rsid w:val="008A6666"/>
    <w:rsid w:val="008B020D"/>
    <w:rsid w:val="008B0556"/>
    <w:rsid w:val="008B0BFF"/>
    <w:rsid w:val="008B0C8E"/>
    <w:rsid w:val="008B20E1"/>
    <w:rsid w:val="008B3271"/>
    <w:rsid w:val="008B3C1F"/>
    <w:rsid w:val="008B3DEE"/>
    <w:rsid w:val="008B468C"/>
    <w:rsid w:val="008B4ADC"/>
    <w:rsid w:val="008B4E98"/>
    <w:rsid w:val="008B58CE"/>
    <w:rsid w:val="008B5F08"/>
    <w:rsid w:val="008B60D9"/>
    <w:rsid w:val="008B634F"/>
    <w:rsid w:val="008B64A7"/>
    <w:rsid w:val="008B72CA"/>
    <w:rsid w:val="008C021A"/>
    <w:rsid w:val="008C0B3E"/>
    <w:rsid w:val="008C1623"/>
    <w:rsid w:val="008C17E9"/>
    <w:rsid w:val="008C1EDC"/>
    <w:rsid w:val="008C270C"/>
    <w:rsid w:val="008C3206"/>
    <w:rsid w:val="008C48CF"/>
    <w:rsid w:val="008C58AD"/>
    <w:rsid w:val="008C5F1A"/>
    <w:rsid w:val="008C5FA4"/>
    <w:rsid w:val="008C66DE"/>
    <w:rsid w:val="008D039F"/>
    <w:rsid w:val="008D0EDB"/>
    <w:rsid w:val="008D16D4"/>
    <w:rsid w:val="008D2B9B"/>
    <w:rsid w:val="008D3082"/>
    <w:rsid w:val="008D51C5"/>
    <w:rsid w:val="008D524A"/>
    <w:rsid w:val="008D5765"/>
    <w:rsid w:val="008D64CE"/>
    <w:rsid w:val="008E0BE6"/>
    <w:rsid w:val="008E0DCB"/>
    <w:rsid w:val="008E3D62"/>
    <w:rsid w:val="008E69A8"/>
    <w:rsid w:val="008E73EE"/>
    <w:rsid w:val="008E7976"/>
    <w:rsid w:val="008F0167"/>
    <w:rsid w:val="008F07A7"/>
    <w:rsid w:val="008F0C74"/>
    <w:rsid w:val="008F178A"/>
    <w:rsid w:val="008F2AC6"/>
    <w:rsid w:val="008F386F"/>
    <w:rsid w:val="008F43C6"/>
    <w:rsid w:val="008F43E9"/>
    <w:rsid w:val="008F62D3"/>
    <w:rsid w:val="008F63E7"/>
    <w:rsid w:val="008F7119"/>
    <w:rsid w:val="008F76CF"/>
    <w:rsid w:val="008F7CF5"/>
    <w:rsid w:val="009007A5"/>
    <w:rsid w:val="009010F2"/>
    <w:rsid w:val="009014F1"/>
    <w:rsid w:val="00901CEB"/>
    <w:rsid w:val="009024AD"/>
    <w:rsid w:val="009030B8"/>
    <w:rsid w:val="00903116"/>
    <w:rsid w:val="009043EF"/>
    <w:rsid w:val="00905047"/>
    <w:rsid w:val="00907861"/>
    <w:rsid w:val="00910959"/>
    <w:rsid w:val="009115E9"/>
    <w:rsid w:val="00911C06"/>
    <w:rsid w:val="00912B08"/>
    <w:rsid w:val="00912D7B"/>
    <w:rsid w:val="0091306C"/>
    <w:rsid w:val="00913857"/>
    <w:rsid w:val="009148DE"/>
    <w:rsid w:val="00916446"/>
    <w:rsid w:val="00916BB4"/>
    <w:rsid w:val="00916C87"/>
    <w:rsid w:val="00916F27"/>
    <w:rsid w:val="009170B6"/>
    <w:rsid w:val="00917804"/>
    <w:rsid w:val="00921C35"/>
    <w:rsid w:val="009221A3"/>
    <w:rsid w:val="00922C88"/>
    <w:rsid w:val="009231C3"/>
    <w:rsid w:val="009238EB"/>
    <w:rsid w:val="00923CA6"/>
    <w:rsid w:val="00923FAF"/>
    <w:rsid w:val="0092518B"/>
    <w:rsid w:val="00925E41"/>
    <w:rsid w:val="00926251"/>
    <w:rsid w:val="00927EB0"/>
    <w:rsid w:val="009301AE"/>
    <w:rsid w:val="0093113A"/>
    <w:rsid w:val="00932592"/>
    <w:rsid w:val="00933E4A"/>
    <w:rsid w:val="00937954"/>
    <w:rsid w:val="0094061E"/>
    <w:rsid w:val="00941746"/>
    <w:rsid w:val="00942689"/>
    <w:rsid w:val="009426E5"/>
    <w:rsid w:val="009428B7"/>
    <w:rsid w:val="009437AA"/>
    <w:rsid w:val="00944A75"/>
    <w:rsid w:val="00945E47"/>
    <w:rsid w:val="009477E3"/>
    <w:rsid w:val="00947CB1"/>
    <w:rsid w:val="00950BE6"/>
    <w:rsid w:val="00951474"/>
    <w:rsid w:val="00951F34"/>
    <w:rsid w:val="00952515"/>
    <w:rsid w:val="009527DC"/>
    <w:rsid w:val="009531FF"/>
    <w:rsid w:val="00954683"/>
    <w:rsid w:val="00954B30"/>
    <w:rsid w:val="00954E61"/>
    <w:rsid w:val="00955701"/>
    <w:rsid w:val="0095590C"/>
    <w:rsid w:val="00956ADB"/>
    <w:rsid w:val="00956B61"/>
    <w:rsid w:val="00956DD0"/>
    <w:rsid w:val="00957A90"/>
    <w:rsid w:val="00961045"/>
    <w:rsid w:val="00961748"/>
    <w:rsid w:val="009627EA"/>
    <w:rsid w:val="009628D1"/>
    <w:rsid w:val="00963CBA"/>
    <w:rsid w:val="009658B3"/>
    <w:rsid w:val="00965913"/>
    <w:rsid w:val="00965D9C"/>
    <w:rsid w:val="009664C5"/>
    <w:rsid w:val="00966F03"/>
    <w:rsid w:val="009675B3"/>
    <w:rsid w:val="009677A0"/>
    <w:rsid w:val="009677F3"/>
    <w:rsid w:val="009678AD"/>
    <w:rsid w:val="00972050"/>
    <w:rsid w:val="0097569C"/>
    <w:rsid w:val="00976149"/>
    <w:rsid w:val="009762BA"/>
    <w:rsid w:val="00976982"/>
    <w:rsid w:val="0098070F"/>
    <w:rsid w:val="00980975"/>
    <w:rsid w:val="00981A9C"/>
    <w:rsid w:val="0098340B"/>
    <w:rsid w:val="0098497E"/>
    <w:rsid w:val="00984E8C"/>
    <w:rsid w:val="00985101"/>
    <w:rsid w:val="00985476"/>
    <w:rsid w:val="00985563"/>
    <w:rsid w:val="009866F0"/>
    <w:rsid w:val="00986918"/>
    <w:rsid w:val="00986B44"/>
    <w:rsid w:val="0098713C"/>
    <w:rsid w:val="00987B8A"/>
    <w:rsid w:val="009919C8"/>
    <w:rsid w:val="00994417"/>
    <w:rsid w:val="00994B5F"/>
    <w:rsid w:val="00995A12"/>
    <w:rsid w:val="0099654D"/>
    <w:rsid w:val="009969F5"/>
    <w:rsid w:val="00996DD1"/>
    <w:rsid w:val="009A13FD"/>
    <w:rsid w:val="009A1A19"/>
    <w:rsid w:val="009A260D"/>
    <w:rsid w:val="009A32EE"/>
    <w:rsid w:val="009A3BBE"/>
    <w:rsid w:val="009A616F"/>
    <w:rsid w:val="009A6F7E"/>
    <w:rsid w:val="009A7537"/>
    <w:rsid w:val="009A7FC4"/>
    <w:rsid w:val="009B1722"/>
    <w:rsid w:val="009B2877"/>
    <w:rsid w:val="009B3CBA"/>
    <w:rsid w:val="009B5D56"/>
    <w:rsid w:val="009B6B82"/>
    <w:rsid w:val="009B7435"/>
    <w:rsid w:val="009B7618"/>
    <w:rsid w:val="009C02FC"/>
    <w:rsid w:val="009C305E"/>
    <w:rsid w:val="009C3CC5"/>
    <w:rsid w:val="009C3D55"/>
    <w:rsid w:val="009C6C97"/>
    <w:rsid w:val="009C6FF9"/>
    <w:rsid w:val="009C765A"/>
    <w:rsid w:val="009D0128"/>
    <w:rsid w:val="009D051B"/>
    <w:rsid w:val="009D14F2"/>
    <w:rsid w:val="009D1CE2"/>
    <w:rsid w:val="009D21A3"/>
    <w:rsid w:val="009D29E6"/>
    <w:rsid w:val="009D2CFC"/>
    <w:rsid w:val="009D2DB4"/>
    <w:rsid w:val="009D3238"/>
    <w:rsid w:val="009D3B3A"/>
    <w:rsid w:val="009D3F75"/>
    <w:rsid w:val="009D702D"/>
    <w:rsid w:val="009D715E"/>
    <w:rsid w:val="009E0B5C"/>
    <w:rsid w:val="009E164A"/>
    <w:rsid w:val="009E19B5"/>
    <w:rsid w:val="009E213A"/>
    <w:rsid w:val="009E3DF8"/>
    <w:rsid w:val="009E48D4"/>
    <w:rsid w:val="009E5AEE"/>
    <w:rsid w:val="009E61D3"/>
    <w:rsid w:val="009E7FD4"/>
    <w:rsid w:val="009F0671"/>
    <w:rsid w:val="009F20AF"/>
    <w:rsid w:val="009F37FE"/>
    <w:rsid w:val="009F4BE7"/>
    <w:rsid w:val="009F61C6"/>
    <w:rsid w:val="009F67FD"/>
    <w:rsid w:val="009F737B"/>
    <w:rsid w:val="009F74D0"/>
    <w:rsid w:val="009F7E9B"/>
    <w:rsid w:val="00A00294"/>
    <w:rsid w:val="00A004E9"/>
    <w:rsid w:val="00A01E97"/>
    <w:rsid w:val="00A01EB7"/>
    <w:rsid w:val="00A02B7C"/>
    <w:rsid w:val="00A035E8"/>
    <w:rsid w:val="00A038AA"/>
    <w:rsid w:val="00A047B1"/>
    <w:rsid w:val="00A05ED5"/>
    <w:rsid w:val="00A05FD1"/>
    <w:rsid w:val="00A06886"/>
    <w:rsid w:val="00A07C24"/>
    <w:rsid w:val="00A07CE8"/>
    <w:rsid w:val="00A07D43"/>
    <w:rsid w:val="00A07DBB"/>
    <w:rsid w:val="00A07F16"/>
    <w:rsid w:val="00A10469"/>
    <w:rsid w:val="00A11D3E"/>
    <w:rsid w:val="00A12592"/>
    <w:rsid w:val="00A147E1"/>
    <w:rsid w:val="00A149F6"/>
    <w:rsid w:val="00A15340"/>
    <w:rsid w:val="00A15766"/>
    <w:rsid w:val="00A159FC"/>
    <w:rsid w:val="00A1686B"/>
    <w:rsid w:val="00A168B9"/>
    <w:rsid w:val="00A17091"/>
    <w:rsid w:val="00A178DD"/>
    <w:rsid w:val="00A17DE5"/>
    <w:rsid w:val="00A215AA"/>
    <w:rsid w:val="00A21C15"/>
    <w:rsid w:val="00A21D67"/>
    <w:rsid w:val="00A243E8"/>
    <w:rsid w:val="00A24A20"/>
    <w:rsid w:val="00A24A3B"/>
    <w:rsid w:val="00A25816"/>
    <w:rsid w:val="00A30804"/>
    <w:rsid w:val="00A30F18"/>
    <w:rsid w:val="00A31923"/>
    <w:rsid w:val="00A3205B"/>
    <w:rsid w:val="00A32DF1"/>
    <w:rsid w:val="00A33456"/>
    <w:rsid w:val="00A3445C"/>
    <w:rsid w:val="00A346D0"/>
    <w:rsid w:val="00A3496F"/>
    <w:rsid w:val="00A36A55"/>
    <w:rsid w:val="00A36A5D"/>
    <w:rsid w:val="00A3726D"/>
    <w:rsid w:val="00A40384"/>
    <w:rsid w:val="00A40D1B"/>
    <w:rsid w:val="00A43500"/>
    <w:rsid w:val="00A43975"/>
    <w:rsid w:val="00A43C74"/>
    <w:rsid w:val="00A443CC"/>
    <w:rsid w:val="00A4523F"/>
    <w:rsid w:val="00A456DB"/>
    <w:rsid w:val="00A459C3"/>
    <w:rsid w:val="00A4642F"/>
    <w:rsid w:val="00A46605"/>
    <w:rsid w:val="00A46E00"/>
    <w:rsid w:val="00A47E56"/>
    <w:rsid w:val="00A5136A"/>
    <w:rsid w:val="00A5168B"/>
    <w:rsid w:val="00A518FD"/>
    <w:rsid w:val="00A51BD8"/>
    <w:rsid w:val="00A53D98"/>
    <w:rsid w:val="00A53DBD"/>
    <w:rsid w:val="00A53DBE"/>
    <w:rsid w:val="00A54BFD"/>
    <w:rsid w:val="00A5568A"/>
    <w:rsid w:val="00A55835"/>
    <w:rsid w:val="00A55FF8"/>
    <w:rsid w:val="00A57D6C"/>
    <w:rsid w:val="00A6099B"/>
    <w:rsid w:val="00A6168C"/>
    <w:rsid w:val="00A620E5"/>
    <w:rsid w:val="00A625E7"/>
    <w:rsid w:val="00A64ECF"/>
    <w:rsid w:val="00A675B3"/>
    <w:rsid w:val="00A67600"/>
    <w:rsid w:val="00A67D68"/>
    <w:rsid w:val="00A70225"/>
    <w:rsid w:val="00A71475"/>
    <w:rsid w:val="00A71745"/>
    <w:rsid w:val="00A71900"/>
    <w:rsid w:val="00A71E08"/>
    <w:rsid w:val="00A738D4"/>
    <w:rsid w:val="00A74551"/>
    <w:rsid w:val="00A74CC6"/>
    <w:rsid w:val="00A7533E"/>
    <w:rsid w:val="00A75B3B"/>
    <w:rsid w:val="00A779FB"/>
    <w:rsid w:val="00A77F92"/>
    <w:rsid w:val="00A80213"/>
    <w:rsid w:val="00A802CA"/>
    <w:rsid w:val="00A80529"/>
    <w:rsid w:val="00A80555"/>
    <w:rsid w:val="00A8127A"/>
    <w:rsid w:val="00A81BC7"/>
    <w:rsid w:val="00A83971"/>
    <w:rsid w:val="00A84815"/>
    <w:rsid w:val="00A85B8F"/>
    <w:rsid w:val="00A872A8"/>
    <w:rsid w:val="00A875B1"/>
    <w:rsid w:val="00A87DC0"/>
    <w:rsid w:val="00A90126"/>
    <w:rsid w:val="00A90781"/>
    <w:rsid w:val="00A91537"/>
    <w:rsid w:val="00A924D6"/>
    <w:rsid w:val="00A92C52"/>
    <w:rsid w:val="00A93000"/>
    <w:rsid w:val="00A9353E"/>
    <w:rsid w:val="00A935E0"/>
    <w:rsid w:val="00A9408A"/>
    <w:rsid w:val="00A943CF"/>
    <w:rsid w:val="00A9567C"/>
    <w:rsid w:val="00A958A4"/>
    <w:rsid w:val="00A95F0D"/>
    <w:rsid w:val="00A9735D"/>
    <w:rsid w:val="00A979ED"/>
    <w:rsid w:val="00AA03BD"/>
    <w:rsid w:val="00AA0C94"/>
    <w:rsid w:val="00AA0E57"/>
    <w:rsid w:val="00AA1181"/>
    <w:rsid w:val="00AA2132"/>
    <w:rsid w:val="00AA343E"/>
    <w:rsid w:val="00AA3919"/>
    <w:rsid w:val="00AA43CF"/>
    <w:rsid w:val="00AA4E8B"/>
    <w:rsid w:val="00AA4F9E"/>
    <w:rsid w:val="00AA5AAE"/>
    <w:rsid w:val="00AA6F74"/>
    <w:rsid w:val="00AA71CC"/>
    <w:rsid w:val="00AA720B"/>
    <w:rsid w:val="00AB0789"/>
    <w:rsid w:val="00AB0CE7"/>
    <w:rsid w:val="00AB223E"/>
    <w:rsid w:val="00AB299A"/>
    <w:rsid w:val="00AB323C"/>
    <w:rsid w:val="00AB43A3"/>
    <w:rsid w:val="00AB525D"/>
    <w:rsid w:val="00AB5296"/>
    <w:rsid w:val="00AB58E5"/>
    <w:rsid w:val="00AB5E18"/>
    <w:rsid w:val="00AB6D2A"/>
    <w:rsid w:val="00AB7795"/>
    <w:rsid w:val="00AC13B6"/>
    <w:rsid w:val="00AC18FD"/>
    <w:rsid w:val="00AC2BD1"/>
    <w:rsid w:val="00AC3007"/>
    <w:rsid w:val="00AC338E"/>
    <w:rsid w:val="00AC3FE7"/>
    <w:rsid w:val="00AC510F"/>
    <w:rsid w:val="00AC5F50"/>
    <w:rsid w:val="00AC6324"/>
    <w:rsid w:val="00AC6E2E"/>
    <w:rsid w:val="00AC77D2"/>
    <w:rsid w:val="00AC7A2C"/>
    <w:rsid w:val="00AD1A2F"/>
    <w:rsid w:val="00AD27EB"/>
    <w:rsid w:val="00AD2B09"/>
    <w:rsid w:val="00AD2BAF"/>
    <w:rsid w:val="00AD35F3"/>
    <w:rsid w:val="00AD5DC9"/>
    <w:rsid w:val="00AD654D"/>
    <w:rsid w:val="00AD681B"/>
    <w:rsid w:val="00AD698E"/>
    <w:rsid w:val="00AD69CC"/>
    <w:rsid w:val="00AE006B"/>
    <w:rsid w:val="00AE1898"/>
    <w:rsid w:val="00AE2B66"/>
    <w:rsid w:val="00AE2B89"/>
    <w:rsid w:val="00AE2FA2"/>
    <w:rsid w:val="00AE34ED"/>
    <w:rsid w:val="00AE4E50"/>
    <w:rsid w:val="00AF0F97"/>
    <w:rsid w:val="00AF1515"/>
    <w:rsid w:val="00AF1D07"/>
    <w:rsid w:val="00AF2EA9"/>
    <w:rsid w:val="00AF33F5"/>
    <w:rsid w:val="00AF457A"/>
    <w:rsid w:val="00AF4B0F"/>
    <w:rsid w:val="00AF58BB"/>
    <w:rsid w:val="00AF6BC5"/>
    <w:rsid w:val="00AF70C9"/>
    <w:rsid w:val="00AF77F7"/>
    <w:rsid w:val="00B00A86"/>
    <w:rsid w:val="00B0244C"/>
    <w:rsid w:val="00B0251E"/>
    <w:rsid w:val="00B040A6"/>
    <w:rsid w:val="00B041FB"/>
    <w:rsid w:val="00B04C2C"/>
    <w:rsid w:val="00B051B8"/>
    <w:rsid w:val="00B05620"/>
    <w:rsid w:val="00B06534"/>
    <w:rsid w:val="00B070DA"/>
    <w:rsid w:val="00B07D35"/>
    <w:rsid w:val="00B10005"/>
    <w:rsid w:val="00B102A0"/>
    <w:rsid w:val="00B10AB3"/>
    <w:rsid w:val="00B113AB"/>
    <w:rsid w:val="00B127CF"/>
    <w:rsid w:val="00B12F45"/>
    <w:rsid w:val="00B12F92"/>
    <w:rsid w:val="00B13677"/>
    <w:rsid w:val="00B13DE0"/>
    <w:rsid w:val="00B1477A"/>
    <w:rsid w:val="00B156A8"/>
    <w:rsid w:val="00B15FEE"/>
    <w:rsid w:val="00B16647"/>
    <w:rsid w:val="00B1789D"/>
    <w:rsid w:val="00B17A3F"/>
    <w:rsid w:val="00B23494"/>
    <w:rsid w:val="00B23549"/>
    <w:rsid w:val="00B2494B"/>
    <w:rsid w:val="00B2715A"/>
    <w:rsid w:val="00B30267"/>
    <w:rsid w:val="00B32151"/>
    <w:rsid w:val="00B32DB6"/>
    <w:rsid w:val="00B33104"/>
    <w:rsid w:val="00B34062"/>
    <w:rsid w:val="00B34650"/>
    <w:rsid w:val="00B34DC6"/>
    <w:rsid w:val="00B360D6"/>
    <w:rsid w:val="00B36717"/>
    <w:rsid w:val="00B372FB"/>
    <w:rsid w:val="00B37703"/>
    <w:rsid w:val="00B3795B"/>
    <w:rsid w:val="00B37992"/>
    <w:rsid w:val="00B4046E"/>
    <w:rsid w:val="00B41621"/>
    <w:rsid w:val="00B42E28"/>
    <w:rsid w:val="00B4566A"/>
    <w:rsid w:val="00B46309"/>
    <w:rsid w:val="00B47252"/>
    <w:rsid w:val="00B519E5"/>
    <w:rsid w:val="00B52488"/>
    <w:rsid w:val="00B536B2"/>
    <w:rsid w:val="00B53C7E"/>
    <w:rsid w:val="00B54001"/>
    <w:rsid w:val="00B555F1"/>
    <w:rsid w:val="00B558AE"/>
    <w:rsid w:val="00B569F8"/>
    <w:rsid w:val="00B57070"/>
    <w:rsid w:val="00B570ED"/>
    <w:rsid w:val="00B57FD7"/>
    <w:rsid w:val="00B63412"/>
    <w:rsid w:val="00B636EC"/>
    <w:rsid w:val="00B6755F"/>
    <w:rsid w:val="00B70198"/>
    <w:rsid w:val="00B7092F"/>
    <w:rsid w:val="00B70A2F"/>
    <w:rsid w:val="00B71C9A"/>
    <w:rsid w:val="00B72C7F"/>
    <w:rsid w:val="00B73A95"/>
    <w:rsid w:val="00B73CDD"/>
    <w:rsid w:val="00B741D4"/>
    <w:rsid w:val="00B749C9"/>
    <w:rsid w:val="00B769DC"/>
    <w:rsid w:val="00B76A10"/>
    <w:rsid w:val="00B77C99"/>
    <w:rsid w:val="00B77E3D"/>
    <w:rsid w:val="00B809BA"/>
    <w:rsid w:val="00B81D1A"/>
    <w:rsid w:val="00B823FD"/>
    <w:rsid w:val="00B8399C"/>
    <w:rsid w:val="00B83BEC"/>
    <w:rsid w:val="00B8412A"/>
    <w:rsid w:val="00B84738"/>
    <w:rsid w:val="00B84E74"/>
    <w:rsid w:val="00B84F1D"/>
    <w:rsid w:val="00B85C9E"/>
    <w:rsid w:val="00B86BE8"/>
    <w:rsid w:val="00B87FAA"/>
    <w:rsid w:val="00B90CA8"/>
    <w:rsid w:val="00B91148"/>
    <w:rsid w:val="00B91314"/>
    <w:rsid w:val="00B91781"/>
    <w:rsid w:val="00B93526"/>
    <w:rsid w:val="00B953DC"/>
    <w:rsid w:val="00B95967"/>
    <w:rsid w:val="00B9674C"/>
    <w:rsid w:val="00B9700C"/>
    <w:rsid w:val="00B970D9"/>
    <w:rsid w:val="00B97484"/>
    <w:rsid w:val="00BA0BED"/>
    <w:rsid w:val="00BA188B"/>
    <w:rsid w:val="00BA2068"/>
    <w:rsid w:val="00BA2F39"/>
    <w:rsid w:val="00BA3416"/>
    <w:rsid w:val="00BA3B65"/>
    <w:rsid w:val="00BA54E8"/>
    <w:rsid w:val="00BA566D"/>
    <w:rsid w:val="00BA56F0"/>
    <w:rsid w:val="00BA58EF"/>
    <w:rsid w:val="00BA637C"/>
    <w:rsid w:val="00BB050B"/>
    <w:rsid w:val="00BB0EDD"/>
    <w:rsid w:val="00BB21F5"/>
    <w:rsid w:val="00BB4336"/>
    <w:rsid w:val="00BB4CA5"/>
    <w:rsid w:val="00BB5798"/>
    <w:rsid w:val="00BB6079"/>
    <w:rsid w:val="00BB787D"/>
    <w:rsid w:val="00BC047A"/>
    <w:rsid w:val="00BC0C73"/>
    <w:rsid w:val="00BC1912"/>
    <w:rsid w:val="00BC1C69"/>
    <w:rsid w:val="00BC2C60"/>
    <w:rsid w:val="00BC2CF2"/>
    <w:rsid w:val="00BC3C88"/>
    <w:rsid w:val="00BC557B"/>
    <w:rsid w:val="00BC5AD3"/>
    <w:rsid w:val="00BC6709"/>
    <w:rsid w:val="00BC788F"/>
    <w:rsid w:val="00BD07F5"/>
    <w:rsid w:val="00BD084E"/>
    <w:rsid w:val="00BD0C1F"/>
    <w:rsid w:val="00BD2960"/>
    <w:rsid w:val="00BD296B"/>
    <w:rsid w:val="00BD2B08"/>
    <w:rsid w:val="00BD3816"/>
    <w:rsid w:val="00BD47F0"/>
    <w:rsid w:val="00BD5A50"/>
    <w:rsid w:val="00BD5FAB"/>
    <w:rsid w:val="00BD72C8"/>
    <w:rsid w:val="00BD7643"/>
    <w:rsid w:val="00BD7AF4"/>
    <w:rsid w:val="00BE027D"/>
    <w:rsid w:val="00BE0442"/>
    <w:rsid w:val="00BE0753"/>
    <w:rsid w:val="00BE1647"/>
    <w:rsid w:val="00BE185A"/>
    <w:rsid w:val="00BE1892"/>
    <w:rsid w:val="00BE257B"/>
    <w:rsid w:val="00BE2F33"/>
    <w:rsid w:val="00BE4EF1"/>
    <w:rsid w:val="00BE5637"/>
    <w:rsid w:val="00BE5B5C"/>
    <w:rsid w:val="00BE6A1A"/>
    <w:rsid w:val="00BE73CD"/>
    <w:rsid w:val="00BF0997"/>
    <w:rsid w:val="00BF0AA2"/>
    <w:rsid w:val="00BF0FE1"/>
    <w:rsid w:val="00BF10B4"/>
    <w:rsid w:val="00BF22B7"/>
    <w:rsid w:val="00BF4C11"/>
    <w:rsid w:val="00BF4FCE"/>
    <w:rsid w:val="00BF6B5A"/>
    <w:rsid w:val="00BF7A6D"/>
    <w:rsid w:val="00BF7AB9"/>
    <w:rsid w:val="00BF7B1D"/>
    <w:rsid w:val="00C00005"/>
    <w:rsid w:val="00C016C6"/>
    <w:rsid w:val="00C017BB"/>
    <w:rsid w:val="00C0189C"/>
    <w:rsid w:val="00C02B1F"/>
    <w:rsid w:val="00C03723"/>
    <w:rsid w:val="00C03834"/>
    <w:rsid w:val="00C04B4D"/>
    <w:rsid w:val="00C04DB1"/>
    <w:rsid w:val="00C05E29"/>
    <w:rsid w:val="00C06054"/>
    <w:rsid w:val="00C063D1"/>
    <w:rsid w:val="00C068BA"/>
    <w:rsid w:val="00C06A8E"/>
    <w:rsid w:val="00C109C6"/>
    <w:rsid w:val="00C1210D"/>
    <w:rsid w:val="00C12E25"/>
    <w:rsid w:val="00C1385A"/>
    <w:rsid w:val="00C14CD0"/>
    <w:rsid w:val="00C16469"/>
    <w:rsid w:val="00C16A08"/>
    <w:rsid w:val="00C16E97"/>
    <w:rsid w:val="00C17A50"/>
    <w:rsid w:val="00C2046C"/>
    <w:rsid w:val="00C2103E"/>
    <w:rsid w:val="00C21117"/>
    <w:rsid w:val="00C2283A"/>
    <w:rsid w:val="00C23F1A"/>
    <w:rsid w:val="00C2471A"/>
    <w:rsid w:val="00C24C6A"/>
    <w:rsid w:val="00C25E02"/>
    <w:rsid w:val="00C26054"/>
    <w:rsid w:val="00C26546"/>
    <w:rsid w:val="00C2737A"/>
    <w:rsid w:val="00C2776E"/>
    <w:rsid w:val="00C2782C"/>
    <w:rsid w:val="00C30E53"/>
    <w:rsid w:val="00C311CD"/>
    <w:rsid w:val="00C3192F"/>
    <w:rsid w:val="00C324A8"/>
    <w:rsid w:val="00C349D5"/>
    <w:rsid w:val="00C34A0B"/>
    <w:rsid w:val="00C35181"/>
    <w:rsid w:val="00C354A3"/>
    <w:rsid w:val="00C37783"/>
    <w:rsid w:val="00C40B39"/>
    <w:rsid w:val="00C40C98"/>
    <w:rsid w:val="00C41E69"/>
    <w:rsid w:val="00C44A4F"/>
    <w:rsid w:val="00C465C6"/>
    <w:rsid w:val="00C465F5"/>
    <w:rsid w:val="00C500CA"/>
    <w:rsid w:val="00C5011B"/>
    <w:rsid w:val="00C51681"/>
    <w:rsid w:val="00C52836"/>
    <w:rsid w:val="00C52CE1"/>
    <w:rsid w:val="00C53786"/>
    <w:rsid w:val="00C5423C"/>
    <w:rsid w:val="00C5451A"/>
    <w:rsid w:val="00C55CEA"/>
    <w:rsid w:val="00C5734F"/>
    <w:rsid w:val="00C5780F"/>
    <w:rsid w:val="00C57E9F"/>
    <w:rsid w:val="00C60695"/>
    <w:rsid w:val="00C612FF"/>
    <w:rsid w:val="00C623FE"/>
    <w:rsid w:val="00C62E30"/>
    <w:rsid w:val="00C634A5"/>
    <w:rsid w:val="00C64957"/>
    <w:rsid w:val="00C6528E"/>
    <w:rsid w:val="00C654CC"/>
    <w:rsid w:val="00C66775"/>
    <w:rsid w:val="00C6777F"/>
    <w:rsid w:val="00C73342"/>
    <w:rsid w:val="00C73A69"/>
    <w:rsid w:val="00C73C61"/>
    <w:rsid w:val="00C73DF6"/>
    <w:rsid w:val="00C75095"/>
    <w:rsid w:val="00C75DB3"/>
    <w:rsid w:val="00C76225"/>
    <w:rsid w:val="00C76404"/>
    <w:rsid w:val="00C764DB"/>
    <w:rsid w:val="00C765F4"/>
    <w:rsid w:val="00C77E0E"/>
    <w:rsid w:val="00C804C1"/>
    <w:rsid w:val="00C80D9A"/>
    <w:rsid w:val="00C80FEF"/>
    <w:rsid w:val="00C81522"/>
    <w:rsid w:val="00C829F4"/>
    <w:rsid w:val="00C837E1"/>
    <w:rsid w:val="00C83C6E"/>
    <w:rsid w:val="00C843B2"/>
    <w:rsid w:val="00C858F9"/>
    <w:rsid w:val="00C867C0"/>
    <w:rsid w:val="00C86B1F"/>
    <w:rsid w:val="00C8723F"/>
    <w:rsid w:val="00C874A9"/>
    <w:rsid w:val="00C874F7"/>
    <w:rsid w:val="00C91596"/>
    <w:rsid w:val="00C92103"/>
    <w:rsid w:val="00C92EB8"/>
    <w:rsid w:val="00C93498"/>
    <w:rsid w:val="00C93565"/>
    <w:rsid w:val="00C93C33"/>
    <w:rsid w:val="00C93F0A"/>
    <w:rsid w:val="00C9402B"/>
    <w:rsid w:val="00C96FB6"/>
    <w:rsid w:val="00C97E90"/>
    <w:rsid w:val="00CA0267"/>
    <w:rsid w:val="00CA0587"/>
    <w:rsid w:val="00CA0A2D"/>
    <w:rsid w:val="00CA10A5"/>
    <w:rsid w:val="00CA2FB5"/>
    <w:rsid w:val="00CA3578"/>
    <w:rsid w:val="00CA388A"/>
    <w:rsid w:val="00CA72B3"/>
    <w:rsid w:val="00CA7B39"/>
    <w:rsid w:val="00CB0A13"/>
    <w:rsid w:val="00CB0B5D"/>
    <w:rsid w:val="00CB1F7D"/>
    <w:rsid w:val="00CB22D0"/>
    <w:rsid w:val="00CB2431"/>
    <w:rsid w:val="00CB25A7"/>
    <w:rsid w:val="00CB41C1"/>
    <w:rsid w:val="00CB4C49"/>
    <w:rsid w:val="00CB500F"/>
    <w:rsid w:val="00CB51B0"/>
    <w:rsid w:val="00CB5D23"/>
    <w:rsid w:val="00CB6613"/>
    <w:rsid w:val="00CB6940"/>
    <w:rsid w:val="00CB7849"/>
    <w:rsid w:val="00CB7CBE"/>
    <w:rsid w:val="00CC03F6"/>
    <w:rsid w:val="00CC1135"/>
    <w:rsid w:val="00CC1928"/>
    <w:rsid w:val="00CC1C2C"/>
    <w:rsid w:val="00CC2819"/>
    <w:rsid w:val="00CC326E"/>
    <w:rsid w:val="00CC39E4"/>
    <w:rsid w:val="00CC3B34"/>
    <w:rsid w:val="00CC45A4"/>
    <w:rsid w:val="00CC465C"/>
    <w:rsid w:val="00CC49AF"/>
    <w:rsid w:val="00CC5159"/>
    <w:rsid w:val="00CC662D"/>
    <w:rsid w:val="00CC6B86"/>
    <w:rsid w:val="00CD0360"/>
    <w:rsid w:val="00CD108A"/>
    <w:rsid w:val="00CD1B3E"/>
    <w:rsid w:val="00CD262E"/>
    <w:rsid w:val="00CD2F63"/>
    <w:rsid w:val="00CD369B"/>
    <w:rsid w:val="00CD4718"/>
    <w:rsid w:val="00CD52CE"/>
    <w:rsid w:val="00CD5ADA"/>
    <w:rsid w:val="00CD6386"/>
    <w:rsid w:val="00CD65D6"/>
    <w:rsid w:val="00CD751F"/>
    <w:rsid w:val="00CE05EB"/>
    <w:rsid w:val="00CE0CE9"/>
    <w:rsid w:val="00CE0D4E"/>
    <w:rsid w:val="00CE1000"/>
    <w:rsid w:val="00CE1640"/>
    <w:rsid w:val="00CE34E7"/>
    <w:rsid w:val="00CE61A0"/>
    <w:rsid w:val="00CF1A89"/>
    <w:rsid w:val="00CF1A91"/>
    <w:rsid w:val="00CF23EF"/>
    <w:rsid w:val="00CF27AC"/>
    <w:rsid w:val="00CF2840"/>
    <w:rsid w:val="00CF4181"/>
    <w:rsid w:val="00CF6970"/>
    <w:rsid w:val="00CF698F"/>
    <w:rsid w:val="00CF7A48"/>
    <w:rsid w:val="00D0129F"/>
    <w:rsid w:val="00D02B18"/>
    <w:rsid w:val="00D0305A"/>
    <w:rsid w:val="00D03B25"/>
    <w:rsid w:val="00D04789"/>
    <w:rsid w:val="00D04B19"/>
    <w:rsid w:val="00D06AB0"/>
    <w:rsid w:val="00D07F3B"/>
    <w:rsid w:val="00D111DC"/>
    <w:rsid w:val="00D11D78"/>
    <w:rsid w:val="00D12097"/>
    <w:rsid w:val="00D1324E"/>
    <w:rsid w:val="00D154FC"/>
    <w:rsid w:val="00D16604"/>
    <w:rsid w:val="00D17258"/>
    <w:rsid w:val="00D1774D"/>
    <w:rsid w:val="00D17CCC"/>
    <w:rsid w:val="00D17DC7"/>
    <w:rsid w:val="00D22023"/>
    <w:rsid w:val="00D222DC"/>
    <w:rsid w:val="00D22638"/>
    <w:rsid w:val="00D23F74"/>
    <w:rsid w:val="00D26493"/>
    <w:rsid w:val="00D27563"/>
    <w:rsid w:val="00D27B1A"/>
    <w:rsid w:val="00D30674"/>
    <w:rsid w:val="00D3071E"/>
    <w:rsid w:val="00D30B99"/>
    <w:rsid w:val="00D31D65"/>
    <w:rsid w:val="00D31F15"/>
    <w:rsid w:val="00D321C1"/>
    <w:rsid w:val="00D3342A"/>
    <w:rsid w:val="00D33DE2"/>
    <w:rsid w:val="00D33E8F"/>
    <w:rsid w:val="00D346C4"/>
    <w:rsid w:val="00D356B8"/>
    <w:rsid w:val="00D3586E"/>
    <w:rsid w:val="00D3703C"/>
    <w:rsid w:val="00D373AE"/>
    <w:rsid w:val="00D41568"/>
    <w:rsid w:val="00D418F1"/>
    <w:rsid w:val="00D41902"/>
    <w:rsid w:val="00D41996"/>
    <w:rsid w:val="00D42EDD"/>
    <w:rsid w:val="00D43516"/>
    <w:rsid w:val="00D43BD3"/>
    <w:rsid w:val="00D43E7A"/>
    <w:rsid w:val="00D443C1"/>
    <w:rsid w:val="00D444D9"/>
    <w:rsid w:val="00D452FA"/>
    <w:rsid w:val="00D4599F"/>
    <w:rsid w:val="00D45B8D"/>
    <w:rsid w:val="00D46706"/>
    <w:rsid w:val="00D46815"/>
    <w:rsid w:val="00D46EFA"/>
    <w:rsid w:val="00D46FBA"/>
    <w:rsid w:val="00D47BEF"/>
    <w:rsid w:val="00D50735"/>
    <w:rsid w:val="00D5215A"/>
    <w:rsid w:val="00D53BA8"/>
    <w:rsid w:val="00D54BD8"/>
    <w:rsid w:val="00D55CEE"/>
    <w:rsid w:val="00D5737C"/>
    <w:rsid w:val="00D5791D"/>
    <w:rsid w:val="00D603A1"/>
    <w:rsid w:val="00D609BF"/>
    <w:rsid w:val="00D613BB"/>
    <w:rsid w:val="00D613D5"/>
    <w:rsid w:val="00D61BD0"/>
    <w:rsid w:val="00D620FA"/>
    <w:rsid w:val="00D62833"/>
    <w:rsid w:val="00D63E38"/>
    <w:rsid w:val="00D64407"/>
    <w:rsid w:val="00D64D3C"/>
    <w:rsid w:val="00D64FAB"/>
    <w:rsid w:val="00D65F64"/>
    <w:rsid w:val="00D6678B"/>
    <w:rsid w:val="00D667E2"/>
    <w:rsid w:val="00D671CD"/>
    <w:rsid w:val="00D67B0B"/>
    <w:rsid w:val="00D67E35"/>
    <w:rsid w:val="00D70510"/>
    <w:rsid w:val="00D70520"/>
    <w:rsid w:val="00D70C47"/>
    <w:rsid w:val="00D71481"/>
    <w:rsid w:val="00D71B45"/>
    <w:rsid w:val="00D7220E"/>
    <w:rsid w:val="00D7227B"/>
    <w:rsid w:val="00D72A59"/>
    <w:rsid w:val="00D73271"/>
    <w:rsid w:val="00D732B5"/>
    <w:rsid w:val="00D7350B"/>
    <w:rsid w:val="00D7439A"/>
    <w:rsid w:val="00D7467E"/>
    <w:rsid w:val="00D756AF"/>
    <w:rsid w:val="00D7581B"/>
    <w:rsid w:val="00D75821"/>
    <w:rsid w:val="00D75859"/>
    <w:rsid w:val="00D767E3"/>
    <w:rsid w:val="00D76890"/>
    <w:rsid w:val="00D77926"/>
    <w:rsid w:val="00D80E78"/>
    <w:rsid w:val="00D80F9C"/>
    <w:rsid w:val="00D81004"/>
    <w:rsid w:val="00D81ECE"/>
    <w:rsid w:val="00D820B7"/>
    <w:rsid w:val="00D82392"/>
    <w:rsid w:val="00D8241A"/>
    <w:rsid w:val="00D83AB1"/>
    <w:rsid w:val="00D84007"/>
    <w:rsid w:val="00D84B63"/>
    <w:rsid w:val="00D84D4F"/>
    <w:rsid w:val="00D860F8"/>
    <w:rsid w:val="00D861C3"/>
    <w:rsid w:val="00D86AB3"/>
    <w:rsid w:val="00D87039"/>
    <w:rsid w:val="00D872F5"/>
    <w:rsid w:val="00D87BAD"/>
    <w:rsid w:val="00D9053A"/>
    <w:rsid w:val="00D90928"/>
    <w:rsid w:val="00D91266"/>
    <w:rsid w:val="00D96C6F"/>
    <w:rsid w:val="00D97154"/>
    <w:rsid w:val="00D97AAE"/>
    <w:rsid w:val="00D97E49"/>
    <w:rsid w:val="00DA1DBA"/>
    <w:rsid w:val="00DA4E8E"/>
    <w:rsid w:val="00DA5A43"/>
    <w:rsid w:val="00DA5A65"/>
    <w:rsid w:val="00DA5CA5"/>
    <w:rsid w:val="00DA62D4"/>
    <w:rsid w:val="00DA7140"/>
    <w:rsid w:val="00DA7618"/>
    <w:rsid w:val="00DA7CE4"/>
    <w:rsid w:val="00DB032A"/>
    <w:rsid w:val="00DB0FDF"/>
    <w:rsid w:val="00DB3F5C"/>
    <w:rsid w:val="00DB4041"/>
    <w:rsid w:val="00DB6E97"/>
    <w:rsid w:val="00DB7CA4"/>
    <w:rsid w:val="00DC0C89"/>
    <w:rsid w:val="00DC1172"/>
    <w:rsid w:val="00DC18F8"/>
    <w:rsid w:val="00DC446F"/>
    <w:rsid w:val="00DC6904"/>
    <w:rsid w:val="00DC7AD8"/>
    <w:rsid w:val="00DD1D93"/>
    <w:rsid w:val="00DD20D6"/>
    <w:rsid w:val="00DD30AD"/>
    <w:rsid w:val="00DD5705"/>
    <w:rsid w:val="00DD5B83"/>
    <w:rsid w:val="00DE0FD1"/>
    <w:rsid w:val="00DE25C5"/>
    <w:rsid w:val="00DE49FB"/>
    <w:rsid w:val="00DE49FE"/>
    <w:rsid w:val="00DE50B4"/>
    <w:rsid w:val="00DE68E1"/>
    <w:rsid w:val="00DE71C8"/>
    <w:rsid w:val="00DF0AD2"/>
    <w:rsid w:val="00DF1E92"/>
    <w:rsid w:val="00DF2D1C"/>
    <w:rsid w:val="00DF40BB"/>
    <w:rsid w:val="00DF4A76"/>
    <w:rsid w:val="00DF4AEE"/>
    <w:rsid w:val="00DF6C53"/>
    <w:rsid w:val="00E003A3"/>
    <w:rsid w:val="00E00BAA"/>
    <w:rsid w:val="00E02606"/>
    <w:rsid w:val="00E03E20"/>
    <w:rsid w:val="00E03FA7"/>
    <w:rsid w:val="00E047BC"/>
    <w:rsid w:val="00E053FA"/>
    <w:rsid w:val="00E056FF"/>
    <w:rsid w:val="00E05D51"/>
    <w:rsid w:val="00E07FAB"/>
    <w:rsid w:val="00E10359"/>
    <w:rsid w:val="00E1065F"/>
    <w:rsid w:val="00E1203F"/>
    <w:rsid w:val="00E12239"/>
    <w:rsid w:val="00E124F8"/>
    <w:rsid w:val="00E12727"/>
    <w:rsid w:val="00E12FAA"/>
    <w:rsid w:val="00E13716"/>
    <w:rsid w:val="00E139C8"/>
    <w:rsid w:val="00E13DC6"/>
    <w:rsid w:val="00E14140"/>
    <w:rsid w:val="00E14B03"/>
    <w:rsid w:val="00E14BEC"/>
    <w:rsid w:val="00E14F6F"/>
    <w:rsid w:val="00E157C6"/>
    <w:rsid w:val="00E15BF8"/>
    <w:rsid w:val="00E16849"/>
    <w:rsid w:val="00E17064"/>
    <w:rsid w:val="00E229D5"/>
    <w:rsid w:val="00E22E65"/>
    <w:rsid w:val="00E24C70"/>
    <w:rsid w:val="00E2528A"/>
    <w:rsid w:val="00E266E1"/>
    <w:rsid w:val="00E26DA9"/>
    <w:rsid w:val="00E26E79"/>
    <w:rsid w:val="00E305F2"/>
    <w:rsid w:val="00E30AA2"/>
    <w:rsid w:val="00E31008"/>
    <w:rsid w:val="00E31BB6"/>
    <w:rsid w:val="00E31DF3"/>
    <w:rsid w:val="00E32CD7"/>
    <w:rsid w:val="00E3603A"/>
    <w:rsid w:val="00E36517"/>
    <w:rsid w:val="00E4062C"/>
    <w:rsid w:val="00E4324B"/>
    <w:rsid w:val="00E44BC3"/>
    <w:rsid w:val="00E45A35"/>
    <w:rsid w:val="00E4602A"/>
    <w:rsid w:val="00E467A4"/>
    <w:rsid w:val="00E469DE"/>
    <w:rsid w:val="00E503A4"/>
    <w:rsid w:val="00E504BC"/>
    <w:rsid w:val="00E50C93"/>
    <w:rsid w:val="00E51241"/>
    <w:rsid w:val="00E51782"/>
    <w:rsid w:val="00E519D1"/>
    <w:rsid w:val="00E52421"/>
    <w:rsid w:val="00E52522"/>
    <w:rsid w:val="00E543E2"/>
    <w:rsid w:val="00E5489A"/>
    <w:rsid w:val="00E55BA4"/>
    <w:rsid w:val="00E5601D"/>
    <w:rsid w:val="00E56AFC"/>
    <w:rsid w:val="00E5701F"/>
    <w:rsid w:val="00E57A22"/>
    <w:rsid w:val="00E6033C"/>
    <w:rsid w:val="00E60567"/>
    <w:rsid w:val="00E616B4"/>
    <w:rsid w:val="00E6189D"/>
    <w:rsid w:val="00E61E7E"/>
    <w:rsid w:val="00E6237A"/>
    <w:rsid w:val="00E628FA"/>
    <w:rsid w:val="00E633D3"/>
    <w:rsid w:val="00E63494"/>
    <w:rsid w:val="00E643F8"/>
    <w:rsid w:val="00E65473"/>
    <w:rsid w:val="00E65A1C"/>
    <w:rsid w:val="00E6619A"/>
    <w:rsid w:val="00E66273"/>
    <w:rsid w:val="00E66336"/>
    <w:rsid w:val="00E6664E"/>
    <w:rsid w:val="00E71DC2"/>
    <w:rsid w:val="00E72CA0"/>
    <w:rsid w:val="00E73501"/>
    <w:rsid w:val="00E73567"/>
    <w:rsid w:val="00E741BD"/>
    <w:rsid w:val="00E74888"/>
    <w:rsid w:val="00E74B96"/>
    <w:rsid w:val="00E750BB"/>
    <w:rsid w:val="00E75A31"/>
    <w:rsid w:val="00E75EC0"/>
    <w:rsid w:val="00E76251"/>
    <w:rsid w:val="00E763E2"/>
    <w:rsid w:val="00E770F0"/>
    <w:rsid w:val="00E771B6"/>
    <w:rsid w:val="00E83B6A"/>
    <w:rsid w:val="00E83D83"/>
    <w:rsid w:val="00E8641E"/>
    <w:rsid w:val="00E86820"/>
    <w:rsid w:val="00E8760A"/>
    <w:rsid w:val="00E87A25"/>
    <w:rsid w:val="00E91380"/>
    <w:rsid w:val="00E9254F"/>
    <w:rsid w:val="00E932EF"/>
    <w:rsid w:val="00E938EC"/>
    <w:rsid w:val="00E95073"/>
    <w:rsid w:val="00E95820"/>
    <w:rsid w:val="00E95AE5"/>
    <w:rsid w:val="00E97703"/>
    <w:rsid w:val="00E97CA4"/>
    <w:rsid w:val="00EA07BD"/>
    <w:rsid w:val="00EA107C"/>
    <w:rsid w:val="00EA1A86"/>
    <w:rsid w:val="00EA2AF0"/>
    <w:rsid w:val="00EA2E61"/>
    <w:rsid w:val="00EA41EC"/>
    <w:rsid w:val="00EA62C6"/>
    <w:rsid w:val="00EA74D7"/>
    <w:rsid w:val="00EA7573"/>
    <w:rsid w:val="00EA79D1"/>
    <w:rsid w:val="00EB0692"/>
    <w:rsid w:val="00EB13F1"/>
    <w:rsid w:val="00EB1602"/>
    <w:rsid w:val="00EB169C"/>
    <w:rsid w:val="00EB1DC7"/>
    <w:rsid w:val="00EB29CD"/>
    <w:rsid w:val="00EB2A3D"/>
    <w:rsid w:val="00EB30FC"/>
    <w:rsid w:val="00EB32AD"/>
    <w:rsid w:val="00EB3959"/>
    <w:rsid w:val="00EB3BD9"/>
    <w:rsid w:val="00EB479F"/>
    <w:rsid w:val="00EB5C94"/>
    <w:rsid w:val="00EB6320"/>
    <w:rsid w:val="00EB638D"/>
    <w:rsid w:val="00EB6C67"/>
    <w:rsid w:val="00EB7079"/>
    <w:rsid w:val="00EB7922"/>
    <w:rsid w:val="00EB7C7F"/>
    <w:rsid w:val="00EC0A8C"/>
    <w:rsid w:val="00EC1035"/>
    <w:rsid w:val="00EC296E"/>
    <w:rsid w:val="00EC377E"/>
    <w:rsid w:val="00EC4F47"/>
    <w:rsid w:val="00EC5052"/>
    <w:rsid w:val="00EC5333"/>
    <w:rsid w:val="00EC559C"/>
    <w:rsid w:val="00EC5EC0"/>
    <w:rsid w:val="00EC61AA"/>
    <w:rsid w:val="00EC732C"/>
    <w:rsid w:val="00EC7E0B"/>
    <w:rsid w:val="00EC7E5D"/>
    <w:rsid w:val="00ED088E"/>
    <w:rsid w:val="00ED0A68"/>
    <w:rsid w:val="00ED15BA"/>
    <w:rsid w:val="00ED15EF"/>
    <w:rsid w:val="00ED16C6"/>
    <w:rsid w:val="00ED1A1C"/>
    <w:rsid w:val="00ED1EFC"/>
    <w:rsid w:val="00ED2014"/>
    <w:rsid w:val="00ED2CB5"/>
    <w:rsid w:val="00ED30C9"/>
    <w:rsid w:val="00ED374B"/>
    <w:rsid w:val="00ED3A08"/>
    <w:rsid w:val="00ED4529"/>
    <w:rsid w:val="00ED544C"/>
    <w:rsid w:val="00ED5A6B"/>
    <w:rsid w:val="00ED5B45"/>
    <w:rsid w:val="00EE062D"/>
    <w:rsid w:val="00EE14D1"/>
    <w:rsid w:val="00EE1700"/>
    <w:rsid w:val="00EE31CB"/>
    <w:rsid w:val="00EE4112"/>
    <w:rsid w:val="00EE4DE4"/>
    <w:rsid w:val="00EE52A1"/>
    <w:rsid w:val="00EE5A41"/>
    <w:rsid w:val="00EE5B23"/>
    <w:rsid w:val="00EE6D53"/>
    <w:rsid w:val="00EE6D68"/>
    <w:rsid w:val="00EF0F7E"/>
    <w:rsid w:val="00EF20C0"/>
    <w:rsid w:val="00EF29F4"/>
    <w:rsid w:val="00EF30A4"/>
    <w:rsid w:val="00EF3889"/>
    <w:rsid w:val="00EF564D"/>
    <w:rsid w:val="00EF5F22"/>
    <w:rsid w:val="00EF62A1"/>
    <w:rsid w:val="00EF6B74"/>
    <w:rsid w:val="00EF6C41"/>
    <w:rsid w:val="00EF7BFC"/>
    <w:rsid w:val="00F01CA0"/>
    <w:rsid w:val="00F02EE2"/>
    <w:rsid w:val="00F038B1"/>
    <w:rsid w:val="00F03A71"/>
    <w:rsid w:val="00F040CE"/>
    <w:rsid w:val="00F04898"/>
    <w:rsid w:val="00F059BD"/>
    <w:rsid w:val="00F0787C"/>
    <w:rsid w:val="00F1098B"/>
    <w:rsid w:val="00F11125"/>
    <w:rsid w:val="00F11E1C"/>
    <w:rsid w:val="00F11EDD"/>
    <w:rsid w:val="00F1349D"/>
    <w:rsid w:val="00F14515"/>
    <w:rsid w:val="00F15215"/>
    <w:rsid w:val="00F1585D"/>
    <w:rsid w:val="00F16316"/>
    <w:rsid w:val="00F16910"/>
    <w:rsid w:val="00F17620"/>
    <w:rsid w:val="00F205F5"/>
    <w:rsid w:val="00F22367"/>
    <w:rsid w:val="00F2341C"/>
    <w:rsid w:val="00F2355D"/>
    <w:rsid w:val="00F24D9F"/>
    <w:rsid w:val="00F25171"/>
    <w:rsid w:val="00F30859"/>
    <w:rsid w:val="00F309C7"/>
    <w:rsid w:val="00F31A19"/>
    <w:rsid w:val="00F32825"/>
    <w:rsid w:val="00F33335"/>
    <w:rsid w:val="00F33FF6"/>
    <w:rsid w:val="00F36762"/>
    <w:rsid w:val="00F36DAD"/>
    <w:rsid w:val="00F37002"/>
    <w:rsid w:val="00F40047"/>
    <w:rsid w:val="00F40477"/>
    <w:rsid w:val="00F408E3"/>
    <w:rsid w:val="00F41A34"/>
    <w:rsid w:val="00F41A9E"/>
    <w:rsid w:val="00F430AC"/>
    <w:rsid w:val="00F430D9"/>
    <w:rsid w:val="00F4310C"/>
    <w:rsid w:val="00F43FED"/>
    <w:rsid w:val="00F4722F"/>
    <w:rsid w:val="00F47FA0"/>
    <w:rsid w:val="00F50641"/>
    <w:rsid w:val="00F50676"/>
    <w:rsid w:val="00F50BE0"/>
    <w:rsid w:val="00F51219"/>
    <w:rsid w:val="00F5162C"/>
    <w:rsid w:val="00F560D9"/>
    <w:rsid w:val="00F56F8F"/>
    <w:rsid w:val="00F5767A"/>
    <w:rsid w:val="00F577E7"/>
    <w:rsid w:val="00F61E32"/>
    <w:rsid w:val="00F626E1"/>
    <w:rsid w:val="00F635D7"/>
    <w:rsid w:val="00F65714"/>
    <w:rsid w:val="00F65C37"/>
    <w:rsid w:val="00F663B7"/>
    <w:rsid w:val="00F679A5"/>
    <w:rsid w:val="00F7048F"/>
    <w:rsid w:val="00F7066E"/>
    <w:rsid w:val="00F70670"/>
    <w:rsid w:val="00F70730"/>
    <w:rsid w:val="00F71F65"/>
    <w:rsid w:val="00F73FBC"/>
    <w:rsid w:val="00F7478E"/>
    <w:rsid w:val="00F74F4A"/>
    <w:rsid w:val="00F750CA"/>
    <w:rsid w:val="00F76701"/>
    <w:rsid w:val="00F7692A"/>
    <w:rsid w:val="00F76ADF"/>
    <w:rsid w:val="00F76CD0"/>
    <w:rsid w:val="00F77734"/>
    <w:rsid w:val="00F777F3"/>
    <w:rsid w:val="00F77C35"/>
    <w:rsid w:val="00F811A8"/>
    <w:rsid w:val="00F81547"/>
    <w:rsid w:val="00F82A03"/>
    <w:rsid w:val="00F84F5A"/>
    <w:rsid w:val="00F85682"/>
    <w:rsid w:val="00F85FC6"/>
    <w:rsid w:val="00F87192"/>
    <w:rsid w:val="00F87381"/>
    <w:rsid w:val="00F87B76"/>
    <w:rsid w:val="00F90712"/>
    <w:rsid w:val="00F90718"/>
    <w:rsid w:val="00F91DAA"/>
    <w:rsid w:val="00F92127"/>
    <w:rsid w:val="00F92F54"/>
    <w:rsid w:val="00F93A02"/>
    <w:rsid w:val="00F93C10"/>
    <w:rsid w:val="00F93F8E"/>
    <w:rsid w:val="00F94065"/>
    <w:rsid w:val="00F95900"/>
    <w:rsid w:val="00F95DD3"/>
    <w:rsid w:val="00F97C54"/>
    <w:rsid w:val="00F97CB1"/>
    <w:rsid w:val="00FA0586"/>
    <w:rsid w:val="00FA1D0E"/>
    <w:rsid w:val="00FA1E59"/>
    <w:rsid w:val="00FA346A"/>
    <w:rsid w:val="00FA4089"/>
    <w:rsid w:val="00FA4CB7"/>
    <w:rsid w:val="00FA4D44"/>
    <w:rsid w:val="00FA5E7A"/>
    <w:rsid w:val="00FA62D2"/>
    <w:rsid w:val="00FA738D"/>
    <w:rsid w:val="00FA766E"/>
    <w:rsid w:val="00FB33A6"/>
    <w:rsid w:val="00FB3F89"/>
    <w:rsid w:val="00FB4D75"/>
    <w:rsid w:val="00FB5367"/>
    <w:rsid w:val="00FB5A7F"/>
    <w:rsid w:val="00FB62E4"/>
    <w:rsid w:val="00FB63CE"/>
    <w:rsid w:val="00FB6D2A"/>
    <w:rsid w:val="00FB7E39"/>
    <w:rsid w:val="00FC099E"/>
    <w:rsid w:val="00FC1B1A"/>
    <w:rsid w:val="00FC1CCA"/>
    <w:rsid w:val="00FC3BD0"/>
    <w:rsid w:val="00FC401E"/>
    <w:rsid w:val="00FC4FA3"/>
    <w:rsid w:val="00FC5658"/>
    <w:rsid w:val="00FC70B1"/>
    <w:rsid w:val="00FC7AEF"/>
    <w:rsid w:val="00FC7EDA"/>
    <w:rsid w:val="00FD0409"/>
    <w:rsid w:val="00FD0667"/>
    <w:rsid w:val="00FD07EF"/>
    <w:rsid w:val="00FD0B4D"/>
    <w:rsid w:val="00FD0C0C"/>
    <w:rsid w:val="00FD1D2B"/>
    <w:rsid w:val="00FD1E61"/>
    <w:rsid w:val="00FD297C"/>
    <w:rsid w:val="00FD4079"/>
    <w:rsid w:val="00FD6183"/>
    <w:rsid w:val="00FD64A0"/>
    <w:rsid w:val="00FD6650"/>
    <w:rsid w:val="00FD6870"/>
    <w:rsid w:val="00FD70B8"/>
    <w:rsid w:val="00FD74C5"/>
    <w:rsid w:val="00FD760D"/>
    <w:rsid w:val="00FD7E2F"/>
    <w:rsid w:val="00FE0A56"/>
    <w:rsid w:val="00FE2B0D"/>
    <w:rsid w:val="00FE2B1C"/>
    <w:rsid w:val="00FE3FAD"/>
    <w:rsid w:val="00FE5437"/>
    <w:rsid w:val="00FE6538"/>
    <w:rsid w:val="00FF13BF"/>
    <w:rsid w:val="00FF20B2"/>
    <w:rsid w:val="00FF3135"/>
    <w:rsid w:val="00FF365E"/>
    <w:rsid w:val="00FF5C41"/>
    <w:rsid w:val="00FF5ED4"/>
    <w:rsid w:val="00FF7247"/>
    <w:rsid w:val="00FF7C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5C51A"/>
  <w15:chartTrackingRefBased/>
  <w15:docId w15:val="{F929E69C-0093-4649-88AB-89FDEA31A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A3D"/>
    <w:pPr>
      <w:spacing w:line="240" w:lineRule="auto"/>
      <w:jc w:val="both"/>
    </w:pPr>
    <w:rPr>
      <w:rFonts w:ascii="Times New Roman" w:hAnsi="Times New Roman"/>
    </w:rPr>
  </w:style>
  <w:style w:type="paragraph" w:styleId="Heading1">
    <w:name w:val="heading 1"/>
    <w:basedOn w:val="Normal"/>
    <w:next w:val="Normal"/>
    <w:link w:val="Heading1Char"/>
    <w:uiPriority w:val="9"/>
    <w:qFormat/>
    <w:rsid w:val="00501116"/>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1116"/>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1116"/>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1116"/>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116"/>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116"/>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116"/>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116"/>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116"/>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1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11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11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011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1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116"/>
    <w:rPr>
      <w:rFonts w:eastAsiaTheme="majorEastAsia" w:cstheme="majorBidi"/>
      <w:color w:val="272727" w:themeColor="text1" w:themeTint="D8"/>
    </w:rPr>
  </w:style>
  <w:style w:type="paragraph" w:styleId="Title">
    <w:name w:val="Title"/>
    <w:basedOn w:val="Normal"/>
    <w:next w:val="Normal"/>
    <w:link w:val="TitleChar"/>
    <w:uiPriority w:val="10"/>
    <w:qFormat/>
    <w:rsid w:val="005011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116"/>
    <w:pPr>
      <w:spacing w:before="160"/>
      <w:jc w:val="center"/>
    </w:pPr>
    <w:rPr>
      <w:i/>
      <w:iCs/>
      <w:color w:val="404040" w:themeColor="text1" w:themeTint="BF"/>
    </w:rPr>
  </w:style>
  <w:style w:type="character" w:customStyle="1" w:styleId="QuoteChar">
    <w:name w:val="Quote Char"/>
    <w:basedOn w:val="DefaultParagraphFont"/>
    <w:link w:val="Quote"/>
    <w:uiPriority w:val="29"/>
    <w:rsid w:val="00501116"/>
    <w:rPr>
      <w:i/>
      <w:iCs/>
      <w:color w:val="404040" w:themeColor="text1" w:themeTint="BF"/>
    </w:rPr>
  </w:style>
  <w:style w:type="paragraph" w:styleId="ListParagraph">
    <w:name w:val="List Paragraph"/>
    <w:basedOn w:val="Normal"/>
    <w:uiPriority w:val="34"/>
    <w:qFormat/>
    <w:rsid w:val="00501116"/>
    <w:pPr>
      <w:ind w:left="720"/>
      <w:contextualSpacing/>
    </w:pPr>
  </w:style>
  <w:style w:type="character" w:styleId="IntenseEmphasis">
    <w:name w:val="Intense Emphasis"/>
    <w:basedOn w:val="DefaultParagraphFont"/>
    <w:uiPriority w:val="21"/>
    <w:qFormat/>
    <w:rsid w:val="00501116"/>
    <w:rPr>
      <w:i/>
      <w:iCs/>
      <w:color w:val="0F4761" w:themeColor="accent1" w:themeShade="BF"/>
    </w:rPr>
  </w:style>
  <w:style w:type="paragraph" w:styleId="IntenseQuote">
    <w:name w:val="Intense Quote"/>
    <w:basedOn w:val="Normal"/>
    <w:next w:val="Normal"/>
    <w:link w:val="IntenseQuoteChar"/>
    <w:uiPriority w:val="30"/>
    <w:qFormat/>
    <w:rsid w:val="00501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116"/>
    <w:rPr>
      <w:i/>
      <w:iCs/>
      <w:color w:val="0F4761" w:themeColor="accent1" w:themeShade="BF"/>
    </w:rPr>
  </w:style>
  <w:style w:type="character" w:styleId="IntenseReference">
    <w:name w:val="Intense Reference"/>
    <w:basedOn w:val="DefaultParagraphFont"/>
    <w:uiPriority w:val="32"/>
    <w:qFormat/>
    <w:rsid w:val="00501116"/>
    <w:rPr>
      <w:b/>
      <w:bCs/>
      <w:smallCaps/>
      <w:color w:val="0F4761" w:themeColor="accent1" w:themeShade="BF"/>
      <w:spacing w:val="5"/>
    </w:rPr>
  </w:style>
  <w:style w:type="paragraph" w:styleId="NormalWeb">
    <w:name w:val="Normal (Web)"/>
    <w:basedOn w:val="Normal"/>
    <w:uiPriority w:val="99"/>
    <w:unhideWhenUsed/>
    <w:rsid w:val="00956ADB"/>
    <w:pPr>
      <w:spacing w:before="100" w:beforeAutospacing="1" w:after="100" w:afterAutospacing="1"/>
    </w:pPr>
    <w:rPr>
      <w:rFonts w:eastAsia="Times New Roman" w:cs="Times New Roman"/>
      <w:kern w:val="0"/>
      <w:lang w:eastAsia="es-CL"/>
      <w14:ligatures w14:val="none"/>
    </w:rPr>
  </w:style>
  <w:style w:type="character" w:customStyle="1" w:styleId="highlight">
    <w:name w:val="highlight"/>
    <w:basedOn w:val="DefaultParagraphFont"/>
    <w:rsid w:val="00EE6D68"/>
  </w:style>
  <w:style w:type="character" w:customStyle="1" w:styleId="citation">
    <w:name w:val="citation"/>
    <w:basedOn w:val="DefaultParagraphFont"/>
    <w:rsid w:val="00EE6D68"/>
  </w:style>
  <w:style w:type="character" w:customStyle="1" w:styleId="citation-item">
    <w:name w:val="citation-item"/>
    <w:basedOn w:val="DefaultParagraphFont"/>
    <w:rsid w:val="00EE6D68"/>
  </w:style>
  <w:style w:type="character" w:styleId="Hyperlink">
    <w:name w:val="Hyperlink"/>
    <w:basedOn w:val="DefaultParagraphFont"/>
    <w:uiPriority w:val="99"/>
    <w:unhideWhenUsed/>
    <w:rsid w:val="00861AC4"/>
    <w:rPr>
      <w:color w:val="467886" w:themeColor="hyperlink"/>
      <w:u w:val="single"/>
    </w:rPr>
  </w:style>
  <w:style w:type="character" w:styleId="UnresolvedMention">
    <w:name w:val="Unresolved Mention"/>
    <w:basedOn w:val="DefaultParagraphFont"/>
    <w:uiPriority w:val="99"/>
    <w:semiHidden/>
    <w:unhideWhenUsed/>
    <w:rsid w:val="00861AC4"/>
    <w:rPr>
      <w:color w:val="605E5C"/>
      <w:shd w:val="clear" w:color="auto" w:fill="E1DFDD"/>
    </w:rPr>
  </w:style>
  <w:style w:type="character" w:styleId="FollowedHyperlink">
    <w:name w:val="FollowedHyperlink"/>
    <w:basedOn w:val="DefaultParagraphFont"/>
    <w:uiPriority w:val="99"/>
    <w:semiHidden/>
    <w:unhideWhenUsed/>
    <w:rsid w:val="002F004D"/>
    <w:rPr>
      <w:color w:val="96607D" w:themeColor="followedHyperlink"/>
      <w:u w:val="single"/>
    </w:rPr>
  </w:style>
  <w:style w:type="character" w:styleId="CommentReference">
    <w:name w:val="annotation reference"/>
    <w:basedOn w:val="DefaultParagraphFont"/>
    <w:uiPriority w:val="99"/>
    <w:semiHidden/>
    <w:unhideWhenUsed/>
    <w:rsid w:val="00ED5B45"/>
    <w:rPr>
      <w:sz w:val="16"/>
      <w:szCs w:val="16"/>
    </w:rPr>
  </w:style>
  <w:style w:type="paragraph" w:styleId="CommentText">
    <w:name w:val="annotation text"/>
    <w:basedOn w:val="Normal"/>
    <w:link w:val="CommentTextChar"/>
    <w:uiPriority w:val="99"/>
    <w:unhideWhenUsed/>
    <w:rsid w:val="00ED5B45"/>
    <w:rPr>
      <w:sz w:val="20"/>
      <w:szCs w:val="20"/>
    </w:rPr>
  </w:style>
  <w:style w:type="character" w:customStyle="1" w:styleId="CommentTextChar">
    <w:name w:val="Comment Text Char"/>
    <w:basedOn w:val="DefaultParagraphFont"/>
    <w:link w:val="CommentText"/>
    <w:uiPriority w:val="99"/>
    <w:rsid w:val="00ED5B45"/>
    <w:rPr>
      <w:sz w:val="20"/>
      <w:szCs w:val="20"/>
    </w:rPr>
  </w:style>
  <w:style w:type="paragraph" w:styleId="CommentSubject">
    <w:name w:val="annotation subject"/>
    <w:basedOn w:val="CommentText"/>
    <w:next w:val="CommentText"/>
    <w:link w:val="CommentSubjectChar"/>
    <w:uiPriority w:val="99"/>
    <w:semiHidden/>
    <w:unhideWhenUsed/>
    <w:rsid w:val="00ED5B45"/>
    <w:rPr>
      <w:b/>
      <w:bCs/>
    </w:rPr>
  </w:style>
  <w:style w:type="character" w:customStyle="1" w:styleId="CommentSubjectChar">
    <w:name w:val="Comment Subject Char"/>
    <w:basedOn w:val="CommentTextChar"/>
    <w:link w:val="CommentSubject"/>
    <w:uiPriority w:val="99"/>
    <w:semiHidden/>
    <w:rsid w:val="00ED5B45"/>
    <w:rPr>
      <w:b/>
      <w:bCs/>
      <w:sz w:val="20"/>
      <w:szCs w:val="20"/>
    </w:rPr>
  </w:style>
  <w:style w:type="table" w:styleId="TableGrid">
    <w:name w:val="Table Grid"/>
    <w:basedOn w:val="TableNormal"/>
    <w:uiPriority w:val="39"/>
    <w:rsid w:val="00712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D16C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D16C6"/>
    <w:pPr>
      <w:spacing w:after="100"/>
    </w:pPr>
  </w:style>
  <w:style w:type="paragraph" w:styleId="TOC2">
    <w:name w:val="toc 2"/>
    <w:basedOn w:val="Normal"/>
    <w:next w:val="Normal"/>
    <w:autoRedefine/>
    <w:uiPriority w:val="39"/>
    <w:unhideWhenUsed/>
    <w:rsid w:val="00ED16C6"/>
    <w:pPr>
      <w:spacing w:after="100"/>
      <w:ind w:left="240"/>
    </w:pPr>
  </w:style>
  <w:style w:type="paragraph" w:styleId="TOC3">
    <w:name w:val="toc 3"/>
    <w:basedOn w:val="Normal"/>
    <w:next w:val="Normal"/>
    <w:autoRedefine/>
    <w:uiPriority w:val="39"/>
    <w:unhideWhenUsed/>
    <w:rsid w:val="000F2758"/>
    <w:pPr>
      <w:tabs>
        <w:tab w:val="right" w:leader="dot" w:pos="8828"/>
      </w:tabs>
      <w:spacing w:after="100"/>
      <w:ind w:left="480"/>
    </w:pPr>
  </w:style>
  <w:style w:type="character" w:styleId="Emphasis">
    <w:name w:val="Emphasis"/>
    <w:basedOn w:val="DefaultParagraphFont"/>
    <w:uiPriority w:val="20"/>
    <w:qFormat/>
    <w:rsid w:val="00FD4079"/>
    <w:rPr>
      <w:i/>
      <w:iCs/>
    </w:rPr>
  </w:style>
  <w:style w:type="paragraph" w:styleId="Bibliography">
    <w:name w:val="Bibliography"/>
    <w:basedOn w:val="Normal"/>
    <w:next w:val="Normal"/>
    <w:uiPriority w:val="37"/>
    <w:unhideWhenUsed/>
    <w:rsid w:val="003C631D"/>
    <w:pPr>
      <w:spacing w:after="0"/>
      <w:ind w:left="720" w:hanging="720"/>
    </w:pPr>
  </w:style>
  <w:style w:type="paragraph" w:customStyle="1" w:styleId="font-claude-response-body">
    <w:name w:val="font-claude-response-body"/>
    <w:basedOn w:val="Normal"/>
    <w:rsid w:val="00DA5A43"/>
    <w:pPr>
      <w:spacing w:before="100" w:beforeAutospacing="1" w:after="100" w:afterAutospacing="1"/>
      <w:jc w:val="left"/>
    </w:pPr>
    <w:rPr>
      <w:rFonts w:eastAsia="Times New Roman" w:cs="Times New Roman"/>
      <w:kern w:val="0"/>
      <w:lang w:val="en-US"/>
      <w14:ligatures w14:val="none"/>
    </w:rPr>
  </w:style>
  <w:style w:type="character" w:styleId="Strong">
    <w:name w:val="Strong"/>
    <w:basedOn w:val="DefaultParagraphFont"/>
    <w:uiPriority w:val="22"/>
    <w:qFormat/>
    <w:rsid w:val="00CF7A48"/>
    <w:rPr>
      <w:b/>
      <w:bCs/>
    </w:rPr>
  </w:style>
  <w:style w:type="paragraph" w:styleId="Header">
    <w:name w:val="header"/>
    <w:basedOn w:val="Normal"/>
    <w:link w:val="HeaderChar"/>
    <w:uiPriority w:val="99"/>
    <w:unhideWhenUsed/>
    <w:rsid w:val="00C843B2"/>
    <w:pPr>
      <w:tabs>
        <w:tab w:val="center" w:pos="4703"/>
        <w:tab w:val="right" w:pos="9406"/>
      </w:tabs>
      <w:spacing w:after="0"/>
    </w:pPr>
  </w:style>
  <w:style w:type="character" w:customStyle="1" w:styleId="HeaderChar">
    <w:name w:val="Header Char"/>
    <w:basedOn w:val="DefaultParagraphFont"/>
    <w:link w:val="Header"/>
    <w:uiPriority w:val="99"/>
    <w:rsid w:val="00C843B2"/>
    <w:rPr>
      <w:rFonts w:ascii="Times New Roman" w:hAnsi="Times New Roman"/>
    </w:rPr>
  </w:style>
  <w:style w:type="paragraph" w:styleId="Footer">
    <w:name w:val="footer"/>
    <w:basedOn w:val="Normal"/>
    <w:link w:val="FooterChar"/>
    <w:uiPriority w:val="99"/>
    <w:unhideWhenUsed/>
    <w:rsid w:val="00C843B2"/>
    <w:pPr>
      <w:tabs>
        <w:tab w:val="center" w:pos="4703"/>
        <w:tab w:val="right" w:pos="9406"/>
      </w:tabs>
      <w:spacing w:after="0"/>
    </w:pPr>
  </w:style>
  <w:style w:type="character" w:customStyle="1" w:styleId="FooterChar">
    <w:name w:val="Footer Char"/>
    <w:basedOn w:val="DefaultParagraphFont"/>
    <w:link w:val="Footer"/>
    <w:uiPriority w:val="99"/>
    <w:rsid w:val="00C843B2"/>
    <w:rPr>
      <w:rFonts w:ascii="Times New Roman" w:hAnsi="Times New Roman"/>
    </w:rPr>
  </w:style>
  <w:style w:type="character" w:styleId="FootnoteReference">
    <w:name w:val="footnote reference"/>
    <w:uiPriority w:val="99"/>
    <w:semiHidden/>
    <w:unhideWhenUsed/>
    <w:rsid w:val="00AA1181"/>
    <w:rPr>
      <w:vertAlign w:val="superscript"/>
    </w:rPr>
  </w:style>
  <w:style w:type="paragraph" w:styleId="FootnoteText">
    <w:name w:val="footnote text"/>
    <w:link w:val="FootnoteTextChar"/>
    <w:uiPriority w:val="99"/>
    <w:semiHidden/>
    <w:unhideWhenUsed/>
    <w:rsid w:val="00AA1181"/>
    <w:pPr>
      <w:spacing w:after="0" w:line="240" w:lineRule="auto"/>
    </w:pPr>
    <w:rPr>
      <w:rFonts w:ascii="Times New Roman" w:eastAsia="Times New Roman" w:hAnsi="Times New Roman" w:cs="Times New Roman"/>
      <w:kern w:val="0"/>
      <w:sz w:val="20"/>
      <w:szCs w:val="20"/>
      <w:lang w:val="en-US"/>
      <w14:ligatures w14:val="none"/>
    </w:rPr>
  </w:style>
  <w:style w:type="character" w:customStyle="1" w:styleId="FootnoteTextChar">
    <w:name w:val="Footnote Text Char"/>
    <w:basedOn w:val="DefaultParagraphFont"/>
    <w:link w:val="FootnoteText"/>
    <w:uiPriority w:val="99"/>
    <w:semiHidden/>
    <w:rsid w:val="00AA1181"/>
    <w:rPr>
      <w:rFonts w:ascii="Times New Roman" w:eastAsia="Times New Roman" w:hAnsi="Times New Roman"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7D9C02D-5D56-4720-AE8B-129499B3D83B}">
  <we:reference id="WA200005502" version="1.0.0.11" store="Omex" storeType="OMEX"/>
  <we:alternateReferences>
    <we:reference id="WA200005502" version="1.0.0.11" store="WA200005502"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095E0EA-E99C-49D9-96D9-EE1407E51B40}">
  <we:reference id="WA200010453" version="1.0.0.1" store="Omex" storeType="OMEX"/>
  <we:alternateReferences>
    <we:reference id="WA200010453" version="1.0.0.1" store="WA200010453" storeType="OMEX"/>
  </we:alternateReferences>
  <we:properties>
    <we:property name="claude.fileId" value="&quot;81c5c0b5-af88-4fc1-be79-a09a77dd915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3B35D-468E-4026-AE19-59042AA0B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17</Pages>
  <Words>50399</Words>
  <Characters>312474</Characters>
  <Application>Microsoft Office Word</Application>
  <DocSecurity>0</DocSecurity>
  <Lines>4401</Lines>
  <Paragraphs>628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César Iturra Sanhueza</dc:creator>
  <cp:keywords/>
  <dc:description/>
  <cp:lastModifiedBy>Julio César Iturra Sanhueza</cp:lastModifiedBy>
  <cp:revision>2914</cp:revision>
  <dcterms:created xsi:type="dcterms:W3CDTF">2025-12-18T15:21:00Z</dcterms:created>
  <dcterms:modified xsi:type="dcterms:W3CDTF">2026-05-23T15:20:00Z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3348d795-9a11-4c2a-8bc9-e34fda465396</vt:lpwstr>
  </property>
  <property fmtid="{D5CDD505-2E9C-101B-9397-08002B2CF9AE}" pid="3" name="ZOTERO_PREF_1">
    <vt:lpwstr>&lt;data data-version="3" zotero-version="9.0.3"&gt;&lt;session id="aE0PouJx"/&gt;&lt;style id="http://www.zotero.org/styles/apa-single-spaced" locale="en-US" hasBibliography="1" bibliographyStyleHasBeenSet="1"/&gt;&lt;prefs&gt;&lt;pref name="fieldType" value="Field"/&gt;&lt;pref name="a</vt:lpwstr>
  </property>
  <property fmtid="{D5CDD505-2E9C-101B-9397-08002B2CF9AE}" pid="4" name="ZOTERO_PREF_2">
    <vt:lpwstr>utomaticJournalAbbreviations" value="true"/&gt;&lt;/prefs&gt;&lt;/data&gt;</vt:lpwstr>
  </property>
</Properties>
</file>