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7AEEAE" w14:textId="57C8B530" w:rsidR="005332D8" w:rsidRPr="005332D8" w:rsidRDefault="005332D8" w:rsidP="002779FE">
      <w:pPr>
        <w:jc w:val="left"/>
        <w:rPr>
          <w:rFonts w:eastAsia="Times New Roman" w:cs="Times New Roman"/>
          <w:b/>
          <w:bCs/>
          <w:sz w:val="36"/>
          <w:szCs w:val="36"/>
        </w:rPr>
      </w:pPr>
      <w:r w:rsidRPr="005332D8">
        <w:rPr>
          <w:rFonts w:eastAsia="Times New Roman" w:cs="Times New Roman"/>
          <w:b/>
          <w:bCs/>
          <w:sz w:val="36"/>
          <w:szCs w:val="36"/>
        </w:rPr>
        <w:t xml:space="preserve">More Diverse, More Skeptical? How Changes in </w:t>
      </w:r>
      <w:r w:rsidR="0056101C">
        <w:rPr>
          <w:rFonts w:eastAsia="Times New Roman" w:cs="Times New Roman"/>
          <w:b/>
          <w:bCs/>
          <w:sz w:val="36"/>
          <w:szCs w:val="36"/>
        </w:rPr>
        <w:t xml:space="preserve">Class-based </w:t>
      </w:r>
      <w:r w:rsidRPr="005332D8">
        <w:rPr>
          <w:rFonts w:eastAsia="Times New Roman" w:cs="Times New Roman"/>
          <w:b/>
          <w:bCs/>
          <w:sz w:val="36"/>
          <w:szCs w:val="36"/>
        </w:rPr>
        <w:t xml:space="preserve">Network </w:t>
      </w:r>
      <w:r w:rsidR="007B72DB">
        <w:rPr>
          <w:rFonts w:eastAsia="Times New Roman" w:cs="Times New Roman"/>
          <w:b/>
          <w:bCs/>
          <w:sz w:val="36"/>
          <w:szCs w:val="36"/>
        </w:rPr>
        <w:t>Diversity</w:t>
      </w:r>
      <w:r w:rsidRPr="005332D8">
        <w:rPr>
          <w:rFonts w:eastAsia="Times New Roman" w:cs="Times New Roman"/>
          <w:b/>
          <w:bCs/>
          <w:sz w:val="36"/>
          <w:szCs w:val="36"/>
        </w:rPr>
        <w:t xml:space="preserve"> Shape </w:t>
      </w:r>
      <w:r w:rsidR="006C5C2D" w:rsidRPr="006C5C2D">
        <w:rPr>
          <w:rFonts w:eastAsia="Times New Roman" w:cs="Times New Roman"/>
          <w:b/>
          <w:bCs/>
          <w:sz w:val="36"/>
          <w:szCs w:val="36"/>
        </w:rPr>
        <w:t>Public Support</w:t>
      </w:r>
      <w:r w:rsidR="006C5C2D">
        <w:rPr>
          <w:rFonts w:eastAsia="Times New Roman" w:cs="Times New Roman"/>
          <w:b/>
          <w:bCs/>
          <w:sz w:val="36"/>
          <w:szCs w:val="36"/>
        </w:rPr>
        <w:t xml:space="preserve"> </w:t>
      </w:r>
      <w:r w:rsidRPr="005332D8">
        <w:rPr>
          <w:rFonts w:eastAsia="Times New Roman" w:cs="Times New Roman"/>
          <w:b/>
          <w:bCs/>
          <w:sz w:val="36"/>
          <w:szCs w:val="36"/>
        </w:rPr>
        <w:t xml:space="preserve">for Commodified </w:t>
      </w:r>
      <w:r w:rsidR="00CD647C" w:rsidRPr="00CD647C">
        <w:rPr>
          <w:rFonts w:eastAsia="Times New Roman" w:cs="Times New Roman"/>
          <w:b/>
          <w:bCs/>
          <w:sz w:val="36"/>
          <w:szCs w:val="36"/>
        </w:rPr>
        <w:t>Welfare</w:t>
      </w:r>
      <w:r w:rsidR="009570C9">
        <w:rPr>
          <w:rFonts w:eastAsia="Times New Roman" w:cs="Times New Roman"/>
          <w:b/>
          <w:bCs/>
          <w:sz w:val="36"/>
          <w:szCs w:val="36"/>
        </w:rPr>
        <w:t xml:space="preserve"> Services</w:t>
      </w:r>
      <w:r w:rsidR="00E34981">
        <w:rPr>
          <w:rFonts w:eastAsia="Times New Roman" w:cs="Times New Roman"/>
          <w:b/>
          <w:bCs/>
          <w:sz w:val="36"/>
          <w:szCs w:val="36"/>
        </w:rPr>
        <w:t xml:space="preserve">: </w:t>
      </w:r>
      <w:r w:rsidR="00E34981" w:rsidRPr="00E34981">
        <w:rPr>
          <w:rFonts w:eastAsia="Times New Roman" w:cs="Times New Roman"/>
          <w:b/>
          <w:bCs/>
          <w:sz w:val="36"/>
          <w:szCs w:val="36"/>
        </w:rPr>
        <w:t xml:space="preserve">Longitudinal Evidence from Chile </w:t>
      </w:r>
    </w:p>
    <w:p w14:paraId="3D47F693" w14:textId="0A6BC540" w:rsidR="0024062D" w:rsidRDefault="0024062D" w:rsidP="002779FE">
      <w:pPr>
        <w:ind w:left="1440" w:hanging="1440"/>
        <w:jc w:val="center"/>
      </w:pPr>
      <w:r w:rsidRPr="002779FE">
        <w:t>Julio Iturra-Sanhueza</w:t>
      </w:r>
    </w:p>
    <w:p w14:paraId="039C4BA4" w14:textId="1D74D9D2" w:rsidR="00955E47" w:rsidRDefault="00955E47" w:rsidP="00955E47">
      <w:r w:rsidRPr="00955E47">
        <w:t xml:space="preserve">Articles submitted to </w:t>
      </w:r>
      <w:r w:rsidRPr="005F2736">
        <w:rPr>
          <w:highlight w:val="yellow"/>
        </w:rPr>
        <w:t xml:space="preserve">Social Forces </w:t>
      </w:r>
      <w:r w:rsidR="00637850" w:rsidRPr="005F2736">
        <w:rPr>
          <w:highlight w:val="yellow"/>
        </w:rPr>
        <w:t>or Socio-economic Review</w:t>
      </w:r>
      <w:r w:rsidR="00637850">
        <w:t xml:space="preserve"> </w:t>
      </w:r>
      <w:r w:rsidRPr="00955E47">
        <w:t>may not exceed 10,000 words (including text, endnotes, and references</w:t>
      </w:r>
      <w:proofErr w:type="gramStart"/>
      <w:r w:rsidRPr="00955E47">
        <w:t>), and</w:t>
      </w:r>
      <w:proofErr w:type="gramEnd"/>
      <w:r w:rsidRPr="00955E47">
        <w:t xml:space="preserve"> may not contain more than 10 tables and figure panels.</w:t>
      </w:r>
      <w:r w:rsidR="00AF6E9B">
        <w:t xml:space="preserve"> </w:t>
      </w:r>
    </w:p>
    <w:p w14:paraId="08E2C3A0" w14:textId="7DAD7EA9" w:rsidR="00032C41" w:rsidRDefault="00032C41" w:rsidP="00955E47">
      <w:r>
        <w:t xml:space="preserve">Word count: </w:t>
      </w:r>
      <w:r>
        <w:fldChar w:fldCharType="begin"/>
      </w:r>
      <w:r>
        <w:instrText xml:space="preserve"> NUMWORDS </w:instrText>
      </w:r>
      <w:r>
        <w:fldChar w:fldCharType="separate"/>
      </w:r>
      <w:r w:rsidR="009A7157">
        <w:rPr>
          <w:noProof/>
        </w:rPr>
        <w:t>8922</w:t>
      </w:r>
      <w:r>
        <w:fldChar w:fldCharType="end"/>
      </w:r>
    </w:p>
    <w:p w14:paraId="1C6A9A42" w14:textId="3B8BA1C1" w:rsidR="00637850" w:rsidRPr="00955E47" w:rsidRDefault="00637850" w:rsidP="00637850">
      <w:pPr>
        <w:spacing w:line="360" w:lineRule="auto"/>
      </w:pPr>
      <w:r>
        <w:br w:type="page"/>
      </w:r>
    </w:p>
    <w:p w14:paraId="15237403" w14:textId="32DD06D3" w:rsidR="002632A2" w:rsidRPr="00D84938" w:rsidRDefault="00606669">
      <w:pPr>
        <w:pStyle w:val="Heading1"/>
      </w:pPr>
      <w:r w:rsidRPr="00D84938">
        <w:t xml:space="preserve">Introduction </w:t>
      </w:r>
    </w:p>
    <w:p w14:paraId="33414DC3" w14:textId="3BD95CD7" w:rsidR="001E4A8F" w:rsidRDefault="005D55EB" w:rsidP="00975052">
      <w:bookmarkStart w:id="0" w:name="_296y4t4natck"/>
      <w:bookmarkEnd w:id="0"/>
      <w:r>
        <w:t>B</w:t>
      </w:r>
      <w:r w:rsidR="00975052">
        <w:t>eyond individual labor market positions, the literature on attitudes toward economic inequality has recently discussed the role of social networks in preference formation. These studies have theorized that as interpersonal networks provide information and experiences of other individuals (Lin, 2001), this can affect attitudes in the form of a social influence mechanism</w:t>
      </w:r>
      <w:ins w:id="1" w:author="Julio César Iturra Sanhueza" w:date="2025-06-13T15:12:00Z" w16du:dateUtc="2025-06-13T13:12:00Z">
        <w:r w:rsidR="00D43EDC">
          <w:t>,</w:t>
        </w:r>
      </w:ins>
      <w:r w:rsidR="00975052">
        <w:t xml:space="preserve"> which is contingent on the </w:t>
      </w:r>
      <w:r w:rsidR="000033D9">
        <w:t xml:space="preserve">class </w:t>
      </w:r>
      <w:r w:rsidR="00975052">
        <w:t xml:space="preserve">composition of these ties (Lindh, Andersson, &amp; Völker, 2021). Empirically, studies have shown that class profiles – understood as single ties to certain occupational-class </w:t>
      </w:r>
      <w:r w:rsidR="00560F2E">
        <w:t>positions</w:t>
      </w:r>
      <w:r w:rsidR="00975052">
        <w:t xml:space="preserve"> can affect </w:t>
      </w:r>
      <w:r w:rsidR="00D205C1">
        <w:t>perceived economic inequality</w:t>
      </w:r>
      <w:r w:rsidR="00975052">
        <w:t xml:space="preserve"> and support for redistribution (Cobo-Arroyo, 2022; Lindh et al., 2021). Moreover, </w:t>
      </w:r>
      <w:r w:rsidR="00762441">
        <w:t>recent studies have suggested</w:t>
      </w:r>
      <w:r w:rsidR="00975052">
        <w:t xml:space="preserve"> that being connected to a diverse range of socioeconomic positions within interpersonal networks is linked to more critical perspectives on economic inequality (Otero &amp; Mendoza, 2023; Paskov &amp; </w:t>
      </w:r>
      <w:proofErr w:type="spellStart"/>
      <w:r w:rsidR="00975052">
        <w:t>Weisstanner</w:t>
      </w:r>
      <w:proofErr w:type="spellEnd"/>
      <w:r w:rsidR="00975052">
        <w:t xml:space="preserve">, 2022). Specifically, it has been argued that socioeconomic </w:t>
      </w:r>
      <w:r w:rsidR="00975052" w:rsidRPr="007A3C65">
        <w:rPr>
          <w:i/>
          <w:iCs/>
        </w:rPr>
        <w:t>diversity</w:t>
      </w:r>
      <w:r w:rsidR="00975052">
        <w:t xml:space="preserve"> in interpersonal networks—defined as the extent to which individuals are </w:t>
      </w:r>
      <w:r w:rsidR="0036643D" w:rsidRPr="0036643D">
        <w:rPr>
          <w:i/>
          <w:iCs/>
        </w:rPr>
        <w:t>simultaneously</w:t>
      </w:r>
      <w:r w:rsidR="0036643D">
        <w:t xml:space="preserve"> </w:t>
      </w:r>
      <w:r w:rsidR="00975052">
        <w:t xml:space="preserve">connected to others in different socioeconomic positions (e.g., </w:t>
      </w:r>
      <w:r w:rsidR="00FD0AA8">
        <w:t>occupational classes</w:t>
      </w:r>
      <w:r w:rsidR="00975052">
        <w:t>) provides a broader window through which individuals learn about others’ life conditions and views on economic inequality</w:t>
      </w:r>
      <w:r w:rsidR="001962B8">
        <w:t xml:space="preserve"> </w:t>
      </w:r>
      <w:r w:rsidR="001962B8">
        <w:fldChar w:fldCharType="begin"/>
      </w:r>
      <w:r w:rsidR="001962B8">
        <w:instrText xml:space="preserve"> ADDIN ZOTERO_ITEM CSL_CITATION {"citationID":"b1eJuYVG","properties":{"formattedCitation":"(Mijs &amp; Usmani, 2024)","plainCitation":"(Mijs &amp;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rsidR="001962B8">
        <w:fldChar w:fldCharType="separate"/>
      </w:r>
      <w:r w:rsidR="001962B8" w:rsidRPr="001962B8">
        <w:rPr>
          <w:rFonts w:cs="Times New Roman"/>
        </w:rPr>
        <w:t>(Mijs &amp; Usmani, 2024)</w:t>
      </w:r>
      <w:r w:rsidR="001962B8">
        <w:fldChar w:fldCharType="end"/>
      </w:r>
      <w:r w:rsidR="00975052">
        <w:t xml:space="preserve">. </w:t>
      </w:r>
      <w:r w:rsidR="00C30DA5">
        <w:t xml:space="preserve">In addition, most of these studies have been focused on economic inequality perceptions and support </w:t>
      </w:r>
      <w:r w:rsidR="002F4216">
        <w:t>inequality reduction</w:t>
      </w:r>
      <w:r w:rsidR="00C30DA5">
        <w:t xml:space="preserve">, and less attention has been paid to other attitudinal domains, such as </w:t>
      </w:r>
      <w:r w:rsidR="001B7B15">
        <w:t>attitudes</w:t>
      </w:r>
      <w:r w:rsidR="00C30DA5">
        <w:t xml:space="preserve"> towards the justice of market mechanisms in the distribution of welfare services </w:t>
      </w:r>
      <w:r w:rsidR="00225163">
        <w:fldChar w:fldCharType="begin"/>
      </w:r>
      <w:r w:rsidR="00225163">
        <w:instrText xml:space="preserve"> ADDIN ZOTERO_ITEM CSL_CITATION {"citationID":"Lb1FWA2a","properties":{"formattedCitation":"(Castillo, Iturra, &amp; Carrasco, 2025; Immergut &amp; Schneider, 2020; Lindh, 2015)","plainCitation":"(Castillo, Iturra, &amp; Carrasco, 2025; Immergut &amp; Schneider, 2020; Lindh, 2015)","noteIndex":0},"citationItems":[{"id":20248,"uris":["http://zotero.org/users/5414506/items/FWGIKEKN"],"itemData":{"id":20248,"type":"article-journal","container-title":"Social Justice Research","DOI":"10.1007/s11211-025-00458-0","ISSN":"0885-7466, 1573-6725","journalAbbreviation":"Soc Just Res","language":"en","source":"DOI.org (Crossref)","title":"Changes in the Justification of Educational Inequalities: The Role of Perceptions of Inequality and Meritocracy During the COVID Pandemic","title-short":"Changes in the Justification of Educational Inequalities","URL":"https://link.springer.com/10.1007/s11211-025-00458-0","author":[{"family":"Castillo","given":"Juan Carlos"},{"family":"Iturra","given":"Julio"},{"family":"Carrasco","given":"Kevin"}],"accessed":{"date-parts":[["2025",6,23]]},"issued":{"date-parts":[["2025",6,21]]},"citation-key":"castillo_changes_2025"}},{"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225163">
        <w:fldChar w:fldCharType="separate"/>
      </w:r>
      <w:r w:rsidR="00225163" w:rsidRPr="00225163">
        <w:rPr>
          <w:rFonts w:cs="Times New Roman"/>
        </w:rPr>
        <w:t xml:space="preserve">(Castillo, Iturra, &amp; Carrasco, 2025; </w:t>
      </w:r>
      <w:proofErr w:type="spellStart"/>
      <w:r w:rsidR="00225163" w:rsidRPr="00225163">
        <w:rPr>
          <w:rFonts w:cs="Times New Roman"/>
        </w:rPr>
        <w:t>Immergut</w:t>
      </w:r>
      <w:proofErr w:type="spellEnd"/>
      <w:r w:rsidR="00225163" w:rsidRPr="00225163">
        <w:rPr>
          <w:rFonts w:cs="Times New Roman"/>
        </w:rPr>
        <w:t xml:space="preserve"> &amp; Schneider, 2020; Lindh, 2015)</w:t>
      </w:r>
      <w:r w:rsidR="00225163">
        <w:fldChar w:fldCharType="end"/>
      </w:r>
      <w:r w:rsidR="00D60E7F">
        <w:t xml:space="preserve">. For all the above reasons, </w:t>
      </w:r>
      <w:r w:rsidR="00EF2EBE">
        <w:t xml:space="preserve">a </w:t>
      </w:r>
      <w:r w:rsidR="00D60E7F">
        <w:t xml:space="preserve">research gap </w:t>
      </w:r>
      <w:r w:rsidR="00EF2EBE">
        <w:t xml:space="preserve">needs to be </w:t>
      </w:r>
      <w:r w:rsidR="00710EEE">
        <w:t>filled</w:t>
      </w:r>
      <w:r w:rsidR="00EF2EBE">
        <w:t xml:space="preserve"> regarding </w:t>
      </w:r>
      <w:r w:rsidR="00D60E7F">
        <w:t xml:space="preserve">the role of networks on these preferences, and, particularly, </w:t>
      </w:r>
      <w:r w:rsidR="001E4A8F">
        <w:t xml:space="preserve">regarding </w:t>
      </w:r>
      <w:r w:rsidR="00D60E7F">
        <w:t>the longitudinal relationship between networks and attitude formation</w:t>
      </w:r>
      <w:r w:rsidR="001B7B15">
        <w:t xml:space="preserve"> </w:t>
      </w:r>
      <w:r w:rsidR="001B7B15" w:rsidRPr="001B7B15">
        <w:rPr>
          <w:i/>
          <w:iCs/>
        </w:rPr>
        <w:t>within</w:t>
      </w:r>
      <w:r w:rsidR="001B7B15">
        <w:t xml:space="preserve"> individuals</w:t>
      </w:r>
      <w:r w:rsidR="00D60E7F">
        <w:t>.</w:t>
      </w:r>
    </w:p>
    <w:p w14:paraId="33F26888" w14:textId="31A4E0A5" w:rsidR="00FE0A36" w:rsidRDefault="00975052" w:rsidP="00300FC8">
      <w:r>
        <w:t xml:space="preserve">Recently, longitudinal studies have argued that theories of class-based attitude formation have mainly relied on cross-sectional evidence. The theoretical relevance of this claim is that the hypotheses on attitude formation have underscored the role of “class experiences” – understood as the socialization processes linked to individual experiences within the class structure across the life course (Ares, 2020; Helgason &amp; Rehm, 2024; </w:t>
      </w:r>
      <w:proofErr w:type="spellStart"/>
      <w:r>
        <w:t>Langsæther</w:t>
      </w:r>
      <w:proofErr w:type="spellEnd"/>
      <w:r>
        <w:t xml:space="preserve">, Evans, &amp; O’Grady, 2022). These studies have shown that preference formation is neither completely shaped by the class of destination nor origin, showing that, indeed, those immobile in their class positions are much more aligned with class-based economic interests than the economically </w:t>
      </w:r>
      <w:commentRangeStart w:id="2"/>
      <w:r>
        <w:t>mobile</w:t>
      </w:r>
      <w:commentRangeEnd w:id="2"/>
      <w:r w:rsidR="001E4A8F">
        <w:rPr>
          <w:rStyle w:val="CommentReference"/>
        </w:rPr>
        <w:commentReference w:id="2"/>
      </w:r>
      <w:r>
        <w:t>. A related argument is that mobile individuals are exposed to</w:t>
      </w:r>
      <w:r w:rsidR="000E68EF">
        <w:t xml:space="preserve"> </w:t>
      </w:r>
      <w:r w:rsidR="00FF1694">
        <w:t>more</w:t>
      </w:r>
      <w:r w:rsidR="005F44FA">
        <w:t xml:space="preserve"> </w:t>
      </w:r>
      <w:r>
        <w:t>diverse “class experiences” through changes in their interpersonal networks, which offer varied information as they navigate different social positions throughout their lives</w:t>
      </w:r>
      <w:r w:rsidR="00DC1318">
        <w:t xml:space="preserve"> </w:t>
      </w:r>
      <w:r w:rsidR="0030755B">
        <w:t>that</w:t>
      </w:r>
      <w:r w:rsidR="00DC1318">
        <w:t xml:space="preserve"> </w:t>
      </w:r>
      <w:r w:rsidR="0030755B">
        <w:t xml:space="preserve">contribute to the class-based socialization process </w:t>
      </w:r>
      <w:r>
        <w:t xml:space="preserve">(Ares, 2020; Helgason &amp; Rehm, 2023, 2024). In this context, I argue that a research gap remains regarding how changes </w:t>
      </w:r>
      <w:r w:rsidR="00F60E53">
        <w:t xml:space="preserve">in </w:t>
      </w:r>
      <w:r w:rsidR="00DA2E28">
        <w:t xml:space="preserve">the </w:t>
      </w:r>
      <w:r w:rsidR="002A739C">
        <w:t xml:space="preserve">socioeconomic composition </w:t>
      </w:r>
      <w:r w:rsidR="0015471D">
        <w:t>of</w:t>
      </w:r>
      <w:r w:rsidR="002B369E">
        <w:t xml:space="preserve"> </w:t>
      </w:r>
      <w:r>
        <w:t>personal networks shape attitudes toward economic inequality</w:t>
      </w:r>
      <w:r w:rsidR="005F44FA">
        <w:t>, independently of their changes in class positions</w:t>
      </w:r>
      <w:r>
        <w:t xml:space="preserve">. Specifically, I suggest that network </w:t>
      </w:r>
      <w:r w:rsidR="00054FA7">
        <w:t>class-based</w:t>
      </w:r>
      <w:r>
        <w:t xml:space="preserve"> diversity plays a pivotal role, as it represents cross-class embeddedness through ties with family, friends, and acquaintances. These diverse connections provide access to a broad range of class experiences, contributing to preference formation by exposing individuals to a wider spectrum of experiences.</w:t>
      </w:r>
      <w:r w:rsidR="009A328C">
        <w:t xml:space="preserve"> </w:t>
      </w:r>
      <w:r w:rsidR="00033AF5" w:rsidRPr="00CD45EE">
        <w:rPr>
          <w:highlight w:val="yellow"/>
        </w:rPr>
        <w:t xml:space="preserve">Along these lines, this study aims to discuss whether </w:t>
      </w:r>
      <w:r w:rsidR="00033AF5" w:rsidRPr="00CD45EE">
        <w:rPr>
          <w:i/>
          <w:iCs/>
          <w:highlight w:val="yellow"/>
        </w:rPr>
        <w:t>within-individual</w:t>
      </w:r>
      <w:r w:rsidR="00033AF5" w:rsidRPr="00CD45EE">
        <w:rPr>
          <w:highlight w:val="yellow"/>
        </w:rPr>
        <w:t xml:space="preserve"> changes in the </w:t>
      </w:r>
      <w:r w:rsidR="00A11F4D" w:rsidRPr="00CD45EE">
        <w:rPr>
          <w:highlight w:val="yellow"/>
        </w:rPr>
        <w:t>class composition</w:t>
      </w:r>
      <w:r w:rsidR="00033AF5" w:rsidRPr="00CD45EE">
        <w:rPr>
          <w:highlight w:val="yellow"/>
        </w:rPr>
        <w:t xml:space="preserve"> of social networks</w:t>
      </w:r>
      <w:r w:rsidR="00A11F4D" w:rsidRPr="00CD45EE">
        <w:rPr>
          <w:highlight w:val="yellow"/>
        </w:rPr>
        <w:t xml:space="preserve"> through </w:t>
      </w:r>
      <w:r w:rsidR="00A11F4D" w:rsidRPr="00CD45EE">
        <w:rPr>
          <w:i/>
          <w:iCs/>
          <w:highlight w:val="yellow"/>
        </w:rPr>
        <w:t>network diversity</w:t>
      </w:r>
      <w:r w:rsidR="00A11F4D" w:rsidRPr="00CD45EE">
        <w:rPr>
          <w:highlight w:val="yellow"/>
        </w:rPr>
        <w:t xml:space="preserve"> </w:t>
      </w:r>
      <w:r w:rsidR="009A328C" w:rsidRPr="00CD45EE">
        <w:rPr>
          <w:highlight w:val="yellow"/>
        </w:rPr>
        <w:t>contribute</w:t>
      </w:r>
      <w:r w:rsidR="00033AF5" w:rsidRPr="00CD45EE">
        <w:rPr>
          <w:highlight w:val="yellow"/>
        </w:rPr>
        <w:t xml:space="preserve"> to attitude formation, </w:t>
      </w:r>
      <w:r w:rsidR="00033AF5" w:rsidRPr="00CD45EE">
        <w:rPr>
          <w:i/>
          <w:iCs/>
          <w:highlight w:val="yellow"/>
        </w:rPr>
        <w:t>independently</w:t>
      </w:r>
      <w:r w:rsidR="00033AF5" w:rsidRPr="00CD45EE">
        <w:rPr>
          <w:highlight w:val="yellow"/>
        </w:rPr>
        <w:t xml:space="preserve"> </w:t>
      </w:r>
      <w:r w:rsidR="00A11F4D" w:rsidRPr="00CD45EE">
        <w:rPr>
          <w:highlight w:val="yellow"/>
        </w:rPr>
        <w:t xml:space="preserve">from the class experiences linked to the previously claimed contribution of occupational mobility </w:t>
      </w:r>
      <w:r w:rsidR="00A11F4D" w:rsidRPr="00CD45EE">
        <w:rPr>
          <w:highlight w:val="yellow"/>
        </w:rPr>
        <w:t>(Ares, 2020; Helgason &amp; Rehm, 2023, 2024).</w:t>
      </w:r>
      <w:r w:rsidR="0082067E">
        <w:t xml:space="preserve"> </w:t>
      </w:r>
      <w:r w:rsidR="009349E2">
        <w:rPr>
          <w:highlight w:val="yellow"/>
        </w:rPr>
        <w:t>The mentioned gap on</w:t>
      </w:r>
      <w:r w:rsidR="00A345C1">
        <w:rPr>
          <w:highlight w:val="yellow"/>
        </w:rPr>
        <w:t xml:space="preserve"> the role of network changes on political attitudes</w:t>
      </w:r>
      <w:r w:rsidR="00B12E93">
        <w:rPr>
          <w:highlight w:val="yellow"/>
        </w:rPr>
        <w:t xml:space="preserve"> is </w:t>
      </w:r>
      <w:r w:rsidR="00C1276C">
        <w:rPr>
          <w:highlight w:val="yellow"/>
        </w:rPr>
        <w:t>especially</w:t>
      </w:r>
      <w:r w:rsidR="00B12E93">
        <w:rPr>
          <w:highlight w:val="yellow"/>
        </w:rPr>
        <w:t xml:space="preserve"> relevant</w:t>
      </w:r>
      <w:r w:rsidR="00C1276C">
        <w:rPr>
          <w:highlight w:val="yellow"/>
        </w:rPr>
        <w:t xml:space="preserve">, </w:t>
      </w:r>
      <w:r w:rsidR="00A345C1">
        <w:rPr>
          <w:highlight w:val="yellow"/>
        </w:rPr>
        <w:t xml:space="preserve">as </w:t>
      </w:r>
      <w:r w:rsidR="0006500B" w:rsidRPr="00365D34">
        <w:rPr>
          <w:highlight w:val="yellow"/>
        </w:rPr>
        <w:t xml:space="preserve">most of the longitudinal studies on the class-attitude link </w:t>
      </w:r>
      <w:r w:rsidR="00365D34">
        <w:rPr>
          <w:highlight w:val="yellow"/>
        </w:rPr>
        <w:t>have been</w:t>
      </w:r>
      <w:r w:rsidR="0006500B" w:rsidRPr="00365D34">
        <w:rPr>
          <w:highlight w:val="yellow"/>
        </w:rPr>
        <w:t xml:space="preserve"> focused on </w:t>
      </w:r>
      <w:r w:rsidR="00A345C1">
        <w:rPr>
          <w:highlight w:val="yellow"/>
        </w:rPr>
        <w:t>Western</w:t>
      </w:r>
      <w:r w:rsidR="00365D34">
        <w:rPr>
          <w:highlight w:val="yellow"/>
        </w:rPr>
        <w:t xml:space="preserve"> </w:t>
      </w:r>
      <w:r w:rsidR="0006500B" w:rsidRPr="00365D34">
        <w:rPr>
          <w:highlight w:val="yellow"/>
        </w:rPr>
        <w:t xml:space="preserve">industrialized democracies </w:t>
      </w:r>
      <w:r w:rsidR="0006500B" w:rsidRPr="00365D34">
        <w:rPr>
          <w:highlight w:val="yellow"/>
        </w:rPr>
        <w:fldChar w:fldCharType="begin"/>
      </w:r>
      <w:r w:rsidR="0006500B" w:rsidRPr="00365D34">
        <w:rPr>
          <w:highlight w:val="yellow"/>
        </w:rPr>
        <w:instrText xml:space="preserve"> ADDIN ZOTERO_ITEM CSL_CITATION {"citationID":"icYb22t2","properties":{"formattedCitation":"(Ares, 2020; Helgason &amp; Rehm, 2024; Langs\\uc0\\u230{}ther, Evans, &amp; O\\uc0\\u8217{}Grady, 2022)","plainCitation":"(Ares, 2020; Helgason &amp; Rehm, 2024; Langsæther, Evans, &amp; O’Grady,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06500B" w:rsidRPr="00365D34">
        <w:rPr>
          <w:highlight w:val="yellow"/>
        </w:rPr>
        <w:fldChar w:fldCharType="separate"/>
      </w:r>
      <w:r w:rsidR="0006500B" w:rsidRPr="00365D34">
        <w:rPr>
          <w:rFonts w:cs="Times New Roman"/>
          <w:highlight w:val="yellow"/>
        </w:rPr>
        <w:t>(Ares, 2020; Helgason &amp; Rehm, 2024; Langsæther, Evans, &amp; O’Grady, 2022)</w:t>
      </w:r>
      <w:r w:rsidR="0006500B" w:rsidRPr="00365D34">
        <w:rPr>
          <w:highlight w:val="yellow"/>
        </w:rPr>
        <w:fldChar w:fldCharType="end"/>
      </w:r>
      <w:r w:rsidR="0006500B" w:rsidRPr="00365D34">
        <w:rPr>
          <w:highlight w:val="yellow"/>
        </w:rPr>
        <w:t>.</w:t>
      </w:r>
      <w:r w:rsidR="00D07392">
        <w:t xml:space="preserve"> </w:t>
      </w:r>
      <w:r w:rsidR="0030755B">
        <w:rPr>
          <w:highlight w:val="yellow"/>
        </w:rPr>
        <w:t>By</w:t>
      </w:r>
      <w:r w:rsidR="0006500B" w:rsidRPr="00BF4898">
        <w:rPr>
          <w:highlight w:val="yellow"/>
        </w:rPr>
        <w:t xml:space="preserve"> contrast,</w:t>
      </w:r>
      <w:r w:rsidR="001F7391">
        <w:rPr>
          <w:highlight w:val="yellow"/>
        </w:rPr>
        <w:t xml:space="preserve"> in other regions of the world, such as Latin American countries, </w:t>
      </w:r>
      <w:r w:rsidR="006F2266" w:rsidRPr="00BF4898">
        <w:rPr>
          <w:highlight w:val="yellow"/>
        </w:rPr>
        <w:t xml:space="preserve">only a few studies have addressed the link between class-based networks and political attitudes </w:t>
      </w:r>
      <w:r w:rsidR="006F2266" w:rsidRPr="00BF4898">
        <w:rPr>
          <w:highlight w:val="yellow"/>
        </w:rPr>
        <w:fldChar w:fldCharType="begin"/>
      </w:r>
      <w:r w:rsidR="006F2266" w:rsidRPr="00BF4898">
        <w:rPr>
          <w:highlight w:val="yellow"/>
        </w:rPr>
        <w:instrText xml:space="preserve"> ADDIN ZOTERO_ITEM CSL_CITATION {"citationID":"CTQOoQGB","properties":{"formattedCitation":"(Otero &amp; Mendoza, 2023; Otero, V\\uc0\\u246{}lker, R\\uc0\\u246{}zer, &amp; Mollenhorst, 2022)","plainCitation":"(Otero &amp; Mendoza, 2023; Otero, Völker, Rözer, &amp; Mollenhorst, 2022)","noteIndex":0},"citationItems":[{"id":14961,"uris":["http://zotero.org/users/5414506/items/99Z8XYDM"],"itemData":{"id":14961,"type":"article-journal","abstract":"We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6F2266" w:rsidRPr="00BF4898">
        <w:rPr>
          <w:highlight w:val="yellow"/>
        </w:rPr>
        <w:fldChar w:fldCharType="separate"/>
      </w:r>
      <w:r w:rsidR="006F2266" w:rsidRPr="00BF4898">
        <w:rPr>
          <w:rFonts w:cs="Times New Roman"/>
          <w:highlight w:val="yellow"/>
        </w:rPr>
        <w:t>(Otero &amp; Mendoza, 2023; Otero, Völker, Rözer, &amp; Mollenhorst, 2022)</w:t>
      </w:r>
      <w:r w:rsidR="006F2266" w:rsidRPr="00BF4898">
        <w:rPr>
          <w:highlight w:val="yellow"/>
        </w:rPr>
        <w:fldChar w:fldCharType="end"/>
      </w:r>
      <w:r w:rsidR="002D0320" w:rsidRPr="00BF4898">
        <w:rPr>
          <w:highlight w:val="yellow"/>
        </w:rPr>
        <w:t>,</w:t>
      </w:r>
      <w:r w:rsidR="00FE0A36" w:rsidRPr="00BF4898">
        <w:rPr>
          <w:highlight w:val="yellow"/>
        </w:rPr>
        <w:t xml:space="preserve"> which also </w:t>
      </w:r>
      <w:r w:rsidR="000470BA" w:rsidRPr="00BF4898">
        <w:rPr>
          <w:highlight w:val="yellow"/>
        </w:rPr>
        <w:t>contrasts</w:t>
      </w:r>
      <w:r w:rsidR="00FE0A36" w:rsidRPr="00BF4898">
        <w:rPr>
          <w:highlight w:val="yellow"/>
        </w:rPr>
        <w:t xml:space="preserve"> with the scarcity of longitudinal studies </w:t>
      </w:r>
      <w:r w:rsidR="00836A4E" w:rsidRPr="00BF4898">
        <w:rPr>
          <w:highlight w:val="yellow"/>
        </w:rPr>
        <w:t xml:space="preserve">on </w:t>
      </w:r>
      <w:r w:rsidR="00A40647">
        <w:rPr>
          <w:highlight w:val="yellow"/>
        </w:rPr>
        <w:t>attitudinal changes</w:t>
      </w:r>
      <w:r w:rsidR="00836A4E" w:rsidRPr="00BF4898">
        <w:rPr>
          <w:highlight w:val="yellow"/>
        </w:rPr>
        <w:t xml:space="preserve"> </w:t>
      </w:r>
      <w:r w:rsidR="00FE0A36" w:rsidRPr="00BF4898">
        <w:rPr>
          <w:highlight w:val="yellow"/>
        </w:rPr>
        <w:fldChar w:fldCharType="begin"/>
      </w:r>
      <w:r w:rsidR="00225163">
        <w:rPr>
          <w:highlight w:val="yellow"/>
        </w:rPr>
        <w:instrText xml:space="preserve"> ADDIN ZOTERO_ITEM CSL_CITATION {"citationID":"WZA5dLNK","properties":{"formattedCitation":"(Castillo, Bonhomme, Miranda, &amp; Iturra, 2023; Castillo et al., 2025)","plainCitation":"(Castillo, Bonhomme, Miranda, &amp; Iturra, 2023; Castillo et al., 2025)","noteIndex":0},"citationItems":[{"id":12569,"uris":["http://zotero.org/users/5414506/items/WFAHI8PZ"],"itemData":{"id":12569,"type":"article-journal","abstract":"The COVID-19 pandemic has impacted social interactions and coexistence around the globe in dimensions that go far beyond health issues. In the case of the Global South, the pandemic has developed along with growing South-South migratory movements, becoming another key factor that might reinforce social conflict in increasingly multicultural areas as migrants have historically served as “scapegoats” for unexpected crises as a way to control and manage diversity. Chile is one of the main destination countries for migrants from the Latin American and Caribbean region, and COVID-19 outbreaks in migrant housing have intensified discrimination. In such a context, there is a need for understanding how the pandemic has potentially changed the way non-migrants perceive and interact with migrant neighbors. Drawing on the national social cohesion panel survey study ELSOC (2016–2021, N = 2,927) the aim is to analyze the changes in non-migrants' attitudes toward migrants—related to dimensions of social cohesion—over the last years and their relation with individual status and territorial factors. We argue that social cohesion in increasingly multicultural societies is partially threatened in times of crisis. The results indicate that after the pandemic, convivial attitudes toward Latin American migrants decreased. Chileans started perceiving them more negatively, particularly those respondents with lower educational levels and who live in increasingly multicultural neighborhoods with higher rates of migrant residents.","container-title":"Frontiers in Sociology","DOI":"10.3389/fsoc.2022.1009567","ISSN":"2297-7775","source":"Frontiers","title":"Social cohesion and attitudinal changes toward migration: A longitudinal perspective amid the COVID-19 pandemic","title-short":"Social cohesion and attitudinal changes toward migration","volume":"7","author":[{"family":"Castillo","given":"Juan Carlos"},{"family":"Bonhomme","given":"Macarena"},{"family":"Miranda","given":"Daniel"},{"family":"Iturra","given":"Julio"}],"accessed":{"date-parts":[["2023",2,11]]},"issued":{"date-parts":[["2023"]]},"citation-key":"castillo_social_2023"}},{"id":20248,"uris":["http://zotero.org/users/5414506/items/FWGIKEKN"],"itemData":{"id":20248,"type":"article-journal","container-title":"Social Justice Research","DOI":"10.1007/s11211-025-00458-0","ISSN":"0885-7466, 1573-6725","journalAbbreviation":"Soc Just Res","language":"en","source":"DOI.org (Crossref)","title":"Changes in the Justification of Educational Inequalities: The Role of Perceptions of Inequality and Meritocracy During the COVID Pandemic","title-short":"Changes in the Justification of Educational Inequalities","URL":"https://link.springer.com/10.1007/s11211-025-00458-0","author":[{"family":"Castillo","given":"Juan Carlos"},{"family":"Iturra","given":"Julio"},{"family":"Carrasco","given":"Kevin"}],"accessed":{"date-parts":[["2025",6,23]]},"issued":{"date-parts":[["2025",6,21]]},"citation-key":"castillo_changes_2025"}}],"schema":"https://github.com/citation-style-language/schema/raw/master/csl-citation.json"} </w:instrText>
      </w:r>
      <w:r w:rsidR="00FE0A36" w:rsidRPr="00BF4898">
        <w:rPr>
          <w:highlight w:val="yellow"/>
        </w:rPr>
        <w:fldChar w:fldCharType="separate"/>
      </w:r>
      <w:r w:rsidR="00225163" w:rsidRPr="00225163">
        <w:rPr>
          <w:rFonts w:cs="Times New Roman"/>
          <w:highlight w:val="yellow"/>
        </w:rPr>
        <w:t>(Castillo, Bonhomme, Miranda, &amp; Iturra, 2023; Castillo et al., 2025)</w:t>
      </w:r>
      <w:r w:rsidR="00FE0A36" w:rsidRPr="00BF4898">
        <w:rPr>
          <w:highlight w:val="yellow"/>
        </w:rPr>
        <w:fldChar w:fldCharType="end"/>
      </w:r>
      <w:r w:rsidR="00F14AFF" w:rsidRPr="00BF4898">
        <w:rPr>
          <w:highlight w:val="yellow"/>
        </w:rPr>
        <w:t>.</w:t>
      </w:r>
      <w:r w:rsidR="00F14AFF">
        <w:t xml:space="preserve"> </w:t>
      </w:r>
    </w:p>
    <w:p w14:paraId="26ED10A0" w14:textId="1A4A808D" w:rsidR="007C4685" w:rsidRPr="00D84938" w:rsidRDefault="00273ECB" w:rsidP="00300FC8">
      <w:r>
        <w:t xml:space="preserve">Given the above, </w:t>
      </w:r>
      <w:r w:rsidR="00F06448">
        <w:t xml:space="preserve">a key feature </w:t>
      </w:r>
      <w:r w:rsidR="00DC3DA7">
        <w:t xml:space="preserve">that shaped </w:t>
      </w:r>
      <w:r w:rsidR="00F06448" w:rsidRPr="00F06448">
        <w:t xml:space="preserve">the </w:t>
      </w:r>
      <w:r w:rsidR="00F06448">
        <w:t>development</w:t>
      </w:r>
      <w:r w:rsidR="00F06448" w:rsidRPr="00F06448">
        <w:t xml:space="preserve"> </w:t>
      </w:r>
      <w:r w:rsidR="00F06448">
        <w:t xml:space="preserve">of the </w:t>
      </w:r>
      <w:r w:rsidR="00F06448" w:rsidRPr="00F06448">
        <w:t>social policy regimes in Latin America</w:t>
      </w:r>
      <w:r w:rsidR="00F06448">
        <w:t xml:space="preserve"> has been the pivotal </w:t>
      </w:r>
      <w:r w:rsidR="00E10D73" w:rsidRPr="00D84938">
        <w:t>role of market institutions and principles</w:t>
      </w:r>
      <w:r w:rsidR="003943BE">
        <w:t xml:space="preserve"> </w:t>
      </w:r>
      <w:r w:rsidR="00F57CE7">
        <w:t xml:space="preserve">in the provision of welfare </w:t>
      </w:r>
      <w:r w:rsidR="00E10D73" w:rsidRPr="00D84938">
        <w:fldChar w:fldCharType="begin"/>
      </w:r>
      <w:ins w:id="3" w:author="Julio César Iturra Sanhueza" w:date="2025-06-13T15:08:00Z" w16du:dateUtc="2025-06-13T13:08:00Z">
        <w:r w:rsidR="00733667">
          <w:instrText xml:space="preserve"> ADDIN ZOTERO_ITEM CSL_CITATION {"citationID":"ZLSRgC2Z","properties":{"formattedCitation":"(Huber &amp; Stephens, 2012)","plainCitation":"(Huber &amp; Stephens, 2012)","noteIndex":0},"citationItems":[{"id":18917,"uris":["http://zotero.org/users/5414506/items/STNE7AQ7"],"itemData":{"id":18917,"type":"book","event-place":"Chicago","ISBN":"978-0-226-35653-2","language":"eng","number-of-pages":"342","publisher":"University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ins>
      <w:del w:id="4" w:author="Julio César Iturra Sanhueza" w:date="2025-06-13T15:08:00Z" w16du:dateUtc="2025-06-13T13:08:00Z">
        <w:r w:rsidR="00351642" w:rsidRPr="00D84938" w:rsidDel="00733667">
          <w:delInstrText xml:space="preserve"> ADDIN ZOTERO_ITEM CSL_CITATION {"citationID":"ZLSRgC2Z","properties":{"formattedCitation":"(Huber &amp; Stephens, 2012)","plainCitation":"(Huber &amp; Stephens, 2012)","noteIndex":0},"citationItems":[{"id":15297,"uris":["http://zotero.org/users/5414506/items/STNE7AQ7"],"itemData":{"id":15297,"type":"book","event-place":"Chicago","ISBN":"978-0-226-35653-2","language":"eng","number-of-pages":"342","publisher":"University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delInstrText>
        </w:r>
      </w:del>
      <w:r w:rsidR="00E10D73" w:rsidRPr="00D84938">
        <w:fldChar w:fldCharType="separate"/>
      </w:r>
      <w:r w:rsidR="00E22673" w:rsidRPr="00D84938">
        <w:t>(Huber &amp; Stephens, 2012)</w:t>
      </w:r>
      <w:r w:rsidR="00E10D73" w:rsidRPr="00D84938">
        <w:fldChar w:fldCharType="end"/>
      </w:r>
      <w:r w:rsidR="00E10D73" w:rsidRPr="00D84938">
        <w:t xml:space="preserve">. From the 1970s onward, neoliberal reforms—marked by deregulation and privatization—transformed the architecture </w:t>
      </w:r>
      <w:r w:rsidR="00EB2D1E" w:rsidRPr="00D84938">
        <w:t xml:space="preserve">of </w:t>
      </w:r>
      <w:r w:rsidR="00CC7BA8" w:rsidRPr="00D84938">
        <w:t>the</w:t>
      </w:r>
      <w:r w:rsidR="00483C3C" w:rsidRPr="00D84938">
        <w:t xml:space="preserve"> </w:t>
      </w:r>
      <w:ins w:id="5" w:author="Julio César Iturra Sanhueza" w:date="2025-06-13T15:13:00Z" w16du:dateUtc="2025-06-13T13:13:00Z">
        <w:r w:rsidR="004F337B">
          <w:t xml:space="preserve">public </w:t>
        </w:r>
      </w:ins>
      <w:r w:rsidR="00E0766C" w:rsidRPr="00D84938">
        <w:t>institutions</w:t>
      </w:r>
      <w:r w:rsidR="00814558" w:rsidRPr="00D84938">
        <w:t xml:space="preserve"> of Latin American </w:t>
      </w:r>
      <w:r w:rsidR="00657501" w:rsidRPr="00D84938">
        <w:t>welfare systems</w:t>
      </w:r>
      <w:r w:rsidR="00E10D73" w:rsidRPr="00D84938">
        <w:t>, reinforcing the centrality of contractual relations in the marketplace</w:t>
      </w:r>
      <w:r w:rsidR="00EB2D1E" w:rsidRPr="00D84938">
        <w:t xml:space="preserve">, </w:t>
      </w:r>
      <w:r w:rsidR="004C3CEC" w:rsidRPr="00D84938">
        <w:t xml:space="preserve">and </w:t>
      </w:r>
      <w:r w:rsidR="00E10D73" w:rsidRPr="00D84938">
        <w:t>extend</w:t>
      </w:r>
      <w:r w:rsidR="00EB2D1E" w:rsidRPr="00D84938">
        <w:t>ing</w:t>
      </w:r>
      <w:r w:rsidR="00E10D73" w:rsidRPr="00D84938">
        <w:t xml:space="preserve"> market logic </w:t>
      </w:r>
      <w:r w:rsidR="00F576CF" w:rsidRPr="00D84938">
        <w:t xml:space="preserve">to </w:t>
      </w:r>
      <w:r w:rsidR="00EB2D1E" w:rsidRPr="00D84938">
        <w:t>social domains</w:t>
      </w:r>
      <w:r w:rsidR="002A68C2" w:rsidRPr="00D84938">
        <w:t xml:space="preserve"> that previously were mainly attended by </w:t>
      </w:r>
      <w:r w:rsidR="00533D1A" w:rsidRPr="00D84938">
        <w:t>the state</w:t>
      </w:r>
      <w:r w:rsidR="00A11579" w:rsidRPr="00D84938">
        <w:t xml:space="preserve"> </w:t>
      </w:r>
      <w:r w:rsidR="00E10D73" w:rsidRPr="00D84938">
        <w:fldChar w:fldCharType="begin"/>
      </w:r>
      <w:ins w:id="6" w:author="Julio César Iturra Sanhueza" w:date="2025-06-13T15:08:00Z" w16du:dateUtc="2025-06-13T13:08:00Z">
        <w:r w:rsidR="00733667">
          <w:instrText xml:space="preserve"> ADDIN ZOTERO_ITEM CSL_CITATION {"citationID":"JN3pKPcr","properties":{"formattedCitation":"(Arrizabalo,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ins>
      <w:del w:id="7" w:author="Julio César Iturra Sanhueza" w:date="2025-06-13T15:08:00Z" w16du:dateUtc="2025-06-13T13:08:00Z">
        <w:r w:rsidR="00D15319" w:rsidDel="00733667">
          <w:delInstrText xml:space="preserve"> ADDIN ZOTERO_ITEM CSL_CITATION {"citationID":"JN3pKPcr","properties":{"formattedCitation":"(Arrizabalo, 1995)","plainCitation":"(Arrizabalo, 1995)","noteIndex":0},"citationItems":[{"id":549,"uris":["http://zotero.org/users/5414506/items/2NVZKC5A"],"itemData":{"id":549,"type":"book","event-place":"Madrid","ISBN":"84-8198-067-6","publisher":"Los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delInstrText>
        </w:r>
      </w:del>
      <w:r w:rsidR="00E10D73" w:rsidRPr="00D84938">
        <w:fldChar w:fldCharType="separate"/>
      </w:r>
      <w:r w:rsidR="00DD23B3" w:rsidRPr="00D84938">
        <w:t>(Arrizabalo, 1995)</w:t>
      </w:r>
      <w:r w:rsidR="00E10D73" w:rsidRPr="00D84938">
        <w:fldChar w:fldCharType="end"/>
      </w:r>
      <w:r w:rsidR="002A68C2" w:rsidRPr="00D84938">
        <w:t xml:space="preserve">. </w:t>
      </w:r>
      <w:r w:rsidR="00FB2F48" w:rsidRPr="00D84938">
        <w:t>In consequence</w:t>
      </w:r>
      <w:r w:rsidR="002B2BAA" w:rsidRPr="00D84938">
        <w:t xml:space="preserve">, </w:t>
      </w:r>
      <w:r w:rsidR="00EB2D1E" w:rsidRPr="00D84938">
        <w:t xml:space="preserve">the role of public provision </w:t>
      </w:r>
      <w:r w:rsidR="00AF7E71" w:rsidRPr="00D84938">
        <w:t xml:space="preserve">was reduced </w:t>
      </w:r>
      <w:r w:rsidR="00EB2D1E" w:rsidRPr="00D84938">
        <w:t xml:space="preserve">and </w:t>
      </w:r>
      <w:r w:rsidR="00AF7E71" w:rsidRPr="00D84938">
        <w:t>counterbalanced</w:t>
      </w:r>
      <w:r w:rsidR="00EB2D1E" w:rsidRPr="00D84938">
        <w:t xml:space="preserve"> with a </w:t>
      </w:r>
      <w:r w:rsidR="0055757F" w:rsidRPr="00D84938">
        <w:t>stronger presence</w:t>
      </w:r>
      <w:r w:rsidR="00EB2D1E" w:rsidRPr="00D84938">
        <w:t xml:space="preserve"> of market actors </w:t>
      </w:r>
      <w:r w:rsidR="0055757F" w:rsidRPr="00D84938">
        <w:t xml:space="preserve">in the provision of social services </w:t>
      </w:r>
      <w:r w:rsidR="00E10D73" w:rsidRPr="00D84938">
        <w:fldChar w:fldCharType="begin"/>
      </w:r>
      <w:ins w:id="8" w:author="Julio César Iturra Sanhueza" w:date="2025-06-13T15:08:00Z" w16du:dateUtc="2025-06-13T13:08:00Z">
        <w:r w:rsidR="00733667">
          <w:instrText xml:space="preserve"> ADDIN ZOTERO_ITEM CSL_CITATION {"citationID":"YAGcG1gy","properties":{"formattedCitation":"(Harvey, 2020)","plainCitation":"(Harvey, 2020)","noteIndex":0},"citationItems":[{"id":18916,"uris":["http://zotero.org/users/5414506/items/L59GYMAV"],"itemData":{"id":18916,"type":"book","abstract":"Neoliberalism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instrText>
        </w:r>
      </w:ins>
      <w:del w:id="9" w:author="Julio César Iturra Sanhueza" w:date="2025-06-13T15:08:00Z" w16du:dateUtc="2025-06-13T13:08:00Z">
        <w:r w:rsidR="00351642" w:rsidRPr="00D84938" w:rsidDel="00733667">
          <w:delInstrText xml:space="preserve"> ADDIN ZOTERO_ITEM CSL_CITATION {"citationID":"YAGcG1gy","properties":{"formattedCitation":"(Harvey, 2020)","plainCitation":"(Harvey, 2020)","noteIndex":0},"citationItems":[{"id":15301,"uris":["http://zotero.org/users/5414506/items/L59GYMAV"],"itemData":{"id":15301,"type":"book","abstract":"Neoliberalism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delInstrText>
        </w:r>
      </w:del>
      <w:r w:rsidR="00E10D73" w:rsidRPr="00D84938">
        <w:fldChar w:fldCharType="separate"/>
      </w:r>
      <w:r w:rsidR="003451A9" w:rsidRPr="00D84938">
        <w:t>(Harvey, 2020)</w:t>
      </w:r>
      <w:r w:rsidR="00E10D73" w:rsidRPr="00D84938">
        <w:fldChar w:fldCharType="end"/>
      </w:r>
      <w:r w:rsidR="00554215" w:rsidRPr="00D84938">
        <w:t>.</w:t>
      </w:r>
      <w:r w:rsidR="00167F16" w:rsidRPr="00D84938">
        <w:t xml:space="preserve"> </w:t>
      </w:r>
      <w:r w:rsidR="00E10D73" w:rsidRPr="00D84938">
        <w:t>F</w:t>
      </w:r>
      <w:r w:rsidR="00B54DA0" w:rsidRPr="00D84938">
        <w:t>rom a moral economy perspective,</w:t>
      </w:r>
      <w:r w:rsidR="003949C3" w:rsidRPr="00D84938">
        <w:t xml:space="preserve"> </w:t>
      </w:r>
      <w:r w:rsidR="0053106F" w:rsidRPr="00D84938">
        <w:t xml:space="preserve">the role of </w:t>
      </w:r>
      <w:r w:rsidR="007B383D" w:rsidRPr="00D84938">
        <w:t xml:space="preserve">the market </w:t>
      </w:r>
      <w:r w:rsidR="005D0FAE" w:rsidRPr="00D84938">
        <w:t xml:space="preserve">mechanisms </w:t>
      </w:r>
      <w:r w:rsidR="007B383D" w:rsidRPr="00D84938">
        <w:t xml:space="preserve">in the allocation of resources </w:t>
      </w:r>
      <w:r w:rsidR="003949C3" w:rsidRPr="00D84938">
        <w:t>ha</w:t>
      </w:r>
      <w:r w:rsidR="0053106F" w:rsidRPr="00D84938">
        <w:t>s</w:t>
      </w:r>
      <w:r w:rsidR="003949C3" w:rsidRPr="00D84938">
        <w:t xml:space="preserve"> coexisted with principles of economic redistribution and reciprocity</w:t>
      </w:r>
      <w:r w:rsidR="00D30059">
        <w:t>,</w:t>
      </w:r>
      <w:r w:rsidR="00B54DA0" w:rsidRPr="00D84938">
        <w:t xml:space="preserve"> </w:t>
      </w:r>
      <w:r w:rsidR="00D30059">
        <w:t>crystallized</w:t>
      </w:r>
      <w:r w:rsidR="00B54DA0" w:rsidRPr="00D84938">
        <w:t xml:space="preserve"> </w:t>
      </w:r>
      <w:r w:rsidR="00757F92" w:rsidRPr="00D84938">
        <w:t xml:space="preserve">in </w:t>
      </w:r>
      <w:r w:rsidR="00B54DA0" w:rsidRPr="00D84938">
        <w:t>welfare state institutions</w:t>
      </w:r>
      <w:r w:rsidR="00FD3B35" w:rsidRPr="00D84938">
        <w:t xml:space="preserve"> and </w:t>
      </w:r>
      <w:r w:rsidR="00B54DA0" w:rsidRPr="00D84938">
        <w:t xml:space="preserve">family </w:t>
      </w:r>
      <w:r w:rsidR="568EFC7F" w:rsidRPr="00D84938">
        <w:t>norms</w:t>
      </w:r>
      <w:r w:rsidR="00B54DA0" w:rsidRPr="00D84938">
        <w:t xml:space="preserve">, in conjunction with their manifestation in popular views on each of these domains </w:t>
      </w:r>
      <w:r w:rsidR="00E10D73" w:rsidRPr="00D84938">
        <w:fldChar w:fldCharType="begin"/>
      </w:r>
      <w:ins w:id="10" w:author="Julio César Iturra Sanhueza" w:date="2025-06-13T15:08:00Z" w16du:dateUtc="2025-06-13T13:08:00Z">
        <w:r w:rsidR="00733667">
          <w:instrText xml:space="preserve"> ADDIN ZOTERO_ITEM CSL_CITATION {"citationID":"AheeJ1LG","properties":{"formattedCitation":"(Koos &amp; Sachweh, 2019)","plainCitation":"(Koos &amp; Sachweh, 2019)","noteIndex":0},"citationItems":[{"id":14971,"uris":["http://zotero.org/users/5414506/items/QLAEJ2NX"],"itemData":{"id":14971,"type":"article-journal","abstract":"In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ins>
      <w:del w:id="11" w:author="Julio César Iturra Sanhueza" w:date="2025-06-13T15:08:00Z" w16du:dateUtc="2025-06-13T13:08:00Z">
        <w:r w:rsidR="00351642" w:rsidRPr="00D84938" w:rsidDel="00733667">
          <w:delInstrText xml:space="preserve"> ADDIN ZOTERO_ITEM CSL_CITATION {"citationID":"AheeJ1LG","properties":{"formattedCitation":"(Koos &amp; Sachweh, 2019)","plainCitation":"(Koos &amp; Sachweh, 2019)","noteIndex":0},"citationItems":[{"id":3210,"uris":["http://zotero.org/users/5414506/items/QLAEJ2NX"],"itemData":{"id":3210,"type":"article-journal","abstract":"In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delInstrText>
        </w:r>
      </w:del>
      <w:r w:rsidR="00E10D73" w:rsidRPr="00D84938">
        <w:fldChar w:fldCharType="separate"/>
      </w:r>
      <w:r w:rsidR="00B54DA0" w:rsidRPr="00D84938">
        <w:t>(Koos &amp; Sachweh, 2019)</w:t>
      </w:r>
      <w:r w:rsidR="00E10D73" w:rsidRPr="00D84938">
        <w:fldChar w:fldCharType="end"/>
      </w:r>
      <w:r w:rsidR="00B54DA0" w:rsidRPr="00D84938">
        <w:t>.</w:t>
      </w:r>
      <w:r w:rsidR="00B750DE" w:rsidRPr="00D84938">
        <w:t xml:space="preserve"> </w:t>
      </w:r>
      <w:r w:rsidR="00FB7405" w:rsidRPr="00D84938">
        <w:t xml:space="preserve">In the literature, </w:t>
      </w:r>
      <w:r w:rsidR="00E21D1A" w:rsidRPr="00D84938">
        <w:t>the</w:t>
      </w:r>
      <w:r w:rsidR="00300FC8" w:rsidRPr="00D84938">
        <w:t xml:space="preserve"> </w:t>
      </w:r>
      <w:r w:rsidR="004E0DD6" w:rsidRPr="00D84938">
        <w:t>set of principles and norms</w:t>
      </w:r>
      <w:r w:rsidR="00300FC8" w:rsidRPr="00D84938">
        <w:t xml:space="preserve"> </w:t>
      </w:r>
      <w:r w:rsidR="004E0DD6" w:rsidRPr="00366656">
        <w:t>related</w:t>
      </w:r>
      <w:r w:rsidR="004E0DD6" w:rsidRPr="00D84938">
        <w:t xml:space="preserve"> to how</w:t>
      </w:r>
      <w:r w:rsidR="00300FC8" w:rsidRPr="00D84938">
        <w:t xml:space="preserve"> </w:t>
      </w:r>
      <w:r w:rsidR="008B401B" w:rsidRPr="00D84938">
        <w:t>the public</w:t>
      </w:r>
      <w:r w:rsidR="00246C16" w:rsidRPr="00D84938">
        <w:t xml:space="preserve"> </w:t>
      </w:r>
      <w:r w:rsidR="007C7A9B" w:rsidRPr="00D84938">
        <w:t>embraces</w:t>
      </w:r>
      <w:r w:rsidR="008B401B" w:rsidRPr="00D84938">
        <w:t xml:space="preserve"> </w:t>
      </w:r>
      <w:r w:rsidR="00300FC8" w:rsidRPr="00D84938">
        <w:t>individual effort and productivity</w:t>
      </w:r>
      <w:r w:rsidR="004E0DD6" w:rsidRPr="00D84938">
        <w:t xml:space="preserve"> </w:t>
      </w:r>
      <w:r w:rsidR="00CD621E" w:rsidRPr="00D84938">
        <w:t>as</w:t>
      </w:r>
      <w:r w:rsidR="004E0DD6" w:rsidRPr="00D84938">
        <w:t xml:space="preserve"> the central criteria for resource allocation has been addressed under the concept of </w:t>
      </w:r>
      <w:r w:rsidR="004E0DD6" w:rsidRPr="00D84938">
        <w:rPr>
          <w:i/>
          <w:iCs/>
        </w:rPr>
        <w:t>market justice</w:t>
      </w:r>
      <w:r w:rsidR="00EF6B34" w:rsidRPr="00D84938">
        <w:t xml:space="preserve"> </w:t>
      </w:r>
      <w:r w:rsidR="00E10D73" w:rsidRPr="00D84938">
        <w:fldChar w:fldCharType="begin"/>
      </w:r>
      <w:ins w:id="12" w:author="Julio César Iturra Sanhueza" w:date="2025-06-13T15:08:00Z" w16du:dateUtc="2025-06-13T13:08:00Z">
        <w:r w:rsidR="00733667">
          <w:instrText xml:space="preserve"> ADDIN ZOTERO_ITEM CSL_CITATION {"citationID":"pHypMI9J","properties":{"formattedCitation":"(Kluegel, Mason, &amp; Wegener, 1999; Lane, 1986)","plainCitation":"(Kluegel, Mason, &amp; Wegener, 1999; Lane, 1986)","noteIndex":0},"citationItems":[{"id":16892,"uris":["http://zotero.org/users/5414506/items/2GJZPHXS"],"itemData":{"id":16892,"type":"article-journal","abstract":"This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3" w:author="Julio César Iturra Sanhueza" w:date="2025-06-13T15:08:00Z" w16du:dateUtc="2025-06-13T13:08:00Z">
        <w:r w:rsidR="00351642" w:rsidRPr="00D84938" w:rsidDel="00733667">
          <w:delInstrText xml:space="preserve"> ADDIN ZOTERO_ITEM CSL_CITATION {"citationID":"pHypMI9J","properties":{"formattedCitation":"(Kluegel, Mason, &amp; Wegener, 1999; Lane, 1986)","plainCitation":"(Kluegel, Mason, &amp; Wegener, 1999; Lane, 1986)","noteIndex":0},"citationItems":[{"id":13547,"uris":["http://zotero.org/users/5414506/items/2GJZPHXS"],"itemData":{"id":13547,"type":"article-journal","abstract":"This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E10D73" w:rsidRPr="00D84938">
        <w:fldChar w:fldCharType="separate"/>
      </w:r>
      <w:r w:rsidR="000849CF" w:rsidRPr="00D84938">
        <w:t>(Kluegel, Mason, &amp; Wegener, 1999; Lane, 1986)</w:t>
      </w:r>
      <w:r w:rsidR="00E10D73" w:rsidRPr="00D84938">
        <w:fldChar w:fldCharType="end"/>
      </w:r>
      <w:r w:rsidR="00300FC8" w:rsidRPr="00D84938">
        <w:t xml:space="preserve">. </w:t>
      </w:r>
      <w:r w:rsidR="00517730" w:rsidRPr="00D84938">
        <w:t>As these</w:t>
      </w:r>
      <w:r w:rsidR="005B719E" w:rsidRPr="00D84938">
        <w:t xml:space="preserve"> principles </w:t>
      </w:r>
      <w:r w:rsidR="00300FC8" w:rsidRPr="00D84938">
        <w:t>emphasiz</w:t>
      </w:r>
      <w:r w:rsidR="005B719E" w:rsidRPr="00D84938">
        <w:t>e</w:t>
      </w:r>
      <w:r w:rsidR="00300FC8" w:rsidRPr="00D84938">
        <w:t xml:space="preserve"> self-reliance and minimal government intervention, </w:t>
      </w:r>
      <w:r w:rsidR="00517730" w:rsidRPr="00D84938">
        <w:t>they function as a legitimizing mechanism of</w:t>
      </w:r>
      <w:r w:rsidR="00300FC8" w:rsidRPr="00D84938">
        <w:t xml:space="preserve"> economic inequality by framing it as the result of fair competition</w:t>
      </w:r>
      <w:r w:rsidR="0041536C" w:rsidRPr="00D84938">
        <w:t xml:space="preserve"> </w:t>
      </w:r>
      <w:r w:rsidR="00E10D73" w:rsidRPr="00D84938">
        <w:fldChar w:fldCharType="begin"/>
      </w:r>
      <w:ins w:id="14" w:author="Julio César Iturra Sanhueza" w:date="2025-06-13T15:08:00Z" w16du:dateUtc="2025-06-13T13:08:00Z">
        <w:r w:rsidR="00733667">
          <w:instrText xml:space="preserve"> ADDIN ZOTERO_ITEM CSL_CITATION {"citationID":"iVCOaaC4","properties":{"formattedCitation":"(Svallfors,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15" w:author="Julio César Iturra Sanhueza" w:date="2025-06-13T15:08:00Z" w16du:dateUtc="2025-06-13T13:08:00Z">
        <w:r w:rsidR="00351642" w:rsidRPr="00D84938" w:rsidDel="00733667">
          <w:delInstrText xml:space="preserve"> ADDIN ZOTERO_ITEM CSL_CITATION {"citationID":"iVCOaaC4","properties":{"formattedCitation":"(Svallfors,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00E10D73" w:rsidRPr="00D84938">
        <w:fldChar w:fldCharType="separate"/>
      </w:r>
      <w:r w:rsidR="00B5243B" w:rsidRPr="00D84938">
        <w:t>(Svallfors, 2007)</w:t>
      </w:r>
      <w:r w:rsidR="00E10D73" w:rsidRPr="00D84938">
        <w:fldChar w:fldCharType="end"/>
      </w:r>
      <w:r w:rsidR="00300FC8" w:rsidRPr="00D84938">
        <w:t xml:space="preserve">. </w:t>
      </w:r>
      <w:r w:rsidR="00473AC9" w:rsidRPr="00D84938">
        <w:t>T</w:t>
      </w:r>
      <w:r w:rsidR="00A2021C" w:rsidRPr="00D84938">
        <w:t>he empirical distributive justice</w:t>
      </w:r>
      <w:r w:rsidR="00DC0CFC" w:rsidRPr="00D84938">
        <w:t xml:space="preserve"> literature</w:t>
      </w:r>
      <w:r w:rsidR="00A2021C" w:rsidRPr="00D84938">
        <w:t xml:space="preserve"> </w:t>
      </w:r>
      <w:r w:rsidR="00F5643C" w:rsidRPr="00D84938">
        <w:t xml:space="preserve">has </w:t>
      </w:r>
      <w:r w:rsidR="00872170" w:rsidRPr="00D84938">
        <w:t xml:space="preserve">shown that </w:t>
      </w:r>
      <w:r w:rsidR="00300FC8" w:rsidRPr="00D84938">
        <w:t xml:space="preserve">market justice </w:t>
      </w:r>
      <w:r w:rsidR="00F5643C" w:rsidRPr="00D84938">
        <w:t xml:space="preserve">attitudes </w:t>
      </w:r>
      <w:r w:rsidR="003B0832" w:rsidRPr="00D84938">
        <w:t xml:space="preserve">are particularly salient in contexts of high inequality and modest </w:t>
      </w:r>
      <w:r w:rsidR="00206959" w:rsidRPr="00D84938">
        <w:t xml:space="preserve">public </w:t>
      </w:r>
      <w:r w:rsidR="003B0832" w:rsidRPr="00D84938">
        <w:t>provision</w:t>
      </w:r>
      <w:r w:rsidR="00206959" w:rsidRPr="00D84938">
        <w:t xml:space="preserve"> of welfare</w:t>
      </w:r>
      <w:r w:rsidR="005D6B6B">
        <w:t>,</w:t>
      </w:r>
      <w:r w:rsidR="00206959" w:rsidRPr="00D84938">
        <w:t xml:space="preserve"> </w:t>
      </w:r>
      <w:r w:rsidR="00300FC8" w:rsidRPr="00D84938">
        <w:t xml:space="preserve">where </w:t>
      </w:r>
      <w:r w:rsidR="00295573" w:rsidRPr="00D84938">
        <w:t xml:space="preserve">the capacity of </w:t>
      </w:r>
      <w:r w:rsidR="00AB2163" w:rsidRPr="00D84938">
        <w:t>citizens</w:t>
      </w:r>
      <w:r w:rsidR="00295573" w:rsidRPr="00D84938">
        <w:t xml:space="preserve"> to </w:t>
      </w:r>
      <w:r w:rsidR="005B719E" w:rsidRPr="00D84938">
        <w:t xml:space="preserve">contribute or pay </w:t>
      </w:r>
      <w:r w:rsidR="00295573" w:rsidRPr="00D84938">
        <w:t xml:space="preserve">largely </w:t>
      </w:r>
      <w:r w:rsidR="00AB2163" w:rsidRPr="00D84938">
        <w:t>constrains</w:t>
      </w:r>
      <w:r w:rsidR="00295573" w:rsidRPr="00D84938">
        <w:t xml:space="preserve"> </w:t>
      </w:r>
      <w:r w:rsidR="00300FC8" w:rsidRPr="00D84938">
        <w:t xml:space="preserve">access to </w:t>
      </w:r>
      <w:r w:rsidR="005B719E" w:rsidRPr="00D84938">
        <w:t xml:space="preserve">welfare </w:t>
      </w:r>
      <w:r w:rsidR="00E32411" w:rsidRPr="00D84938">
        <w:t xml:space="preserve">services </w:t>
      </w:r>
      <w:r w:rsidR="00167C6A" w:rsidRPr="00D84938">
        <w:fldChar w:fldCharType="begin"/>
      </w:r>
      <w:ins w:id="16" w:author="Julio César Iturra Sanhueza" w:date="2025-06-13T15:08:00Z" w16du:dateUtc="2025-06-13T13:08:00Z">
        <w:r w:rsidR="00733667">
          <w: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ins>
      <w:del w:id="17" w:author="Julio César Iturra Sanhueza" w:date="2025-06-13T15:08:00Z" w16du:dateUtc="2025-06-13T13:08:00Z">
        <w:r w:rsidR="00351642" w:rsidRPr="00D84938" w:rsidDel="00733667">
          <w:del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delInstrText>
        </w:r>
      </w:del>
      <w:r w:rsidR="00167C6A" w:rsidRPr="00D84938">
        <w:fldChar w:fldCharType="separate"/>
      </w:r>
      <w:r w:rsidR="00760572" w:rsidRPr="00D84938">
        <w:t>(Immergut &amp; Schneider, 2020; Lindh, 2015; von dem Knesebeck, Vonneilich, &amp; Kim, 2016)</w:t>
      </w:r>
      <w:r w:rsidR="00167C6A" w:rsidRPr="00D84938">
        <w:fldChar w:fldCharType="end"/>
      </w:r>
      <w:r w:rsidR="0009328D" w:rsidRPr="00D84938">
        <w:t>.</w:t>
      </w:r>
      <w:r w:rsidR="00C5281D" w:rsidRPr="00D84938">
        <w:t xml:space="preserve"> Under these circumstances, </w:t>
      </w:r>
      <w:r w:rsidR="00ED5202" w:rsidRPr="00D84938">
        <w:t>individuals in structurally advantaged positions in the labor market tend to be more supportive of market justice principles</w:t>
      </w:r>
      <w:r w:rsidR="0097743D" w:rsidRPr="00D84938">
        <w:t xml:space="preserve"> </w:t>
      </w:r>
      <w:r w:rsidR="005F4EDF" w:rsidRPr="00D84938">
        <w:t>compared</w:t>
      </w:r>
      <w:r w:rsidR="0097743D" w:rsidRPr="00D84938">
        <w:t xml:space="preserve"> to those in occupations </w:t>
      </w:r>
      <w:r w:rsidR="00C45440" w:rsidRPr="00D84938">
        <w:t>with</w:t>
      </w:r>
      <w:r w:rsidR="006B250A" w:rsidRPr="00D84938">
        <w:t xml:space="preserve"> greater labor market risk</w:t>
      </w:r>
      <w:r w:rsidR="001F070D" w:rsidRPr="00D84938">
        <w:t xml:space="preserve">, </w:t>
      </w:r>
      <w:r w:rsidR="006F49E7" w:rsidRPr="00D84938">
        <w:t>low-demanded</w:t>
      </w:r>
      <w:r w:rsidR="0097743D" w:rsidRPr="00D84938">
        <w:t xml:space="preserve"> skills</w:t>
      </w:r>
      <w:r w:rsidR="00997982" w:rsidRPr="00D84938">
        <w:t>,</w:t>
      </w:r>
      <w:r w:rsidR="0097743D" w:rsidRPr="00D84938">
        <w:t xml:space="preserve"> and </w:t>
      </w:r>
      <w:r w:rsidR="009D4DDD" w:rsidRPr="00D84938">
        <w:t>lower income</w:t>
      </w:r>
      <w:r w:rsidR="009C2178" w:rsidRPr="00D84938">
        <w:t xml:space="preserve"> </w:t>
      </w:r>
      <w:r w:rsidR="00760572" w:rsidRPr="00D84938">
        <w:fldChar w:fldCharType="begin"/>
      </w:r>
      <w:ins w:id="18" w:author="Julio César Iturra Sanhueza" w:date="2025-06-13T15:08:00Z" w16du:dateUtc="2025-06-13T13:08:00Z">
        <w:r w:rsidR="00733667">
          <w:instrText xml:space="preserve"> ADDIN ZOTERO_ITEM CSL_CITATION {"citationID":"gF4aDXHf","properties":{"formattedCitation":"(Castillo, Salgado, Carrasco, &amp; Laffert, 2024; Lee &amp; Stacey, 2023)","plainCitation":"(Castillo, Salgado, Carrasco, &amp; Laffert, 2024; Lee &amp; Stacey, 2023)","noteIndex":0},"citationItems":[{"id":16787,"uris":["http://zotero.org/users/5414506/items/ZYS3I7T7"],"itemData":{"id":16787,"type":"article-journal","abstract":"Previous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ins>
      <w:del w:id="19" w:author="Julio César Iturra Sanhueza" w:date="2025-06-13T15:08:00Z" w16du:dateUtc="2025-06-13T13:08:00Z">
        <w:r w:rsidR="00351642" w:rsidRPr="00D84938" w:rsidDel="00733667">
          <w:delInstrText xml:space="preserve"> ADDIN ZOTERO_ITEM CSL_CITATION {"citationID":"gF4aDXHf","properties":{"formattedCitation":"(Castillo, Salgado, Carrasco, &amp; Laffert, 2024; Lee &amp; Stacey, 2023)","plainCitation":"(Castillo, Salgado, Carrasco, &amp; Laffert, 2024; Lee &amp; Stacey, 2023)","noteIndex":0},"citationItems":[{"id":13346,"uris":["http://zotero.org/users/5414506/items/ZYS3I7T7"],"itemData":{"id":13346,"type":"article-journal","abstract":"Previous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delInstrText>
        </w:r>
      </w:del>
      <w:r w:rsidR="00760572" w:rsidRPr="00D84938">
        <w:fldChar w:fldCharType="separate"/>
      </w:r>
      <w:r w:rsidR="00760572" w:rsidRPr="00D84938">
        <w:t>(Castillo, Salgado, Carrasco, &amp; Laffert, 2024; Lee &amp; Stacey, 2023)</w:t>
      </w:r>
      <w:r w:rsidR="00760572" w:rsidRPr="00D84938">
        <w:fldChar w:fldCharType="end"/>
      </w:r>
      <w:r w:rsidR="00997982" w:rsidRPr="00D84938">
        <w:t>.</w:t>
      </w:r>
      <w:r w:rsidR="006F49E7" w:rsidRPr="00D84938">
        <w:t xml:space="preserve"> </w:t>
      </w:r>
      <w:r w:rsidR="005D289A" w:rsidRPr="00D84938">
        <w:t xml:space="preserve"> </w:t>
      </w:r>
    </w:p>
    <w:p w14:paraId="7DA118CC" w14:textId="2CE45891" w:rsidR="009C2BB4" w:rsidRPr="00485463" w:rsidRDefault="00390455" w:rsidP="00300FC8">
      <w:r w:rsidRPr="00D84938">
        <w:t>Using longitudinal data from the Chilean Longitudinal Social Survey (ELSOC, 2016–2023</w:t>
      </w:r>
      <w:r w:rsidR="00303215">
        <w:t>, three waves</w:t>
      </w:r>
      <w:r w:rsidRPr="00D84938">
        <w:t>)</w:t>
      </w:r>
      <w:r w:rsidR="006E2DCB">
        <w:t>,</w:t>
      </w:r>
      <w:r w:rsidRPr="00D84938">
        <w:t xml:space="preserve"> t</w:t>
      </w:r>
      <w:r w:rsidR="006F7BFA" w:rsidRPr="00D84938">
        <w:t xml:space="preserve">his paper </w:t>
      </w:r>
      <w:r w:rsidRPr="00D84938">
        <w:t>aims to scrutinize</w:t>
      </w:r>
      <w:r w:rsidR="006F7BFA" w:rsidRPr="00D84938">
        <w:t xml:space="preserve"> how changes in </w:t>
      </w:r>
      <w:r w:rsidR="00495609" w:rsidRPr="00D84938">
        <w:t xml:space="preserve">the </w:t>
      </w:r>
      <w:r w:rsidR="006F7BFA" w:rsidRPr="00D84938">
        <w:t xml:space="preserve">socioeconomic </w:t>
      </w:r>
      <w:r w:rsidR="004175C4">
        <w:t xml:space="preserve">composition of social </w:t>
      </w:r>
      <w:r w:rsidR="00373ACA" w:rsidRPr="00D84938">
        <w:t>network</w:t>
      </w:r>
      <w:r w:rsidR="004175C4">
        <w:t>s</w:t>
      </w:r>
      <w:r w:rsidR="00373ACA" w:rsidRPr="00D84938">
        <w:t xml:space="preserve"> </w:t>
      </w:r>
      <w:r w:rsidR="006F7BFA" w:rsidRPr="00D84938">
        <w:t xml:space="preserve">affect </w:t>
      </w:r>
      <w:r w:rsidR="00373ACA" w:rsidRPr="00D84938">
        <w:t xml:space="preserve">changes in </w:t>
      </w:r>
      <w:r w:rsidR="006F7BFA" w:rsidRPr="00D84938">
        <w:t xml:space="preserve">support for market justice principles in Chile. </w:t>
      </w:r>
      <w:r w:rsidR="00373ACA" w:rsidRPr="00D84938">
        <w:t xml:space="preserve">Thus, </w:t>
      </w:r>
      <w:r w:rsidR="006F7BFA" w:rsidRPr="00D84938">
        <w:t>I hypothesize that positive cha</w:t>
      </w:r>
      <w:r w:rsidRPr="00D84938">
        <w:t>nges in</w:t>
      </w:r>
      <w:r w:rsidR="006F7BFA" w:rsidRPr="00D84938">
        <w:t xml:space="preserve"> network diversity</w:t>
      </w:r>
      <w:r w:rsidRPr="00D84938">
        <w:t xml:space="preserve"> will reduce support for market justice principles in the provision of social welfare</w:t>
      </w:r>
      <w:r w:rsidR="006F7BFA" w:rsidRPr="00D84938">
        <w:t xml:space="preserve">. </w:t>
      </w:r>
      <w:r w:rsidR="00CE21D8" w:rsidRPr="00D84938">
        <w:t>D</w:t>
      </w:r>
      <w:r w:rsidR="00120D40" w:rsidRPr="00D84938">
        <w:t xml:space="preserve">espite being one of Latin America’s more prosperous nations, </w:t>
      </w:r>
      <w:r w:rsidR="00CE21D8" w:rsidRPr="00D84938">
        <w:t xml:space="preserve">Chile </w:t>
      </w:r>
      <w:r w:rsidR="00E05965" w:rsidRPr="00D84938">
        <w:t>has</w:t>
      </w:r>
      <w:r w:rsidR="00CE21D8" w:rsidRPr="00D84938">
        <w:t xml:space="preserve"> one of the highest levels of economic inequality </w:t>
      </w:r>
      <w:r w:rsidR="009E495D" w:rsidRPr="00D84938">
        <w:t>in</w:t>
      </w:r>
      <w:r w:rsidR="00CE21D8" w:rsidRPr="00D84938">
        <w:t xml:space="preserve"> the region</w:t>
      </w:r>
      <w:r w:rsidR="009E495D" w:rsidRPr="00D84938">
        <w:t>. At the same time, the institutional architecture of the social policy regime in Chile is characterized as a</w:t>
      </w:r>
      <w:r w:rsidR="00120D40" w:rsidRPr="00D84938">
        <w:t xml:space="preserve"> welfare model heavily reliant on private provision.</w:t>
      </w:r>
      <w:r w:rsidR="00485463">
        <w:t xml:space="preserve"> </w:t>
      </w:r>
      <w:r w:rsidR="009C2BB4" w:rsidRPr="00D84938">
        <w:t xml:space="preserve">Against this backdrop, </w:t>
      </w:r>
      <w:r w:rsidR="00796333" w:rsidRPr="00D84938">
        <w:t>the main question of this paper is</w:t>
      </w:r>
      <w:r w:rsidR="009C2BB4" w:rsidRPr="00011CFC">
        <w:rPr>
          <w:highlight w:val="yellow"/>
        </w:rPr>
        <w:t xml:space="preserve">: to what extent do individual changes </w:t>
      </w:r>
      <w:r w:rsidR="00E32AB6" w:rsidRPr="00011CFC">
        <w:rPr>
          <w:highlight w:val="yellow"/>
        </w:rPr>
        <w:t xml:space="preserve">in </w:t>
      </w:r>
      <w:r w:rsidR="00011CFC">
        <w:rPr>
          <w:highlight w:val="yellow"/>
        </w:rPr>
        <w:t>the socioeconomic composition of social networks</w:t>
      </w:r>
      <w:r w:rsidR="00EE5B4A" w:rsidRPr="00011CFC">
        <w:rPr>
          <w:highlight w:val="yellow"/>
        </w:rPr>
        <w:t xml:space="preserve"> </w:t>
      </w:r>
      <w:r w:rsidR="001F24B5">
        <w:rPr>
          <w:highlight w:val="yellow"/>
        </w:rPr>
        <w:t xml:space="preserve">affect </w:t>
      </w:r>
      <w:r w:rsidR="001F24B5" w:rsidRPr="001F24B5">
        <w:rPr>
          <w:highlight w:val="yellow"/>
        </w:rPr>
        <w:t>preferences for market-based welfare provision</w:t>
      </w:r>
      <w:r w:rsidR="009C2BB4" w:rsidRPr="00011CFC">
        <w:rPr>
          <w:highlight w:val="yellow"/>
        </w:rPr>
        <w:t>?</w:t>
      </w:r>
      <w:r w:rsidR="009C2BB4" w:rsidRPr="00D84938">
        <w:t xml:space="preserve"> </w:t>
      </w:r>
      <w:r w:rsidR="00EF6B34" w:rsidRPr="00D84938">
        <w:t xml:space="preserve">This study contributes to the literature by providing </w:t>
      </w:r>
      <w:r w:rsidR="00EF6B34" w:rsidRPr="00D84938">
        <w:lastRenderedPageBreak/>
        <w:t xml:space="preserve">evidence from </w:t>
      </w:r>
      <w:r w:rsidR="008E5135" w:rsidRPr="00D84938">
        <w:t xml:space="preserve">a </w:t>
      </w:r>
      <w:r w:rsidR="00581BC7" w:rsidRPr="00D84938">
        <w:t>Latin American</w:t>
      </w:r>
      <w:r w:rsidR="008E5135" w:rsidRPr="00D84938">
        <w:t xml:space="preserve"> </w:t>
      </w:r>
      <w:r w:rsidR="00EE5B4A" w:rsidRPr="00D84938">
        <w:t>developing</w:t>
      </w:r>
      <w:r w:rsidR="00EF6B34" w:rsidRPr="00D84938">
        <w:t xml:space="preserve"> </w:t>
      </w:r>
      <w:r w:rsidR="008E5135" w:rsidRPr="00D84938">
        <w:t>country</w:t>
      </w:r>
      <w:r w:rsidR="00EF6B34" w:rsidRPr="00D84938">
        <w:t xml:space="preserve">, emphasizing how socioeconomic </w:t>
      </w:r>
      <w:r w:rsidR="00FA1E8A" w:rsidRPr="00D84938">
        <w:t xml:space="preserve">changes in </w:t>
      </w:r>
      <w:r w:rsidR="00200B85" w:rsidRPr="00D84938">
        <w:t xml:space="preserve">personal networks </w:t>
      </w:r>
      <w:r w:rsidR="00EF6B34" w:rsidRPr="00D84938">
        <w:t xml:space="preserve">shape </w:t>
      </w:r>
      <w:r w:rsidR="00E96BD9">
        <w:t xml:space="preserve">economic </w:t>
      </w:r>
      <w:r w:rsidR="006601B4" w:rsidRPr="00D84938">
        <w:t>preferences over time</w:t>
      </w:r>
      <w:r w:rsidR="00EF6B34" w:rsidRPr="00D84938">
        <w:t xml:space="preserve">. </w:t>
      </w:r>
    </w:p>
    <w:p w14:paraId="553CCF0A" w14:textId="0F4C6B82" w:rsidR="00DB0401" w:rsidRDefault="00BB5CF8" w:rsidP="00DB0401">
      <w:pPr>
        <w:pStyle w:val="Heading1"/>
      </w:pPr>
      <w:r w:rsidRPr="00D84938">
        <w:t xml:space="preserve">Theoretical views on </w:t>
      </w:r>
      <w:r w:rsidR="009E7221">
        <w:t>structural</w:t>
      </w:r>
      <w:r w:rsidR="006C28A6">
        <w:t xml:space="preserve"> position</w:t>
      </w:r>
      <w:r w:rsidR="00045106">
        <w:t>s</w:t>
      </w:r>
      <w:r w:rsidR="00DB0401">
        <w:t xml:space="preserve">, </w:t>
      </w:r>
      <w:r w:rsidRPr="00D84938">
        <w:t>social networks</w:t>
      </w:r>
      <w:bookmarkStart w:id="20" w:name="_8dx9y4ntxqh" w:colFirst="0" w:colLast="0"/>
      <w:bookmarkEnd w:id="20"/>
      <w:r w:rsidR="00E04E6D">
        <w:t>,</w:t>
      </w:r>
      <w:r w:rsidR="00DB0401">
        <w:t xml:space="preserve"> and market justice preferences</w:t>
      </w:r>
    </w:p>
    <w:p w14:paraId="64248AB6" w14:textId="1029535F" w:rsidR="00DB0401" w:rsidRPr="00D84938" w:rsidRDefault="00DB0401" w:rsidP="00DB0401">
      <w:pPr>
        <w:pStyle w:val="Heading2"/>
      </w:pPr>
      <w:r w:rsidRPr="00D84938">
        <w:t xml:space="preserve">Does time matter? The role of (changes in) individual structural position and networks </w:t>
      </w:r>
      <w:r w:rsidR="002B07C2">
        <w:t>on</w:t>
      </w:r>
      <w:r w:rsidRPr="00D84938">
        <w:t xml:space="preserve"> attitudes towards inequality  </w:t>
      </w:r>
    </w:p>
    <w:p w14:paraId="68EA421B" w14:textId="77777777" w:rsidR="00DB0401" w:rsidRPr="00ED1288" w:rsidRDefault="00DB0401" w:rsidP="007F64F3">
      <w:pPr>
        <w:pStyle w:val="Heading3"/>
      </w:pPr>
      <w:commentRangeStart w:id="21"/>
      <w:r w:rsidRPr="00ED1288">
        <w:t>Socioeconomic status and attitudes toward inequality</w:t>
      </w:r>
      <w:commentRangeEnd w:id="21"/>
      <w:r w:rsidRPr="00ED1288">
        <w:rPr>
          <w:rStyle w:val="CommentReference"/>
          <w:sz w:val="28"/>
          <w:szCs w:val="28"/>
        </w:rPr>
        <w:commentReference w:id="21"/>
      </w:r>
      <w:r w:rsidRPr="00ED1288">
        <w:t xml:space="preserve"> </w:t>
      </w:r>
    </w:p>
    <w:p w14:paraId="7DF6E56A" w14:textId="30B9E213" w:rsidR="00DB0401" w:rsidRPr="00D84938" w:rsidRDefault="00DB0401" w:rsidP="00DB0401">
      <w:r w:rsidRPr="00D84938">
        <w:t xml:space="preserve">Most of the studies point out that individual socioeconomic position is an important predicting factor of </w:t>
      </w:r>
      <w:r w:rsidR="00110FD2">
        <w:t xml:space="preserve">attitudes towards </w:t>
      </w:r>
      <w:ins w:id="22" w:author="Julio César Iturra Sanhueza" w:date="2025-06-13T15:16:00Z" w16du:dateUtc="2025-06-13T13:16:00Z">
        <w:r w:rsidR="00142311">
          <w:t xml:space="preserve">economic </w:t>
        </w:r>
      </w:ins>
      <w:r w:rsidR="00110FD2">
        <w:t>in</w:t>
      </w:r>
      <w:ins w:id="23" w:author="Julio César Iturra Sanhueza" w:date="2025-06-13T15:16:00Z" w16du:dateUtc="2025-06-13T13:16:00Z">
        <w:r w:rsidR="00063F5B">
          <w:t>equality</w:t>
        </w:r>
      </w:ins>
      <w:r w:rsidRPr="00D84938">
        <w:t>. This has been explained mainly – but not exclusively</w:t>
      </w:r>
      <w:r w:rsidR="00723BBB">
        <w:t>,</w:t>
      </w:r>
      <w:r w:rsidRPr="00D84938">
        <w:t xml:space="preserve"> by self-interested motivations on the expected desirability of market-based distributions over state-based redistribution among the socioeconomically advantaged groups </w:t>
      </w:r>
      <w:r w:rsidRPr="00D84938">
        <w:fldChar w:fldCharType="begin"/>
      </w:r>
      <w:ins w:id="24" w:author="Julio César Iturra Sanhueza" w:date="2025-06-13T15:08:00Z" w16du:dateUtc="2025-06-13T13:08:00Z">
        <w:r w:rsidR="00733667">
          <w:instrText xml:space="preserve"> ADDIN ZOTERO_ITEM CSL_CITATION {"citationID":"AWImA6Gx","properties":{"formattedCitation":"(Lindh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del w:id="25" w:author="Julio César Iturra Sanhueza" w:date="2025-06-13T15:08:00Z" w16du:dateUtc="2025-06-13T13:08:00Z">
        <w:r w:rsidRPr="00D84938" w:rsidDel="00733667">
          <w:delInstrText xml:space="preserve"> ADDIN ZOTERO_ITEM CSL_CITATION {"citationID":"AWImA6Gx","properties":{"formattedCitation":"(Lindh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del>
      <w:r w:rsidRPr="00D84938">
        <w:fldChar w:fldCharType="separate"/>
      </w:r>
      <w:r w:rsidRPr="00D84938">
        <w:t>(Lindh &amp; McCall, 2020)</w:t>
      </w:r>
      <w:r w:rsidRPr="00D84938">
        <w:fldChar w:fldCharType="end"/>
      </w:r>
      <w:r w:rsidRPr="00D84938">
        <w:t xml:space="preserve">. </w:t>
      </w:r>
      <w:r>
        <w:t>To this extent, h</w:t>
      </w:r>
      <w:r w:rsidRPr="00D84938">
        <w:t xml:space="preserve">igher-status individuals, with higher educational credentials in better-paying and secure labor market positions, are less likely to challenge market-based distribution, as they justify to a greater extent that access to welfare should be determined by one's ability to pay, compared to those with disadvantaged labor market positions </w:t>
      </w:r>
      <w:r w:rsidRPr="00D84938">
        <w:fldChar w:fldCharType="begin"/>
      </w:r>
      <w:ins w:id="26" w:author="Julio César Iturra Sanhueza" w:date="2025-06-13T15:08:00Z" w16du:dateUtc="2025-06-13T13:08:00Z">
        <w:r w:rsidR="00733667">
          <w:instrText xml:space="preserve"> ADDIN ZOTERO_ITEM CSL_CITATION {"citationID":"YxX3VASA","properties":{"formattedCitation":"(Svallfors,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27" w:author="Julio César Iturra Sanhueza" w:date="2025-06-13T15:08:00Z" w16du:dateUtc="2025-06-13T13:08:00Z">
        <w:r w:rsidRPr="00D84938" w:rsidDel="00733667">
          <w:delInstrText xml:space="preserve"> ADDIN ZOTERO_ITEM CSL_CITATION {"citationID":"YxX3VASA","properties":{"formattedCitation":"(Svallfors,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Pr="00D84938">
        <w:fldChar w:fldCharType="separate"/>
      </w:r>
      <w:r w:rsidRPr="00D84938">
        <w:t>(Svallfors, 2007)</w:t>
      </w:r>
      <w:r w:rsidRPr="00D84938">
        <w:fldChar w:fldCharType="end"/>
      </w:r>
      <w:r w:rsidRPr="00D84938">
        <w:t>.</w:t>
      </w:r>
    </w:p>
    <w:p w14:paraId="5F885CDC" w14:textId="111A7C78" w:rsidR="00D7641D" w:rsidRPr="00D84938" w:rsidRDefault="00DB0401" w:rsidP="00DB0401">
      <w:r w:rsidRPr="00D84938">
        <w:t xml:space="preserve">Empirically, it has been consistently demonstrated that those in socioeconomically advantaged positions endorse the idea that those with higher incomes should be able to pay more for better social services in the domains of education </w:t>
      </w:r>
      <w:r w:rsidRPr="00D84938">
        <w:fldChar w:fldCharType="begin"/>
      </w:r>
      <w:ins w:id="28" w:author="Julio César Iturra Sanhueza" w:date="2025-06-13T15:08:00Z" w16du:dateUtc="2025-06-13T13:08:00Z">
        <w:r w:rsidR="00733667">
          <w:instrText xml:space="preserve"> ADDIN ZOTERO_ITEM CSL_CITATION {"citationID":"QwGX50FH","properties":{"formattedCitation":"(Lee &amp; Stacey, 2023)","plainCitation":"(Lee &amp; Stacey, 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ins>
      <w:del w:id="29" w:author="Julio César Iturra Sanhueza" w:date="2025-06-13T15:08:00Z" w16du:dateUtc="2025-06-13T13:08:00Z">
        <w:r w:rsidRPr="00D84938" w:rsidDel="00733667">
          <w:delInstrText xml:space="preserve"> ADDIN ZOTERO_ITEM CSL_CITATION {"citationID":"QwGX50FH","properties":{"formattedCitation":"(Lee &amp; Stacey, 2023)","plainCitation":"(Lee &amp; Stacey, 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delInstrText>
        </w:r>
      </w:del>
      <w:r w:rsidRPr="00D84938">
        <w:fldChar w:fldCharType="separate"/>
      </w:r>
      <w:r w:rsidRPr="00D84938">
        <w:t>(Lee &amp; Stacey, 2023)</w:t>
      </w:r>
      <w:r w:rsidRPr="00D84938">
        <w:fldChar w:fldCharType="end"/>
      </w:r>
      <w:r w:rsidRPr="00D84938">
        <w:t xml:space="preserve">, healthcare </w:t>
      </w:r>
      <w:r w:rsidRPr="00D84938">
        <w:fldChar w:fldCharType="begin"/>
      </w:r>
      <w:ins w:id="30" w:author="Julio César Iturra Sanhueza" w:date="2025-06-13T15:08:00Z" w16du:dateUtc="2025-06-13T13:08:00Z">
        <w:r w:rsidR="00733667">
          <w:instrText xml:space="preserve"> ADDIN ZOTERO_ITEM CSL_CITATION {"citationID":"ycB8glB2","properties":{"formattedCitation":"(Immergut &amp; Schneider, 2020; von dem Knesebeck et al., 2016)","plainCitation":"(Immergut &amp; Schneider, 2020; von dem Knesebeck et al.,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ins>
      <w:del w:id="31" w:author="Julio César Iturra Sanhueza" w:date="2025-06-13T15:08:00Z" w16du:dateUtc="2025-06-13T13:08:00Z">
        <w:r w:rsidRPr="00D84938" w:rsidDel="00733667">
          <w:delInstrText xml:space="preserve"> ADDIN ZOTERO_ITEM CSL_CITATION {"citationID":"ycB8glB2","properties":{"formattedCitation":"(Immergut &amp; Schneider, 2020; von dem Knesebeck et al., 2016)","plainCitation":"(Immergut &amp; Schneider, 2020; von dem Knesebeck et al.,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delInstrText>
        </w:r>
      </w:del>
      <w:r w:rsidRPr="00D84938">
        <w:fldChar w:fldCharType="separate"/>
      </w:r>
      <w:r w:rsidRPr="00D84938">
        <w:t>(Immergut &amp; Schneider, 2020; von dem Knesebeck et al., 2016)</w:t>
      </w:r>
      <w:r w:rsidRPr="00D84938">
        <w:fldChar w:fldCharType="end"/>
      </w:r>
      <w:r w:rsidRPr="00D84938">
        <w:t xml:space="preserve"> and old age pensions </w:t>
      </w:r>
      <w:r w:rsidRPr="00D84938">
        <w:fldChar w:fldCharType="begin"/>
      </w:r>
      <w:ins w:id="32" w:author="Julio César Iturra Sanhueza" w:date="2025-06-13T15:08:00Z" w16du:dateUtc="2025-06-13T13:08:00Z">
        <w:r w:rsidR="00733667">
          <w:instrText xml:space="preserve"> ADDIN ZOTERO_ITEM CSL_CITATION {"citationID":"29sQHKwg","properties":{"formattedCitation":"(Castillo et al., 2024)","plainCitation":"(Castillo et al., 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ins>
      <w:del w:id="33" w:author="Julio César Iturra Sanhueza" w:date="2025-06-13T15:08:00Z" w16du:dateUtc="2025-06-13T13:08:00Z">
        <w:r w:rsidRPr="00D84938" w:rsidDel="00733667">
          <w:delInstrText xml:space="preserve"> ADDIN ZOTERO_ITEM CSL_CITATION {"citationID":"29sQHKwg","properties":{"formattedCitation":"(Castillo et al., 2024)","plainCitation":"(Castillo et al., 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delInstrText>
        </w:r>
      </w:del>
      <w:r w:rsidRPr="00D84938">
        <w:fldChar w:fldCharType="separate"/>
      </w:r>
      <w:r w:rsidRPr="00D84938">
        <w:t>(Castillo et al., 2024)</w:t>
      </w:r>
      <w:r w:rsidRPr="00D84938">
        <w:fldChar w:fldCharType="end"/>
      </w:r>
      <w:r w:rsidRPr="00D84938">
        <w:t xml:space="preserve">. Similarly, Lindh </w:t>
      </w:r>
      <w:r w:rsidRPr="00D84938">
        <w:fldChar w:fldCharType="begin"/>
      </w:r>
      <w:ins w:id="34" w:author="Julio César Iturra Sanhueza" w:date="2025-06-13T15:08:00Z" w16du:dateUtc="2025-06-13T13:08:00Z">
        <w:r w:rsidR="00733667">
          <w:instrText xml:space="preserve"> ADDIN ZOTERO_ITEM CSL_CITATION {"citationID":"q6GbizjI","properties":{"formattedCitation":"(2015)","plainCitation":"(2015)","noteIndex":0},"citationItems":[{"id":14436,"uris":["http://zotero.org/users/5414506/items/5K857S8L"],"itemData":{"id":14436,"type":"article-journal","abstract":"This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ins>
      <w:del w:id="35" w:author="Julio César Iturra Sanhueza" w:date="2025-06-13T15:08:00Z" w16du:dateUtc="2025-06-13T13:08:00Z">
        <w:r w:rsidRPr="00D84938" w:rsidDel="00733667">
          <w:delInstrText xml:space="preserve"> ADDIN ZOTERO_ITEM CSL_CITATION {"citationID":"q6GbizjI","properties":{"formattedCitation":"(2015)","plainCitation":"(2015)","noteIndex":0},"citationItems":[{"id":600,"uris":["http://zotero.org/users/5414506/items/5K857S8L"],"itemData":{"id":600,"type":"article-journal","abstract":"This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delInstrText>
        </w:r>
      </w:del>
      <w:r w:rsidRPr="00D84938">
        <w:fldChar w:fldCharType="separate"/>
      </w:r>
      <w:r w:rsidRPr="00D84938">
        <w:t>(2015)</w:t>
      </w:r>
      <w:r w:rsidRPr="00D84938">
        <w:fldChar w:fldCharType="end"/>
      </w:r>
      <w:r w:rsidRPr="00D84938">
        <w:t xml:space="preserve"> argues that upper-class individuals support market-based social service distribution because they benefit from systems that align with their financial independence, without relying on public support. In contrast, working-class individuals, often dependent on public services, prefer equitable access rather than market-driven systems. Hereby, market-based social insurance and services can be appealing to higher-income individuals as an alternative as they involve no redistribution </w:t>
      </w:r>
      <w:commentRangeStart w:id="36"/>
      <w:r w:rsidRPr="00D84938">
        <w:fldChar w:fldCharType="begin"/>
      </w:r>
      <w:ins w:id="37" w:author="Julio César Iturra Sanhueza" w:date="2025-06-13T15:08:00Z" w16du:dateUtc="2025-06-13T13:08:00Z">
        <w:r w:rsidR="00733667">
          <w:instrText xml:space="preserve"> ADDIN ZOTERO_ITEM CSL_CITATION {"citationID":"4ILB1TfW","properties":{"formattedCitation":"(Busemeyer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ins>
      <w:del w:id="38" w:author="Julio César Iturra Sanhueza" w:date="2025-06-13T15:08:00Z" w16du:dateUtc="2025-06-13T13:08:00Z">
        <w:r w:rsidRPr="00D84938" w:rsidDel="00733667">
          <w:delInstrText xml:space="preserve"> ADDIN ZOTERO_ITEM CSL_CITATION {"citationID":"4ILB1TfW","properties":{"formattedCitation":"(Busemeyer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delInstrText>
        </w:r>
      </w:del>
      <w:r w:rsidRPr="00D84938">
        <w:fldChar w:fldCharType="separate"/>
      </w:r>
      <w:r w:rsidRPr="00D84938">
        <w:t>(Busemeyer &amp; Iversen, 2020)</w:t>
      </w:r>
      <w:r w:rsidRPr="00D84938">
        <w:fldChar w:fldCharType="end"/>
      </w:r>
      <w:commentRangeEnd w:id="36"/>
      <w:r w:rsidRPr="00D84938">
        <w:rPr>
          <w:rStyle w:val="CommentReference"/>
        </w:rPr>
        <w:commentReference w:id="36"/>
      </w:r>
      <w:r w:rsidRPr="00D84938">
        <w:t xml:space="preserve">. Another argument is that higher-income and educated individuals, who often benefit from market-based distributions, are more likely to view income inequality as fair and merit-based </w:t>
      </w:r>
      <w:r w:rsidRPr="00D84938">
        <w:fldChar w:fldCharType="begin"/>
      </w:r>
      <w:ins w:id="39" w:author="Julio César Iturra Sanhueza" w:date="2025-06-13T15:08:00Z" w16du:dateUtc="2025-06-13T13:08:00Z">
        <w:r w:rsidR="00733667">
          <w:instrText xml:space="preserve"> ADDIN ZOTERO_ITEM CSL_CITATION {"citationID":"tbMYUUXw","properties":{"formattedCitation":"(Kluegel et al., 1999; Svallfors, 2007)","plainCitation":"(Kluegel et al., 1999; Svallfors, 2007)","noteIndex":0},"citationItems":[{"id":16892,"uris":["http://zotero.org/users/5414506/items/2GJZPHXS"],"itemData":{"id":16892,"type":"article-journal","abstract":"This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40" w:author="Julio César Iturra Sanhueza" w:date="2025-06-13T15:08:00Z" w16du:dateUtc="2025-06-13T13:08:00Z">
        <w:r w:rsidRPr="00D84938" w:rsidDel="00733667">
          <w:delInstrText xml:space="preserve"> ADDIN ZOTERO_ITEM CSL_CITATION {"citationID":"tbMYUUXw","properties":{"formattedCitation":"(Kluegel et al., 1999; Svallfors, 2007)","plainCitation":"(Kluegel et al., 1999; Svallfors, 2007)","noteIndex":0},"citationItems":[{"id":13547,"uris":["http://zotero.org/users/5414506/items/2GJZPHXS"],"itemData":{"id":13547,"type":"article-journal","abstract":"This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Pr="00D84938">
        <w:fldChar w:fldCharType="separate"/>
      </w:r>
      <w:r w:rsidRPr="00D84938">
        <w:t>(Kluegel et al., 1999; Svallfors, 2007)</w:t>
      </w:r>
      <w:r w:rsidRPr="00D84938">
        <w:fldChar w:fldCharType="end"/>
      </w:r>
      <w:r w:rsidRPr="00D84938">
        <w:t xml:space="preserve">. Also, higher educational credentials are associated with greater acceptance of meritocratic ideals and the belief that the market rewards personal achievement </w:t>
      </w:r>
      <w:r w:rsidRPr="00D84938">
        <w:fldChar w:fldCharType="begin"/>
      </w:r>
      <w:ins w:id="41" w:author="Julio César Iturra Sanhueza" w:date="2025-06-13T15:08:00Z" w16du:dateUtc="2025-06-13T13:08:00Z">
        <w:r w:rsidR="00733667">
          <w:instrText xml:space="preserve"> ADDIN ZOTERO_ITEM CSL_CITATION {"citationID":"VBiQYeKz","properties":{"formattedCitation":"(Castillo, Madero-Cabib, &amp; Salamovich, 2013; Castillo et al., 2024)","plainCitation":"(Castillo, Madero-Cabib, &amp; Salamovich, 2013; Castillo et al., 2024)","noteIndex":0},"citationItems":[{"id":232,"uris":["http://zotero.org/users/5414506/items/HJXYCW95"],"itemData":{"id":232,"type":"article-journal","container-title":"Revista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ins>
      <w:del w:id="42" w:author="Julio César Iturra Sanhueza" w:date="2025-06-13T15:08:00Z" w16du:dateUtc="2025-06-13T13:08:00Z">
        <w:r w:rsidRPr="00D84938" w:rsidDel="00733667">
          <w:delInstrText xml:space="preserve"> ADDIN ZOTERO_ITEM CSL_CITATION {"citationID":"VBiQYeKz","properties":{"formattedCitation":"(Castillo et al., 2013, 2024)","plainCitation":"(Castillo et al., 2013, 2024)","noteIndex":0},"citationItems":[{"id":718,"uris":["http://zotero.org/users/5414506/items/HJXYCW95"],"itemData":{"id":718,"type":"article-journal","container-title":"Revista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delInstrText>
        </w:r>
      </w:del>
      <w:r w:rsidRPr="00D84938">
        <w:fldChar w:fldCharType="separate"/>
      </w:r>
      <w:ins w:id="43" w:author="Julio César Iturra Sanhueza" w:date="2025-06-13T15:08:00Z" w16du:dateUtc="2025-06-13T13:08:00Z">
        <w:r w:rsidR="00733667" w:rsidRPr="00733667">
          <w:rPr>
            <w:rFonts w:cs="Times New Roman"/>
          </w:rPr>
          <w:t>(Castillo, Madero-Cabib, &amp; Salamovich, 2013; Castillo et al., 2024)</w:t>
        </w:r>
      </w:ins>
      <w:del w:id="44" w:author="Julio César Iturra Sanhueza" w:date="2025-06-13T15:08:00Z" w16du:dateUtc="2025-06-13T13:08:00Z">
        <w:r w:rsidRPr="00733667" w:rsidDel="00733667">
          <w:delText>(Castillo et al., 2013, 2024)</w:delText>
        </w:r>
      </w:del>
      <w:r w:rsidRPr="00D84938">
        <w:fldChar w:fldCharType="end"/>
      </w:r>
      <w:r w:rsidRPr="00D84938">
        <w:t xml:space="preserve"> as well as more financial stability given their highly valuable skills in the labor market </w:t>
      </w:r>
      <w:r w:rsidRPr="00D84938">
        <w:fldChar w:fldCharType="begin"/>
      </w:r>
      <w:ins w:id="45" w:author="Julio César Iturra Sanhueza" w:date="2025-06-13T15:08:00Z" w16du:dateUtc="2025-06-13T13:08:00Z">
        <w:r w:rsidR="00733667">
          <w:instrText xml:space="preserve"> ADDIN ZOTERO_ITEM CSL_CITATION {"citationID":"CUILaeBc","properties":{"formattedCitation":"(H\\uc0\\u228{}usermann, Kurer, &amp; Schwander, 2015)","plainCitation":"(Häusermann, Kurer, &amp; Schwander, 2015)","noteIndex":0},"citationItems":[{"id":15825,"uris":["http://zotero.org/users/5414506/items/CFWH4PAZ"],"itemData":{"id":15825,"type":"article-journal","container-title":"Socio-Economic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ins>
      <w:del w:id="46" w:author="Julio César Iturra Sanhueza" w:date="2025-06-13T15:08:00Z" w16du:dateUtc="2025-06-13T13:08:00Z">
        <w:r w:rsidRPr="00D84938" w:rsidDel="00733667">
          <w:delInstrText xml:space="preserve"> ADDIN ZOTERO_ITEM CSL_CITATION {"citationID":"CUILaeBc","properties":{"formattedCitation":"(H\\uc0\\u228{}usermann, Kurer, &amp; Schwander, 2015)","plainCitation":"(Häusermann, Kurer, &amp; Schwander, 2015)","noteIndex":0},"citationItems":[{"id":12204,"uris":["http://zotero.org/users/5414506/items/CFWH4PAZ"],"itemData":{"id":12204,"type":"article-journal","container-title":"Socio-Economic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delInstrText>
        </w:r>
      </w:del>
      <w:r w:rsidRPr="00D84938">
        <w:fldChar w:fldCharType="separate"/>
      </w:r>
      <w:r w:rsidRPr="00D84938">
        <w:t>(Häusermann, Kurer, &amp; Schwander, 2015)</w:t>
      </w:r>
      <w:r w:rsidRPr="00D84938">
        <w:fldChar w:fldCharType="end"/>
      </w:r>
      <w:r w:rsidR="00D7641D">
        <w:t>.</w:t>
      </w:r>
    </w:p>
    <w:p w14:paraId="45CF8DDE" w14:textId="784ABC60" w:rsidR="00DB0401" w:rsidRPr="00D84938" w:rsidRDefault="00DB0401" w:rsidP="00DB0401">
      <w:commentRangeStart w:id="47"/>
      <w:r w:rsidRPr="00D84938">
        <w:t xml:space="preserve">An </w:t>
      </w:r>
      <w:commentRangeEnd w:id="47"/>
      <w:r w:rsidRPr="00D84938">
        <w:rPr>
          <w:rStyle w:val="CommentReference"/>
        </w:rPr>
        <w:commentReference w:id="47"/>
      </w:r>
      <w:r w:rsidRPr="00D84938">
        <w:t xml:space="preserve">important point is that most of the theoretical approaches to preference formation, including attitudes toward public and private alternatives to social welfare </w:t>
      </w:r>
      <w:r w:rsidRPr="00D84938">
        <w:fldChar w:fldCharType="begin"/>
      </w:r>
      <w:ins w:id="48" w:author="Julio César Iturra Sanhueza" w:date="2025-06-13T15:08:00Z" w16du:dateUtc="2025-06-13T13:08:00Z">
        <w:r w:rsidR="00733667">
          <w:instrText xml:space="preserve"> ADDIN ZOTERO_ITEM CSL_CITATION {"citationID":"4EjSmseh","properties":{"formattedCitation":"(Lindh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del w:id="49" w:author="Julio César Iturra Sanhueza" w:date="2025-06-13T15:08:00Z" w16du:dateUtc="2025-06-13T13:08:00Z">
        <w:r w:rsidRPr="00D84938" w:rsidDel="00733667">
          <w:delInstrText xml:space="preserve"> ADDIN ZOTERO_ITEM CSL_CITATION {"citationID":"4EjSmseh","properties":{"formattedCitation":"(Lindh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del>
      <w:r w:rsidRPr="00D84938">
        <w:fldChar w:fldCharType="separate"/>
      </w:r>
      <w:r w:rsidRPr="00D84938">
        <w:t>(Lindh &amp; McCall, 2020)</w:t>
      </w:r>
      <w:r w:rsidRPr="00D84938">
        <w:fldChar w:fldCharType="end"/>
      </w:r>
      <w:r w:rsidRPr="00D84938">
        <w:t xml:space="preserve"> and economic inequality justification </w:t>
      </w:r>
      <w:r w:rsidRPr="00D84938">
        <w:fldChar w:fldCharType="begin"/>
      </w:r>
      <w:ins w:id="50" w:author="Julio César Iturra Sanhueza" w:date="2025-06-13T15:08:00Z" w16du:dateUtc="2025-06-13T13:08:00Z">
        <w:r w:rsidR="00733667">
          <w:instrText xml:space="preserve"> ADDIN ZOTERO_ITEM CSL_CITATION {"citationID":"tRjJet3Y","properties":{"formattedCitation":"(Janmaat, 2013)","plainCitation":"(Janmaat, 2013)","noteIndex":0},"citationItems":[{"id":398,"uris":["http://zotero.org/users/5414506/items/6HZFJW7E"],"itemData":{"id":398,"type":"article-journal","abstract":"This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ins>
      <w:del w:id="51" w:author="Julio César Iturra Sanhueza" w:date="2025-06-13T15:08:00Z" w16du:dateUtc="2025-06-13T13:08:00Z">
        <w:r w:rsidRPr="00D84938" w:rsidDel="00733667">
          <w:delInstrText xml:space="preserve"> ADDIN ZOTERO_ITEM CSL_CITATION {"citationID":"tRjJet3Y","properties":{"formattedCitation":"(Janmaat, 2013)","plainCitation":"(Janmaat, 2013)","noteIndex":0},"citationItems":[{"id":784,"uris":["http://zotero.org/users/5414506/items/6HZFJW7E"],"itemData":{"id":784,"type":"article-journal","abstract":"This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delInstrText>
        </w:r>
      </w:del>
      <w:r w:rsidRPr="00D84938">
        <w:fldChar w:fldCharType="separate"/>
      </w:r>
      <w:r w:rsidRPr="00D84938">
        <w:t>(Janmaat, 2013)</w:t>
      </w:r>
      <w:r w:rsidRPr="00D84938">
        <w:fldChar w:fldCharType="end"/>
      </w:r>
      <w:r w:rsidRPr="00D84938">
        <w:t xml:space="preserve"> have been conceived as theories that aim to explain </w:t>
      </w:r>
      <w:r w:rsidRPr="00524D8A">
        <w:rPr>
          <w:i/>
          <w:iCs/>
        </w:rPr>
        <w:t>between-group</w:t>
      </w:r>
      <w:r w:rsidRPr="00D84938">
        <w:t xml:space="preserve"> differences instead of being theories of individual change. While related evidence has shown that upward intragenerational mobility is associated with greater individual well-being </w:t>
      </w:r>
      <w:r w:rsidRPr="00D84938">
        <w:fldChar w:fldCharType="begin"/>
      </w:r>
      <w:ins w:id="52" w:author="Julio César Iturra Sanhueza" w:date="2025-06-13T15:08:00Z" w16du:dateUtc="2025-06-13T13:08:00Z">
        <w:r w:rsidR="00733667">
          <w:instrText xml:space="preserve"> ADDIN ZOTERO_ITEM CSL_CITATION {"citationID":"9Tf6jHsR","properties":{"formattedCitation":"(Reche, K\\uc0\\u246{}nig, &amp; Hajek, 2019)","plainCitation":"(Reche, König, &amp; Hajek, 2019)","noteIndex":0},"citationItems":[{"id":16782,"uris":["http://zotero.org/users/5414506/items/X8WRCFRH"],"itemData":{"id":16782,"type":"article-journal","abstract":"If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instrText>
        </w:r>
      </w:ins>
      <w:del w:id="53" w:author="Julio César Iturra Sanhueza" w:date="2025-06-13T15:08:00Z" w16du:dateUtc="2025-06-13T13:08:00Z">
        <w:r w:rsidRPr="00D84938" w:rsidDel="00733667">
          <w:delInstrText xml:space="preserve"> ADDIN ZOTERO_ITEM CSL_CITATION {"citationID":"9Tf6jHsR","properties":{"formattedCitation":"(Reche, K\\uc0\\u246{}nig, &amp; Hajek, 2019)","plainCitation":"(Reche, König, &amp; Hajek, 2019)","noteIndex":0},"citationItems":[{"id":13344,"uris":["http://zotero.org/users/5414506/items/X8WRCFRH"],"itemData":{"id":13344,"type":"article-journal","abstract":"If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delInstrText>
        </w:r>
      </w:del>
      <w:r w:rsidRPr="00D84938">
        <w:fldChar w:fldCharType="separate"/>
      </w:r>
      <w:r w:rsidRPr="00D84938">
        <w:t>(Reche, König, &amp; Hajek, 2019)</w:t>
      </w:r>
      <w:r w:rsidRPr="00D84938">
        <w:fldChar w:fldCharType="end"/>
      </w:r>
      <w:r w:rsidRPr="00D84938">
        <w:t xml:space="preserve">, the impact of such changes on economic preferences remains underexplored. In this sense, extensions of the self-interest model have considered the role of optimistic economic prospects </w:t>
      </w:r>
      <w:r w:rsidR="00524D8A">
        <w:t>or</w:t>
      </w:r>
      <w:r w:rsidRPr="00D84938">
        <w:t xml:space="preserve"> intergenerational mobility on economic </w:t>
      </w:r>
      <w:r w:rsidRPr="00D84938">
        <w:lastRenderedPageBreak/>
        <w:t xml:space="preserve">preferences </w:t>
      </w:r>
      <w:r w:rsidRPr="00D84938">
        <w:fldChar w:fldCharType="begin"/>
      </w:r>
      <w:ins w:id="54" w:author="Julio César Iturra Sanhueza" w:date="2025-06-13T15:08:00Z" w16du:dateUtc="2025-06-13T13:08:00Z">
        <w:r w:rsidR="00733667">
          <w:instrText xml:space="preserve"> ADDIN ZOTERO_ITEM CSL_CITATION {"citationID":"tJilHeY8","properties":{"formattedCitation":"(Jaime-Castillo &amp; Marqu\\uc0\\u233{}s-Perales, 2019)","plainCitation":"(Jaime-Castillo &amp; Marqués-Perales, 2019)","noteIndex":0},"citationItems":[{"id":9748,"uris":["http://zotero.org/users/5414506/items/9T7XVGKH"],"itemData":{"id":9748,"type":"article-journal","abstract":"The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instrText>
        </w:r>
      </w:ins>
      <w:del w:id="55" w:author="Julio César Iturra Sanhueza" w:date="2025-06-13T15:08:00Z" w16du:dateUtc="2025-06-13T13:08:00Z">
        <w:r w:rsidRPr="00D84938" w:rsidDel="00733667">
          <w:delInstrText xml:space="preserve"> ADDIN ZOTERO_ITEM CSL_CITATION {"citationID":"tJilHeY8","properties":{"formattedCitation":"(Jaime-Castillo &amp; Marqu\\uc0\\u233{}s-Perales, 2019)","plainCitation":"(Jaime-Castillo &amp; Marqués-Perales, 2019)","noteIndex":0},"citationItems":[{"id":846,"uris":["http://zotero.org/users/5414506/items/9T7XVGKH"],"itemData":{"id":846,"type":"article-journal","abstract":"The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delInstrText>
        </w:r>
      </w:del>
      <w:r w:rsidRPr="00D84938">
        <w:fldChar w:fldCharType="separate"/>
      </w:r>
      <w:r w:rsidRPr="00D84938">
        <w:t>(Jaime-Castillo &amp; Marqués-Perales, 2019)</w:t>
      </w:r>
      <w:r w:rsidRPr="00D84938">
        <w:fldChar w:fldCharType="end"/>
      </w:r>
      <w:r w:rsidRPr="00D84938">
        <w:t xml:space="preserve">. Nonetheless, I argue that only a little literature has grasped the consequences of </w:t>
      </w:r>
      <w:r w:rsidRPr="00D84938">
        <w:rPr>
          <w:i/>
          <w:iCs/>
        </w:rPr>
        <w:t>changes</w:t>
      </w:r>
      <w:r w:rsidRPr="00D84938">
        <w:t xml:space="preserve"> in socioeconomic status more directly.</w:t>
      </w:r>
    </w:p>
    <w:p w14:paraId="46824953" w14:textId="04C4EEAD" w:rsidR="00DB0401" w:rsidRPr="00D84938" w:rsidRDefault="00DB0401" w:rsidP="00DB0401">
      <w:commentRangeStart w:id="56"/>
      <w:r w:rsidRPr="00D84938">
        <w:t xml:space="preserve">The </w:t>
      </w:r>
      <w:commentRangeEnd w:id="56"/>
      <w:r w:rsidRPr="00D84938">
        <w:rPr>
          <w:rStyle w:val="CommentReference"/>
        </w:rPr>
        <w:commentReference w:id="56"/>
      </w:r>
      <w:r w:rsidRPr="00D84938">
        <w:t xml:space="preserve">main theories on political attitude formation offer distinct perspectives on how changes in socioeconomic positions shape political attitudes over time. In a recent study, Helgason &amp; Rehm </w:t>
      </w:r>
      <w:r w:rsidRPr="00D84938">
        <w:fldChar w:fldCharType="begin"/>
      </w:r>
      <w:ins w:id="57" w:author="Julio César Iturra Sanhueza" w:date="2025-06-13T15:08:00Z" w16du:dateUtc="2025-06-13T13:08:00Z">
        <w:r w:rsidR="00733667">
          <w:instrText xml:space="preserve"> ADDIN ZOTERO_ITEM CSL_CITATION {"citationID":"IYM0p7lI","properties":{"formattedCitation":"(2023)","plainCitation":"(2023)","noteIndex":0},"citationItems":[{"id":16783,"uris":["http://zotero.org/users/5414506/items/3FUL3QQA"],"itemData":{"id":16783,"type":"article-journal","abstract":"Income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instrText>
        </w:r>
      </w:ins>
      <w:del w:id="58" w:author="Julio César Iturra Sanhueza" w:date="2025-06-13T15:08:00Z" w16du:dateUtc="2025-06-13T13:08:00Z">
        <w:r w:rsidRPr="00D84938" w:rsidDel="00733667">
          <w:delInstrText xml:space="preserve"> ADDIN ZOTERO_ITEM CSL_CITATION {"citationID":"IYM0p7lI","properties":{"formattedCitation":"(2023)","plainCitation":"(2023)","noteIndex":0},"citationItems":[{"id":13343,"uris":["http://zotero.org/users/5414506/items/3FUL3QQA"],"itemData":{"id":13343,"type":"article-journal","abstract":"Income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delInstrText>
        </w:r>
      </w:del>
      <w:r w:rsidRPr="00D84938">
        <w:fldChar w:fldCharType="separate"/>
      </w:r>
      <w:r w:rsidRPr="00D84938">
        <w:t>(2023)</w:t>
      </w:r>
      <w:r w:rsidRPr="00D84938">
        <w:fldChar w:fldCharType="end"/>
      </w:r>
      <w:r w:rsidRPr="00D84938">
        <w:t xml:space="preserve"> reviewed and empirically scrutinized how different income mobility profiles differed in their “core political values” over time in Britain. They differentiate between five possible expectations according to the current self-interest-based mechanism – prospective income mobility or income expectations </w:t>
      </w:r>
      <w:r>
        <w:fldChar w:fldCharType="begin"/>
      </w:r>
      <w:ins w:id="59" w:author="Julio César Iturra Sanhueza" w:date="2025-06-13T15:08:00Z" w16du:dateUtc="2025-06-13T13:08:00Z">
        <w:r w:rsidR="00733667">
          <w:instrText xml:space="preserve"> ADDIN ZOTERO_ITEM CSL_CITATION {"citationID":"VxveM1IM","properties":{"formattedCitation":"(Benabou &amp; Ok, 2001; Rueda &amp; Stegmueller, 2019)","plainCitation":"(Benabou &amp; Ok, 2001; Rueda &amp; Stegmueller, 2019)","noteIndex":0},"citationItems":[{"id":11903,"uris":["http://zotero.org/users/5414506/items/A4LN7W7Z"],"itemData":{"id":11903,"type":"article-journal","container-title":"The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ins>
      <w:del w:id="60" w:author="Julio César Iturra Sanhueza" w:date="2025-06-13T15:08:00Z" w16du:dateUtc="2025-06-13T13:08:00Z">
        <w:r w:rsidDel="00733667">
          <w:delInstrText xml:space="preserve"> ADDIN ZOTERO_ITEM CSL_CITATION {"citationID":"VxveM1IM","properties":{"formattedCitation":"(Benabou &amp; Ok, 2001; Rueda &amp; Stegmueller, 2019)","plainCitation":"(Benabou &amp; Ok, 2001; Rueda &amp; Stegmueller, 2019)","noteIndex":0},"citationItems":[{"id":54,"uris":["http://zotero.org/users/5414506/items/A4LN7W7Z"],"itemData":{"id":54,"type":"article-journal","container-title":"The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delInstrText>
        </w:r>
      </w:del>
      <w:r>
        <w:fldChar w:fldCharType="separate"/>
      </w:r>
      <w:r w:rsidRPr="00D15319">
        <w:rPr>
          <w:rFonts w:cs="Times New Roman"/>
        </w:rPr>
        <w:t>(Benabou &amp; Ok, 2001; Rueda &amp; Stegmueller, 2019)</w:t>
      </w:r>
      <w:r>
        <w:fldChar w:fldCharType="end"/>
      </w:r>
      <w:r w:rsidRPr="00D84938">
        <w:t xml:space="preserve">, as well as preference formation based on informational updates </w:t>
      </w:r>
      <w:r>
        <w:fldChar w:fldCharType="begin"/>
      </w:r>
      <w:ins w:id="61" w:author="Julio César Iturra Sanhueza" w:date="2025-06-13T15:08:00Z" w16du:dateUtc="2025-06-13T13:08:00Z">
        <w:r w:rsidR="00733667">
          <w:instrText xml:space="preserve"> ADDIN ZOTERO_ITEM CSL_CITATION {"citationID":"1Gz4VFnr","properties":{"formattedCitation":"(Druckman &amp; Lupia, 2000)","plainCitation":"(Druckman &amp; Lupia, 2000)","noteIndex":0},"citationItems":[{"id":11372,"uris":["http://zotero.org/users/5414506/items/QGEWZ4L3"],"itemData":{"id":11372,"type":"article-journal","abstract":"This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N."},{"family":"Lupia","given":"Arthur"}],"issued":{"date-parts":[["2000",6]]},"citation-key":"druckman_preference_2000"}}],"schema":"https://github.com/citation-style-language/schema/raw/master/csl-citation.json"} </w:instrText>
        </w:r>
      </w:ins>
      <w:del w:id="62" w:author="Julio César Iturra Sanhueza" w:date="2025-06-13T15:08:00Z" w16du:dateUtc="2025-06-13T13:08:00Z">
        <w:r w:rsidDel="00733667">
          <w:delInstrText xml:space="preserve"> ADDIN ZOTERO_ITEM CSL_CITATION {"citationID":"1Gz4VFnr","properties":{"formattedCitation":"(Druckman &amp; Lupia, 2000)","plainCitation":"(Druckman &amp; Lupia, 2000)","noteIndex":0},"citationItems":[{"id":696,"uris":["http://zotero.org/users/5414506/items/QGEWZ4L3"],"itemData":{"id":696,"type":"article-journal","abstract":"This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N."},{"family":"Lupia","given":"Arthur"}],"issued":{"date-parts":[["2000",6]]},"citation-key":"druckman_preference_2000"}}],"schema":"https://github.com/citation-style-language/schema/raw/master/csl-citation.json"} </w:delInstrText>
        </w:r>
      </w:del>
      <w:r>
        <w:fldChar w:fldCharType="separate"/>
      </w:r>
      <w:r w:rsidRPr="00D15319">
        <w:rPr>
          <w:rFonts w:cs="Times New Roman"/>
        </w:rPr>
        <w:t>(Druckman &amp; Lupia, 2000)</w:t>
      </w:r>
      <w:r>
        <w:fldChar w:fldCharType="end"/>
      </w:r>
      <w:r w:rsidRPr="00D84938">
        <w:t>. In their perspective, political attitudes can be explained through (</w:t>
      </w:r>
      <w:proofErr w:type="spellStart"/>
      <w:r w:rsidRPr="00D84938">
        <w:t>i</w:t>
      </w:r>
      <w:proofErr w:type="spellEnd"/>
      <w:r w:rsidRPr="00D84938">
        <w:t xml:space="preserve">) </w:t>
      </w:r>
      <w:r w:rsidRPr="00D84938">
        <w:rPr>
          <w:i/>
        </w:rPr>
        <w:t xml:space="preserve">socialization, </w:t>
      </w:r>
      <w:r w:rsidRPr="00D84938">
        <w:t>which posits stability</w:t>
      </w:r>
      <w:r w:rsidR="009513E2">
        <w:t xml:space="preserve"> according to </w:t>
      </w:r>
      <w:r w:rsidR="009513E2" w:rsidRPr="00D84938">
        <w:t xml:space="preserve">early-life </w:t>
      </w:r>
      <w:r w:rsidR="009513E2">
        <w:t>experiences</w:t>
      </w:r>
      <w:r w:rsidR="006C5E25">
        <w:t xml:space="preserve"> in the family of origin</w:t>
      </w:r>
      <w:r w:rsidRPr="00D84938">
        <w:t xml:space="preserve">; (ii) </w:t>
      </w:r>
      <w:r w:rsidRPr="00D84938">
        <w:rPr>
          <w:i/>
        </w:rPr>
        <w:t>anticipation</w:t>
      </w:r>
      <w:r w:rsidRPr="00D84938">
        <w:t xml:space="preserve">, where attitudes can be aligned with expected future income; (iii) </w:t>
      </w:r>
      <w:r w:rsidRPr="00D84938">
        <w:rPr>
          <w:i/>
        </w:rPr>
        <w:t xml:space="preserve">myopic self-interest, </w:t>
      </w:r>
      <w:r w:rsidRPr="00D84938">
        <w:rPr>
          <w:iCs/>
        </w:rPr>
        <w:t>which</w:t>
      </w:r>
      <w:r w:rsidRPr="00D84938">
        <w:t xml:space="preserve"> focuses on immediate income effects; (iv) </w:t>
      </w:r>
      <w:commentRangeStart w:id="63"/>
      <w:r w:rsidRPr="00D84938">
        <w:rPr>
          <w:i/>
        </w:rPr>
        <w:t>learning</w:t>
      </w:r>
      <w:r w:rsidRPr="00D84938">
        <w:t xml:space="preserve"> highlights cumulative changes from past and current experiences</w:t>
      </w:r>
      <w:commentRangeEnd w:id="63"/>
      <w:r w:rsidRPr="00D84938">
        <w:rPr>
          <w:rStyle w:val="CommentReference"/>
        </w:rPr>
        <w:commentReference w:id="63"/>
      </w:r>
      <w:r w:rsidRPr="00D84938">
        <w:t xml:space="preserve">; and (v) </w:t>
      </w:r>
      <w:r w:rsidRPr="00D84938">
        <w:rPr>
          <w:i/>
        </w:rPr>
        <w:t>status maximization</w:t>
      </w:r>
      <w:r w:rsidRPr="00D84938">
        <w:t xml:space="preserve"> links attitudes to the highest structural position achieved over time. In this sense, Helgason &amp; Rehm (2024) argue that attitudinal change is a gradual </w:t>
      </w:r>
      <w:r>
        <w:t>adaptation process</w:t>
      </w:r>
      <w:r w:rsidRPr="00D84938">
        <w:t xml:space="preserve">. This process tends to be slow and </w:t>
      </w:r>
      <w:r>
        <w:t>cumulative</w:t>
      </w:r>
      <w:r w:rsidRPr="00D84938">
        <w:t>, especially in learning and updating beliefs. As a result, differences in political attitudes between groups (e.g.</w:t>
      </w:r>
      <w:r>
        <w:t>,</w:t>
      </w:r>
      <w:r w:rsidRPr="00D84938">
        <w:t xml:space="preserve"> income or occupations) are often more pronounced than changes in attitudes within the same individual over time </w:t>
      </w:r>
      <w:r w:rsidRPr="00D84938">
        <w:fldChar w:fldCharType="begin"/>
      </w:r>
      <w:ins w:id="64" w:author="Julio César Iturra Sanhueza" w:date="2025-06-13T15:08:00Z" w16du:dateUtc="2025-06-13T13:08:00Z">
        <w:r w:rsidR="00733667">
          <w:instrText xml:space="preserve"> ADDIN ZOTERO_ITEM CSL_CITATION {"citationID":"QfD0sQgd","properties":{"formattedCitation":"(Helgason &amp; Rehm, 2024)","plainCitation":"(Helgason &amp; Rehm, 2024)","noteIndex":0},"citationItems":[{"id":16785,"uris":["http://zotero.org/users/5414506/items/YB26IELD"],"itemData":{"id":16785,"type":"article-journal","abstract":"While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ins>
      <w:del w:id="65" w:author="Julio César Iturra Sanhueza" w:date="2025-06-13T15:08:00Z" w16du:dateUtc="2025-06-13T13:08:00Z">
        <w:r w:rsidRPr="00D84938" w:rsidDel="00733667">
          <w:delInstrText xml:space="preserve"> ADDIN ZOTERO_ITEM CSL_CITATION {"citationID":"QfD0sQgd","properties":{"formattedCitation":"(Helgason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delInstrText>
        </w:r>
      </w:del>
      <w:r w:rsidRPr="00D84938">
        <w:fldChar w:fldCharType="separate"/>
      </w:r>
      <w:r w:rsidRPr="00D84938">
        <w:t>(Helgason &amp; Rehm, 2024)</w:t>
      </w:r>
      <w:r w:rsidRPr="00D84938">
        <w:fldChar w:fldCharType="end"/>
      </w:r>
      <w:r w:rsidRPr="00D84938">
        <w:t xml:space="preserve">. </w:t>
      </w:r>
    </w:p>
    <w:p w14:paraId="0F43E087" w14:textId="771C2135" w:rsidR="00DB0401" w:rsidRPr="00D84938" w:rsidRDefault="00DB0401" w:rsidP="00DB0401">
      <w:r w:rsidRPr="00D84938">
        <w:t xml:space="preserve">Empirically, longitudinal evidence hints that as individuals experience rising structural positions, particularly through occupational class and income, they become more conservative in their political views and demand less redistribution as they benefit more directly from unequal distributions </w:t>
      </w:r>
      <w:r w:rsidRPr="00D84938">
        <w:fldChar w:fldCharType="begin"/>
      </w:r>
      <w:r w:rsidR="0006500B">
        <w:instrText xml:space="preserve"> ADDIN ZOTERO_ITEM CSL_CITATION {"citationID":"s2nOPwG2","properties":{"formattedCitation":"(Helgason &amp; Rehm, 2023; Langs\\uc0\\u230{}ther et al., 2022; Stegmueller, 2013)","plainCitation":"(Helgason &amp; Rehm, 2023; Langsæther et al., 2022; Stegmueller, 2013)","noteIndex":0},"citationItems":[{"id":16783,"uris":["http://zotero.org/users/5414506/items/3FUL3QQA"],"itemData":{"id":16783,"type":"article-journal","abstract":"Income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18054,"uris":["http://zotero.org/users/5414506/items/7XEVGW94"],"itemData":{"id":18054,"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Pr="00D84938">
        <w:fldChar w:fldCharType="separate"/>
      </w:r>
      <w:r w:rsidR="0006500B" w:rsidRPr="0006500B">
        <w:rPr>
          <w:rFonts w:cs="Times New Roman"/>
        </w:rPr>
        <w:t>(Helgason &amp; Rehm, 2023; Langsæther et al., 2022; Stegmueller, 2013)</w:t>
      </w:r>
      <w:r w:rsidRPr="00D84938">
        <w:fldChar w:fldCharType="end"/>
      </w:r>
      <w:r w:rsidRPr="00D84938">
        <w:t xml:space="preserve">. It is also noteworthy that mobile individuals show more nuanced preferences when compared to those with </w:t>
      </w:r>
      <w:r>
        <w:t>homogeneous-stable</w:t>
      </w:r>
      <w:r w:rsidRPr="00D84938">
        <w:t xml:space="preserve"> working or </w:t>
      </w:r>
      <w:r w:rsidR="004D7F28">
        <w:t>service</w:t>
      </w:r>
      <w:r w:rsidRPr="00D84938">
        <w:t xml:space="preserve">-class mobility trajectories </w:t>
      </w:r>
      <w:r w:rsidRPr="00D84938">
        <w:fldChar w:fldCharType="begin"/>
      </w:r>
      <w:ins w:id="66" w:author="Julio César Iturra Sanhueza" w:date="2025-06-13T15:08:00Z" w16du:dateUtc="2025-06-13T13:08:00Z">
        <w:r w:rsidR="00733667">
          <w:instrText xml:space="preserve"> ADDIN ZOTERO_ITEM CSL_CITATION {"citationID":"YHlDVvjm","properties":{"formattedCitation":"(Helgason &amp; Rehm, 2024)","plainCitation":"(Helgason &amp; Rehm, 2024)","noteIndex":0},"citationItems":[{"id":16785,"uris":["http://zotero.org/users/5414506/items/YB26IELD"],"itemData":{"id":16785,"type":"article-journal","abstract":"While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ins>
      <w:del w:id="67" w:author="Julio César Iturra Sanhueza" w:date="2025-06-13T15:08:00Z" w16du:dateUtc="2025-06-13T13:08:00Z">
        <w:r w:rsidRPr="00D84938" w:rsidDel="00733667">
          <w:delInstrText xml:space="preserve"> ADDIN ZOTERO_ITEM CSL_CITATION {"citationID":"YHlDVvjm","properties":{"formattedCitation":"(Helgason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delInstrText>
        </w:r>
      </w:del>
      <w:r w:rsidRPr="00D84938">
        <w:fldChar w:fldCharType="separate"/>
      </w:r>
      <w:r w:rsidRPr="00D84938">
        <w:t>(Helgason &amp; Rehm, 2024)</w:t>
      </w:r>
      <w:r w:rsidRPr="00D84938">
        <w:fldChar w:fldCharType="end"/>
      </w:r>
      <w:r w:rsidRPr="00D84938">
        <w:t xml:space="preserve">. Similarly, in the British case, it has been shown that upwardly mobile individuals are more prone to vote for the conservative party, known for its pro-market stances in terms of welfare provision </w:t>
      </w:r>
      <w:r w:rsidRPr="00D84938">
        <w:fldChar w:fldCharType="begin"/>
      </w:r>
      <w:ins w:id="68" w:author="Julio César Iturra Sanhueza" w:date="2025-06-13T15:08:00Z" w16du:dateUtc="2025-06-13T13:08:00Z">
        <w:r w:rsidR="00733667">
          <w:instrText xml:space="preserve"> ADDIN ZOTERO_ITEM CSL_CITATION {"citationID":"ToXk7hxe","properties":{"formattedCitation":"(Helgason &amp; Rehm, 2023)","plainCitation":"(Helgason &amp; Rehm, 2023)","noteIndex":0},"citationItems":[{"id":16783,"uris":["http://zotero.org/users/5414506/items/3FUL3QQA"],"itemData":{"id":16783,"type":"article-journal","abstract":"Income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ins>
      <w:del w:id="69" w:author="Julio César Iturra Sanhueza" w:date="2025-06-13T15:08:00Z" w16du:dateUtc="2025-06-13T13:08:00Z">
        <w:r w:rsidRPr="00D84938" w:rsidDel="00733667">
          <w:delInstrText xml:space="preserve"> ADDIN ZOTERO_ITEM CSL_CITATION {"citationID":"ToXk7hxe","properties":{"formattedCitation":"(Helgason &amp; Rehm, 2023)","plainCitation":"(Helgason &amp; Rehm, 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delInstrText>
        </w:r>
      </w:del>
      <w:r w:rsidRPr="00D84938">
        <w:fldChar w:fldCharType="separate"/>
      </w:r>
      <w:r w:rsidRPr="00D84938">
        <w:t>(Helgason &amp; Rehm, 2023)</w:t>
      </w:r>
      <w:r w:rsidRPr="00D84938">
        <w:fldChar w:fldCharType="end"/>
      </w:r>
      <w:r w:rsidRPr="00D84938">
        <w:t xml:space="preserve">. </w:t>
      </w:r>
      <w:r w:rsidRPr="005B6427">
        <w:rPr>
          <w:highlight w:val="yellow"/>
        </w:rPr>
        <w:t xml:space="preserve">Although this evidence has </w:t>
      </w:r>
      <w:r w:rsidR="00D9158C">
        <w:rPr>
          <w:highlight w:val="yellow"/>
        </w:rPr>
        <w:t xml:space="preserve">addressed economic </w:t>
      </w:r>
      <w:r w:rsidRPr="005B6427">
        <w:rPr>
          <w:highlight w:val="yellow"/>
        </w:rPr>
        <w:t>preferences</w:t>
      </w:r>
      <w:r w:rsidR="00D9158C">
        <w:rPr>
          <w:highlight w:val="yellow"/>
        </w:rPr>
        <w:t xml:space="preserve"> in general</w:t>
      </w:r>
      <w:r w:rsidRPr="005B6427">
        <w:rPr>
          <w:highlight w:val="yellow"/>
        </w:rPr>
        <w:t xml:space="preserve">, it provides some clues on how their relationship with </w:t>
      </w:r>
      <w:r w:rsidR="00D9158C">
        <w:rPr>
          <w:highlight w:val="yellow"/>
        </w:rPr>
        <w:t xml:space="preserve">other </w:t>
      </w:r>
      <w:r w:rsidR="003E5F39">
        <w:rPr>
          <w:highlight w:val="yellow"/>
        </w:rPr>
        <w:t xml:space="preserve">aspects within the economic domain </w:t>
      </w:r>
      <w:r w:rsidRPr="005B6427">
        <w:rPr>
          <w:highlight w:val="yellow"/>
        </w:rPr>
        <w:t>can be expected.</w:t>
      </w:r>
    </w:p>
    <w:p w14:paraId="3A0959AF" w14:textId="71E33FF5" w:rsidR="00DB0401" w:rsidRPr="00D84938" w:rsidRDefault="00DB0401" w:rsidP="00DB0401">
      <w:r w:rsidRPr="00D84938">
        <w:t xml:space="preserve">In line with the above, </w:t>
      </w:r>
      <w:r w:rsidR="005B6427">
        <w:t>it can be expected</w:t>
      </w:r>
      <w:r w:rsidRPr="00D84938">
        <w:t xml:space="preserve"> that individuals who increase their socioeconomic status across the occupational ladder </w:t>
      </w:r>
      <w:r w:rsidR="00E35993">
        <w:t xml:space="preserve">or have </w:t>
      </w:r>
      <w:r w:rsidR="00E44271">
        <w:t xml:space="preserve">been </w:t>
      </w:r>
      <w:r w:rsidR="006D6A3B">
        <w:t>stable</w:t>
      </w:r>
      <w:r w:rsidR="00E44271">
        <w:t xml:space="preserve"> in</w:t>
      </w:r>
      <w:r w:rsidR="00E35993">
        <w:t xml:space="preserve"> </w:t>
      </w:r>
      <w:r w:rsidR="00E44271">
        <w:t xml:space="preserve">advantaged </w:t>
      </w:r>
      <w:r w:rsidR="00E35993">
        <w:t xml:space="preserve">positions should </w:t>
      </w:r>
      <w:r w:rsidRPr="00D84938">
        <w:t xml:space="preserve">support </w:t>
      </w:r>
      <w:r w:rsidR="00792754">
        <w:t xml:space="preserve">economic inequality </w:t>
      </w:r>
      <w:r w:rsidRPr="00D84938">
        <w:t>to a greater extent (</w:t>
      </w:r>
      <w:r w:rsidR="00EC61D2">
        <w:rPr>
          <w:i/>
          <w:iCs/>
        </w:rPr>
        <w:t xml:space="preserve">inequality </w:t>
      </w:r>
      <w:r w:rsidRPr="00D84938">
        <w:rPr>
          <w:i/>
          <w:iCs/>
        </w:rPr>
        <w:t>legitimacy</w:t>
      </w:r>
      <w:r w:rsidRPr="00D84938">
        <w:t xml:space="preserve">). Nevertheless, how do changes in </w:t>
      </w:r>
      <w:ins w:id="70" w:author="Julio César Iturra Sanhueza" w:date="2025-06-13T15:17:00Z" w16du:dateUtc="2025-06-13T13:17:00Z">
        <w:r w:rsidR="006B7EDC">
          <w:t xml:space="preserve">the socioeconomic composition of </w:t>
        </w:r>
      </w:ins>
      <w:del w:id="71" w:author="Julio César Iturra Sanhueza" w:date="2025-06-13T15:17:00Z" w16du:dateUtc="2025-06-13T13:17:00Z">
        <w:r w:rsidRPr="00D84938" w:rsidDel="00DE5DBC">
          <w:delText xml:space="preserve">interpersonal </w:delText>
        </w:r>
      </w:del>
      <w:ins w:id="72" w:author="Julio César Iturra Sanhueza" w:date="2025-06-13T15:17:00Z" w16du:dateUtc="2025-06-13T13:17:00Z">
        <w:r w:rsidR="00DE5DBC">
          <w:t>social</w:t>
        </w:r>
        <w:r w:rsidR="00DE5DBC" w:rsidRPr="00D84938">
          <w:t xml:space="preserve"> </w:t>
        </w:r>
      </w:ins>
      <w:r w:rsidRPr="00D84938">
        <w:t xml:space="preserve">networks affect </w:t>
      </w:r>
      <w:r w:rsidR="00062721">
        <w:t xml:space="preserve">economic </w:t>
      </w:r>
      <w:r w:rsidRPr="00D84938">
        <w:t xml:space="preserve">preferences? </w:t>
      </w:r>
    </w:p>
    <w:p w14:paraId="13C262B9" w14:textId="77777777" w:rsidR="00DB0401" w:rsidRPr="00D84938" w:rsidRDefault="00DB0401" w:rsidP="007F64F3">
      <w:pPr>
        <w:pStyle w:val="Heading3"/>
      </w:pPr>
      <w:r w:rsidRPr="00D84938">
        <w:t xml:space="preserve">Network structure and attitudes towards economic inequality </w:t>
      </w:r>
    </w:p>
    <w:p w14:paraId="23520603" w14:textId="42DBBFCD" w:rsidR="00DB0401" w:rsidRPr="00D84938" w:rsidRDefault="00DB0401" w:rsidP="00DB0401">
      <w:r>
        <w:t>Beyond the individual structural position,</w:t>
      </w:r>
      <w:r w:rsidR="00FB7890">
        <w:t xml:space="preserve"> </w:t>
      </w:r>
      <w:proofErr w:type="gramStart"/>
      <w:r w:rsidR="00FB7890">
        <w:t>the</w:t>
      </w:r>
      <w:r>
        <w:t xml:space="preserve"> literature</w:t>
      </w:r>
      <w:proofErr w:type="gramEnd"/>
      <w:r>
        <w:t xml:space="preserve"> has argued that social networks also contribute to attitude formation in different manners. In this regard, a stronger justification of inequality is not solely explained by individual self-interest or normative value-driven explanations </w:t>
      </w:r>
      <w:r>
        <w:fldChar w:fldCharType="begin"/>
      </w:r>
      <w:ins w:id="73" w:author="Julio César Iturra Sanhueza" w:date="2025-06-13T15:08:00Z" w16du:dateUtc="2025-06-13T13:08:00Z">
        <w:r w:rsidR="00733667">
          <w: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ins>
      <w:del w:id="74" w:author="Julio César Iturra Sanhueza" w:date="2025-06-13T15:08:00Z" w16du:dateUtc="2025-06-13T13:08:00Z">
        <w:r w:rsidDel="00733667">
          <w:del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delInstrText>
        </w:r>
      </w:del>
      <w:r>
        <w:fldChar w:fldCharType="separate"/>
      </w:r>
      <w:r>
        <w:t>(Kulin &amp; Svallfors, 2013; Maldonado, Olivos, Castillo, Atria, &amp; Azar, 2019)</w:t>
      </w:r>
      <w:r>
        <w:fldChar w:fldCharType="end"/>
      </w:r>
      <w:r>
        <w:t xml:space="preserve">. Recently, it has been scrutinized the role of network class profiles – understood as the share of ties toward specific social classes and has been found that </w:t>
      </w:r>
      <w:r>
        <w:lastRenderedPageBreak/>
        <w:t>higher ties to working-class (</w:t>
      </w:r>
      <w:r w:rsidR="00BF28B1">
        <w:t>service</w:t>
      </w:r>
      <w:r>
        <w:t xml:space="preserve">-class) positions are associated with higher (lower) perceived income inequality </w:t>
      </w:r>
      <w:r>
        <w:fldChar w:fldCharType="begin"/>
      </w:r>
      <w:ins w:id="75" w:author="Julio César Iturra Sanhueza" w:date="2025-06-13T15:08:00Z" w16du:dateUtc="2025-06-13T13:08:00Z">
        <w:r w:rsidR="00733667">
          <w:instrText xml:space="preserve"> ADDIN ZOTERO_ITEM CSL_CITATION {"citationID":"8MdnXq6X","properties":{"formattedCitation":"(Cobo-Arroyo, 2022)","plainCitation":"(Cobo-Arroyo, 2022)","noteIndex":0},"citationItems":[{"id":18219,"uris":["http://zotero.org/users/5414506/items/TZ3NJSFK"],"itemData":{"id":18219,"type":"thesis","abstract":"Numerous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ins>
      <w:del w:id="76" w:author="Julio César Iturra Sanhueza" w:date="2025-06-13T15:08:00Z" w16du:dateUtc="2025-06-13T13:08:00Z">
        <w:r w:rsidDel="00733667">
          <w:delInstrText xml:space="preserve"> ADDIN ZOTERO_ITEM CSL_CITATION {"citationID":"8MdnXq6X","properties":{"formattedCitation":"(Cobo-Arroyo, 2022)","plainCitation":"(Cobo-Arroyo, 2022)","noteIndex":0},"citationItems":[{"id":14760,"uris":["http://zotero.org/users/5414506/items/TZ3NJSFK"],"itemData":{"id":14760,"type":"thesis","abstract":"Numerous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delInstrText>
        </w:r>
      </w:del>
      <w:r>
        <w:fldChar w:fldCharType="separate"/>
      </w:r>
      <w:r>
        <w:t>(Cobo-Arroyo, 2022)</w:t>
      </w:r>
      <w:r>
        <w:fldChar w:fldCharType="end"/>
      </w:r>
      <w:r>
        <w:t xml:space="preserve"> and stronger (weaker) support for inequality reduction </w:t>
      </w:r>
      <w:r>
        <w:fldChar w:fldCharType="begin"/>
      </w:r>
      <w:ins w:id="77" w:author="Julio César Iturra Sanhueza" w:date="2025-06-13T15:08:00Z" w16du:dateUtc="2025-06-13T13:08:00Z">
        <w:r w:rsidR="00733667">
          <w:instrText xml:space="preserve"> ADDIN ZOTERO_ITEM CSL_CITATION {"citationID":"NHsfZ77R","properties":{"formattedCitation":"(Lindh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ins>
      <w:del w:id="78" w:author="Julio César Iturra Sanhueza" w:date="2025-06-13T15:08:00Z" w16du:dateUtc="2025-06-13T13:08:00Z">
        <w:r w:rsidDel="00733667">
          <w:delInstrText xml:space="preserve"> ADDIN ZOTERO_ITEM CSL_CITATION {"citationID":"NHsfZ77R","properties":{"formattedCitation":"(Lindh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delInstrText>
        </w:r>
      </w:del>
      <w:r>
        <w:fldChar w:fldCharType="separate"/>
      </w:r>
      <w:r>
        <w:t>(Lindh &amp; Andersson, 2024)</w:t>
      </w:r>
      <w:r>
        <w:fldChar w:fldCharType="end"/>
      </w:r>
      <w:r>
        <w:t>. In this sense, it is argued that networks shape attitudes and political preferences through social influence</w:t>
      </w:r>
      <w:r w:rsidR="00F82763">
        <w:t>,</w:t>
      </w:r>
      <w:r>
        <w:t xml:space="preserve"> implying that individuals adjust their views accordingly based on the information obtained through their network ties </w:t>
      </w:r>
      <w:r>
        <w:fldChar w:fldCharType="begin"/>
      </w:r>
      <w:ins w:id="79" w:author="Julio César Iturra Sanhueza" w:date="2025-06-13T15:08:00Z" w16du:dateUtc="2025-06-13T13:08:00Z">
        <w:r w:rsidR="00733667">
          <w:instrText xml:space="preserve"> ADDIN ZOTERO_ITEM CSL_CITATION {"citationID":"F9Y9Vnni","properties":{"formattedCitation":"(Lindh, Andersson, &amp; V\\uc0\\u246{}lker, 2021)","plainCitation":"(Lindh, Andersson, &amp; Völker,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ins>
      <w:del w:id="80" w:author="Julio César Iturra Sanhueza" w:date="2025-06-13T15:08:00Z" w16du:dateUtc="2025-06-13T13:08:00Z">
        <w:r w:rsidDel="00733667">
          <w:delInstrText xml:space="preserve"> ADDIN ZOTERO_ITEM CSL_CITATION {"citationID":"F9Y9Vnni","properties":{"formattedCitation":"(Lindh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del>
      <w:r>
        <w:fldChar w:fldCharType="separate"/>
      </w:r>
      <w:ins w:id="81" w:author="Julio César Iturra Sanhueza" w:date="2025-06-13T15:08:00Z" w16du:dateUtc="2025-06-13T13:08:00Z">
        <w:r w:rsidR="00733667" w:rsidRPr="00733667">
          <w:rPr>
            <w:rFonts w:cs="Times New Roman"/>
          </w:rPr>
          <w:t>(Lindh, Andersson, &amp; Völker, 2021)</w:t>
        </w:r>
      </w:ins>
      <w:del w:id="82" w:author="Julio César Iturra Sanhueza" w:date="2025-06-13T15:08:00Z" w16du:dateUtc="2025-06-13T13:08:00Z">
        <w:r w:rsidDel="00733667">
          <w:delText>(Lindh et al., 2021)</w:delText>
        </w:r>
      </w:del>
      <w:r>
        <w:fldChar w:fldCharType="end"/>
      </w:r>
      <w:r>
        <w:t xml:space="preserve">. </w:t>
      </w:r>
    </w:p>
    <w:p w14:paraId="1CBD5A6A" w14:textId="11E36201" w:rsidR="00DB0401" w:rsidRDefault="00DB0401" w:rsidP="00DB0401">
      <w:r>
        <w:t xml:space="preserve">Other </w:t>
      </w:r>
      <w:r w:rsidR="007444D0">
        <w:t>literature</w:t>
      </w:r>
      <w:r>
        <w:t xml:space="preserve"> </w:t>
      </w:r>
      <w:r w:rsidR="007444D0">
        <w:t>has</w:t>
      </w:r>
      <w:r>
        <w:t xml:space="preserve"> taken a step forward </w:t>
      </w:r>
      <w:r w:rsidR="00397A15">
        <w:t xml:space="preserve">with </w:t>
      </w:r>
      <w:r>
        <w:t>the single class</w:t>
      </w:r>
      <w:r w:rsidR="002B7191">
        <w:t xml:space="preserve"> </w:t>
      </w:r>
      <w:r>
        <w:t xml:space="preserve">profile approach and shown that the </w:t>
      </w:r>
      <w:r w:rsidRPr="2BF6615A">
        <w:rPr>
          <w:i/>
          <w:iCs/>
        </w:rPr>
        <w:t xml:space="preserve">simultaneous </w:t>
      </w:r>
      <w:r w:rsidRPr="2BF6615A">
        <w:t>connection</w:t>
      </w:r>
      <w:r>
        <w:t xml:space="preserve"> to diverse socioeconomic status positions is associated with more critical views on economic inequality. In particular, socioeconomic diversity in interpersonal networks (</w:t>
      </w:r>
      <w:r w:rsidRPr="2BF6615A">
        <w:rPr>
          <w:i/>
          <w:iCs/>
        </w:rPr>
        <w:t>diversity</w:t>
      </w:r>
      <w:r>
        <w:t xml:space="preserve"> onwards)— understood as the degree of connectedness to dissimilar socioeconomic positions (e.g., occupations) has been brought into the discussion of how networks contribute to the formation of attitudes toward economic inequality </w:t>
      </w:r>
      <w:r>
        <w:fldChar w:fldCharType="begin"/>
      </w:r>
      <w:ins w:id="83" w:author="Julio César Iturra Sanhueza" w:date="2025-06-13T15:08:00Z" w16du:dateUtc="2025-06-13T13:08:00Z">
        <w:r w:rsidR="00733667">
          <w:instrText xml:space="preserve"> ADDIN ZOTERO_ITEM CSL_CITATION {"citationID":"R3TSlnHs","properties":{"formattedCitation":"(Otero &amp; Mendoza, 2023)","plainCitation":"(Otero &amp;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ins>
      <w:del w:id="84" w:author="Julio César Iturra Sanhueza" w:date="2025-06-13T15:08:00Z" w16du:dateUtc="2025-06-13T13:08:00Z">
        <w:r w:rsidDel="00733667">
          <w:delInstrText xml:space="preserve"> ADDIN ZOTERO_ITEM CSL_CITATION {"citationID":"R3TSlnHs","properties":{"formattedCitation":"(Otero &amp; Mendoza, 2023)","plainCitation":"(Otero &amp; Mendoza, 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delInstrText>
        </w:r>
      </w:del>
      <w:r>
        <w:fldChar w:fldCharType="separate"/>
      </w:r>
      <w:r>
        <w:t>(Otero &amp; Mendoza, 2023)</w:t>
      </w:r>
      <w:r>
        <w:fldChar w:fldCharType="end"/>
      </w:r>
      <w:r>
        <w:t>. In this sense, it has been argued that dissimilarity within networks refers to cross-cutting social circles</w:t>
      </w:r>
      <w:r w:rsidR="00DF6E86">
        <w:t>,</w:t>
      </w:r>
      <w:r>
        <w:t xml:space="preserve"> </w:t>
      </w:r>
      <w:r w:rsidR="00DF6E86">
        <w:t>implying</w:t>
      </w:r>
      <w:r>
        <w:t xml:space="preserve"> access to diverse life experiences and broader exposure to information </w:t>
      </w:r>
      <w:r>
        <w:fldChar w:fldCharType="begin"/>
      </w:r>
      <w:ins w:id="85" w:author="Julio César Iturra Sanhueza" w:date="2025-06-13T15:08:00Z" w16du:dateUtc="2025-06-13T13:08:00Z">
        <w:r w:rsidR="00733667">
          <w:instrText xml:space="preserve"> ADDIN ZOTERO_ITEM CSL_CITATION {"citationID":"zLVLd1nJ","properties":{"formattedCitation":"(Blau,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ins>
      <w:del w:id="86" w:author="Julio César Iturra Sanhueza" w:date="2025-06-13T15:08:00Z" w16du:dateUtc="2025-06-13T13:08:00Z">
        <w:r w:rsidDel="00733667">
          <w:delInstrText xml:space="preserve"> ADDIN ZOTERO_ITEM CSL_CITATION {"citationID":"zLVLd1nJ","properties":{"formattedCitation":"(Blau,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delInstrText>
        </w:r>
      </w:del>
      <w:r>
        <w:fldChar w:fldCharType="separate"/>
      </w:r>
      <w:r>
        <w:t>(Blau, 1977)</w:t>
      </w:r>
      <w:r>
        <w:fldChar w:fldCharType="end"/>
      </w:r>
      <w:r>
        <w:t xml:space="preserve">. Additionally, another argument is that network ties act as inferential spaces </w:t>
      </w:r>
      <w:r>
        <w:fldChar w:fldCharType="begin"/>
      </w:r>
      <w:r w:rsidR="00D362BF">
        <w:instrText xml:space="preserve"> ADDIN ZOTERO_ITEM CSL_CITATION {"citationID":"qs3uSWVC","properties":{"formattedCitation":"(Mijs, 2018)","plainCitation":"(Mijs, 2018)","noteIndex":0},"citationItems":[{"id":12007,"uris":["http://zotero.org/users/5414506/items/DJH5PJIM"],"itemData":{"id":12007,"type":"article-journal","abstract":"A new wave of scholarship recognizes the importance of people’s understanding of inequality that underlies their political convictions, civic values, and policy views. Much less is known, however, about the sources of people’s different beliefs. I argue that scholarship is hampered by a lack of consensus regarding the conceptualization and measurement of inequality beliefs, in the absence of an organizing theory. To fill this gap, in this paper, I develop a framework for studying the social basis of people’s explanations for inequality. I propose that people observe unequal outcomes and must infer the invisible forces that brought these about, be they meritocratic or structural in nature. In making inferences about the causes of inequality, people draw on lessons from past experience and information about the world, both of which are biased and limited by their background, social networks, and the environments they have been exposed to. Looking at inequality beliefs through this lens allows for an investigation into the kinds of experiences and environments that are particularly salient in shaping people’s inferential accounts of inequality. Specifically, I make a case for investigating how socializing institutions such as schools and neighborhoods are “inferential spaces” that shape how children and young adults come to learn about their unequal society and their own place in it. I conclude by proposing testable hypotheses and implication for research.","container-title":"Societies","DOI":"10.3390/soc8030064","ISSN":"2075-4698","issue":"3","journalAbbreviation":"Societies","language":"en","page":"64","source":"DOI.org (Crossref)","title":"Inequality Is a Problem of Inference: How People Solve the Social Puzzle of Unequal Outcomes","title-short":"Inequality Is a Problem of Inference","volume":"8","author":[{"family":"Mijs","given":"Jonathan"}],"issued":{"date-parts":[["2018",8,7]]},"citation-key":"mijs_inequality_2018"}}],"schema":"https://github.com/citation-style-language/schema/raw/master/csl-citation.json"} </w:instrText>
      </w:r>
      <w:r>
        <w:fldChar w:fldCharType="separate"/>
      </w:r>
      <w:r w:rsidR="00D362BF" w:rsidRPr="00D362BF">
        <w:rPr>
          <w:rFonts w:cs="Times New Roman"/>
        </w:rPr>
        <w:t>(</w:t>
      </w:r>
      <w:proofErr w:type="spellStart"/>
      <w:r w:rsidR="00D362BF" w:rsidRPr="00D362BF">
        <w:rPr>
          <w:rFonts w:cs="Times New Roman"/>
        </w:rPr>
        <w:t>Mijs</w:t>
      </w:r>
      <w:proofErr w:type="spellEnd"/>
      <w:r w:rsidR="00D362BF" w:rsidRPr="00D362BF">
        <w:rPr>
          <w:rFonts w:cs="Times New Roman"/>
        </w:rPr>
        <w:t>, 2018)</w:t>
      </w:r>
      <w:r>
        <w:fldChar w:fldCharType="end"/>
      </w:r>
      <w:r>
        <w:t xml:space="preserve">. This implies that individuals who reason and experience more </w:t>
      </w:r>
      <w:r w:rsidR="00D13A79">
        <w:t>diverse</w:t>
      </w:r>
      <w:r>
        <w:t xml:space="preserve"> networks are much more likely to learn and comprehend </w:t>
      </w:r>
      <w:r w:rsidR="00443FF3">
        <w:t>about</w:t>
      </w:r>
      <w:r>
        <w:t xml:space="preserve"> magnitude and causes of inequality </w:t>
      </w:r>
      <w:r>
        <w:fldChar w:fldCharType="begin"/>
      </w:r>
      <w:ins w:id="87" w:author="Julio César Iturra Sanhueza" w:date="2025-06-13T15:08:00Z" w16du:dateUtc="2025-06-13T13:08:00Z">
        <w:r w:rsidR="00733667">
          <w:instrText xml:space="preserve"> ADDIN ZOTERO_ITEM CSL_CITATION {"citationID":"51FwKySn","properties":{"formattedCitation":"(Mijs &amp; Usmani, 2024)","plainCitation":"(Mijs &amp;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ins>
      <w:del w:id="88" w:author="Julio César Iturra Sanhueza" w:date="2025-06-13T15:08:00Z" w16du:dateUtc="2025-06-13T13:08:00Z">
        <w:r w:rsidDel="00733667">
          <w:delInstrText xml:space="preserve"> ADDIN ZOTERO_ITEM CSL_CITATION {"citationID":"51FwKySn","properties":{"formattedCitation":"(Mijs &amp; Usmani, 2024)","plainCitation":"(Mijs &amp; Usmani, 2024)","noteIndex":0},"citationItems":[{"id":15481,"uris":["http://zotero.org/users/5414506/items/MQ5MDYL2"],"itemData":{"id":15481,"type":"article-journal","abstract":"Why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delInstrText>
        </w:r>
      </w:del>
      <w:r>
        <w:fldChar w:fldCharType="separate"/>
      </w:r>
      <w:r w:rsidRPr="2BF6615A">
        <w:rPr>
          <w:rFonts w:cs="Times New Roman"/>
        </w:rPr>
        <w:t>(Mijs &amp; Usmani, 2024)</w:t>
      </w:r>
      <w:r>
        <w:fldChar w:fldCharType="end"/>
      </w:r>
      <w:r>
        <w:t>. This diversity of experiences can leverage the connection between economic inequality and labor market rewards</w:t>
      </w:r>
      <w:r w:rsidR="0097274D">
        <w:t>,</w:t>
      </w:r>
      <w:r>
        <w:t xml:space="preserve"> as cross-class contact provides more diverse information and life experiences of others that may foster empathy toward those in economic despair </w:t>
      </w:r>
      <w:r>
        <w:fldChar w:fldCharType="begin"/>
      </w:r>
      <w:ins w:id="89" w:author="Julio César Iturra Sanhueza" w:date="2025-06-13T15:08:00Z" w16du:dateUtc="2025-06-13T13:08:00Z">
        <w:r w:rsidR="00733667">
          <w:instrText xml:space="preserve"> ADDIN ZOTERO_ITEM CSL_CITATION {"citationID":"A4degRfe","properties":{"formattedCitation":"(Sachweh,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ins>
      <w:del w:id="90" w:author="Julio César Iturra Sanhueza" w:date="2025-06-13T15:08:00Z" w16du:dateUtc="2025-06-13T13:08:00Z">
        <w:r w:rsidDel="00733667">
          <w:delInstrText xml:space="preserve"> ADDIN ZOTERO_ITEM CSL_CITATION {"citationID":"A4degRfe","properties":{"formattedCitation":"(Sachweh, 2012)","plainCitation":"(Sachweh, 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delInstrText>
        </w:r>
      </w:del>
      <w:r>
        <w:fldChar w:fldCharType="separate"/>
      </w:r>
      <w:r>
        <w:t>(Sachweh, 2012)</w:t>
      </w:r>
      <w:r>
        <w:fldChar w:fldCharType="end"/>
      </w:r>
      <w:r>
        <w:t xml:space="preserve"> or, conversely, legitimize inequality as cross-class contact fades </w:t>
      </w:r>
      <w:r>
        <w:fldChar w:fldCharType="begin"/>
      </w:r>
      <w:ins w:id="91" w:author="Julio César Iturra Sanhueza" w:date="2025-06-13T15:08:00Z" w16du:dateUtc="2025-06-13T13:08:00Z">
        <w:r w:rsidR="00733667">
          <w:instrText xml:space="preserve"> ADDIN ZOTERO_ITEM CSL_CITATION {"citationID":"WRIisoEr","properties":{"formattedCitation":"(Vargas Salfate &amp; Stern, 2023)","plainCitation":"(Vargas Salfate &amp; Stern, 2023)","noteIndex":0},"citationItems":[{"id":14922,"uris":["http://zotero.org/users/5414506/items/L8XW73D5"],"itemData":{"id":14922,"type":"article-journal","abstract":"Is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ins>
      <w:del w:id="92" w:author="Julio César Iturra Sanhueza" w:date="2025-06-13T15:08:00Z" w16du:dateUtc="2025-06-13T13:08:00Z">
        <w:r w:rsidDel="00733667">
          <w:delInstrText xml:space="preserve"> ADDIN ZOTERO_ITEM CSL_CITATION {"citationID":"WRIisoEr","properties":{"formattedCitation":"(Vargas Salfate &amp; Stern, 2023)","plainCitation":"(Vargas Salfate &amp; Stern, 2023)","noteIndex":0},"citationItems":[{"id":3235,"uris":["http://zotero.org/users/5414506/items/L8XW73D5"],"itemData":{"id":3235,"type":"article-journal","abstract":"Is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delInstrText>
        </w:r>
      </w:del>
      <w:r>
        <w:fldChar w:fldCharType="separate"/>
      </w:r>
      <w:r>
        <w:t>(Vargas Salfate &amp; Stern, 2023)</w:t>
      </w:r>
      <w:r>
        <w:fldChar w:fldCharType="end"/>
      </w:r>
      <w:r>
        <w:t xml:space="preserve">. </w:t>
      </w:r>
    </w:p>
    <w:p w14:paraId="27424643" w14:textId="77777777" w:rsidR="00DB0401" w:rsidDel="004169B7" w:rsidRDefault="00DB0401" w:rsidP="00DB0401">
      <w:pPr>
        <w:rPr>
          <w:del w:id="93" w:author="Iturra, Julio" w:date="2025-04-24T16:38:00Z" w16du:dateUtc="2025-04-24T14:38:00Z"/>
        </w:rPr>
      </w:pPr>
      <w:del w:id="94" w:author="Iturra, Julio" w:date="2025-04-24T16:38:00Z" w16du:dateUtc="2025-04-24T14:38:00Z">
        <w:r w:rsidDel="004169B7">
          <w:delText>[</w:delText>
        </w:r>
        <w:r w:rsidRPr="6B75B50E" w:rsidDel="004169B7">
          <w:rPr>
            <w:highlight w:val="yellow"/>
          </w:rPr>
          <w:delText>This idea needs further development</w:delText>
        </w:r>
        <w:r w:rsidDel="004169B7">
          <w:delText>… “N</w:delText>
        </w:r>
        <w:commentRangeStart w:id="95"/>
        <w:r w:rsidDel="004169B7">
          <w:delText>etwork as referential context”</w:delText>
        </w:r>
        <w:commentRangeEnd w:id="95"/>
        <w:r w:rsidDel="004169B7">
          <w:rPr>
            <w:rStyle w:val="CommentReference"/>
          </w:rPr>
          <w:commentReference w:id="95"/>
        </w:r>
        <w:r w:rsidDel="004169B7">
          <w:delText>] Another argument present in the empirical justice theories is how individuals elaborate the justification of inequalities based on what on ‘existential standards’, understood as the factual conditions under which inequality becomes legitimate. In the words of Homans (1976), "what is" eventually becomes "what ought to be." Therefore, building on empirical justice theory, it is also possible to argue that network ties serve as the social context for these existential standards to be built and contribute to how people form their preferences regarding how fair market mechanisms are when it comes to access to welfare services.</w:delText>
        </w:r>
      </w:del>
    </w:p>
    <w:p w14:paraId="348E4332" w14:textId="424C05F1" w:rsidR="00DB0401" w:rsidRDefault="00DB0401" w:rsidP="00DB0401">
      <w:r w:rsidRPr="00F52AFA">
        <w:t xml:space="preserve">Another argument is that views on distributive justice are shaped </w:t>
      </w:r>
      <w:r>
        <w:t xml:space="preserve">by the </w:t>
      </w:r>
      <w:r w:rsidRPr="00F52AFA">
        <w:t xml:space="preserve">structure of social connections. In this regard, </w:t>
      </w:r>
      <w:r w:rsidRPr="007A1604">
        <w:rPr>
          <w:i/>
          <w:iCs/>
        </w:rPr>
        <w:t>existential standards</w:t>
      </w:r>
      <w:r w:rsidRPr="00F52AFA">
        <w:t>—understood as context-dependent benchmarks of fairness that emerge from individuals’ lived experiences and exposure to prevailing institutional arrangements</w:t>
      </w:r>
      <w:r>
        <w:t xml:space="preserve"> and patterns of social inequality</w:t>
      </w:r>
      <w:r w:rsidRPr="00F52AFA">
        <w:t>—develop through both informational and socialization processes</w:t>
      </w:r>
      <w:r>
        <w:t xml:space="preserve"> </w:t>
      </w:r>
      <w:r>
        <w:fldChar w:fldCharType="begin"/>
      </w:r>
      <w:ins w:id="96" w:author="Julio César Iturra Sanhueza" w:date="2025-06-13T15:08:00Z" w16du:dateUtc="2025-06-13T13:08:00Z">
        <w:r w:rsidR="00733667">
          <w:instrText xml:space="preserve"> ADDIN ZOTERO_ITEM CSL_CITATION {"citationID":"RN6c80vD","properties":{"formattedCitation":"(Castillo, 2011; Immergut &amp; Schneider, 2020)","plainCitation":"(Castillo, 2011; Immergut &amp; Schneider, 2020)","noteIndex":0},"citationItems":[{"id":98,"uris":["http://zotero.org/users/5414506/items/3UVG7J8N"],"itemData":{"id":98,"type":"article-journal","abstract":"Economic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ins>
      <w:del w:id="97" w:author="Julio César Iturra Sanhueza" w:date="2025-06-13T15:08:00Z" w16du:dateUtc="2025-06-13T13:08:00Z">
        <w:r w:rsidDel="00733667">
          <w:delInstrText xml:space="preserve"> ADDIN ZOTERO_ITEM CSL_CITATION {"citationID":"RN6c80vD","properties":{"formattedCitation":"(Castillo, 2011; Immergut &amp; Schneider, 2020)","plainCitation":"(Castillo, 2011; Immergut &amp; Schneider, 2020)","noteIndex":0},"citationItems":[{"id":817,"uris":["http://zotero.org/users/5414506/items/3UVG7J8N"],"itemData":{"id":817,"type":"article-journal","abstract":"Economic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M."}],"issued":{"date-parts":[["2020",12]]},"citation-key":"immergut_it_2020"}}],"schema":"https://github.com/citation-style-language/schema/raw/master/csl-citation.json"} </w:delInstrText>
        </w:r>
      </w:del>
      <w:r>
        <w:fldChar w:fldCharType="separate"/>
      </w:r>
      <w:r w:rsidRPr="000432F5">
        <w:rPr>
          <w:rFonts w:cs="Times New Roman"/>
        </w:rPr>
        <w:t>(Castillo, 2011; Immergut &amp; Schneider, 2020)</w:t>
      </w:r>
      <w:r>
        <w:fldChar w:fldCharType="end"/>
      </w:r>
      <w:r w:rsidRPr="00F52AFA">
        <w:t>.</w:t>
      </w:r>
      <w:r>
        <w:t xml:space="preserve"> </w:t>
      </w:r>
      <w:r w:rsidRPr="00A50DFE">
        <w:t xml:space="preserve">On the informational side, people form expectations by observing how income, status, and opportunities are allocated within everyday contexts, such as workplaces or neighborhoods. These localized “referential structures” provide concrete, empirical benchmarks for fairness, rooted in the experiences of others in similar life situations </w:t>
      </w:r>
      <w:r>
        <w:fldChar w:fldCharType="begin"/>
      </w:r>
      <w:ins w:id="98" w:author="Julio César Iturra Sanhueza" w:date="2025-06-13T15:08:00Z" w16du:dateUtc="2025-06-13T13:08:00Z">
        <w:r w:rsidR="00733667">
          <w:instrText xml:space="preserve"> ADDIN ZOTERO_ITEM CSL_CITATION {"citationID":"O7T9THUG","properties":{"formattedCitation":"(Shepelak &amp; Alwin, 1986)","plainCitation":"(Shepelak &amp; Alwin, 1986)","noteIndex":0},"citationItems":[{"id":238,"uris":["http://zotero.org/users/5414506/items/MLN3PMHV"],"itemData":{"id":238,"type":"article-journal","container-title":"American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ins>
      <w:del w:id="99" w:author="Julio César Iturra Sanhueza" w:date="2025-06-13T15:08:00Z" w16du:dateUtc="2025-06-13T13:08:00Z">
        <w:r w:rsidDel="00733667">
          <w:delInstrText xml:space="preserve"> ADDIN ZOTERO_ITEM CSL_CITATION {"citationID":"O7T9THUG","properties":{"formattedCitation":"(Shepelak &amp; Alwin, 1986)","plainCitation":"(Shepelak &amp; Alwin, 1986)","noteIndex":0},"citationItems":[{"id":486,"uris":["http://zotero.org/users/5414506/items/MLN3PMHV"],"itemData":{"id":486,"type":"article-journal","container-title":"American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delInstrText>
        </w:r>
      </w:del>
      <w:r>
        <w:fldChar w:fldCharType="separate"/>
      </w:r>
      <w:r w:rsidRPr="00DE0DCF">
        <w:rPr>
          <w:rFonts w:cs="Times New Roman"/>
        </w:rPr>
        <w:t>(Shepelak &amp; Alwin, 1986)</w:t>
      </w:r>
      <w:r>
        <w:fldChar w:fldCharType="end"/>
      </w:r>
      <w:r w:rsidRPr="00A50DFE">
        <w:t xml:space="preserve">. Over time, the socialization process transforms these observations into normative beliefs: people internalize the distribution patterns they witness as legitimate and come to accept them as how things ought to be. This dual process anchors fairness judgments in the concrete realities of social life rather than abstract ideals </w:t>
      </w:r>
      <w:r>
        <w:fldChar w:fldCharType="begin"/>
      </w:r>
      <w:ins w:id="100" w:author="Julio César Iturra Sanhueza" w:date="2025-06-13T15:08:00Z" w16du:dateUtc="2025-06-13T13:08:00Z">
        <w:r w:rsidR="00733667">
          <w:instrText xml:space="preserve"> ADDIN ZOTERO_ITEM CSL_CITATION {"citationID":"aqoTotfD","properties":{"formattedCitation":"(Immergut &amp; Schneider, 2020)","plainCitation":"(Immergut &amp; Schneider, 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ins>
      <w:del w:id="101" w:author="Julio César Iturra Sanhueza" w:date="2025-06-13T15:08:00Z" w16du:dateUtc="2025-06-13T13:08:00Z">
        <w:r w:rsidDel="00733667">
          <w:delInstrText xml:space="preserve"> ADDIN ZOTERO_ITEM CSL_CITATION {"citationID":"aqoTotfD","properties":{"formattedCitation":"(Immergut &amp; Schneider, 2020)","plainCitation":"(Immergut &amp; Schneider, 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M."}],"issued":{"date-parts":[["2020",12]]},"citation-key":"immergut_it_2020"}}],"schema":"https://github.com/citation-style-language/schema/raw/master/csl-citation.json"} </w:delInstrText>
        </w:r>
      </w:del>
      <w:r>
        <w:fldChar w:fldCharType="separate"/>
      </w:r>
      <w:r w:rsidRPr="00DE0DCF">
        <w:rPr>
          <w:rFonts w:cs="Times New Roman"/>
        </w:rPr>
        <w:t>(Immergut &amp; Schneider, 2020)</w:t>
      </w:r>
      <w:r>
        <w:fldChar w:fldCharType="end"/>
      </w:r>
      <w:r>
        <w:t xml:space="preserve">. </w:t>
      </w:r>
      <w:r w:rsidRPr="00A50DFE">
        <w:t xml:space="preserve">Furthermore, those embedded in structurally diverse </w:t>
      </w:r>
      <w:proofErr w:type="gramStart"/>
      <w:r w:rsidRPr="00A50DFE">
        <w:t>networks—</w:t>
      </w:r>
      <w:proofErr w:type="gramEnd"/>
      <w:r w:rsidRPr="00A50DFE">
        <w:t xml:space="preserve">especially in bridging positions across otherwise disconnected </w:t>
      </w:r>
      <w:proofErr w:type="gramStart"/>
      <w:r w:rsidRPr="00A50DFE">
        <w:t>groups—</w:t>
      </w:r>
      <w:proofErr w:type="gramEnd"/>
      <w:r w:rsidRPr="00A50DFE">
        <w:t xml:space="preserve">are more likely to encounter contrasting experiences and interpretations of inequality. These ties </w:t>
      </w:r>
      <w:r>
        <w:t xml:space="preserve">can </w:t>
      </w:r>
      <w:r w:rsidRPr="00A50DFE">
        <w:t xml:space="preserve">offer access to non-redundant information and unfamiliar perspectives, broadening understandings of </w:t>
      </w:r>
      <w:r>
        <w:t>inequalities</w:t>
      </w:r>
      <w:r w:rsidRPr="00A50DFE">
        <w:t xml:space="preserve"> and </w:t>
      </w:r>
      <w:r>
        <w:t>might promote</w:t>
      </w:r>
      <w:r w:rsidRPr="00A50DFE">
        <w:t xml:space="preserve"> more nuanced attitudes toward justice </w:t>
      </w:r>
      <w:r>
        <w:fldChar w:fldCharType="begin"/>
      </w:r>
      <w:ins w:id="102" w:author="Julio César Iturra Sanhueza" w:date="2025-06-13T15:08:00Z" w16du:dateUtc="2025-06-13T13:08:00Z">
        <w:r w:rsidR="00733667">
          <w:instrText xml:space="preserve"> ADDIN ZOTERO_ITEM CSL_CITATION {"citationID":"xxuWNCnm","properties":{"formattedCitation":"(Burt, 2004; Vedres, 2022)","plainCitation":"(Burt, 2004; Vedres, 2022)","noteIndex":0},"citationItems":[{"id":19404,"uris":["http://zotero.org/users/5414506/items/URJKAMCW"],"itemData":{"id":19404,"type":"article-journal","container-title":"American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ins>
      <w:del w:id="103" w:author="Julio César Iturra Sanhueza" w:date="2025-06-13T15:08:00Z" w16du:dateUtc="2025-06-13T13:08:00Z">
        <w:r w:rsidDel="00733667">
          <w:delInstrText xml:space="preserve"> ADDIN ZOTERO_ITEM CSL_CITATION {"citationID":"xxuWNCnm","properties":{"formattedCitation":"(Burt, 2004; Vedres, 2022)","plainCitation":"(Burt, 2004; Vedres, 2022)","noteIndex":0},"citationItems":[{"id":15830,"uris":["http://zotero.org/users/5414506/items/URJKAMCW"],"itemData":{"id":15830,"type":"article-journal","container-title":"American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S."}],"issued":{"date-parts":[["2004",9]]},"citation-key":"burt_structural_2004"}},{"id":16434,"uris":["http://zotero.org/users/5414506/items/UAMQ5PVJ"],"itemData":{"id":16434,"type":"chapter","container-title":"Handbook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vedres_network_2022"}}],"schema":"https://github.com/citation-style-language/schema/raw/master/csl-citation.json"} </w:delInstrText>
        </w:r>
      </w:del>
      <w:r>
        <w:fldChar w:fldCharType="separate"/>
      </w:r>
      <w:r w:rsidRPr="00BF6C99">
        <w:rPr>
          <w:rFonts w:cs="Times New Roman"/>
        </w:rPr>
        <w:t>(Burt, 2004; Vedres, 2022)</w:t>
      </w:r>
      <w:r>
        <w:fldChar w:fldCharType="end"/>
      </w:r>
      <w:r w:rsidRPr="00A50DFE">
        <w:t xml:space="preserve">. As such, both the content and normativity of fairness evaluations are deeply conditioned by exposure to diverse social settings, particularly as it unfolds over time </w:t>
      </w:r>
      <w:r>
        <w:fldChar w:fldCharType="begin"/>
      </w:r>
      <w:ins w:id="104" w:author="Julio César Iturra Sanhueza" w:date="2025-06-13T15:08:00Z" w16du:dateUtc="2025-06-13T13:08:00Z">
        <w:r w:rsidR="00733667">
          <w:instrText xml:space="preserve"> ADDIN ZOTERO_ITEM CSL_CITATION {"citationID":"cmghlSgs","properties":{"formattedCitation":"(Christensen, Dinesen, &amp; S\\uc0\\u248{}nderskov, 2024)","plainCitation":"(Christensen, Dinesen, &amp; Sønderskov, 2024)","noteIndex":0},"citationItems":[{"id":19258,"uris":["http://zotero.org/users/5414506/items/FF7K8LHU"],"itemData":{"id":19258,"type":"article-journal","abstract":"Do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Mannemar"}],"issued":{"date-parts":[["2024",10]]},"citation-key":"christensen_unequal_2024"}}],"schema":"https://github.com/citation-style-language/schema/raw/master/csl-citation.json"} </w:instrText>
        </w:r>
      </w:ins>
      <w:del w:id="105" w:author="Julio César Iturra Sanhueza" w:date="2025-06-13T15:08:00Z" w16du:dateUtc="2025-06-13T13:08:00Z">
        <w:r w:rsidDel="00733667">
          <w:delInstrText xml:space="preserve"> ADDIN ZOTERO_ITEM CSL_CITATION {"citationID":"cmghlSgs","properties":{"formattedCitation":"(Christensen, Dinesen, &amp; S\\uc0\\u248{}nderskov, 2024)","plainCitation":"(Christensen, Dinesen, &amp; Sønderskov, 2024)","noteIndex":0},"citationItems":[{"id":15680,"uris":["http://zotero.org/users/5414506/items/FF7K8LHU"],"itemData":{"id":15680,"type":"article-journal","abstract":"Do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Mannemar"}],"issued":{"date-parts":[["2024",10]]},"citation-key":"christensen_unequal_2024a"}}],"schema":"https://github.com/citation-style-language/schema/raw/master/csl-citation.json"} </w:delInstrText>
        </w:r>
      </w:del>
      <w:r>
        <w:fldChar w:fldCharType="separate"/>
      </w:r>
      <w:r w:rsidRPr="00DE0DCF">
        <w:rPr>
          <w:rFonts w:cs="Times New Roman"/>
        </w:rPr>
        <w:t>(Christensen, Dinesen, &amp; Sønderskov, 2024)</w:t>
      </w:r>
      <w:r>
        <w:fldChar w:fldCharType="end"/>
      </w:r>
      <w:r w:rsidRPr="00A50DFE">
        <w:t>.</w:t>
      </w:r>
    </w:p>
    <w:p w14:paraId="50B49A3F" w14:textId="12373EA0" w:rsidR="00DB0401" w:rsidRPr="00D84938" w:rsidRDefault="00DB0401" w:rsidP="00DB0401">
      <w:r>
        <w:t xml:space="preserve">Empirically, the claim that diversity is associated with more critical views on economic inequality has received empirical support. For instance, Paskov &amp; </w:t>
      </w:r>
      <w:proofErr w:type="spellStart"/>
      <w:r>
        <w:t>Weisstanner</w:t>
      </w:r>
      <w:proofErr w:type="spellEnd"/>
      <w:r>
        <w:t xml:space="preserve"> </w:t>
      </w:r>
      <w:r>
        <w:fldChar w:fldCharType="begin"/>
      </w:r>
      <w:ins w:id="106" w:author="Julio César Iturra Sanhueza" w:date="2025-06-13T15:08:00Z" w16du:dateUtc="2025-06-13T13:08:00Z">
        <w:r w:rsidR="00733667">
          <w:instrText xml:space="preserve"> ADDIN ZOTERO_ITEM CSL_CITATION {"citationID":"cXJFEbeU","properties":{"formattedCitation":"(2022)","plainCitation":"(2022)","noteIndex":0},"citationItems":[{"id":13690,"uris":["http://zotero.org/users/5414506/items/GF4X55M4"],"itemData":{"id":13690,"type":"article-journal","abstract":"There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ins>
      <w:del w:id="107" w:author="Julio César Iturra Sanhueza" w:date="2025-06-13T15:08:00Z" w16du:dateUtc="2025-06-13T13:08:00Z">
        <w:r w:rsidDel="00733667">
          <w:delInstrText xml:space="preserve"> ADDIN ZOTERO_ITEM CSL_CITATION {"citationID":"cXJFEbeU","properties":{"formattedCitation":"(2022)","plainCitation":"(2022)","noteIndex":0},"citationItems":[{"id":19,"uris":["http://zotero.org/users/5414506/items/GF4X55M4"],"itemData":{"id":19,"type":"article-journal","abstract":"There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delInstrText>
        </w:r>
      </w:del>
      <w:r>
        <w:fldChar w:fldCharType="separate"/>
      </w:r>
      <w:r>
        <w:t>(2022)</w:t>
      </w:r>
      <w:r>
        <w:fldChar w:fldCharType="end"/>
      </w:r>
      <w:r>
        <w:t xml:space="preserve"> </w:t>
      </w:r>
      <w:r>
        <w:lastRenderedPageBreak/>
        <w:t xml:space="preserve">found that more diverse networks lead to dis-aligned class-based redistributive preferences, where working-class individuals with parental and partner ties to the upper-middle classes nuance their preferences compared to “pure” working-class connections. By contrast, upper-middle-class individuals with more ties toward the working class are more likely to support redistribution. More straightforwardly, Otero &amp; Mendoza </w:t>
      </w:r>
      <w:r>
        <w:fldChar w:fldCharType="begin"/>
      </w:r>
      <w:ins w:id="108" w:author="Julio César Iturra Sanhueza" w:date="2025-06-13T15:08:00Z" w16du:dateUtc="2025-06-13T13:08:00Z">
        <w:r w:rsidR="00733667">
          <w:instrText xml:space="preserve"> ADDIN ZOTERO_ITEM CSL_CITATION {"citationID":"qpUs7GYQ","properties":{"formattedCitation":"(2023)","plainCitation":"(2023)","noteIndex":0},"citationItems":[{"id":14961,"uris":["http://zotero.org/users/5414506/items/99Z8XYDM"],"itemData":{"id":14961,"type":"article-journal","abstract":"We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ins>
      <w:del w:id="109" w:author="Julio César Iturra Sanhueza" w:date="2025-06-13T15:08:00Z" w16du:dateUtc="2025-06-13T13:08:00Z">
        <w:r w:rsidDel="00733667">
          <w:delInstrText xml:space="preserve"> ADDIN ZOTERO_ITEM CSL_CITATION {"citationID":"qpUs7GYQ","properties":{"formattedCitation":"(2023)","plainCitation":"(2023)","noteIndex":0},"citationItems":[{"id":3220,"uris":["http://zotero.org/users/5414506/items/99Z8XYDM"],"itemData":{"id":3220,"type":"article-journal","abstract":"We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delInstrText>
        </w:r>
      </w:del>
      <w:r>
        <w:fldChar w:fldCharType="separate"/>
      </w:r>
      <w:r>
        <w:t>(2023)</w:t>
      </w:r>
      <w:r>
        <w:fldChar w:fldCharType="end"/>
      </w:r>
      <w:r>
        <w:t xml:space="preserve"> found that more socioeconomically diverse acquaintance networks are associated with higher perceived inequality, higher economic egalitarianism, and more critical views on the current equality of opportunities and meritocracy. </w:t>
      </w:r>
    </w:p>
    <w:p w14:paraId="3B8E4EDC" w14:textId="68EF91F9" w:rsidR="00DB0401" w:rsidRPr="00D84938" w:rsidRDefault="00DB0401" w:rsidP="00DB0401">
      <w:r>
        <w:t>Against this background, I argue that being connected to a diverse range of social positions can significantly broaden exposure to different experiences with inequality. Hereby, individuals with diverse and cross-cutting social ties are more likely to receive information about labor market processes</w:t>
      </w:r>
      <w:r w:rsidR="00AD06FC">
        <w:t>,</w:t>
      </w:r>
      <w:r>
        <w:t xml:space="preserve"> such as job seeking and wage differences</w:t>
      </w:r>
      <w:r w:rsidR="00AD06FC">
        <w:t>,</w:t>
      </w:r>
      <w:r>
        <w:t xml:space="preserve"> from diverse sources </w:t>
      </w:r>
      <w:commentRangeStart w:id="110"/>
      <w:r>
        <w:fldChar w:fldCharType="begin"/>
      </w:r>
      <w:ins w:id="111" w:author="Julio César Iturra Sanhueza" w:date="2025-06-13T15:08:00Z" w16du:dateUtc="2025-06-13T13:08:00Z">
        <w:r w:rsidR="00733667">
          <w:instrText xml:space="preserve"> ADDIN ZOTERO_ITEM CSL_CITATION {"citationID":"GKpsZHKM","properties":{"formattedCitation":"(Contreras, Otero, D\\uc0\\u237{}az, &amp; Su\\uc0\\u225{}rez, 2019; Svallfors, 2006)","plainCitation":"(Contreras, Otero, Díaz, &amp; Suárez, 2019; Svallfors, 2006)","noteIndex":0},"citationItems":[{"id":14219,"uris":["http://zotero.org/users/5414506/items/SILGEJN7"],"itemData":{"id":14219,"type":"article-journal","abstract":"Long-standing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ins>
      <w:del w:id="112" w:author="Julio César Iturra Sanhueza" w:date="2025-06-13T15:08:00Z" w16du:dateUtc="2025-06-13T13:08:00Z">
        <w:r w:rsidDel="00733667">
          <w:delInstrText xml:space="preserve"> ADDIN ZOTERO_ITEM CSL_CITATION {"citationID":"GKpsZHKM","properties":{"formattedCitation":"(Contreras, Otero, D\\uc0\\u237{}az, &amp; Su\\uc0\\u225{}rez, 2019; Svallfors, 2006)","plainCitation":"(Contreras, Otero, Díaz, &amp; Suárez, 2019; Svallfors, 2006)","noteIndex":0},"citationItems":[{"id":8,"uris":["http://zotero.org/users/5414506/items/SILGEJN7"],"itemData":{"id":8,"type":"article-journal","abstract":"Long-standing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delInstrText>
        </w:r>
      </w:del>
      <w:r>
        <w:fldChar w:fldCharType="separate"/>
      </w:r>
      <w:r>
        <w:t xml:space="preserve">(Contreras, Otero, Díaz, &amp; Suárez, 2019; </w:t>
      </w:r>
      <w:proofErr w:type="spellStart"/>
      <w:r>
        <w:t>Svallfors</w:t>
      </w:r>
      <w:proofErr w:type="spellEnd"/>
      <w:r>
        <w:t>, 2006)</w:t>
      </w:r>
      <w:r>
        <w:fldChar w:fldCharType="end"/>
      </w:r>
      <w:commentRangeEnd w:id="110"/>
      <w:r w:rsidR="00E219DC">
        <w:rPr>
          <w:rStyle w:val="CommentReference"/>
        </w:rPr>
        <w:commentReference w:id="110"/>
      </w:r>
      <w:r>
        <w:t xml:space="preserve">. This can </w:t>
      </w:r>
      <w:r w:rsidR="00641610">
        <w:t>also be</w:t>
      </w:r>
      <w:r>
        <w:t xml:space="preserve"> linked to the attributed importance of structural or non-meritocratic factors, such as inherited wealth or social connections</w:t>
      </w:r>
      <w:r w:rsidR="000E1186">
        <w:t>,</w:t>
      </w:r>
      <w:r>
        <w:t xml:space="preserve"> in the process of getting ahead in life in contexts of rising (or high) economic inequality </w:t>
      </w:r>
      <w:r>
        <w:fldChar w:fldCharType="begin"/>
      </w:r>
      <w:ins w:id="113" w:author="Julio César Iturra Sanhueza" w:date="2025-06-13T15:08:00Z" w16du:dateUtc="2025-06-13T13:08:00Z">
        <w:r w:rsidR="00733667">
          <w:instrText xml:space="preserve"> ADDIN ZOTERO_ITEM CSL_CITATION {"citationID":"Nh2pvAJ2","properties":{"formattedCitation":"(McCall, Burk, Laperri\\uc0\\u232{}re, &amp; Richeson, 2017)","plainCitation":"(McCall, Burk, Laperrière, &amp; Richeson, 2017)","noteIndex":0},"citationItems":[{"id":84,"uris":["http://zotero.org/users/5414506/items/NQQC9BTP"],"itemData":{"id":84,"type":"article-journal","container-title":"Proceedings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ins>
      <w:del w:id="114" w:author="Julio César Iturra Sanhueza" w:date="2025-06-13T15:08:00Z" w16du:dateUtc="2025-06-13T13:08:00Z">
        <w:r w:rsidDel="00733667">
          <w:delInstrText xml:space="preserve"> ADDIN ZOTERO_ITEM CSL_CITATION {"citationID":"Nh2pvAJ2","properties":{"formattedCitation":"(McCall, Burk, Laperri\\uc0\\u232{}re, &amp; Richeson, 2017)","plainCitation":"(McCall, Burk, Laperrière, &amp; Richeson, 2017)","noteIndex":0},"citationItems":[{"id":892,"uris":["http://zotero.org/users/5414506/items/NQQC9BTP"],"itemData":{"id":892,"type":"article-journal","container-title":"Proceedings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delInstrText>
        </w:r>
      </w:del>
      <w:r>
        <w:fldChar w:fldCharType="separate"/>
      </w:r>
      <w:r>
        <w:t>(McCall, Burk, Laperrière, &amp; Richeson, 2017)</w:t>
      </w:r>
      <w:r>
        <w:fldChar w:fldCharType="end"/>
      </w:r>
      <w:r>
        <w:t xml:space="preserve">. </w:t>
      </w:r>
      <w:r w:rsidRPr="00084941">
        <w:rPr>
          <w:highlight w:val="yellow"/>
        </w:rPr>
        <w:t>As follows, I expect that network diversity nurtures greater skepticism toward the fairness of market mechanisms (</w:t>
      </w:r>
      <w:r w:rsidRPr="00084941">
        <w:rPr>
          <w:i/>
          <w:iCs/>
          <w:highlight w:val="yellow"/>
        </w:rPr>
        <w:t>market skepticism hypothesis</w:t>
      </w:r>
      <w:r w:rsidRPr="00084941">
        <w:rPr>
          <w:highlight w:val="yellow"/>
        </w:rPr>
        <w:t>) in distributing resources</w:t>
      </w:r>
      <w:r w:rsidR="00370234">
        <w:rPr>
          <w:highlight w:val="yellow"/>
        </w:rPr>
        <w:t>,</w:t>
      </w:r>
      <w:r w:rsidRPr="00084941">
        <w:rPr>
          <w:highlight w:val="yellow"/>
        </w:rPr>
        <w:t xml:space="preserve"> and particularly the legitimacy of market-based distribution of social welfare.</w:t>
      </w:r>
      <w:r>
        <w:t xml:space="preserve"> </w:t>
      </w:r>
    </w:p>
    <w:p w14:paraId="5D741DF2" w14:textId="329F53FE" w:rsidR="00DB0401" w:rsidRPr="00D84938" w:rsidRDefault="00DB0401" w:rsidP="00DB0401">
      <w:r>
        <w:t xml:space="preserve">Little is known about whether political attitudes are affected by </w:t>
      </w:r>
      <w:r w:rsidRPr="2BF6615A">
        <w:rPr>
          <w:i/>
          <w:iCs/>
        </w:rPr>
        <w:t>changes</w:t>
      </w:r>
      <w:r>
        <w:t xml:space="preserve"> in network composition, particularly concerning network </w:t>
      </w:r>
      <w:commentRangeStart w:id="115"/>
      <w:r>
        <w:t>diversity</w:t>
      </w:r>
      <w:commentRangeEnd w:id="115"/>
      <w:r>
        <w:rPr>
          <w:rStyle w:val="CommentReference"/>
        </w:rPr>
        <w:commentReference w:id="115"/>
      </w:r>
      <w:r>
        <w:t xml:space="preserve">. From the perspective of individual change, social networks, by providing access to information—in this case, diversity—are likely to contribute to social learning processes </w:t>
      </w:r>
      <w:r>
        <w:fldChar w:fldCharType="begin"/>
      </w:r>
      <w:ins w:id="116" w:author="Julio César Iturra Sanhueza" w:date="2025-06-13T15:08:00Z" w16du:dateUtc="2025-06-13T13:08:00Z">
        <w:r w:rsidR="00733667">
          <w:instrText xml:space="preserve"> ADDIN ZOTERO_ITEM CSL_CITATION {"citationID":"rKfIF0bR","properties":{"formattedCitation":"(Druckman &amp; Lupia, 2000; Lin, 2001)","plainCitation":"(Druckman &amp; Lupia, 2000; Lin, 2001)","noteIndex":0},"citationItems":[{"id":11372,"uris":["http://zotero.org/users/5414506/items/QGEWZ4L3"],"itemData":{"id":11372,"type":"article-journal","abstract":"This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N."},{"family":"Lupia","given":"Arthur"}],"issued":{"date-parts":[["2000",6]]},"citation-key":"druckman_preference_2000"}},{"id":14372,"uris":["http://zotero.org/users/5414506/items/PPVNE58D"],"itemData":{"id":14372,"type":"chapter","container-title":"Social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ins>
      <w:del w:id="117" w:author="Julio César Iturra Sanhueza" w:date="2025-06-13T15:08:00Z" w16du:dateUtc="2025-06-13T13:08:00Z">
        <w:r w:rsidDel="00733667">
          <w:delInstrText xml:space="preserve"> ADDIN ZOTERO_ITEM CSL_CITATION {"citationID":"rKfIF0bR","properties":{"formattedCitation":"(Druckman &amp; Lupia, 2000; Lin, 2001)","plainCitation":"(Druckman &amp; Lupia, 2000; Lin, 2001)","noteIndex":0},"citationItems":[{"id":696,"uris":["http://zotero.org/users/5414506/items/QGEWZ4L3"],"itemData":{"id":696,"type":"article-journal","abstract":"This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delInstrText>
        </w:r>
      </w:del>
      <w:r>
        <w:fldChar w:fldCharType="separate"/>
      </w:r>
      <w:r>
        <w:t>(Druckman &amp; Lupia, 2000; Lin, 2001)</w:t>
      </w:r>
      <w:r>
        <w:fldChar w:fldCharType="end"/>
      </w:r>
      <w:r>
        <w:t xml:space="preserve">. Theoretically, networks can represent a “social convoy” (Kahn and Antonucci, 1980) of social relationships understood as a structure where information and support are embedded (Hollstein, 2023). Additionally, ties within this convoy can be modified according to life-course events, such as changes in employment status, marriage, or geographic position (Rözer et al., 2020; Völker, 2020). At the same time, it is usually assumed that acquaintanceship ties tend to change </w:t>
      </w:r>
      <w:proofErr w:type="gramStart"/>
      <w:r>
        <w:t>more over</w:t>
      </w:r>
      <w:proofErr w:type="gramEnd"/>
      <w:r>
        <w:t xml:space="preserve"> time and be nurtured from more diverse social positions in contrast to the stable strong ties, such as family or friendships (</w:t>
      </w:r>
      <w:proofErr w:type="spellStart"/>
      <w:r>
        <w:t>Granovetter</w:t>
      </w:r>
      <w:proofErr w:type="spellEnd"/>
      <w:r>
        <w:t xml:space="preserve">, 1973). </w:t>
      </w:r>
    </w:p>
    <w:p w14:paraId="4AADA674" w14:textId="673AC43A" w:rsidR="00DB0401" w:rsidRDefault="00DB0401" w:rsidP="00DB0401">
      <w:pPr>
        <w:rPr>
          <w:ins w:id="118" w:author="Julio César Iturra Sanhueza" w:date="2025-06-13T15:01:00Z" w16du:dateUtc="2025-06-13T13:01:00Z"/>
        </w:rPr>
      </w:pPr>
      <w:r w:rsidRPr="00D84938">
        <w:t xml:space="preserve">There </w:t>
      </w:r>
      <w:r w:rsidR="00191DEA">
        <w:t>might be</w:t>
      </w:r>
      <w:r w:rsidRPr="00D84938">
        <w:t xml:space="preserve"> different explanations for how individual changes in network diversity might influence attitudes toward economic inequality. One argument posits that those changes in the socioeconomic composition of sociability spaces nurture constraints and opportunities to meet and create new ties that contribute to diversity </w:t>
      </w:r>
      <w:r w:rsidRPr="00D84938">
        <w:fldChar w:fldCharType="begin"/>
      </w:r>
      <w:ins w:id="119" w:author="Julio César Iturra Sanhueza" w:date="2025-06-13T15:08:00Z" w16du:dateUtc="2025-06-13T13:08:00Z">
        <w:r w:rsidR="00733667">
          <w:instrText xml:space="preserve"> ADDIN ZOTERO_ITEM CSL_CITATION {"citationID":"0GmiGQKS","properties":{"formattedCitation":"(Feld,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ins>
      <w:del w:id="120" w:author="Julio César Iturra Sanhueza" w:date="2025-06-13T15:08:00Z" w16du:dateUtc="2025-06-13T13:08:00Z">
        <w:r w:rsidRPr="00D84938" w:rsidDel="00733667">
          <w:delInstrText xml:space="preserve"> ADDIN ZOTERO_ITEM CSL_CITATION {"citationID":"0GmiGQKS","properties":{"formattedCitation":"(Feld,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delInstrText>
        </w:r>
      </w:del>
      <w:r w:rsidRPr="00D84938">
        <w:fldChar w:fldCharType="separate"/>
      </w:r>
      <w:r w:rsidRPr="00D84938">
        <w:t>(Feld, 1981)</w:t>
      </w:r>
      <w:r w:rsidRPr="00D84938">
        <w:fldChar w:fldCharType="end"/>
      </w:r>
      <w:r w:rsidRPr="00D84938">
        <w:t xml:space="preserve">. For instance, it has been shown 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Pr="00D84938">
        <w:fldChar w:fldCharType="begin"/>
      </w:r>
      <w:ins w:id="121" w:author="Julio César Iturra Sanhueza" w:date="2025-06-13T15:08:00Z" w16du:dateUtc="2025-06-13T13:08:00Z">
        <w:r w:rsidR="00733667">
          <w:instrText xml:space="preserve"> ADDIN ZOTERO_ITEM CSL_CITATION {"citationID":"OAr9XpE0","properties":{"formattedCitation":"(Londo\\uc0\\u241{}o-V\\uc0\\u233{}lez, 2022)","plainCitation":"(Londoño-Vélez, 2022)","noteIndex":0},"citationItems":[{"id":12572,"uris":["http://zotero.org/users/5414506/items/3SX4P39Q"],"itemData":{"id":12572,"type":"article-journal","abstract":"Does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ins>
      <w:del w:id="122" w:author="Julio César Iturra Sanhueza" w:date="2025-06-13T15:08:00Z" w16du:dateUtc="2025-06-13T13:08:00Z">
        <w:r w:rsidRPr="00D84938" w:rsidDel="00733667">
          <w:delInstrText xml:space="preserve"> ADDIN ZOTERO_ITEM CSL_CITATION {"citationID":"OAr9XpE0","properties":{"formattedCitation":"(Londo\\uc0\\u241{}o-V\\uc0\\u233{}lez, 2022)","plainCitation":"(Londoño-Vélez, 2022)","noteIndex":0},"citationItems":[{"id":35,"uris":["http://zotero.org/users/5414506/items/3SX4P39Q"],"itemData":{"id":35,"type":"article-journal","abstract":"Does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delInstrText>
        </w:r>
      </w:del>
      <w:r w:rsidRPr="00D84938">
        <w:fldChar w:fldCharType="separate"/>
      </w:r>
      <w:r w:rsidRPr="00D84938">
        <w:t>(Londoño-Vélez, 2022)</w:t>
      </w:r>
      <w:r w:rsidRPr="00D84938">
        <w:fldChar w:fldCharType="end"/>
      </w:r>
      <w:r w:rsidRPr="00D84938">
        <w:t>.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w:t>
      </w:r>
      <w:proofErr w:type="spellStart"/>
      <w:r w:rsidRPr="00D84938">
        <w:t>i</w:t>
      </w:r>
      <w:proofErr w:type="spellEnd"/>
      <w:r w:rsidRPr="00D84938">
        <w:t xml:space="preserve">) new perspectives and (ii) more accurate insights into their own class of origin, as well as the values and interests associated with other class positions. </w:t>
      </w:r>
    </w:p>
    <w:p w14:paraId="5BD1A6DD" w14:textId="3310CB8E" w:rsidR="009B0B02" w:rsidRPr="009B0B02" w:rsidRDefault="009B0B02" w:rsidP="00DB0401">
      <w:pPr>
        <w:rPr>
          <w:ins w:id="123" w:author="Julio César Iturra Sanhueza" w:date="2025-06-13T15:06:00Z" w16du:dateUtc="2025-06-13T13:06:00Z"/>
          <w:rPrChange w:id="124" w:author="Julio César Iturra Sanhueza" w:date="2025-06-13T15:06:00Z" w16du:dateUtc="2025-06-13T13:06:00Z">
            <w:rPr>
              <w:ins w:id="125" w:author="Julio César Iturra Sanhueza" w:date="2025-06-13T15:06:00Z" w16du:dateUtc="2025-06-13T13:06:00Z"/>
              <w:lang w:val="es-CL"/>
            </w:rPr>
          </w:rPrChange>
        </w:rPr>
      </w:pPr>
      <w:ins w:id="126" w:author="Julio César Iturra Sanhueza" w:date="2025-06-13T15:05:00Z" w16du:dateUtc="2025-06-13T13:05:00Z">
        <w:r w:rsidRPr="00557D9F">
          <w:rPr>
            <w:highlight w:val="yellow"/>
            <w:rPrChange w:id="127" w:author="Julio César Iturra Sanhueza" w:date="2025-06-13T15:06:00Z" w16du:dateUtc="2025-06-13T13:06:00Z">
              <w:rPr>
                <w:lang w:val="es-CL"/>
              </w:rPr>
            </w:rPrChange>
          </w:rPr>
          <w:lastRenderedPageBreak/>
          <w:t>Despite the efforts present in the literature, research has primarily focused on the relationship between social networks and perceptions of inequality or public support for redistributive policies</w:t>
        </w:r>
      </w:ins>
      <w:ins w:id="128" w:author="Julio César Iturra Sanhueza" w:date="2025-06-13T15:08:00Z" w16du:dateUtc="2025-06-13T13:08:00Z">
        <w:r w:rsidR="00733667" w:rsidRPr="00557D9F">
          <w:rPr>
            <w:highlight w:val="yellow"/>
          </w:rPr>
          <w:t xml:space="preserve"> </w:t>
        </w:r>
        <w:r w:rsidR="00733667" w:rsidRPr="00557D9F">
          <w:rPr>
            <w:highlight w:val="yellow"/>
          </w:rPr>
          <w:fldChar w:fldCharType="begin"/>
        </w:r>
      </w:ins>
      <w:ins w:id="129" w:author="Julio César Iturra Sanhueza" w:date="2025-06-13T15:09:00Z" w16du:dateUtc="2025-06-13T13:09:00Z">
        <w:r w:rsidR="00733667" w:rsidRPr="00557D9F">
          <w:rPr>
            <w:highlight w:val="yellow"/>
          </w:rPr>
          <w:instrText xml:space="preserve"> ADDIN ZOTERO_ITEM CSL_CITATION {"citationID":"po2OCLgw","properties":{"formattedCitation":"(Cobo-Arroyo, 2022; Lindh et al., 2021; Otero &amp; Mendoza, 2023)","plainCitation":"(Cobo-Arroyo, 2022; Lindh et al., 2021; Otero &amp; Mendoza, 2023)","noteIndex":0},"citationItems":[{"id":18219,"uris":["http://zotero.org/users/5414506/items/TZ3NJSFK"],"itemData":{"id":18219,"type":"thesis","abstract":"Numerous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ins>
      <w:r w:rsidR="00733667" w:rsidRPr="00557D9F">
        <w:rPr>
          <w:highlight w:val="yellow"/>
        </w:rPr>
        <w:fldChar w:fldCharType="separate"/>
      </w:r>
      <w:ins w:id="130" w:author="Julio César Iturra Sanhueza" w:date="2025-06-13T15:09:00Z" w16du:dateUtc="2025-06-13T13:09:00Z">
        <w:r w:rsidR="00733667" w:rsidRPr="00557D9F">
          <w:rPr>
            <w:rFonts w:cs="Times New Roman"/>
            <w:highlight w:val="yellow"/>
          </w:rPr>
          <w:t>(Cobo-Arroyo, 2022; Lindh et al., 2021; Otero &amp; Mendoza, 2023)</w:t>
        </w:r>
      </w:ins>
      <w:ins w:id="131" w:author="Julio César Iturra Sanhueza" w:date="2025-06-13T15:08:00Z" w16du:dateUtc="2025-06-13T13:08:00Z">
        <w:r w:rsidR="00733667" w:rsidRPr="00557D9F">
          <w:rPr>
            <w:highlight w:val="yellow"/>
          </w:rPr>
          <w:fldChar w:fldCharType="end"/>
        </w:r>
      </w:ins>
      <w:ins w:id="132" w:author="Julio César Iturra Sanhueza" w:date="2025-06-13T15:05:00Z" w16du:dateUtc="2025-06-13T13:05:00Z">
        <w:r w:rsidRPr="00557D9F">
          <w:rPr>
            <w:highlight w:val="yellow"/>
            <w:rPrChange w:id="133" w:author="Julio César Iturra Sanhueza" w:date="2025-06-13T15:06:00Z" w16du:dateUtc="2025-06-13T13:06:00Z">
              <w:rPr>
                <w:lang w:val="es-CL"/>
              </w:rPr>
            </w:rPrChange>
          </w:rPr>
          <w:t xml:space="preserve">. However, we know little about how networks might influence other attitudinal domains, particularly those tied to </w:t>
        </w:r>
      </w:ins>
      <w:ins w:id="134" w:author="Julio César Iturra Sanhueza" w:date="2025-06-13T15:09:00Z" w16du:dateUtc="2025-06-13T13:09:00Z">
        <w:r w:rsidR="009E0B1F" w:rsidRPr="00557D9F">
          <w:rPr>
            <w:highlight w:val="yellow"/>
          </w:rPr>
          <w:t xml:space="preserve">how </w:t>
        </w:r>
      </w:ins>
      <w:ins w:id="135" w:author="Julio César Iturra Sanhueza" w:date="2025-06-13T15:10:00Z" w16du:dateUtc="2025-06-13T13:10:00Z">
        <w:r w:rsidR="009E0B1F" w:rsidRPr="00557D9F">
          <w:rPr>
            <w:highlight w:val="yellow"/>
          </w:rPr>
          <w:t xml:space="preserve">the public opinion </w:t>
        </w:r>
        <w:r w:rsidR="00D43EDC" w:rsidRPr="00557D9F">
          <w:rPr>
            <w:highlight w:val="yellow"/>
          </w:rPr>
          <w:t>considers</w:t>
        </w:r>
        <w:r w:rsidR="009E0B1F" w:rsidRPr="00557D9F">
          <w:rPr>
            <w:highlight w:val="yellow"/>
          </w:rPr>
          <w:t xml:space="preserve"> the role of private actors </w:t>
        </w:r>
        <w:r w:rsidR="00D43EDC" w:rsidRPr="00557D9F">
          <w:rPr>
            <w:highlight w:val="yellow"/>
          </w:rPr>
          <w:t>in</w:t>
        </w:r>
        <w:r w:rsidR="009E0B1F" w:rsidRPr="00557D9F">
          <w:rPr>
            <w:highlight w:val="yellow"/>
          </w:rPr>
          <w:t xml:space="preserve"> the provision of welfare in </w:t>
        </w:r>
      </w:ins>
      <w:ins w:id="136" w:author="Julio César Iturra Sanhueza" w:date="2025-06-13T15:05:00Z" w16du:dateUtc="2025-06-13T13:05:00Z">
        <w:r w:rsidRPr="00557D9F">
          <w:rPr>
            <w:highlight w:val="yellow"/>
            <w:rPrChange w:id="137" w:author="Julio César Iturra Sanhueza" w:date="2025-06-13T15:06:00Z" w16du:dateUtc="2025-06-13T13:06:00Z">
              <w:rPr>
                <w:lang w:val="es-CL"/>
              </w:rPr>
            </w:rPrChange>
          </w:rPr>
          <w:t xml:space="preserve">specific areas </w:t>
        </w:r>
      </w:ins>
      <w:ins w:id="138" w:author="Julio César Iturra Sanhueza" w:date="2025-06-13T15:10:00Z" w16du:dateUtc="2025-06-13T13:10:00Z">
        <w:r w:rsidR="00D43EDC" w:rsidRPr="00557D9F">
          <w:rPr>
            <w:highlight w:val="yellow"/>
          </w:rPr>
          <w:t xml:space="preserve">that </w:t>
        </w:r>
      </w:ins>
      <w:ins w:id="139" w:author="Julio César Iturra Sanhueza" w:date="2025-06-13T15:05:00Z" w16du:dateUtc="2025-06-13T13:05:00Z">
        <w:r w:rsidRPr="00557D9F">
          <w:rPr>
            <w:highlight w:val="yellow"/>
            <w:rPrChange w:id="140" w:author="Julio César Iturra Sanhueza" w:date="2025-06-13T15:06:00Z" w16du:dateUtc="2025-06-13T13:06:00Z">
              <w:rPr>
                <w:lang w:val="es-CL"/>
              </w:rPr>
            </w:rPrChange>
          </w:rPr>
          <w:t xml:space="preserve">have traditionally been part of </w:t>
        </w:r>
      </w:ins>
      <w:ins w:id="141" w:author="Julio César Iturra Sanhueza" w:date="2025-06-13T15:10:00Z" w16du:dateUtc="2025-06-13T13:10:00Z">
        <w:r w:rsidR="009E0B1F" w:rsidRPr="00557D9F">
          <w:rPr>
            <w:highlight w:val="yellow"/>
          </w:rPr>
          <w:t xml:space="preserve">public </w:t>
        </w:r>
      </w:ins>
      <w:ins w:id="142" w:author="Julio César Iturra Sanhueza" w:date="2025-06-13T15:05:00Z" w16du:dateUtc="2025-06-13T13:05:00Z">
        <w:r w:rsidRPr="00557D9F">
          <w:rPr>
            <w:highlight w:val="yellow"/>
            <w:rPrChange w:id="143" w:author="Julio César Iturra Sanhueza" w:date="2025-06-13T15:06:00Z" w16du:dateUtc="2025-06-13T13:06:00Z">
              <w:rPr>
                <w:lang w:val="es-CL"/>
              </w:rPr>
            </w:rPrChange>
          </w:rPr>
          <w:t xml:space="preserve">welfare services, such as education, healthcare, or old-age </w:t>
        </w:r>
      </w:ins>
      <w:ins w:id="144" w:author="Julio César Iturra Sanhueza" w:date="2025-06-13T15:07:00Z" w16du:dateUtc="2025-06-13T13:07:00Z">
        <w:r w:rsidR="00733667" w:rsidRPr="00557D9F">
          <w:rPr>
            <w:highlight w:val="yellow"/>
          </w:rPr>
          <w:t xml:space="preserve">pensions </w:t>
        </w:r>
      </w:ins>
      <w:ins w:id="145" w:author="Julio César Iturra Sanhueza" w:date="2025-06-13T15:08:00Z" w16du:dateUtc="2025-06-13T13:08:00Z">
        <w:r w:rsidR="00733667" w:rsidRPr="00557D9F">
          <w:rPr>
            <w:highlight w:val="yellow"/>
          </w:rPr>
          <w:fldChar w:fldCharType="begin"/>
        </w:r>
        <w:r w:rsidR="00733667" w:rsidRPr="00557D9F">
          <w:rPr>
            <w:highlight w:val="yellow"/>
          </w:rPr>
          <w:instrText xml:space="preserve"> ADDIN ZOTERO_ITEM CSL_CITATION {"citationID":"Ceu1VQKW","properties":{"formattedCitation":"(Busemeyer, Garritzmann, &amp; Neimanns, 2020; Castillo et al., 2024; Immergut &amp; Schneider, 2020)","plainCitation":"(Busemeyer, Garritzmann, &amp; Neimanns, 2020; Castillo et al., 2024; Immergut &amp; Schneider, 2020)","noteIndex":0},"citationItems":[{"id":19447,"uris":["http://zotero.org/users/5414506/items/6PU4BVN9"],"itemData":{"id":19447,"type":"book","collection-title":"Cambridge Studies in the Comparative Politics of Education","publisher":"Cambridge University Press","title":"A Loud but Noisy Signal?: Public Opinion and Education Reform in Western Europe","author":[{"family":"Busemeyer","given":"Marius R."},{"family":"Garritzmann","given":"Julian L."},{"family":"Neimanns","given":"Erik"}],"issued":{"date-parts":[["2020"]]},"citation-key":"busemeyer_loud_2020"}},{"id":16787,"uris":["http://zotero.org/users/5414506/items/ZYS3I7T7"],"itemData":{"id":16787,"type":"article-journal","abstract":"Previous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ins>
      <w:r w:rsidR="00733667" w:rsidRPr="00557D9F">
        <w:rPr>
          <w:highlight w:val="yellow"/>
        </w:rPr>
        <w:fldChar w:fldCharType="separate"/>
      </w:r>
      <w:ins w:id="146" w:author="Julio César Iturra Sanhueza" w:date="2025-06-13T15:08:00Z" w16du:dateUtc="2025-06-13T13:08:00Z">
        <w:r w:rsidR="00733667" w:rsidRPr="00557D9F">
          <w:rPr>
            <w:rFonts w:cs="Times New Roman"/>
            <w:highlight w:val="yellow"/>
          </w:rPr>
          <w:t>(Busemeyer, Garritzmann, &amp; Neimanns, 2020; Castillo et al., 2024; Immergut &amp; Schneider, 2020)</w:t>
        </w:r>
        <w:r w:rsidR="00733667" w:rsidRPr="00557D9F">
          <w:rPr>
            <w:highlight w:val="yellow"/>
          </w:rPr>
          <w:fldChar w:fldCharType="end"/>
        </w:r>
      </w:ins>
      <w:ins w:id="147" w:author="Julio César Iturra Sanhueza" w:date="2025-06-13T15:07:00Z" w16du:dateUtc="2025-06-13T13:07:00Z">
        <w:r w:rsidR="00733667" w:rsidRPr="00557D9F">
          <w:rPr>
            <w:highlight w:val="yellow"/>
          </w:rPr>
          <w:t>.</w:t>
        </w:r>
      </w:ins>
      <w:ins w:id="148" w:author="Julio César Iturra Sanhueza" w:date="2025-06-13T15:05:00Z" w16du:dateUtc="2025-06-13T13:05:00Z">
        <w:r w:rsidRPr="00557D9F">
          <w:rPr>
            <w:highlight w:val="yellow"/>
            <w:rPrChange w:id="149" w:author="Julio César Iturra Sanhueza" w:date="2025-06-13T15:06:00Z" w16du:dateUtc="2025-06-13T13:06:00Z">
              <w:rPr>
                <w:lang w:val="es-CL"/>
              </w:rPr>
            </w:rPrChange>
          </w:rPr>
          <w:t xml:space="preserve"> Therefore, how does the public understand these attitudes? And in what ways can we expect changes in social networks to affect their level of support?</w:t>
        </w:r>
      </w:ins>
    </w:p>
    <w:p w14:paraId="6440AD44" w14:textId="5048BCE2" w:rsidR="00676BA9" w:rsidDel="009B0B02" w:rsidRDefault="00676BA9" w:rsidP="00DB0401">
      <w:pPr>
        <w:rPr>
          <w:del w:id="150" w:author="Julio César Iturra Sanhueza" w:date="2025-06-13T15:06:00Z" w16du:dateUtc="2025-06-13T13:06:00Z"/>
        </w:rPr>
      </w:pPr>
    </w:p>
    <w:p w14:paraId="5286C0D6" w14:textId="77777777" w:rsidR="003F0F0E" w:rsidRPr="00D84938" w:rsidDel="00733667" w:rsidRDefault="003F0F0E" w:rsidP="00DB0401">
      <w:pPr>
        <w:rPr>
          <w:del w:id="151" w:author="Julio César Iturra Sanhueza" w:date="2025-06-13T15:07:00Z" w16du:dateUtc="2025-06-13T13:07:00Z"/>
        </w:rPr>
      </w:pPr>
    </w:p>
    <w:p w14:paraId="1523740C" w14:textId="5AA59E6E" w:rsidR="002632A2" w:rsidRPr="00D84938" w:rsidRDefault="00DF1960" w:rsidP="00BB5CF8">
      <w:pPr>
        <w:pStyle w:val="Heading2"/>
      </w:pPr>
      <w:r w:rsidRPr="00D84938">
        <w:t xml:space="preserve">Inequality and </w:t>
      </w:r>
      <w:r w:rsidR="00B278CC">
        <w:t xml:space="preserve">support for </w:t>
      </w:r>
      <w:r w:rsidR="00F327CD">
        <w:t>the commodification of welfare</w:t>
      </w:r>
    </w:p>
    <w:p w14:paraId="15237413" w14:textId="13F9B3C2" w:rsidR="002632A2" w:rsidRPr="00D84938" w:rsidRDefault="00D7641D">
      <w:r w:rsidRPr="002D0320">
        <w:rPr>
          <w:highlight w:val="yellow"/>
        </w:rPr>
        <w:t xml:space="preserve">In this study, I will focus on </w:t>
      </w:r>
      <w:r w:rsidR="00DC4358">
        <w:rPr>
          <w:highlight w:val="yellow"/>
        </w:rPr>
        <w:t>public</w:t>
      </w:r>
      <w:r w:rsidR="000D53E0" w:rsidRPr="002D0320">
        <w:rPr>
          <w:highlight w:val="yellow"/>
        </w:rPr>
        <w:t xml:space="preserve"> support</w:t>
      </w:r>
      <w:r w:rsidRPr="002D0320">
        <w:rPr>
          <w:highlight w:val="yellow"/>
        </w:rPr>
        <w:t xml:space="preserve"> </w:t>
      </w:r>
      <w:r w:rsidR="00570963" w:rsidRPr="002D0320">
        <w:rPr>
          <w:highlight w:val="yellow"/>
        </w:rPr>
        <w:t>for the</w:t>
      </w:r>
      <w:r w:rsidRPr="002D0320">
        <w:rPr>
          <w:highlight w:val="yellow"/>
        </w:rPr>
        <w:t xml:space="preserve"> commodification of welfare services.</w:t>
      </w:r>
      <w:r>
        <w:t xml:space="preserve"> </w:t>
      </w:r>
      <w:r w:rsidR="00435862">
        <w:t xml:space="preserve">While redistribution in market societies mainly focuses on the capacity </w:t>
      </w:r>
      <w:r w:rsidR="00FB339D">
        <w:t xml:space="preserve">of the state </w:t>
      </w:r>
      <w:r w:rsidR="00435862">
        <w:t xml:space="preserve">to reallocate resources from those in more advantageous positions to those in greater vulnerability, market </w:t>
      </w:r>
      <w:r w:rsidR="003D18C2">
        <w:t xml:space="preserve">institutions also </w:t>
      </w:r>
      <w:r w:rsidR="00435862">
        <w:t>play</w:t>
      </w:r>
      <w:r w:rsidR="003D18C2">
        <w:t xml:space="preserve"> </w:t>
      </w:r>
      <w:r w:rsidR="00435862">
        <w:t xml:space="preserve">a role in </w:t>
      </w:r>
      <w:r w:rsidR="003D18C2">
        <w:t xml:space="preserve">shaping the distribution of economic resources </w:t>
      </w:r>
      <w:r w:rsidR="00435862">
        <w:fldChar w:fldCharType="begin"/>
      </w:r>
      <w:ins w:id="152" w:author="Julio César Iturra Sanhueza" w:date="2025-06-13T15:08:00Z" w16du:dateUtc="2025-06-13T13:08:00Z">
        <w:r w:rsidR="00733667">
          <w:instrText xml:space="preserve"> ADDIN ZOTERO_ITEM CSL_CITATION {"citationID":"iO9KwCGS","properties":{"formattedCitation":"(Koos &amp; Sachweh, 2019; Lindh &amp; McCall, 2020)","plainCitation":"(Koos &amp; Sachweh, 2019; Lindh &amp; McCall, 2020)","noteIndex":0},"citationItems":[{"id":14971,"uris":["http://zotero.org/users/5414506/items/QLAEJ2NX"],"itemData":{"id":14971,"type":"article-journal","abstract":"In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del w:id="153" w:author="Julio César Iturra Sanhueza" w:date="2025-06-13T15:08:00Z" w16du:dateUtc="2025-06-13T13:08:00Z">
        <w:r w:rsidR="00435862" w:rsidDel="00733667">
          <w:delInstrText xml:space="preserve"> ADDIN ZOTERO_ITEM CSL_CITATION {"citationID":"iO9KwCGS","properties":{"formattedCitation":"(Koos &amp; Sachweh, 2019; Lindh &amp; McCall, 2020)","plainCitation":"(Koos &amp; Sachweh, 2019; Lindh &amp; McCall, 2020)","noteIndex":0},"citationItems":[{"id":3210,"uris":["http://zotero.org/users/5414506/items/QLAEJ2NX"],"itemData":{"id":3210,"type":"article-journal","abstract":"In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del>
      <w:r w:rsidR="00435862">
        <w:fldChar w:fldCharType="separate"/>
      </w:r>
      <w:r w:rsidR="00224919">
        <w:t>(Koos &amp; Sachweh, 2019; Lindh &amp; McCall, 2020)</w:t>
      </w:r>
      <w:r w:rsidR="00435862">
        <w:fldChar w:fldCharType="end"/>
      </w:r>
      <w:r w:rsidR="00435862">
        <w:t xml:space="preserve">. </w:t>
      </w:r>
      <w:r w:rsidR="002E340F">
        <w:t xml:space="preserve">Hereby, </w:t>
      </w:r>
      <w:r w:rsidR="00656E18">
        <w:t xml:space="preserve">the legitimacy of resource allocation based on market principles has been referred to in the literature as </w:t>
      </w:r>
      <w:r w:rsidR="00656E18" w:rsidRPr="2BF6615A">
        <w:rPr>
          <w:i/>
          <w:iCs/>
        </w:rPr>
        <w:t>market justice</w:t>
      </w:r>
      <w:r w:rsidR="00656E18">
        <w:t>.</w:t>
      </w:r>
      <w:r w:rsidR="00CA3F07">
        <w:t xml:space="preserve"> </w:t>
      </w:r>
      <w:r w:rsidR="00654E11">
        <w:t xml:space="preserve">In his seminal work, </w:t>
      </w:r>
      <w:r w:rsidR="00DA753A">
        <w:t>Lane</w:t>
      </w:r>
      <w:r w:rsidR="00654E11">
        <w:t xml:space="preserve"> </w:t>
      </w:r>
      <w:r w:rsidR="00435862">
        <w:fldChar w:fldCharType="begin"/>
      </w:r>
      <w:ins w:id="154" w:author="Julio César Iturra Sanhueza" w:date="2025-06-13T15:08:00Z" w16du:dateUtc="2025-06-13T13:08:00Z">
        <w:r w:rsidR="00733667">
          <w:instrText xml:space="preserve"> ADDIN ZOTERO_ITEM CSL_CITATION {"citationID":"WRhDoJnA","properties":{"formattedCitation":"(1986)","plainCitation":"(1986)","noteIndex":0},"citationItems":[{"id":16786,"uris":["http://zotero.org/users/5414506/items/54928C5I"],"itemData":{"id":16786,"type":"article-journal","abstract":"The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ins>
      <w:del w:id="155" w:author="Julio César Iturra Sanhueza" w:date="2025-06-13T15:08:00Z" w16du:dateUtc="2025-06-13T13:08:00Z">
        <w:r w:rsidR="00435862" w:rsidDel="00733667">
          <w:delInstrText xml:space="preserve"> ADDIN ZOTERO_ITEM CSL_CITATION {"citationID":"WRhDoJnA","properties":{"formattedCitation":"(1986)","plainCitation":"(1986)","noteIndex":0},"citationItems":[{"id":13348,"uris":["http://zotero.org/users/5414506/items/54928C5I"],"itemData":{"id":13348,"type":"article-journal","abstract":"The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delInstrText>
        </w:r>
      </w:del>
      <w:r w:rsidR="00435862">
        <w:fldChar w:fldCharType="separate"/>
      </w:r>
      <w:r w:rsidR="00251673">
        <w:t>(1986)</w:t>
      </w:r>
      <w:r w:rsidR="00435862">
        <w:fldChar w:fldCharType="end"/>
      </w:r>
      <w:r w:rsidR="00DA753A">
        <w:t xml:space="preserve"> defines </w:t>
      </w:r>
      <w:r w:rsidR="00DA753A" w:rsidRPr="2BF6615A">
        <w:rPr>
          <w:i/>
          <w:iCs/>
        </w:rPr>
        <w:t>market justice</w:t>
      </w:r>
      <w:r w:rsidR="00DA753A">
        <w:t xml:space="preserve"> as a </w:t>
      </w:r>
      <w:r w:rsidR="00A330AB">
        <w:t xml:space="preserve">distributive principle </w:t>
      </w:r>
      <w:r w:rsidR="00DA753A">
        <w:t xml:space="preserve">that </w:t>
      </w:r>
      <w:r w:rsidR="00A330AB">
        <w:t>mainly focuses on</w:t>
      </w:r>
      <w:r w:rsidR="00DA753A">
        <w:t xml:space="preserve"> rewards based on "earned deserts"</w:t>
      </w:r>
      <w:r w:rsidR="002D3EAE">
        <w:t xml:space="preserve">. At the same time, this contrasts with </w:t>
      </w:r>
      <w:r w:rsidR="00DA753A">
        <w:t xml:space="preserve">political justice, </w:t>
      </w:r>
      <w:r w:rsidR="00B42A4F">
        <w:t xml:space="preserve">more closely </w:t>
      </w:r>
      <w:r w:rsidR="009E777A">
        <w:t>related</w:t>
      </w:r>
      <w:r w:rsidR="00B42A4F">
        <w:t xml:space="preserve"> to </w:t>
      </w:r>
      <w:r w:rsidR="00EA5BED">
        <w:t xml:space="preserve">the social policy </w:t>
      </w:r>
      <w:r w:rsidR="006E6BEC">
        <w:t>architecture</w:t>
      </w:r>
      <w:r w:rsidR="00B42A4F">
        <w:t xml:space="preserve"> that prioritize</w:t>
      </w:r>
      <w:r w:rsidR="00EA5BED">
        <w:t>s</w:t>
      </w:r>
      <w:r w:rsidR="00DA753A">
        <w:t xml:space="preserve"> </w:t>
      </w:r>
      <w:r w:rsidR="00B42A4F">
        <w:t xml:space="preserve">the principles of </w:t>
      </w:r>
      <w:r w:rsidR="00DA753A">
        <w:t>equality and need.</w:t>
      </w:r>
      <w:r w:rsidR="00D56E52">
        <w:t xml:space="preserve"> In this line, he</w:t>
      </w:r>
      <w:r w:rsidR="00DA753A">
        <w:t xml:space="preserve"> argues that individuals </w:t>
      </w:r>
      <w:r w:rsidR="00193B0F">
        <w:t>perceive</w:t>
      </w:r>
      <w:r w:rsidR="00DA753A">
        <w:t xml:space="preserve"> market outcomes as fair </w:t>
      </w:r>
      <w:r w:rsidR="6ED4105B">
        <w:t>because they</w:t>
      </w:r>
      <w:r w:rsidR="00DA753A">
        <w:t xml:space="preserve"> </w:t>
      </w:r>
      <w:r w:rsidR="0075477A">
        <w:t>are directly linked to</w:t>
      </w:r>
      <w:r w:rsidR="00DA753A">
        <w:t xml:space="preserve"> </w:t>
      </w:r>
      <w:r w:rsidR="00B42A4F">
        <w:t>individual</w:t>
      </w:r>
      <w:r w:rsidR="00DA753A">
        <w:t xml:space="preserve"> effort, </w:t>
      </w:r>
      <w:r w:rsidR="004A3962">
        <w:t>which in turn reinforces the</w:t>
      </w:r>
      <w:r w:rsidR="00DA753A">
        <w:t xml:space="preserve"> </w:t>
      </w:r>
      <w:r w:rsidR="004A3962">
        <w:t>importance</w:t>
      </w:r>
      <w:r w:rsidR="00DA753A">
        <w:t xml:space="preserve"> </w:t>
      </w:r>
      <w:r w:rsidR="00C01EA4">
        <w:t xml:space="preserve">of </w:t>
      </w:r>
      <w:r w:rsidR="004A3962">
        <w:t>self-reliance and individual responsibility</w:t>
      </w:r>
      <w:r w:rsidR="0048346B">
        <w:t xml:space="preserve"> </w:t>
      </w:r>
      <w:r w:rsidR="00435862">
        <w:fldChar w:fldCharType="begin"/>
      </w:r>
      <w:ins w:id="156" w:author="Julio César Iturra Sanhueza" w:date="2025-06-13T15:08:00Z" w16du:dateUtc="2025-06-13T13:08:00Z">
        <w:r w:rsidR="00733667">
          <w:instrText xml:space="preserve"> ADDIN ZOTERO_ITEM CSL_CITATION {"citationID":"pvJNscLo","properties":{"formattedCitation":"(Lane,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57" w:author="Julio César Iturra Sanhueza" w:date="2025-06-13T15:08:00Z" w16du:dateUtc="2025-06-13T13:08:00Z">
        <w:r w:rsidR="00435862" w:rsidDel="00733667">
          <w:delInstrText xml:space="preserve"> ADDIN ZOTERO_ITEM CSL_CITATION {"citationID":"pvJNscLo","properties":{"formattedCitation":"(Lane,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435862">
        <w:fldChar w:fldCharType="separate"/>
      </w:r>
      <w:r w:rsidR="00251673">
        <w:t>(Lane, 1986)</w:t>
      </w:r>
      <w:r w:rsidR="00435862">
        <w:fldChar w:fldCharType="end"/>
      </w:r>
      <w:r w:rsidR="00C07171">
        <w:t xml:space="preserve">. </w:t>
      </w:r>
      <w:r w:rsidR="004B6B95">
        <w:t>These</w:t>
      </w:r>
      <w:r w:rsidR="003B68A1">
        <w:t xml:space="preserve"> principles</w:t>
      </w:r>
      <w:r w:rsidR="00DA753A">
        <w:t xml:space="preserve"> </w:t>
      </w:r>
      <w:r w:rsidR="00EF1093">
        <w:t>advocate</w:t>
      </w:r>
      <w:r w:rsidR="00DA753A">
        <w:t xml:space="preserve"> efficiency through competition, minimal government intervention, and voluntary </w:t>
      </w:r>
      <w:r w:rsidR="007742D3">
        <w:t xml:space="preserve">asset </w:t>
      </w:r>
      <w:r w:rsidR="00D0326C">
        <w:t>exchange</w:t>
      </w:r>
      <w:r w:rsidR="00DA753A">
        <w:t xml:space="preserve">. Additionally, market justice underscores the protection of individual rights, particularly </w:t>
      </w:r>
      <w:r w:rsidR="0071585F">
        <w:t xml:space="preserve">those related </w:t>
      </w:r>
      <w:r w:rsidR="003557EE">
        <w:t xml:space="preserve">to </w:t>
      </w:r>
      <w:r w:rsidR="0071585F">
        <w:t xml:space="preserve">private </w:t>
      </w:r>
      <w:r w:rsidR="00DA753A">
        <w:t>property, allowing individuals to control resources and benefit from their labor.</w:t>
      </w:r>
    </w:p>
    <w:p w14:paraId="52565E32" w14:textId="5C6D7434" w:rsidR="008A07BB" w:rsidRPr="00D84938" w:rsidRDefault="006500E8" w:rsidP="007F287E">
      <w:bookmarkStart w:id="158" w:name="_p4j03qdkz5hc" w:colFirst="0" w:colLast="0"/>
      <w:bookmarkEnd w:id="158"/>
      <w:r w:rsidRPr="00D84938">
        <w:t xml:space="preserve">Theoretically, </w:t>
      </w:r>
      <w:r w:rsidR="000908CF" w:rsidRPr="00D84938">
        <w:t xml:space="preserve">I conceive </w:t>
      </w:r>
      <w:r w:rsidRPr="00D84938">
        <w:rPr>
          <w:i/>
          <w:iCs/>
        </w:rPr>
        <w:t>market justice</w:t>
      </w:r>
      <w:r w:rsidRPr="00D84938">
        <w:t xml:space="preserve"> preferences </w:t>
      </w:r>
      <w:r w:rsidR="003C07E9" w:rsidRPr="00D84938">
        <w:t xml:space="preserve">as </w:t>
      </w:r>
      <w:r w:rsidRPr="00D84938">
        <w:t xml:space="preserve">individual beliefs that </w:t>
      </w:r>
      <w:r w:rsidR="005C333F" w:rsidRPr="00D84938">
        <w:t xml:space="preserve">legitimate </w:t>
      </w:r>
      <w:r w:rsidRPr="00D84938">
        <w:t xml:space="preserve">inequalities associated with market outcomes, such as wage </w:t>
      </w:r>
      <w:r w:rsidR="00E9496E" w:rsidRPr="00D84938">
        <w:t>inequality</w:t>
      </w:r>
      <w:r w:rsidRPr="00D84938">
        <w:t xml:space="preserve"> among groups or </w:t>
      </w:r>
      <w:r w:rsidR="005C333F" w:rsidRPr="00D84938">
        <w:t xml:space="preserve">unequal </w:t>
      </w:r>
      <w:r w:rsidRPr="00D84938">
        <w:t xml:space="preserve">access to welfare services </w:t>
      </w:r>
      <w:r w:rsidR="005C333F" w:rsidRPr="00D84938">
        <w:t xml:space="preserve">based on </w:t>
      </w:r>
      <w:r w:rsidRPr="00D84938">
        <w:t>personal income</w:t>
      </w:r>
      <w:r w:rsidR="008A07BB" w:rsidRPr="00D84938">
        <w:t xml:space="preserve"> </w:t>
      </w:r>
      <w:r w:rsidR="00DE1C55" w:rsidRPr="00D84938">
        <w:fldChar w:fldCharType="begin"/>
      </w:r>
      <w:ins w:id="159" w:author="Julio César Iturra Sanhueza" w:date="2025-06-13T15:08:00Z" w16du:dateUtc="2025-06-13T13:08:00Z">
        <w:r w:rsidR="00733667">
          <w:instrText xml:space="preserve"> ADDIN ZOTERO_ITEM CSL_CITATION {"citationID":"iXeLzIqL","properties":{"formattedCitation":"(Kluegel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ins>
      <w:del w:id="160" w:author="Julio César Iturra Sanhueza" w:date="2025-06-13T15:08:00Z" w16du:dateUtc="2025-06-13T13:08:00Z">
        <w:r w:rsidR="00351642" w:rsidRPr="00D84938" w:rsidDel="00733667">
          <w:delInstrText xml:space="preserve"> ADDIN ZOTERO_ITEM CSL_CITATION {"citationID":"iXeLzIqL","properties":{"formattedCitation":"(Kluegel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delInstrText>
        </w:r>
      </w:del>
      <w:r w:rsidR="00DE1C55" w:rsidRPr="00D84938">
        <w:fldChar w:fldCharType="separate"/>
      </w:r>
      <w:r w:rsidR="000849CF" w:rsidRPr="00D84938">
        <w:t>(Kluegel et al., 1999)</w:t>
      </w:r>
      <w:r w:rsidR="00DE1C55" w:rsidRPr="00D84938">
        <w:fldChar w:fldCharType="end"/>
      </w:r>
      <w:r w:rsidR="008A07BB" w:rsidRPr="00D84938">
        <w:t>.</w:t>
      </w:r>
      <w:r w:rsidR="00F43EBC" w:rsidRPr="00D84938">
        <w:t xml:space="preserve"> </w:t>
      </w:r>
      <w:r w:rsidR="00BE5131" w:rsidRPr="00D84938">
        <w:t xml:space="preserve">In this sense, the </w:t>
      </w:r>
      <w:r w:rsidR="008A07BB" w:rsidRPr="00D84938">
        <w:t xml:space="preserve">market </w:t>
      </w:r>
      <w:r w:rsidR="008C0CAD" w:rsidRPr="00D84938">
        <w:t>is understood as a</w:t>
      </w:r>
      <w:r w:rsidR="008A07BB" w:rsidRPr="00D84938">
        <w:t xml:space="preserve"> self-regulating arena, </w:t>
      </w:r>
      <w:r w:rsidR="00B145F6" w:rsidRPr="00D84938">
        <w:t xml:space="preserve">which </w:t>
      </w:r>
      <w:r w:rsidR="007F3D8C" w:rsidRPr="00D84938">
        <w:t>coordinates</w:t>
      </w:r>
      <w:r w:rsidR="00B145F6" w:rsidRPr="00D84938">
        <w:t xml:space="preserve"> </w:t>
      </w:r>
      <w:r w:rsidR="008A07BB" w:rsidRPr="00D84938">
        <w:t>economic exchanges based on supply and demand, where rewards are distributed according to individual contributions and efforts</w:t>
      </w:r>
      <w:r w:rsidR="002F585A" w:rsidRPr="00D84938">
        <w:t xml:space="preserve"> </w:t>
      </w:r>
      <w:r w:rsidR="002F585A" w:rsidRPr="00D84938">
        <w:fldChar w:fldCharType="begin"/>
      </w:r>
      <w:ins w:id="161" w:author="Julio César Iturra Sanhueza" w:date="2025-06-13T15:08:00Z" w16du:dateUtc="2025-06-13T13:08:00Z">
        <w:r w:rsidR="00733667">
          <w:instrText xml:space="preserve"> ADDIN ZOTERO_ITEM CSL_CITATION {"citationID":"RbzS27Ng","properties":{"formattedCitation":"(Kluegel &amp; Smith, 1981)","plainCitation":"(Kluegel &amp; Smith, 1981)","noteIndex":0},"citationItems":[{"id":263,"uris":["http://zotero.org/users/5414506/items/KIMIFBAN"],"itemData":{"id":263,"type":"article-journal","container-title":"Annual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ins>
      <w:del w:id="162" w:author="Julio César Iturra Sanhueza" w:date="2025-06-13T15:08:00Z" w16du:dateUtc="2025-06-13T13:08:00Z">
        <w:r w:rsidR="00351642" w:rsidRPr="00D84938" w:rsidDel="00733667">
          <w:delInstrText xml:space="preserve"> ADDIN ZOTERO_ITEM CSL_CITATION {"citationID":"RbzS27Ng","properties":{"formattedCitation":"(Kluegel &amp; Smith, 1981)","plainCitation":"(Kluegel &amp; Smith, 1981)","noteIndex":0},"citationItems":[{"id":505,"uris":["http://zotero.org/users/5414506/items/KIMIFBAN"],"itemData":{"id":505,"type":"article-journal","container-title":"Annual Review of Sociology","page":"29-56","title":"Beliefs About Stratification","author":[{"family":"Kluegel","given":"James R."},{"family":"Smith","given":"Eliot R."}],"issued":{"date-parts":[["1981"]]},"citation-key":"kluegel_beliefs_1981"}}],"schema":"https://github.com/citation-style-language/schema/raw/master/csl-citation.json"} </w:delInstrText>
        </w:r>
      </w:del>
      <w:r w:rsidR="002F585A" w:rsidRPr="00D84938">
        <w:fldChar w:fldCharType="separate"/>
      </w:r>
      <w:r w:rsidR="00224919" w:rsidRPr="00D84938">
        <w:t>(Kluegel &amp; Smith, 1981)</w:t>
      </w:r>
      <w:r w:rsidR="002F585A" w:rsidRPr="00D84938">
        <w:fldChar w:fldCharType="end"/>
      </w:r>
      <w:r w:rsidR="008A07BB" w:rsidRPr="00D84938">
        <w:t xml:space="preserve">. This idea is grounded in the belief that the market promotes procedural fairness, where everyone has equal opportunities to compete, yet </w:t>
      </w:r>
      <w:r w:rsidR="005C30EC" w:rsidRPr="00D84938">
        <w:t>individual capabilities determine the outcomes</w:t>
      </w:r>
      <w:r w:rsidR="008A07BB" w:rsidRPr="00D84938">
        <w:t xml:space="preserve"> </w:t>
      </w:r>
      <w:r w:rsidR="000B6BB8" w:rsidRPr="00D84938">
        <w:fldChar w:fldCharType="begin"/>
      </w:r>
      <w:ins w:id="163" w:author="Julio César Iturra Sanhueza" w:date="2025-06-13T15:08:00Z" w16du:dateUtc="2025-06-13T13:08:00Z">
        <w:r w:rsidR="00733667">
          <w:instrText xml:space="preserve"> ADDIN ZOTERO_ITEM CSL_CITATION {"citationID":"i0OlqZ2z","properties":{"formattedCitation":"(Lane,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64" w:author="Julio César Iturra Sanhueza" w:date="2025-06-13T15:08:00Z" w16du:dateUtc="2025-06-13T13:08:00Z">
        <w:r w:rsidR="00351642" w:rsidRPr="00D84938" w:rsidDel="00733667">
          <w:delInstrText xml:space="preserve"> ADDIN ZOTERO_ITEM CSL_CITATION {"citationID":"i0OlqZ2z","properties":{"formattedCitation":"(Lane,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0B6BB8" w:rsidRPr="00D84938">
        <w:fldChar w:fldCharType="separate"/>
      </w:r>
      <w:r w:rsidR="00251673" w:rsidRPr="00D84938">
        <w:t>(Lane, 1986)</w:t>
      </w:r>
      <w:r w:rsidR="000B6BB8" w:rsidRPr="00D84938">
        <w:fldChar w:fldCharType="end"/>
      </w:r>
      <w:r w:rsidR="008A07BB" w:rsidRPr="00D84938">
        <w:t xml:space="preserve">. Unlike systems based on political justice, which emphasize equality and need, market justice is seen as a process where </w:t>
      </w:r>
      <w:r w:rsidR="00B145F6" w:rsidRPr="00D84938">
        <w:t>just</w:t>
      </w:r>
      <w:r w:rsidR="00B81C70" w:rsidRPr="00D84938">
        <w:t xml:space="preserve"> outcomes are </w:t>
      </w:r>
      <w:r w:rsidR="008A07BB" w:rsidRPr="00D84938">
        <w:t xml:space="preserve">achieved through the fair competition of agents </w:t>
      </w:r>
      <w:r w:rsidR="000B6BB8" w:rsidRPr="00D84938">
        <w:fldChar w:fldCharType="begin"/>
      </w:r>
      <w:ins w:id="165" w:author="Julio César Iturra Sanhueza" w:date="2025-06-13T15:08:00Z" w16du:dateUtc="2025-06-13T13:08:00Z">
        <w:r w:rsidR="00733667">
          <w:instrText xml:space="preserve"> ADDIN ZOTERO_ITEM CSL_CITATION {"citationID":"pHDMrZtm","properties":{"formattedCitation":"(Lane,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66" w:author="Julio César Iturra Sanhueza" w:date="2025-06-13T15:08:00Z" w16du:dateUtc="2025-06-13T13:08:00Z">
        <w:r w:rsidR="00351642" w:rsidRPr="00D84938" w:rsidDel="00733667">
          <w:delInstrText xml:space="preserve"> ADDIN ZOTERO_ITEM CSL_CITATION {"citationID":"pHDMrZtm","properties":{"formattedCitation":"(Lane,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0B6BB8" w:rsidRPr="00D84938">
        <w:fldChar w:fldCharType="separate"/>
      </w:r>
      <w:r w:rsidR="00251673" w:rsidRPr="00D84938">
        <w:t>(Lane, 1986)</w:t>
      </w:r>
      <w:r w:rsidR="000B6BB8" w:rsidRPr="00D84938">
        <w:fldChar w:fldCharType="end"/>
      </w:r>
      <w:r w:rsidR="008A07BB" w:rsidRPr="00D84938">
        <w:t xml:space="preserve">. This notion of justice stems from the </w:t>
      </w:r>
      <w:r w:rsidR="00D45F27" w:rsidRPr="00D84938">
        <w:t>assumption</w:t>
      </w:r>
      <w:r w:rsidR="008A07BB" w:rsidRPr="00D84938">
        <w:t xml:space="preserve"> that outcomes are deserved, as they reflect </w:t>
      </w:r>
      <w:r w:rsidR="00F4214D" w:rsidRPr="00D84938">
        <w:t>individual</w:t>
      </w:r>
      <w:r w:rsidR="008A07BB" w:rsidRPr="00D84938">
        <w:t xml:space="preserve"> effort</w:t>
      </w:r>
      <w:r w:rsidR="00F4214D" w:rsidRPr="00D84938">
        <w:t xml:space="preserve"> and ability</w:t>
      </w:r>
      <w:r w:rsidR="008A07BB" w:rsidRPr="00D84938">
        <w:t>, fostering a sense of fairness</w:t>
      </w:r>
      <w:r w:rsidR="00227DD4" w:rsidRPr="00D84938">
        <w:t xml:space="preserve"> </w:t>
      </w:r>
      <w:r w:rsidR="00147FCE" w:rsidRPr="00D84938">
        <w:fldChar w:fldCharType="begin"/>
      </w:r>
      <w:ins w:id="167" w:author="Julio César Iturra Sanhueza" w:date="2025-06-13T15:08:00Z" w16du:dateUtc="2025-06-13T13:08:00Z">
        <w:r w:rsidR="00733667">
          <w:instrText xml:space="preserve"> ADDIN ZOTERO_ITEM CSL_CITATION {"citationID":"FyyZiXYq","properties":{"formattedCitation":"(Svallfors,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168" w:author="Julio César Iturra Sanhueza" w:date="2025-06-13T15:08:00Z" w16du:dateUtc="2025-06-13T13:08:00Z">
        <w:r w:rsidR="00351642" w:rsidRPr="00D84938" w:rsidDel="00733667">
          <w:delInstrText xml:space="preserve"> ADDIN ZOTERO_ITEM CSL_CITATION {"citationID":"FyyZiXYq","properties":{"formattedCitation":"(Svallfors,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00147FCE" w:rsidRPr="00D84938">
        <w:fldChar w:fldCharType="separate"/>
      </w:r>
      <w:r w:rsidR="00251673" w:rsidRPr="00D84938">
        <w:t>(Svallfors, 2007)</w:t>
      </w:r>
      <w:r w:rsidR="00147FCE" w:rsidRPr="00D84938">
        <w:fldChar w:fldCharType="end"/>
      </w:r>
      <w:r w:rsidR="008A07BB" w:rsidRPr="00D84938">
        <w:t xml:space="preserve">. However, achieving perceived fairness depends on maintaining open and responsive systems, where </w:t>
      </w:r>
      <w:r w:rsidR="001C22F5" w:rsidRPr="00D84938">
        <w:t xml:space="preserve">equal opportunities </w:t>
      </w:r>
      <w:r w:rsidR="002721C9" w:rsidRPr="00D84938">
        <w:t>are</w:t>
      </w:r>
      <w:r w:rsidR="001C22F5" w:rsidRPr="00D84938">
        <w:t xml:space="preserve"> a precondition</w:t>
      </w:r>
      <w:r w:rsidR="00E95892" w:rsidRPr="00D84938">
        <w:t xml:space="preserve"> for an outcome to be considered just</w:t>
      </w:r>
      <w:r w:rsidR="00825DF9" w:rsidRPr="00D84938">
        <w:t xml:space="preserve"> </w:t>
      </w:r>
      <w:r w:rsidR="0075355D" w:rsidRPr="00D84938">
        <w:fldChar w:fldCharType="begin"/>
      </w:r>
      <w:ins w:id="169" w:author="Julio César Iturra Sanhueza" w:date="2025-06-13T15:08:00Z" w16du:dateUtc="2025-06-13T13:08:00Z">
        <w:r w:rsidR="00733667">
          <w:instrText xml:space="preserve"> ADDIN ZOTERO_ITEM CSL_CITATION {"citationID":"Saq1x4Xh","properties":{"formattedCitation":"(Kluegel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ins>
      <w:del w:id="170" w:author="Julio César Iturra Sanhueza" w:date="2025-06-13T15:08:00Z" w16du:dateUtc="2025-06-13T13:08:00Z">
        <w:r w:rsidR="00351642" w:rsidRPr="00D84938" w:rsidDel="00733667">
          <w:delInstrText xml:space="preserve"> ADDIN ZOTERO_ITEM CSL_CITATION {"citationID":"Saq1x4Xh","properties":{"formattedCitation":"(Kluegel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delInstrText>
        </w:r>
      </w:del>
      <w:r w:rsidR="0075355D" w:rsidRPr="00D84938">
        <w:fldChar w:fldCharType="separate"/>
      </w:r>
      <w:r w:rsidR="00251673" w:rsidRPr="00D84938">
        <w:t>(Kluegel et al., 1999)</w:t>
      </w:r>
      <w:r w:rsidR="0075355D" w:rsidRPr="00D84938">
        <w:fldChar w:fldCharType="end"/>
      </w:r>
      <w:r w:rsidR="008A07BB" w:rsidRPr="00D84938">
        <w:t xml:space="preserve">. Through this lens, inequalities are accepted—even seen as necessary—because they incentivize innovation and productivity, reinforcing societal prosperity by rewarding individual achievements and self-responsibility </w:t>
      </w:r>
      <w:r w:rsidR="00023F2B" w:rsidRPr="00D84938">
        <w:fldChar w:fldCharType="begin"/>
      </w:r>
      <w:ins w:id="171" w:author="Julio César Iturra Sanhueza" w:date="2025-06-13T15:08:00Z" w16du:dateUtc="2025-06-13T13:08:00Z">
        <w:r w:rsidR="00733667">
          <w:instrText xml:space="preserve"> ADDIN ZOTERO_ITEM CSL_CITATION {"citationID":"5heDjxaV","properties":{"formattedCitation":"(Castillo et al., 2013)","plainCitation":"(Castillo et al., 2013)","noteIndex":0},"citationItems":[{"id":232,"uris":["http://zotero.org/users/5414506/items/HJXYCW95"],"itemData":{"id":232,"type":"article-journal","container-title":"Revista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ins>
      <w:del w:id="172" w:author="Julio César Iturra Sanhueza" w:date="2025-06-13T15:08:00Z" w16du:dateUtc="2025-06-13T13:08:00Z">
        <w:r w:rsidR="00351642" w:rsidRPr="00D84938" w:rsidDel="00733667">
          <w:delInstrText xml:space="preserve"> ADDIN ZOTERO_ITEM CSL_CITATION {"citationID":"5heDjxaV","properties":{"formattedCitation":"(Castillo, Madero-Cabib, &amp; Salamovich, 2013)","plainCitation":"(Castillo, Madero-Cabib, &amp; Salamovich, 2013)","noteIndex":0},"citationItems":[{"id":718,"uris":["http://zotero.org/users/5414506/items/HJXYCW95"],"itemData":{"id":718,"type":"article-journal","container-title":"Revista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delInstrText>
        </w:r>
      </w:del>
      <w:r w:rsidR="00023F2B" w:rsidRPr="00D84938">
        <w:fldChar w:fldCharType="separate"/>
      </w:r>
      <w:ins w:id="173" w:author="Julio César Iturra Sanhueza" w:date="2025-06-13T15:08:00Z" w16du:dateUtc="2025-06-13T13:08:00Z">
        <w:r w:rsidR="00733667" w:rsidRPr="00733667">
          <w:rPr>
            <w:rFonts w:cs="Times New Roman"/>
          </w:rPr>
          <w:t>(Castillo et al., 2013)</w:t>
        </w:r>
      </w:ins>
      <w:del w:id="174" w:author="Julio César Iturra Sanhueza" w:date="2025-06-13T15:08:00Z" w16du:dateUtc="2025-06-13T13:08:00Z">
        <w:r w:rsidR="00224919" w:rsidRPr="00733667" w:rsidDel="00733667">
          <w:delText>(Castillo, Madero-Cabib, &amp; Salamovich, 2013)</w:delText>
        </w:r>
      </w:del>
      <w:r w:rsidR="00023F2B" w:rsidRPr="00D84938">
        <w:fldChar w:fldCharType="end"/>
      </w:r>
      <w:r w:rsidR="008A07BB" w:rsidRPr="00D84938">
        <w:t>. Thus, market justice values individual responsibility, linking economic rewards to personal contributions rather than redistributive mechanisms</w:t>
      </w:r>
      <w:r w:rsidR="00B77F22" w:rsidRPr="00D84938">
        <w:t xml:space="preserve"> based on the principles of equality and need</w:t>
      </w:r>
      <w:r w:rsidR="008A07BB" w:rsidRPr="00D84938">
        <w:t>.</w:t>
      </w:r>
    </w:p>
    <w:p w14:paraId="0CAE66FE" w14:textId="21F9D3FC" w:rsidR="00C9465E" w:rsidRPr="00D84938" w:rsidRDefault="008F1F86" w:rsidP="000E363E">
      <w:r w:rsidRPr="00D84938">
        <w:lastRenderedPageBreak/>
        <w:t xml:space="preserve">Research in empirical distributive justice has </w:t>
      </w:r>
      <w:r w:rsidR="00CC4FB2">
        <w:t>diversely</w:t>
      </w:r>
      <w:r w:rsidR="00CC4FB2" w:rsidRPr="00D84938">
        <w:t xml:space="preserve"> </w:t>
      </w:r>
      <w:r w:rsidRPr="00D84938">
        <w:t xml:space="preserve">addressed the study of the justification of economic inequality. In this landscape, </w:t>
      </w:r>
      <w:r w:rsidR="0057476B" w:rsidRPr="00D84938">
        <w:t>one line of research is</w:t>
      </w:r>
      <w:r w:rsidRPr="00D84938">
        <w:t xml:space="preserve"> the literature on the justification of wage inequality based </w:t>
      </w:r>
      <w:r w:rsidR="00B91AE4" w:rsidRPr="00D84938">
        <w:t xml:space="preserve">on </w:t>
      </w:r>
      <w:r w:rsidR="007B29EC" w:rsidRPr="00D84938">
        <w:t xml:space="preserve">salary gaps between occupations </w:t>
      </w:r>
      <w:r w:rsidR="006621E1" w:rsidRPr="00D84938">
        <w:fldChar w:fldCharType="begin"/>
      </w:r>
      <w:ins w:id="175" w:author="Julio César Iturra Sanhueza" w:date="2025-06-13T15:08:00Z" w16du:dateUtc="2025-06-13T13:08:00Z">
        <w:r w:rsidR="00733667">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1987)","noteIndex":0},"citationItems":[{"id":11993,"uris":["http://zotero.org/users/5414506/items/ISRFCJLK"],"itemData":{"id":11993,"type":"article-journal","abstract":"This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11,"uris":["http://zotero.org/users/5414506/items/SZUH6RQ7"],"itemData":{"id":11,"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229,"uris":["http://zotero.org/users/5414506/items/AFVBXB4C"],"itemData":{"id":229,"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380,"uris":["http://zotero.org/users/5414506/items/YTN2EG5Z"],"itemData":{"id":380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ins>
      <w:del w:id="176" w:author="Julio César Iturra Sanhueza" w:date="2025-06-13T15:08:00Z" w16du:dateUtc="2025-06-13T13:08:00Z">
        <w:r w:rsidR="00351642" w:rsidRPr="00D84938" w:rsidDel="00733667">
          <w:del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1987)","noteIndex":0},"citationItems":[{"id":640,"uris":["http://zotero.org/users/5414506/items/ISRFCJLK"],"itemData":{"id":640,"type":"article-journal","abstract":"This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923,"uris":["http://zotero.org/users/5414506/items/SZUH6RQ7"],"itemData":{"id":923,"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790,"uris":["http://zotero.org/users/5414506/items/AFVBXB4C"],"itemData":{"id":790,"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550,"uris":["http://zotero.org/users/5414506/items/YTN2EG5Z"],"itemData":{"id":550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delInstrText>
        </w:r>
      </w:del>
      <w:r w:rsidR="006621E1" w:rsidRPr="00D84938">
        <w:fldChar w:fldCharType="separate"/>
      </w:r>
      <w:r w:rsidR="00224919" w:rsidRPr="00D84938">
        <w:t>(Jasso, 1978; Kelley &amp; Evans, 1993; Osberg &amp; Smeeding, 2006; Wegener, 1987)</w:t>
      </w:r>
      <w:r w:rsidR="006621E1" w:rsidRPr="00D84938">
        <w:fldChar w:fldCharType="end"/>
      </w:r>
      <w:r w:rsidR="003339E4" w:rsidRPr="00D84938">
        <w:t xml:space="preserve">. </w:t>
      </w:r>
      <w:r w:rsidR="006C18F8" w:rsidRPr="00D84938">
        <w:t xml:space="preserve">Additionally, </w:t>
      </w:r>
      <w:r w:rsidR="00B34904" w:rsidRPr="00D84938">
        <w:t>another</w:t>
      </w:r>
      <w:r w:rsidR="006C18F8" w:rsidRPr="00D84938">
        <w:t xml:space="preserve"> part of the literature has </w:t>
      </w:r>
      <w:r w:rsidR="002807F9" w:rsidRPr="00D84938">
        <w:t>underscored</w:t>
      </w:r>
      <w:r w:rsidR="006C18F8" w:rsidRPr="00D84938">
        <w:t xml:space="preserve"> </w:t>
      </w:r>
      <w:r w:rsidR="00D61CA0" w:rsidRPr="00D84938">
        <w:t>how the</w:t>
      </w:r>
      <w:r w:rsidR="00365CAB" w:rsidRPr="00D84938">
        <w:t xml:space="preserve"> </w:t>
      </w:r>
      <w:r w:rsidR="00A912A6" w:rsidRPr="00D84938">
        <w:t>market justice principles</w:t>
      </w:r>
      <w:r w:rsidR="00365CAB" w:rsidRPr="00D84938">
        <w:t xml:space="preserve"> </w:t>
      </w:r>
      <w:r w:rsidR="00A912A6" w:rsidRPr="00D84938">
        <w:t xml:space="preserve">permeate other </w:t>
      </w:r>
      <w:r w:rsidR="007A78A8" w:rsidRPr="00D84938">
        <w:t>spheres of society</w:t>
      </w:r>
      <w:r w:rsidR="00365CAB" w:rsidRPr="00D84938">
        <w:t xml:space="preserve">, </w:t>
      </w:r>
      <w:r w:rsidR="00D61CA0" w:rsidRPr="00D84938">
        <w:t xml:space="preserve">such </w:t>
      </w:r>
      <w:r w:rsidR="00470084" w:rsidRPr="00D84938">
        <w:t xml:space="preserve">as the legitimacy </w:t>
      </w:r>
      <w:r w:rsidR="006A6555" w:rsidRPr="00D84938">
        <w:t>of</w:t>
      </w:r>
      <w:r w:rsidR="00470084" w:rsidRPr="00D84938">
        <w:t xml:space="preserve"> how</w:t>
      </w:r>
      <w:r w:rsidR="00365CAB" w:rsidRPr="00D84938">
        <w:t xml:space="preserve"> </w:t>
      </w:r>
      <w:r w:rsidR="00C555FD" w:rsidRPr="00D84938">
        <w:t>market outcomes</w:t>
      </w:r>
      <w:r w:rsidR="00365CAB" w:rsidRPr="00D84938">
        <w:t xml:space="preserve"> </w:t>
      </w:r>
      <w:r w:rsidR="00470084" w:rsidRPr="00D84938">
        <w:t>(e.g.</w:t>
      </w:r>
      <w:ins w:id="177" w:author="Iturra, Julio" w:date="2025-04-24T16:42:00Z" w16du:dateUtc="2025-04-24T14:42:00Z">
        <w:r w:rsidR="001379FE">
          <w:t>,</w:t>
        </w:r>
      </w:ins>
      <w:r w:rsidR="00470084" w:rsidRPr="00D84938">
        <w:t xml:space="preserve"> wages) </w:t>
      </w:r>
      <w:r w:rsidR="00F23EA4" w:rsidRPr="00D84938">
        <w:t>are</w:t>
      </w:r>
      <w:r w:rsidR="00365CAB" w:rsidRPr="00D84938">
        <w:t xml:space="preserve"> transferred to </w:t>
      </w:r>
      <w:r w:rsidR="00CF3A3A" w:rsidRPr="00D84938">
        <w:t>other social domains</w:t>
      </w:r>
      <w:r w:rsidR="00365CAB" w:rsidRPr="00D84938">
        <w:t xml:space="preserve">, such as </w:t>
      </w:r>
      <w:r w:rsidR="00D00A4F" w:rsidRPr="00D84938">
        <w:t xml:space="preserve">income-based </w:t>
      </w:r>
      <w:r w:rsidR="00365CAB" w:rsidRPr="00D84938">
        <w:t xml:space="preserve">access to </w:t>
      </w:r>
      <w:r w:rsidR="002E49F1" w:rsidRPr="00D84938">
        <w:t>welfare</w:t>
      </w:r>
      <w:ins w:id="178" w:author="Iturra, Julio" w:date="2025-04-24T16:42:00Z" w16du:dateUtc="2025-04-24T14:42:00Z">
        <w:r w:rsidR="00B53592">
          <w:t>,</w:t>
        </w:r>
      </w:ins>
      <w:r w:rsidR="002E49F1" w:rsidRPr="00D84938">
        <w:t xml:space="preserve"> </w:t>
      </w:r>
      <w:r w:rsidR="00F92E79" w:rsidRPr="00D84938">
        <w:t xml:space="preserve">such as </w:t>
      </w:r>
      <w:r w:rsidR="002E49F1" w:rsidRPr="00D84938">
        <w:t>education, health</w:t>
      </w:r>
      <w:r w:rsidR="006E3F3C" w:rsidRPr="00D84938">
        <w:t>care</w:t>
      </w:r>
      <w:r w:rsidR="003518B4" w:rsidRPr="00D84938">
        <w:t>,</w:t>
      </w:r>
      <w:r w:rsidR="002E49F1" w:rsidRPr="00D84938">
        <w:t xml:space="preserve"> </w:t>
      </w:r>
      <w:r w:rsidR="00F92E79" w:rsidRPr="00D84938">
        <w:t>or</w:t>
      </w:r>
      <w:r w:rsidR="002E49F1" w:rsidRPr="00D84938">
        <w:t xml:space="preserve"> </w:t>
      </w:r>
      <w:r w:rsidR="009B4064" w:rsidRPr="00D84938">
        <w:t xml:space="preserve">old age </w:t>
      </w:r>
      <w:r w:rsidR="002E49F1" w:rsidRPr="00D84938">
        <w:t>pensions</w:t>
      </w:r>
      <w:r w:rsidR="000C031F" w:rsidRPr="00D84938">
        <w:t xml:space="preserve"> </w:t>
      </w:r>
      <w:r w:rsidR="00D61CA0" w:rsidRPr="00D84938">
        <w:fldChar w:fldCharType="begin"/>
      </w:r>
      <w:ins w:id="179" w:author="Julio César Iturra Sanhueza" w:date="2025-06-13T15:08:00Z" w16du:dateUtc="2025-06-13T13:08:00Z">
        <w:r w:rsidR="00733667">
          <w:instrText xml:space="preserve"> ADDIN ZOTERO_ITEM CSL_CITATION {"citationID":"bhaTD3P3","properties":{"formattedCitation":"(Castillo et al., 2024; Lindh, 2015)","plainCitation":"(Castillo et al., 2024; Lindh, 2015)","noteIndex":0},"citationItems":[{"id":16787,"uris":["http://zotero.org/users/5414506/items/ZYS3I7T7"],"itemData":{"id":16787,"type":"article-journal","abstract":"Previous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ins>
      <w:del w:id="180" w:author="Julio César Iturra Sanhueza" w:date="2025-06-13T15:08:00Z" w16du:dateUtc="2025-06-13T13:08:00Z">
        <w:r w:rsidR="00351642" w:rsidRPr="00D84938" w:rsidDel="00733667">
          <w:delInstrText xml:space="preserve"> ADDIN ZOTERO_ITEM CSL_CITATION {"citationID":"bhaTD3P3","properties":{"formattedCitation":"(Castillo et al., 2024; Lindh, 2015)","plainCitation":"(Castillo et al., 2024; Lindh, 2015)","noteIndex":0},"citationItems":[{"id":13346,"uris":["http://zotero.org/users/5414506/items/ZYS3I7T7"],"itemData":{"id":13346,"type":"article-journal","abstract":"Previous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delInstrText>
        </w:r>
      </w:del>
      <w:r w:rsidR="00D61CA0" w:rsidRPr="00D84938">
        <w:fldChar w:fldCharType="separate"/>
      </w:r>
      <w:r w:rsidR="00760572" w:rsidRPr="00D84938">
        <w:t>(Castillo et al., 2024; Lindh, 2015)</w:t>
      </w:r>
      <w:r w:rsidR="00D61CA0" w:rsidRPr="00D84938">
        <w:fldChar w:fldCharType="end"/>
      </w:r>
      <w:r w:rsidR="00A65B68" w:rsidRPr="00D84938">
        <w:t xml:space="preserve">. </w:t>
      </w:r>
      <w:r w:rsidR="000E363E" w:rsidRPr="00D84938">
        <w:t xml:space="preserve">This </w:t>
      </w:r>
      <w:r w:rsidR="002C1EDA" w:rsidRPr="00D84938">
        <w:t>implies</w:t>
      </w:r>
      <w:r w:rsidR="00C9465E" w:rsidRPr="00D84938">
        <w:t xml:space="preserve"> </w:t>
      </w:r>
      <w:r w:rsidR="00B30C86" w:rsidRPr="00D84938">
        <w:t>are viewed as legitimate commodities that can be traded, evaluated, and priced</w:t>
      </w:r>
      <w:r w:rsidR="00C82F4A" w:rsidRPr="00D84938">
        <w:t xml:space="preserve"> </w:t>
      </w:r>
      <w:r w:rsidR="00266A5F" w:rsidRPr="00D84938">
        <w:fldChar w:fldCharType="begin"/>
      </w:r>
      <w:ins w:id="181" w:author="Julio César Iturra Sanhueza" w:date="2025-06-13T15:08:00Z" w16du:dateUtc="2025-06-13T13:08:00Z">
        <w:r w:rsidR="00733667">
          <w:instrText xml:space="preserve"> ADDIN ZOTERO_ITEM CSL_CITATION {"citationID":"0ccLDN6H","properties":{"formattedCitation":"(Busemeyer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ins>
      <w:del w:id="182" w:author="Julio César Iturra Sanhueza" w:date="2025-06-13T15:08:00Z" w16du:dateUtc="2025-06-13T13:08:00Z">
        <w:r w:rsidR="00351642" w:rsidRPr="00D84938" w:rsidDel="00733667">
          <w:delInstrText xml:space="preserve"> ADDIN ZOTERO_ITEM CSL_CITATION {"citationID":"0ccLDN6H","properties":{"formattedCitation":"(Busemeyer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delInstrText>
        </w:r>
      </w:del>
      <w:r w:rsidR="00266A5F" w:rsidRPr="00D84938">
        <w:fldChar w:fldCharType="separate"/>
      </w:r>
      <w:r w:rsidR="00224919" w:rsidRPr="00D84938">
        <w:t>(Busemeyer &amp; Iversen, 2020)</w:t>
      </w:r>
      <w:r w:rsidR="00266A5F" w:rsidRPr="00D84938">
        <w:fldChar w:fldCharType="end"/>
      </w:r>
      <w:r w:rsidR="00266A5F" w:rsidRPr="00D84938">
        <w:t>.</w:t>
      </w:r>
    </w:p>
    <w:p w14:paraId="6DD9C785" w14:textId="7108C862" w:rsidR="00365CAB" w:rsidRDefault="005E1D03" w:rsidP="001B50C3">
      <w:pPr>
        <w:rPr>
          <w:ins w:id="183" w:author="Julio César Iturra Sanhueza" w:date="2025-06-13T15:06:00Z" w16du:dateUtc="2025-06-13T13:06:00Z"/>
        </w:rPr>
      </w:pPr>
      <w:r w:rsidRPr="00D84938">
        <w:t>Currently, t</w:t>
      </w:r>
      <w:r w:rsidR="000E363E" w:rsidRPr="00D84938">
        <w:t xml:space="preserve">here </w:t>
      </w:r>
      <w:r w:rsidR="000D398C" w:rsidRPr="00D84938">
        <w:t xml:space="preserve">are </w:t>
      </w:r>
      <w:r w:rsidR="001E41A0" w:rsidRPr="00D84938">
        <w:t>several</w:t>
      </w:r>
      <w:r w:rsidR="000E363E" w:rsidRPr="00D84938">
        <w:t xml:space="preserve"> ways in which </w:t>
      </w:r>
      <w:r w:rsidR="000D398C" w:rsidRPr="00D84938">
        <w:t>researchers</w:t>
      </w:r>
      <w:r w:rsidR="000E363E" w:rsidRPr="00D84938">
        <w:t xml:space="preserve"> have </w:t>
      </w:r>
      <w:r w:rsidR="004E2A73" w:rsidRPr="00D84938">
        <w:t>named</w:t>
      </w:r>
      <w:r w:rsidR="000E363E" w:rsidRPr="00D84938">
        <w:t xml:space="preserve"> </w:t>
      </w:r>
      <w:r w:rsidR="0099360E" w:rsidRPr="00D84938">
        <w:t xml:space="preserve">individual </w:t>
      </w:r>
      <w:r w:rsidR="00E430A1" w:rsidRPr="00D84938">
        <w:t>preferences</w:t>
      </w:r>
      <w:r w:rsidR="00AD234A" w:rsidRPr="00D84938">
        <w:t xml:space="preserve"> </w:t>
      </w:r>
      <w:r w:rsidR="00D65944" w:rsidRPr="00D84938">
        <w:t>toward</w:t>
      </w:r>
      <w:r w:rsidR="00AD234A" w:rsidRPr="00D84938">
        <w:t xml:space="preserve"> </w:t>
      </w:r>
      <w:r w:rsidR="00804E26" w:rsidRPr="00D84938">
        <w:t>income-based</w:t>
      </w:r>
      <w:r w:rsidR="00AD234A" w:rsidRPr="00D84938">
        <w:t xml:space="preserve"> </w:t>
      </w:r>
      <w:r w:rsidR="00204C70" w:rsidRPr="00D84938">
        <w:t>access to social services</w:t>
      </w:r>
      <w:r w:rsidR="000E363E" w:rsidRPr="00D84938">
        <w:t>.</w:t>
      </w:r>
      <w:r w:rsidR="00990BE6" w:rsidRPr="00D84938">
        <w:t xml:space="preserve"> </w:t>
      </w:r>
      <w:r w:rsidR="0098745A" w:rsidRPr="00D84938">
        <w:t>Nevertheless</w:t>
      </w:r>
      <w:r w:rsidR="000E363E" w:rsidRPr="00D84938">
        <w:t xml:space="preserve">, </w:t>
      </w:r>
      <w:r w:rsidR="00EA6E67" w:rsidRPr="00D84938">
        <w:t>their common ground</w:t>
      </w:r>
      <w:r w:rsidR="00FA1DB4" w:rsidRPr="00D84938">
        <w:t xml:space="preserve"> is the use of the </w:t>
      </w:r>
      <w:r w:rsidR="00C60576" w:rsidRPr="00D84938">
        <w:t xml:space="preserve">survey </w:t>
      </w:r>
      <w:r w:rsidR="00C14B02" w:rsidRPr="00D84938">
        <w:t>item</w:t>
      </w:r>
      <w:r w:rsidR="00FA1DB4" w:rsidRPr="00D84938">
        <w:t xml:space="preserve"> </w:t>
      </w:r>
      <w:r w:rsidR="00F578AB" w:rsidRPr="00D84938">
        <w:t>which</w:t>
      </w:r>
      <w:r w:rsidR="00FA1DB4" w:rsidRPr="00D84938">
        <w:t xml:space="preserve"> </w:t>
      </w:r>
      <w:r w:rsidR="008B2E20" w:rsidRPr="00D84938">
        <w:t>states</w:t>
      </w:r>
      <w:r w:rsidR="000E363E" w:rsidRPr="00D84938">
        <w:t xml:space="preserve"> </w:t>
      </w:r>
      <w:r w:rsidR="000E363E" w:rsidRPr="00D84938">
        <w:rPr>
          <w:i/>
          <w:iCs/>
        </w:rPr>
        <w:t xml:space="preserve">“Is it just or unjust – right or wrong – that people with higher incomes can buy better [welfare service] than people with lower </w:t>
      </w:r>
      <w:r w:rsidR="005C30EC" w:rsidRPr="00D84938">
        <w:rPr>
          <w:i/>
          <w:iCs/>
        </w:rPr>
        <w:t>incomes?</w:t>
      </w:r>
      <w:r w:rsidR="000E363E" w:rsidRPr="00D84938">
        <w:t xml:space="preserve"> </w:t>
      </w:r>
      <w:r w:rsidR="00551E94" w:rsidRPr="00D84938">
        <w:t>In this regard</w:t>
      </w:r>
      <w:r w:rsidR="009D5D1C" w:rsidRPr="00D84938">
        <w:t>,</w:t>
      </w:r>
      <w:r w:rsidR="000E363E" w:rsidRPr="00D84938">
        <w:t xml:space="preserve"> </w:t>
      </w:r>
      <w:r w:rsidR="00AD12FE" w:rsidRPr="00D84938">
        <w:t>s</w:t>
      </w:r>
      <w:r w:rsidR="000E363E" w:rsidRPr="00D84938">
        <w:t xml:space="preserve">tudies on </w:t>
      </w:r>
      <w:r w:rsidR="00D24CDE" w:rsidRPr="00D84938">
        <w:t>“perceptions of fairness” in access to healthcare</w:t>
      </w:r>
      <w:r w:rsidR="000E363E" w:rsidRPr="00D84938">
        <w:t xml:space="preserve">, </w:t>
      </w:r>
      <w:r w:rsidR="00A86BE1" w:rsidRPr="00D84938">
        <w:t xml:space="preserve">such as </w:t>
      </w:r>
      <w:proofErr w:type="spellStart"/>
      <w:r w:rsidR="000E363E" w:rsidRPr="00D84938">
        <w:t>Knesebeck</w:t>
      </w:r>
      <w:proofErr w:type="spellEnd"/>
      <w:r w:rsidR="000E363E" w:rsidRPr="00D84938">
        <w:t xml:space="preserve"> et al. </w:t>
      </w:r>
      <w:r w:rsidR="00517673" w:rsidRPr="00D84938">
        <w:fldChar w:fldCharType="begin"/>
      </w:r>
      <w:ins w:id="184" w:author="Julio César Iturra Sanhueza" w:date="2025-06-13T15:08:00Z" w16du:dateUtc="2025-06-13T13:08:00Z">
        <w:r w:rsidR="00733667">
          <w:instrText xml:space="preserve"> ADDIN ZOTERO_ITEM CSL_CITATION {"citationID":"gb2fFp7k","properties":{"formattedCitation":"(2016)","plainCitation":"(2016)","noteIndex":0},"citationItems":[{"id":16653,"uris":["http://zotero.org/users/5414506/items/RC5IGP9I"],"itemData":{"id":16653,"type":"article-journal","abstract":"In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Jun"}],"issued":{"date-parts":[["2016",4,11]]},"citation-key":"von_dem_knesebeck_are_2016"},"label":"page","suppress-author":true}],"schema":"https://github.com/citation-style-language/schema/raw/master/csl-citation.json"} </w:instrText>
        </w:r>
      </w:ins>
      <w:del w:id="185" w:author="Julio César Iturra Sanhueza" w:date="2025-06-13T15:08:00Z" w16du:dateUtc="2025-06-13T13:08:00Z">
        <w:r w:rsidR="00351642" w:rsidRPr="00D84938" w:rsidDel="00733667">
          <w:delInstrText xml:space="preserve"> ADDIN ZOTERO_ITEM CSL_CITATION {"citationID":"gb2fFp7k","properties":{"formattedCitation":"(2016)","plainCitation":"(2016)","noteIndex":0},"citationItems":[{"id":13201,"uris":["http://zotero.org/users/5414506/items/RC5IGP9I"],"itemData":{"id":13201,"type":"article-journal","abstract":"In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Jun"}],"issued":{"date-parts":[["2016",4,11]]},"citation-key":"vondemknesebeck_are_2016"},"label":"page","suppress-author":true}],"schema":"https://github.com/citation-style-language/schema/raw/master/csl-citation.json"} </w:delInstrText>
        </w:r>
      </w:del>
      <w:r w:rsidR="00517673" w:rsidRPr="00D84938">
        <w:fldChar w:fldCharType="separate"/>
      </w:r>
      <w:r w:rsidR="00251673" w:rsidRPr="00D84938">
        <w:t>(2016)</w:t>
      </w:r>
      <w:r w:rsidR="00517673" w:rsidRPr="00D84938">
        <w:fldChar w:fldCharType="end"/>
      </w:r>
      <w:r w:rsidR="000E363E" w:rsidRPr="00D84938">
        <w:t xml:space="preserve"> and </w:t>
      </w:r>
      <w:proofErr w:type="spellStart"/>
      <w:r w:rsidR="000E363E" w:rsidRPr="00D84938">
        <w:t>Immergut</w:t>
      </w:r>
      <w:proofErr w:type="spellEnd"/>
      <w:r w:rsidR="000E363E" w:rsidRPr="00D84938">
        <w:t xml:space="preserve"> and Schneider</w:t>
      </w:r>
      <w:r w:rsidR="00351642" w:rsidRPr="00D84938">
        <w:t xml:space="preserve"> </w:t>
      </w:r>
      <w:r w:rsidR="00351642" w:rsidRPr="00D84938">
        <w:fldChar w:fldCharType="begin"/>
      </w:r>
      <w:ins w:id="186" w:author="Julio César Iturra Sanhueza" w:date="2025-06-13T15:08:00Z" w16du:dateUtc="2025-06-13T13:08:00Z">
        <w:r w:rsidR="00733667">
          <w:instrText xml:space="preserve"> ADDIN ZOTERO_ITEM CSL_CITATION {"citationID":"so00I3YX","properties":{"formattedCitation":"(2020)","plainCitation":"(2020)","noteIndex":0},"citationItems":[{"id":16413,"uris":["http://zotero.org/users/5414506/items/MXPRS69Q"],"itemData":{"id":16413,"type":"article-journal","container-title":"Social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M."}],"issued":{"date-parts":[["2020",12]]},"citation-key":"immergut_is_2020"},"label":"page","suppress-author":true}],"schema":"https://github.com/citation-style-language/schema/raw/master/csl-citation.json"} </w:instrText>
        </w:r>
      </w:ins>
      <w:del w:id="187" w:author="Julio César Iturra Sanhueza" w:date="2025-06-13T15:08:00Z" w16du:dateUtc="2025-06-13T13:08:00Z">
        <w:r w:rsidR="00351642" w:rsidRPr="00D84938" w:rsidDel="00733667">
          <w:delInstrText xml:space="preserve"> ADDIN ZOTERO_ITEM CSL_CITATION {"citationID":"so00I3YX","properties":{"formattedCitation":"(2020)","plainCitation":"(2020)","noteIndex":0},"citationItems":[{"id":13033,"uris":["http://zotero.org/users/5414506/items/MXPRS69Q"],"itemData":{"id":13033,"type":"article-journal","container-title":"Social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M."}],"issued":{"date-parts":[["2020",12]]},"citation-key":"immergut_it_2020"},"label":"page","suppress-author":true}],"schema":"https://github.com/citation-style-language/schema/raw/master/csl-citation.json"} </w:delInstrText>
        </w:r>
      </w:del>
      <w:r w:rsidR="00351642" w:rsidRPr="00D84938">
        <w:fldChar w:fldCharType="separate"/>
      </w:r>
      <w:r w:rsidR="00351642" w:rsidRPr="00D84938">
        <w:rPr>
          <w:rFonts w:cs="Times New Roman"/>
        </w:rPr>
        <w:t>(2020)</w:t>
      </w:r>
      <w:r w:rsidR="00351642" w:rsidRPr="00D84938">
        <w:fldChar w:fldCharType="end"/>
      </w:r>
      <w:r w:rsidR="00480BC4" w:rsidRPr="00D84938">
        <w:t>, have</w:t>
      </w:r>
      <w:r w:rsidR="000E363E" w:rsidRPr="00D84938">
        <w:t xml:space="preserve"> </w:t>
      </w:r>
      <w:r w:rsidR="003D759C" w:rsidRPr="00D84938">
        <w:t>assessed</w:t>
      </w:r>
      <w:r w:rsidR="004E4A72" w:rsidRPr="00D84938">
        <w:t xml:space="preserve"> </w:t>
      </w:r>
      <w:r w:rsidR="000E363E" w:rsidRPr="00D84938">
        <w:t>whether citizens find it fair that wealthier individuals receive better healthcare services</w:t>
      </w:r>
      <w:r w:rsidR="004514A6" w:rsidRPr="00D84938">
        <w:t xml:space="preserve"> than poorer individuals</w:t>
      </w:r>
      <w:r w:rsidR="000E363E" w:rsidRPr="00D84938">
        <w:t xml:space="preserve">. </w:t>
      </w:r>
      <w:r w:rsidR="006C18AA" w:rsidRPr="00D84938">
        <w:t>In the educational domain,</w:t>
      </w:r>
      <w:r w:rsidR="000E363E" w:rsidRPr="00D84938">
        <w:t xml:space="preserve"> Lee and Stacey </w:t>
      </w:r>
      <w:r w:rsidR="008B2227" w:rsidRPr="00D84938">
        <w:fldChar w:fldCharType="begin"/>
      </w:r>
      <w:ins w:id="188" w:author="Julio César Iturra Sanhueza" w:date="2025-06-13T15:08:00Z" w16du:dateUtc="2025-06-13T13:08:00Z">
        <w:r w:rsidR="00733667">
          <w:instrText xml:space="preserve"> ADDIN ZOTERO_ITEM CSL_CITATION {"citationID":"XOkCIy6v","properties":{"formattedCitation":"(2023)","plainCitation":"(2023)","noteIndex":0},"citationItems":[{"id":16767,"uris":["http://zotero.org/users/5414506/items/P3DBATME"],"itemData":{"id":16767,"type":"article-journal","abstract":"Income-based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ins>
      <w:del w:id="189" w:author="Julio César Iturra Sanhueza" w:date="2025-06-13T15:08:00Z" w16du:dateUtc="2025-06-13T13:08:00Z">
        <w:r w:rsidR="00351642" w:rsidRPr="00D84938" w:rsidDel="00733667">
          <w:delInstrText xml:space="preserve"> ADDIN ZOTERO_ITEM CSL_CITATION {"citationID":"XOkCIy6v","properties":{"formattedCitation":"(2023)","plainCitation":"(2023)","noteIndex":0},"citationItems":[{"id":13329,"uris":["http://zotero.org/users/5414506/items/P3DBATME"],"itemData":{"id":13329,"type":"article-journal","abstract":"Income-based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delInstrText>
        </w:r>
      </w:del>
      <w:r w:rsidR="008B2227" w:rsidRPr="00D84938">
        <w:fldChar w:fldCharType="separate"/>
      </w:r>
      <w:r w:rsidR="00251673" w:rsidRPr="00D84938">
        <w:t>(2023)</w:t>
      </w:r>
      <w:r w:rsidR="008B2227" w:rsidRPr="00D84938">
        <w:fldChar w:fldCharType="end"/>
      </w:r>
      <w:r w:rsidR="000E363E" w:rsidRPr="00D84938">
        <w:t xml:space="preserve"> </w:t>
      </w:r>
      <w:r w:rsidR="00C6092B" w:rsidRPr="00D84938">
        <w:t>scrutinized</w:t>
      </w:r>
      <w:r w:rsidR="000E363E" w:rsidRPr="00D84938">
        <w:t xml:space="preserve"> Australian </w:t>
      </w:r>
      <w:r w:rsidR="00875E72" w:rsidRPr="00D84938">
        <w:t>citizens'</w:t>
      </w:r>
      <w:r w:rsidR="000E363E" w:rsidRPr="00D84938">
        <w:t xml:space="preserve"> support for income-based access to schooling by gauging whether individuals consider it fair that higher-income </w:t>
      </w:r>
      <w:r w:rsidR="00621A51" w:rsidRPr="00D84938">
        <w:t>families</w:t>
      </w:r>
      <w:r w:rsidR="000E363E" w:rsidRPr="00D84938">
        <w:t xml:space="preserve"> can secure a better education for their children. Similarly, other cross-country comparative studies such as Lindh </w:t>
      </w:r>
      <w:r w:rsidR="00D860C9" w:rsidRPr="00D84938">
        <w:fldChar w:fldCharType="begin"/>
      </w:r>
      <w:ins w:id="190" w:author="Julio César Iturra Sanhueza" w:date="2025-06-13T15:08:00Z" w16du:dateUtc="2025-06-13T13:08:00Z">
        <w:r w:rsidR="00733667">
          <w:instrText xml:space="preserve"> ADDIN ZOTERO_ITEM CSL_CITATION {"citationID":"EEmLn7eb","properties":{"formattedCitation":"(2015)","plainCitation":"(2015)","noteIndex":0},"citationItems":[{"id":14436,"uris":["http://zotero.org/users/5414506/items/5K857S8L"],"itemData":{"id":14436,"type":"article-journal","abstract":"This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ins>
      <w:del w:id="191" w:author="Julio César Iturra Sanhueza" w:date="2025-06-13T15:08:00Z" w16du:dateUtc="2025-06-13T13:08:00Z">
        <w:r w:rsidR="00351642" w:rsidRPr="00D84938" w:rsidDel="00733667">
          <w:delInstrText xml:space="preserve"> ADDIN ZOTERO_ITEM CSL_CITATION {"citationID":"EEmLn7eb","properties":{"formattedCitation":"(2015)","plainCitation":"(2015)","noteIndex":0},"citationItems":[{"id":600,"uris":["http://zotero.org/users/5414506/items/5K857S8L"],"itemData":{"id":600,"type":"article-journal","abstract":"This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delInstrText>
        </w:r>
      </w:del>
      <w:r w:rsidR="00D860C9" w:rsidRPr="00D84938">
        <w:fldChar w:fldCharType="separate"/>
      </w:r>
      <w:r w:rsidR="00251673" w:rsidRPr="00D84938">
        <w:t>(2015)</w:t>
      </w:r>
      <w:r w:rsidR="00D860C9" w:rsidRPr="00D84938">
        <w:fldChar w:fldCharType="end"/>
      </w:r>
      <w:r w:rsidR="000E363E" w:rsidRPr="00D84938">
        <w:t xml:space="preserve"> and </w:t>
      </w:r>
      <w:proofErr w:type="spellStart"/>
      <w:r w:rsidR="000E363E" w:rsidRPr="00D84938">
        <w:t>Svallfors</w:t>
      </w:r>
      <w:proofErr w:type="spellEnd"/>
      <w:r w:rsidR="000E363E" w:rsidRPr="00D84938">
        <w:t xml:space="preserve"> </w:t>
      </w:r>
      <w:r w:rsidR="00D860C9" w:rsidRPr="00D84938">
        <w:fldChar w:fldCharType="begin"/>
      </w:r>
      <w:ins w:id="192" w:author="Julio César Iturra Sanhueza" w:date="2025-06-13T15:08:00Z" w16du:dateUtc="2025-06-13T13:08:00Z">
        <w:r w:rsidR="00733667">
          <w:instrText xml:space="preserve"> ADDIN ZOTERO_ITEM CSL_CITATION {"citationID":"tcCM5DYs","properties":{"formattedCitation":"(2007)","plainCitation":"(2007)","noteIndex":0},"citationItems":[{"id":16494,"uris":["http://zotero.org/users/5414506/items/4IFFF6WH"],"itemData":{"id":16494,"type":"chapter","container-title":"The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ins>
      <w:del w:id="193" w:author="Julio César Iturra Sanhueza" w:date="2025-06-13T15:08:00Z" w16du:dateUtc="2025-06-13T13:08:00Z">
        <w:r w:rsidR="00351642" w:rsidRPr="00D84938" w:rsidDel="00733667">
          <w:delInstrText xml:space="preserve"> ADDIN ZOTERO_ITEM CSL_CITATION {"citationID":"tcCM5DYs","properties":{"formattedCitation":"(2007)","plainCitation":"(2007)","noteIndex":0},"citationItems":[{"id":13193,"uris":["http://zotero.org/users/5414506/items/4IFFF6WH"],"itemData":{"id":13193,"type":"chapter","container-title":"The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delInstrText>
        </w:r>
      </w:del>
      <w:r w:rsidR="00D860C9" w:rsidRPr="00D84938">
        <w:fldChar w:fldCharType="separate"/>
      </w:r>
      <w:r w:rsidR="00251673" w:rsidRPr="00D84938">
        <w:t>(2007)</w:t>
      </w:r>
      <w:r w:rsidR="00D860C9" w:rsidRPr="00D84938">
        <w:fldChar w:fldCharType="end"/>
      </w:r>
      <w:r w:rsidR="000E363E" w:rsidRPr="00D84938">
        <w:t xml:space="preserve"> have combined both indicators as a general </w:t>
      </w:r>
      <w:r w:rsidR="007E2849" w:rsidRPr="00D84938">
        <w:t>indicator</w:t>
      </w:r>
      <w:r w:rsidR="00F23873" w:rsidRPr="00D84938">
        <w:t xml:space="preserve"> for </w:t>
      </w:r>
      <w:r w:rsidR="002C2120" w:rsidRPr="00D84938">
        <w:t xml:space="preserve">the </w:t>
      </w:r>
      <w:r w:rsidR="00F23873" w:rsidRPr="00D84938">
        <w:t>“market-based distribution” of welfare services</w:t>
      </w:r>
      <w:r w:rsidR="000E363E" w:rsidRPr="00D84938">
        <w:t xml:space="preserve">. </w:t>
      </w:r>
      <w:r w:rsidR="00815609" w:rsidRPr="00D84938">
        <w:t xml:space="preserve">Recently, </w:t>
      </w:r>
      <w:r w:rsidR="00FD1E6B" w:rsidRPr="00D84938">
        <w:t xml:space="preserve">a </w:t>
      </w:r>
      <w:r w:rsidR="000E363E" w:rsidRPr="00D84938">
        <w:t xml:space="preserve">study by </w:t>
      </w:r>
      <w:r w:rsidR="00955FCC" w:rsidRPr="00D84938">
        <w:t xml:space="preserve">Castilo et al. </w:t>
      </w:r>
      <w:r w:rsidR="000E363E" w:rsidRPr="00D84938">
        <w:fldChar w:fldCharType="begin"/>
      </w:r>
      <w:ins w:id="194" w:author="Julio César Iturra Sanhueza" w:date="2025-06-13T15:08:00Z" w16du:dateUtc="2025-06-13T13:08:00Z">
        <w:r w:rsidR="00733667">
          <w:instrText xml:space="preserve"> ADDIN ZOTERO_ITEM CSL_CITATION {"citationID":"QUcTuXwz","properties":{"formattedCitation":"(2024)","plainCitation":"(2024)","noteIndex":0},"citationItems":[{"id":16787,"uris":["http://zotero.org/users/5414506/items/ZYS3I7T7"],"itemData":{"id":16787,"type":"article-journal","abstract":"Previous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ins>
      <w:del w:id="195" w:author="Julio César Iturra Sanhueza" w:date="2025-06-13T15:08:00Z" w16du:dateUtc="2025-06-13T13:08:00Z">
        <w:r w:rsidR="00351642" w:rsidRPr="00D84938" w:rsidDel="00733667">
          <w:delInstrText xml:space="preserve"> ADDIN ZOTERO_ITEM CSL_CITATION {"citationID":"QUcTuXwz","properties":{"formattedCitation":"(2024)","plainCitation":"(2024)","noteIndex":0},"citationItems":[{"id":13346,"uris":["http://zotero.org/users/5414506/items/ZYS3I7T7"],"itemData":{"id":13346,"type":"article-journal","abstract":"Previous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delInstrText>
        </w:r>
      </w:del>
      <w:r w:rsidR="000E363E" w:rsidRPr="00D84938">
        <w:fldChar w:fldCharType="separate"/>
      </w:r>
      <w:r w:rsidR="00251673" w:rsidRPr="00D84938">
        <w:t>(2024)</w:t>
      </w:r>
      <w:r w:rsidR="000E363E" w:rsidRPr="00D84938">
        <w:fldChar w:fldCharType="end"/>
      </w:r>
      <w:r w:rsidR="000E363E" w:rsidRPr="00D84938">
        <w:t xml:space="preserve"> scrutinized market justice preferences </w:t>
      </w:r>
      <w:r w:rsidR="001B50C3" w:rsidRPr="00D84938">
        <w:t xml:space="preserve">on </w:t>
      </w:r>
      <w:r w:rsidR="00875E72" w:rsidRPr="00D84938">
        <w:t xml:space="preserve">the </w:t>
      </w:r>
      <w:r w:rsidR="001B50C3" w:rsidRPr="00D84938">
        <w:t xml:space="preserve">student population in Chile </w:t>
      </w:r>
      <w:r w:rsidR="000E363E" w:rsidRPr="00D84938">
        <w:t xml:space="preserve">in the domains of </w:t>
      </w:r>
      <w:r w:rsidR="00875E72" w:rsidRPr="00D84938">
        <w:t>education</w:t>
      </w:r>
      <w:r w:rsidR="000E363E" w:rsidRPr="00D84938">
        <w:t>, healthcare</w:t>
      </w:r>
      <w:r w:rsidR="00875E72" w:rsidRPr="00D84938">
        <w:t>,</w:t>
      </w:r>
      <w:r w:rsidR="000E363E" w:rsidRPr="00D84938">
        <w:t xml:space="preserve"> and pensions, as well </w:t>
      </w:r>
      <w:r w:rsidR="00560E40" w:rsidRPr="00D84938">
        <w:t xml:space="preserve">as </w:t>
      </w:r>
      <w:r w:rsidR="000E363E" w:rsidRPr="00D84938">
        <w:t xml:space="preserve">by employing </w:t>
      </w:r>
      <w:r w:rsidR="00622B0F" w:rsidRPr="00D84938">
        <w:t>a single indicator of</w:t>
      </w:r>
      <w:r w:rsidR="000E363E" w:rsidRPr="00D84938">
        <w:t xml:space="preserve"> market justice. In this </w:t>
      </w:r>
      <w:r w:rsidR="00863E93" w:rsidRPr="00D84938">
        <w:t>paper</w:t>
      </w:r>
      <w:r w:rsidR="000E363E" w:rsidRPr="00D84938">
        <w:t xml:space="preserve">, I </w:t>
      </w:r>
      <w:r w:rsidR="00881E3E" w:rsidRPr="00D84938">
        <w:t>adopt</w:t>
      </w:r>
      <w:r w:rsidR="000E363E" w:rsidRPr="00D84938">
        <w:t xml:space="preserve"> the latter approach to scrutinize market justice preferences.</w:t>
      </w:r>
      <w:r w:rsidR="00461FF3" w:rsidRPr="00D84938">
        <w:t xml:space="preserve"> </w:t>
      </w:r>
      <w:r w:rsidR="000E363E" w:rsidRPr="00D84938">
        <w:t xml:space="preserve"> </w:t>
      </w:r>
    </w:p>
    <w:p w14:paraId="498C9B24" w14:textId="1A4492FE" w:rsidR="009B0B02" w:rsidRPr="009B0B02" w:rsidDel="009B0B02" w:rsidRDefault="009B0B02" w:rsidP="001B50C3">
      <w:pPr>
        <w:rPr>
          <w:del w:id="196" w:author="Julio César Iturra Sanhueza" w:date="2025-06-13T15:06:00Z" w16du:dateUtc="2025-06-13T13:06:00Z"/>
          <w:highlight w:val="yellow"/>
          <w:rPrChange w:id="197" w:author="Julio César Iturra Sanhueza" w:date="2025-06-13T15:06:00Z" w16du:dateUtc="2025-06-13T13:06:00Z">
            <w:rPr>
              <w:del w:id="198" w:author="Julio César Iturra Sanhueza" w:date="2025-06-13T15:06:00Z" w16du:dateUtc="2025-06-13T13:06:00Z"/>
            </w:rPr>
          </w:rPrChange>
        </w:rPr>
      </w:pPr>
      <w:ins w:id="199" w:author="Julio César Iturra Sanhueza" w:date="2025-06-13T15:06:00Z" w16du:dateUtc="2025-06-13T13:06:00Z">
        <w:r w:rsidRPr="009B0B02">
          <w:rPr>
            <w:highlight w:val="yellow"/>
          </w:rPr>
          <w:t>In line with the above</w:t>
        </w:r>
        <w:r w:rsidRPr="009B0B02">
          <w:rPr>
            <w:highlight w:val="yellow"/>
            <w:rPrChange w:id="200" w:author="Julio César Iturra Sanhueza" w:date="2025-06-13T15:06:00Z" w16du:dateUtc="2025-06-13T13:06:00Z">
              <w:rPr/>
            </w:rPrChange>
          </w:rPr>
          <w:t xml:space="preserve">, I expect that network diversity nurtures greater skepticism toward the fairness of market mechanisms (market skepticism hypothesis) in distributing resources, and particularly the legitimacy of market-based distribution of social welfare. Especially regarding individual change, </w:t>
        </w:r>
      </w:ins>
    </w:p>
    <w:p w14:paraId="4F56F5CB" w14:textId="4001A99D" w:rsidR="0070766E" w:rsidRPr="009B0B02" w:rsidRDefault="0070766E" w:rsidP="0070766E">
      <w:pPr>
        <w:rPr>
          <w:highlight w:val="yellow"/>
        </w:rPr>
      </w:pPr>
      <w:del w:id="201" w:author="Julio César Iturra Sanhueza" w:date="2025-06-13T15:06:00Z" w16du:dateUtc="2025-06-13T13:06:00Z">
        <w:r w:rsidRPr="009B0B02" w:rsidDel="009B0B02">
          <w:rPr>
            <w:highlight w:val="yellow"/>
          </w:rPr>
          <w:delText xml:space="preserve">In line with the above, </w:delText>
        </w:r>
      </w:del>
      <w:r w:rsidRPr="009B0B02">
        <w:rPr>
          <w:highlight w:val="yellow"/>
        </w:rPr>
        <w:t xml:space="preserve">I argue that changes in network diversity can nurture changes in political attitudes as they reflect the influence of new social contexts and the information they provide. As individuals encounter different life experiences, they may develop critical views on the fairness of market distributions and market-based access to social welfare. Over time, greater network diversity allows individuals to accumulate a variety of experiences and learn from </w:t>
      </w:r>
      <w:r w:rsidR="00932FC8">
        <w:rPr>
          <w:highlight w:val="yellow"/>
        </w:rPr>
        <w:t>qualitatively new</w:t>
      </w:r>
      <w:r w:rsidRPr="009B0B02">
        <w:rPr>
          <w:highlight w:val="yellow"/>
        </w:rPr>
        <w:t xml:space="preserve"> information. Therefore, the main hypothesis of this study </w:t>
      </w:r>
      <w:del w:id="202" w:author="Julio César Iturra Sanhueza" w:date="2025-06-13T15:06:00Z" w16du:dateUtc="2025-06-13T13:06:00Z">
        <w:r w:rsidRPr="009B0B02" w:rsidDel="00F035E9">
          <w:rPr>
            <w:highlight w:val="yellow"/>
          </w:rPr>
          <w:delText xml:space="preserve">read </w:delText>
        </w:r>
      </w:del>
      <w:ins w:id="203" w:author="Julio César Iturra Sanhueza" w:date="2025-06-13T15:06:00Z" w16du:dateUtc="2025-06-13T13:06:00Z">
        <w:r w:rsidR="00F035E9">
          <w:rPr>
            <w:highlight w:val="yellow"/>
          </w:rPr>
          <w:t>reads</w:t>
        </w:r>
        <w:r w:rsidR="00F035E9" w:rsidRPr="009B0B02">
          <w:rPr>
            <w:highlight w:val="yellow"/>
          </w:rPr>
          <w:t xml:space="preserve"> </w:t>
        </w:r>
      </w:ins>
      <w:r w:rsidRPr="009B0B02">
        <w:rPr>
          <w:highlight w:val="yellow"/>
        </w:rPr>
        <w:t>as follows:</w:t>
      </w:r>
    </w:p>
    <w:p w14:paraId="5C0BD67A" w14:textId="56204DA1" w:rsidR="0070766E" w:rsidRPr="00D84938" w:rsidRDefault="0070766E" w:rsidP="00A56FF2">
      <w:pPr>
        <w:ind w:firstLine="720"/>
      </w:pPr>
      <w:r w:rsidRPr="009B0B02">
        <w:rPr>
          <w:highlight w:val="yellow"/>
        </w:rPr>
        <w:t>H</w:t>
      </w:r>
      <w:r w:rsidRPr="00A56FF2">
        <w:rPr>
          <w:highlight w:val="yellow"/>
          <w:vertAlign w:val="subscript"/>
        </w:rPr>
        <w:t>1</w:t>
      </w:r>
      <w:r w:rsidRPr="009B0B02">
        <w:rPr>
          <w:highlight w:val="yellow"/>
        </w:rPr>
        <w:t>: the greater the changes in network diversity, the less support market justice.</w:t>
      </w:r>
    </w:p>
    <w:p w14:paraId="372A15E3" w14:textId="2E20D2F1" w:rsidR="00C5370B" w:rsidRPr="00D84938" w:rsidRDefault="00606669" w:rsidP="00C5370B">
      <w:pPr>
        <w:pStyle w:val="Heading1"/>
      </w:pPr>
      <w:r>
        <w:t>Case of Chile</w:t>
      </w:r>
    </w:p>
    <w:p w14:paraId="5B77097C" w14:textId="77256D18" w:rsidR="00A81A19" w:rsidRPr="00816583" w:rsidRDefault="005072C8" w:rsidP="00A81A19">
      <w:pPr>
        <w:spacing w:before="240" w:after="240"/>
      </w:pPr>
      <w:r w:rsidRPr="00D84938">
        <w:t xml:space="preserve">Chile provides a valuable case study </w:t>
      </w:r>
      <w:r w:rsidR="0076192F">
        <w:t xml:space="preserve">to shed light </w:t>
      </w:r>
      <w:r w:rsidR="00B0123E">
        <w:t>on</w:t>
      </w:r>
      <w:r w:rsidR="0076192F">
        <w:t xml:space="preserve"> how public views regarding the market distribution of social services develop in conditions of </w:t>
      </w:r>
      <w:r w:rsidR="00080C46">
        <w:t>decreasing poverty</w:t>
      </w:r>
      <w:r w:rsidR="00101132">
        <w:t xml:space="preserve"> and</w:t>
      </w:r>
      <w:r w:rsidR="00080C46">
        <w:t xml:space="preserve"> relatively high income inequality </w:t>
      </w:r>
      <w:r w:rsidR="00101132">
        <w:t xml:space="preserve">in the context of a residual social policy regime </w:t>
      </w:r>
      <w:r w:rsidR="006E72B8" w:rsidRPr="00D84938">
        <w:t xml:space="preserve"> </w:t>
      </w:r>
      <w:r w:rsidR="006E72B8" w:rsidRPr="00D84938">
        <w:fldChar w:fldCharType="begin"/>
      </w:r>
      <w:ins w:id="204" w:author="Julio César Iturra Sanhueza" w:date="2025-06-13T15:08:00Z" w16du:dateUtc="2025-06-13T13:08:00Z">
        <w:r w:rsidR="00733667">
          <w:instrText xml:space="preserve"> ADDIN ZOTERO_ITEM CSL_CITATION {"citationID":"Rxe7MkyC","properties":{"formattedCitation":"(Ferre, 2023)","plainCitation":"(Ferre, 2023)","noteIndex":0},"citationItems":[{"id":16199,"uris":["http://zotero.org/users/5414506/items/HDTQAU9B"],"itemData":{"id":16199,"type":"article-journal","abstract":"A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ins>
      <w:del w:id="205" w:author="Julio César Iturra Sanhueza" w:date="2025-06-13T15:08:00Z" w16du:dateUtc="2025-06-13T13:08:00Z">
        <w:r w:rsidR="00351642" w:rsidRPr="00D84938" w:rsidDel="00733667">
          <w:delInstrText xml:space="preserve"> ADDIN ZOTERO_ITEM CSL_CITATION {"citationID":"Rxe7MkyC","properties":{"formattedCitation":"(Ferre, 2023)","plainCitation":"(Ferre, 2023)","noteIndex":0},"citationItems":[{"id":12775,"uris":["http://zotero.org/users/5414506/items/HDTQAU9B"],"itemData":{"id":12775,"type":"article-journal","abstract":"A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delInstrText>
        </w:r>
      </w:del>
      <w:r w:rsidR="006E72B8" w:rsidRPr="00D84938">
        <w:fldChar w:fldCharType="separate"/>
      </w:r>
      <w:r w:rsidR="00251673" w:rsidRPr="00D84938">
        <w:t>(Ferre, 2023)</w:t>
      </w:r>
      <w:r w:rsidR="006E72B8" w:rsidRPr="00D84938">
        <w:fldChar w:fldCharType="end"/>
      </w:r>
      <w:r w:rsidRPr="00D84938">
        <w:t xml:space="preserve">. </w:t>
      </w:r>
      <w:r w:rsidR="00C842B1" w:rsidRPr="00D84938">
        <w:t xml:space="preserve">Since the neoliberal reforms of the 1980s, Chile’s welfare system has leaned heavily on private provision, where services are often privatized and only accessible to those who can afford them </w:t>
      </w:r>
      <w:r w:rsidR="00C842B1" w:rsidRPr="00D84938">
        <w:fldChar w:fldCharType="begin"/>
      </w:r>
      <w:ins w:id="206" w:author="Julio César Iturra Sanhueza" w:date="2025-06-13T15:08:00Z" w16du:dateUtc="2025-06-13T13:08:00Z">
        <w:r w:rsidR="00733667">
          <w:instrText xml:space="preserve"> ADDIN ZOTERO_ITEM CSL_CITATION {"citationID":"E91LBw4G","properties":{"formattedCitation":"(Arrizabalo,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ins>
      <w:del w:id="207" w:author="Julio César Iturra Sanhueza" w:date="2025-06-13T15:08:00Z" w16du:dateUtc="2025-06-13T13:08:00Z">
        <w:r w:rsidR="00C842B1" w:rsidDel="00733667">
          <w:delInstrText xml:space="preserve"> ADDIN ZOTERO_ITEM CSL_CITATION {"citationID":"E91LBw4G","properties":{"formattedCitation":"(Arrizabalo, 1995)","plainCitation":"(Arrizabalo, 1995)","noteIndex":0},"citationItems":[{"id":549,"uris":["http://zotero.org/users/5414506/items/2NVZKC5A"],"itemData":{"id":549,"type":"book","event-place":"Madrid","ISBN":"84-8198-067-6","publisher":"Los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delInstrText>
        </w:r>
      </w:del>
      <w:r w:rsidR="00C842B1" w:rsidRPr="00D84938">
        <w:fldChar w:fldCharType="separate"/>
      </w:r>
      <w:r w:rsidR="00C842B1" w:rsidRPr="00D84938">
        <w:t>(Arrizabalo, 1995)</w:t>
      </w:r>
      <w:r w:rsidR="00C842B1" w:rsidRPr="00D84938">
        <w:fldChar w:fldCharType="end"/>
      </w:r>
      <w:r w:rsidR="00C842B1" w:rsidRPr="00D84938">
        <w:t xml:space="preserve">. This "crowded-out" welfare model </w:t>
      </w:r>
      <w:r w:rsidR="00C842B1" w:rsidRPr="00D84938">
        <w:lastRenderedPageBreak/>
        <w:t xml:space="preserve">benefits higher-income groups, leaving lower-income individuals to rely on limited public options. </w:t>
      </w:r>
      <w:r w:rsidRPr="00D84938">
        <w:t xml:space="preserve">Despite economic growth, it remains one of the most unequal countries in the OECD, with a high Gini index and concentrated wealth among the top </w:t>
      </w:r>
      <w:r w:rsidR="00BC5A74" w:rsidRPr="00D84938">
        <w:t>deciles</w:t>
      </w:r>
      <w:r w:rsidR="00D70BF3" w:rsidRPr="00D84938">
        <w:t xml:space="preserve"> </w:t>
      </w:r>
      <w:r w:rsidR="005E1716" w:rsidRPr="00D84938">
        <w:fldChar w:fldCharType="begin"/>
      </w:r>
      <w:ins w:id="208" w:author="Julio César Iturra Sanhueza" w:date="2025-06-13T15:08:00Z" w16du:dateUtc="2025-06-13T13:08:00Z">
        <w:r w:rsidR="00733667">
          <w:instrText xml:space="preserve"> ADDIN ZOTERO_ITEM CSL_CITATION {"citationID":"X0hwFt1c","properties":{"formattedCitation":"(Rodr\\uc0\\u237{}guez Weber, 2017)","plainCitation":"(Rodríguez Weber, 2017)","noteIndex":0},"citationItems":[{"id":1834,"uris":["http://zotero.org/users/5414506/items/3924AJC7"],"itemData":{"id":1834,"type":"book","ISBN":"978-956-244-384-5","language":"Spanish","note":"OCLC: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ins>
      <w:del w:id="209" w:author="Julio César Iturra Sanhueza" w:date="2025-06-13T15:08:00Z" w16du:dateUtc="2025-06-13T13:08:00Z">
        <w:r w:rsidR="00351642" w:rsidRPr="00D84938" w:rsidDel="00733667">
          <w:delInstrText xml:space="preserve"> ADDIN ZOTERO_ITEM CSL_CITATION {"citationID":"X0hwFt1c","properties":{"formattedCitation":"(Rodr\\uc0\\u237{}guez Weber, 2017)","plainCitation":"(Rodríguez Weber, 2017)","noteIndex":0},"citationItems":[{"id":826,"uris":["http://zotero.org/users/5414506/items/3924AJC7"],"itemData":{"id":826,"type":"book","ISBN":"978-956-244-384-5","language":"Spanish","note":"OCLC: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delInstrText>
        </w:r>
      </w:del>
      <w:r w:rsidR="005E1716" w:rsidRPr="00D84938">
        <w:fldChar w:fldCharType="separate"/>
      </w:r>
      <w:r w:rsidR="00251673" w:rsidRPr="00D84938">
        <w:t>(Rodríguez Weber, 2017)</w:t>
      </w:r>
      <w:r w:rsidR="005E1716" w:rsidRPr="00D84938">
        <w:fldChar w:fldCharType="end"/>
      </w:r>
      <w:r w:rsidRPr="00D84938">
        <w:t xml:space="preserve">. </w:t>
      </w:r>
      <w:r w:rsidR="00816583">
        <w:t xml:space="preserve">Scholars studying social stratification have suggested that Chile exemplifies a society with upward mobility from lower classes to intermediate sectors, yet with limited access to the upper classes </w:t>
      </w:r>
      <w:r w:rsidR="00C5282D">
        <w:fldChar w:fldCharType="begin"/>
      </w:r>
      <w:ins w:id="210" w:author="Julio César Iturra Sanhueza" w:date="2025-06-13T15:08:00Z" w16du:dateUtc="2025-06-13T13:08:00Z">
        <w:r w:rsidR="00733667">
          <w:instrText xml:space="preserve"> ADDIN ZOTERO_ITEM CSL_CITATION {"citationID":"sY9wkE8k","properties":{"formattedCitation":"(Torche, 2005)","plainCitation":"(Torche, 2005)","noteIndex":0},"citationItems":[{"id":510,"uris":["http://zotero.org/users/5414506/items/EUJ2VDDC"],"itemData":{"id":510,"type":"article-journal","abstract":"A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instrText>
        </w:r>
      </w:ins>
      <w:del w:id="211" w:author="Julio César Iturra Sanhueza" w:date="2025-06-13T15:08:00Z" w16du:dateUtc="2025-06-13T13:08:00Z">
        <w:r w:rsidR="00C5282D" w:rsidDel="00733667">
          <w:delInstrText xml:space="preserve"> ADDIN ZOTERO_ITEM CSL_CITATION {"citationID":"sY9wkE8k","properties":{"formattedCitation":"(Torche, 2005)","plainCitation":"(Torche, 2005)","noteIndex":0},"citationItems":[{"id":647,"uris":["http://zotero.org/users/5414506/items/EUJ2VDDC"],"itemData":{"id":647,"type":"article-journal","abstract":"A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delInstrText>
        </w:r>
      </w:del>
      <w:r w:rsidR="00C5282D">
        <w:fldChar w:fldCharType="separate"/>
      </w:r>
      <w:r w:rsidR="00C5282D" w:rsidRPr="00C5282D">
        <w:rPr>
          <w:rFonts w:cs="Times New Roman"/>
        </w:rPr>
        <w:t>(Torche, 2005)</w:t>
      </w:r>
      <w:r w:rsidR="00C5282D">
        <w:fldChar w:fldCharType="end"/>
      </w:r>
      <w:r w:rsidR="00816583">
        <w:t xml:space="preserve">. Although research indicates that while the class structure in Chile shows greater fluidity regarding occupational class and educational attainment, </w:t>
      </w:r>
      <w:r w:rsidR="00C51114">
        <w:t xml:space="preserve">it does not reflect the same pattern when it comes to </w:t>
      </w:r>
      <w:r w:rsidR="00816583">
        <w:t xml:space="preserve">income mobility </w:t>
      </w:r>
      <w:r w:rsidR="00C5282D">
        <w:fldChar w:fldCharType="begin"/>
      </w:r>
      <w:ins w:id="212" w:author="Julio César Iturra Sanhueza" w:date="2025-06-13T15:08:00Z" w16du:dateUtc="2025-06-13T13:08:00Z">
        <w:r w:rsidR="00733667">
          <w:instrText xml:space="preserve"> ADDIN ZOTERO_ITEM CSL_CITATION {"citationID":"Y97jWmvY","properties":{"formattedCitation":"(Espinoza &amp; N\\uc0\\u250{}\\uc0\\u241{}ez, 2014)","plainCitation":"(Espinoza &amp; Núñez, 2014)","noteIndex":0},"citationItems":[{"id":302,"uris":["http://zotero.org/users/5414506/items/APYAN2QH"],"itemData":{"id":302,"type":"article-journal","container-title":"Revista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instrText>
        </w:r>
      </w:ins>
      <w:del w:id="213" w:author="Julio César Iturra Sanhueza" w:date="2025-06-13T15:08:00Z" w16du:dateUtc="2025-06-13T13:08:00Z">
        <w:r w:rsidR="00C5282D" w:rsidDel="00733667">
          <w:delInstrText xml:space="preserve"> ADDIN ZOTERO_ITEM CSL_CITATION {"citationID":"Y97jWmvY","properties":{"formattedCitation":"(Espinoza &amp; N\\uc0\\u250{}\\uc0\\u241{}ez, 2014)","plainCitation":"(Espinoza &amp; Núñez, 2014)","noteIndex":0},"citationItems":[{"id":103,"uris":["http://zotero.org/users/5414506/items/APYAN2QH"],"itemData":{"id":103,"type":"article-journal","container-title":"Revista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delInstrText>
        </w:r>
      </w:del>
      <w:r w:rsidR="00C5282D">
        <w:fldChar w:fldCharType="separate"/>
      </w:r>
      <w:r w:rsidR="00C5282D" w:rsidRPr="00C5282D">
        <w:rPr>
          <w:rFonts w:cs="Times New Roman"/>
        </w:rPr>
        <w:t>(Espinoza &amp; Núñez, 2014)</w:t>
      </w:r>
      <w:r w:rsidR="00C5282D">
        <w:fldChar w:fldCharType="end"/>
      </w:r>
      <w:r w:rsidR="00816583">
        <w:t xml:space="preserve">. These inequalities are evident in the high levels of residential segregation found in large urban centers </w:t>
      </w:r>
      <w:r w:rsidR="00C5282D">
        <w:fldChar w:fldCharType="begin"/>
      </w:r>
      <w:ins w:id="214" w:author="Julio César Iturra Sanhueza" w:date="2025-06-13T15:08:00Z" w16du:dateUtc="2025-06-13T13:08:00Z">
        <w:r w:rsidR="00733667">
          <w:instrText xml:space="preserve"> ADDIN ZOTERO_ITEM CSL_CITATION {"citationID":"OzuMv0BL","properties":{"formattedCitation":"(Garreton, Basauri, &amp; Valenzuela, 2020)","plainCitation":"(Garreton, Basauri, &amp; Valenzuela, 2020)","noteIndex":0},"citationItems":[{"id":15916,"uris":["http://zotero.org/users/5414506/items/MI4H3KHJ"],"itemData":{"id":15916,"type":"article-journal","abstract":"Urban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instrText>
        </w:r>
      </w:ins>
      <w:del w:id="215" w:author="Julio César Iturra Sanhueza" w:date="2025-06-13T15:08:00Z" w16du:dateUtc="2025-06-13T13:08:00Z">
        <w:r w:rsidR="00C5282D" w:rsidDel="00733667">
          <w:delInstrText xml:space="preserve"> ADDIN ZOTERO_ITEM CSL_CITATION {"citationID":"OzuMv0BL","properties":{"formattedCitation":"(Garreton, Basauri, &amp; Valenzuela, 2020)","plainCitation":"(Garreton, Basauri, &amp; Valenzuela, 2020)","noteIndex":0},"citationItems":[{"id":12579,"uris":["http://zotero.org/users/5414506/items/MI4H3KHJ"],"itemData":{"id":12579,"type":"article-journal","abstract":"Urban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delInstrText>
        </w:r>
      </w:del>
      <w:r w:rsidR="00C5282D">
        <w:fldChar w:fldCharType="separate"/>
      </w:r>
      <w:r w:rsidR="00C5282D" w:rsidRPr="00C5282D">
        <w:rPr>
          <w:rFonts w:cs="Times New Roman"/>
        </w:rPr>
        <w:t>(Garreton, Basauri, &amp; Valenzuela, 2020)</w:t>
      </w:r>
      <w:r w:rsidR="00C5282D">
        <w:fldChar w:fldCharType="end"/>
      </w:r>
      <w:r w:rsidR="00816583">
        <w:t xml:space="preserve">, which have also influenced individuals' interpersonal networks </w:t>
      </w:r>
      <w:r w:rsidR="00C5282D">
        <w:fldChar w:fldCharType="begin"/>
      </w:r>
      <w:ins w:id="216" w:author="Julio César Iturra Sanhueza" w:date="2025-06-13T15:08:00Z" w16du:dateUtc="2025-06-13T13:08:00Z">
        <w:r w:rsidR="00733667">
          <w:instrText xml:space="preserve"> ADDIN ZOTERO_ITEM CSL_CITATION {"citationID":"IS66BwK2","properties":{"formattedCitation":"(Otero, V\\uc0\\u246{}lker, &amp; R\\uc0\\u246{}zer, 2022)","plainCitation":"(Otero, Völker, &amp; Rözer, 2022)","noteIndex":0},"citationItems":[{"id":14465,"uris":["http://zotero.org/users/5414506/items/8HT9X9BP"],"itemData":{"id":14465,"type":"article-journal","abstract":"In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instrText>
        </w:r>
      </w:ins>
      <w:del w:id="217" w:author="Julio César Iturra Sanhueza" w:date="2025-06-13T15:08:00Z" w16du:dateUtc="2025-06-13T13:08:00Z">
        <w:r w:rsidR="00C5282D" w:rsidDel="00733667">
          <w:delInstrText xml:space="preserve"> ADDIN ZOTERO_ITEM CSL_CITATION {"citationID":"IS66BwK2","properties":{"formattedCitation":"(Otero, V\\uc0\\u246{}lker, &amp; R\\uc0\\u246{}zer, 2022)","plainCitation":"(Otero, Völker, &amp; Rözer, 2022)","noteIndex":0},"citationItems":[{"id":631,"uris":["http://zotero.org/users/5414506/items/8HT9X9BP"],"itemData":{"id":631,"type":"article-journal","abstract":"In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delInstrText>
        </w:r>
      </w:del>
      <w:r w:rsidR="00C5282D">
        <w:fldChar w:fldCharType="separate"/>
      </w:r>
      <w:r w:rsidR="00C5282D" w:rsidRPr="00C5282D">
        <w:rPr>
          <w:rFonts w:cs="Times New Roman"/>
        </w:rPr>
        <w:t>(Otero, Völker, &amp; Rözer, 2022)</w:t>
      </w:r>
      <w:r w:rsidR="00C5282D">
        <w:fldChar w:fldCharType="end"/>
      </w:r>
      <w:r w:rsidR="00816583">
        <w:t xml:space="preserve">. Specifically, it has been noted that the upper classes in Chile can be described as "open but segregated," as they display high levels of segregation while still </w:t>
      </w:r>
      <w:r w:rsidR="001C1A95">
        <w:t xml:space="preserve">able </w:t>
      </w:r>
      <w:r w:rsidR="00816583">
        <w:t xml:space="preserve">to connect with a diverse range of social classes within their networks </w:t>
      </w:r>
      <w:r w:rsidR="00C5282D">
        <w:fldChar w:fldCharType="begin"/>
      </w:r>
      <w:ins w:id="218" w:author="Julio César Iturra Sanhueza" w:date="2025-06-13T15:08:00Z" w16du:dateUtc="2025-06-13T13:08:00Z">
        <w:r w:rsidR="00733667">
          <w:instrText xml:space="preserve"> ADDIN ZOTERO_ITEM CSL_CITATION {"citationID":"S4gpnMW9","properties":{"formattedCitation":"(Otero, V\\uc0\\u246{}lker, &amp; R\\uc0\\u246{}zer, 2021)","plainCitation":"(Otero, Völker, &amp; Rözer,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ins>
      <w:del w:id="219" w:author="Julio César Iturra Sanhueza" w:date="2025-06-13T15:08:00Z" w16du:dateUtc="2025-06-13T13:08:00Z">
        <w:r w:rsidR="00C5282D" w:rsidDel="00733667">
          <w:delInstrText xml:space="preserve"> ADDIN ZOTERO_ITEM CSL_CITATION {"citationID":"S4gpnMW9","properties":{"formattedCitation":"(Otero, V\\uc0\\u246{}lker, &amp; R\\uc0\\u246{}zer, 2021)","plainCitation":"(Otero, Völker, &amp; Rözer,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delInstrText>
        </w:r>
      </w:del>
      <w:r w:rsidR="00C5282D">
        <w:fldChar w:fldCharType="separate"/>
      </w:r>
      <w:r w:rsidR="00C5282D" w:rsidRPr="00C5282D">
        <w:rPr>
          <w:rFonts w:cs="Times New Roman"/>
        </w:rPr>
        <w:t>(Otero, Völker, &amp; Rözer, 2021)</w:t>
      </w:r>
      <w:r w:rsidR="00C5282D">
        <w:fldChar w:fldCharType="end"/>
      </w:r>
      <w:r w:rsidR="00816583">
        <w:t>.</w:t>
      </w:r>
    </w:p>
    <w:p w14:paraId="2CA25B9D" w14:textId="734CE0C3" w:rsidR="002C1EA9" w:rsidRDefault="004110B4" w:rsidP="00C5370B">
      <w:pPr>
        <w:spacing w:before="240" w:after="240"/>
      </w:pPr>
      <w:r w:rsidRPr="004110B4">
        <w:t>Regarding public opinion, the International Social Survey of 2019 shows that Chile has a moderate-low support for the idea that it is fair that those with higher incomes can buy better health care and/or education for their children with around 22%, which contrasts with high support in countries like Taiwan (48%) or the low support in Germany (9%).</w:t>
      </w:r>
      <w:r>
        <w:t xml:space="preserve"> Against this background, </w:t>
      </w:r>
      <w:r w:rsidR="007B75C7">
        <w:t xml:space="preserve">a cycle of mass </w:t>
      </w:r>
      <w:r w:rsidR="00807A5E">
        <w:t>protests</w:t>
      </w:r>
      <w:r w:rsidR="00410BEC">
        <w:t xml:space="preserve"> known </w:t>
      </w:r>
      <w:r w:rsidR="00642C42">
        <w:t>as the “social outburst”</w:t>
      </w:r>
      <w:r w:rsidR="00410BEC">
        <w:t xml:space="preserve"> started in October 2019. </w:t>
      </w:r>
      <w:r w:rsidR="008808E0" w:rsidRPr="008808E0">
        <w:t>Initially, the protests were sparked by the mobilization of high school students, which progressively triggered different sectors of society to join the demand for greater equality in access to education, health care, and old age pensions.</w:t>
      </w:r>
      <w:r w:rsidR="00B629D6" w:rsidRPr="008808E0">
        <w:t xml:space="preserve"> </w:t>
      </w:r>
      <w:r w:rsidR="008808E0">
        <w:t xml:space="preserve">This protest </w:t>
      </w:r>
      <w:r w:rsidR="00054D85">
        <w:t>where interpreted by the political system as a demand for a</w:t>
      </w:r>
      <w:r w:rsidR="005072C8" w:rsidRPr="00D84938">
        <w:t xml:space="preserve"> public shift toward a "crowded-in" welfare model, with </w:t>
      </w:r>
      <w:r w:rsidR="00054D85">
        <w:t>greater</w:t>
      </w:r>
      <w:r w:rsidR="005072C8" w:rsidRPr="00D84938">
        <w:t xml:space="preserve"> </w:t>
      </w:r>
      <w:r w:rsidR="00201B09">
        <w:t>public provision of social services</w:t>
      </w:r>
      <w:r w:rsidR="00D2419C" w:rsidRPr="00D84938">
        <w:t xml:space="preserve"> </w:t>
      </w:r>
      <w:r w:rsidR="00D2419C" w:rsidRPr="00D84938">
        <w:fldChar w:fldCharType="begin"/>
      </w:r>
      <w:ins w:id="220" w:author="Julio César Iturra Sanhueza" w:date="2025-06-13T15:08:00Z" w16du:dateUtc="2025-06-13T13:08:00Z">
        <w:r w:rsidR="00733667">
          <w:instrText xml:space="preserve"> ADDIN ZOTERO_ITEM CSL_CITATION {"citationID":"ZxCj6XSQ","properties":{"formattedCitation":"(Somma, Bargsted, Disi Pavlic, &amp; Medel, 2021)","plainCitation":"(Somma, Bargsted, Disi Pavlic, &amp; Medel, 2021)","noteIndex":0},"citationItems":[{"id":16622,"uris":["http://zotero.org/groups/5667576/items/EQ3CPEMD"],"itemData":{"id":16622,"type":"article-journal","container-title":"Social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ins>
      <w:del w:id="221" w:author="Julio César Iturra Sanhueza" w:date="2025-06-13T15:08:00Z" w16du:dateUtc="2025-06-13T13:08:00Z">
        <w:r w:rsidR="00351642" w:rsidRPr="00D84938" w:rsidDel="00733667">
          <w:delInstrText xml:space="preserve"> ADDIN ZOTERO_ITEM CSL_CITATION {"citationID":"ZxCj6XSQ","properties":{"formattedCitation":"(Somma, Bargsted, Disi Pavlic, &amp; Medel, 2021)","plainCitation":"(Somma, Bargsted, Disi Pavlic, &amp; Medel, 2021)","noteIndex":0},"citationItems":[{"id":13178,"uris":["http://zotero.org/groups/5667576/items/EQ3CPEMD"],"itemData":{"id":13178,"type":"article-journal","container-title":"Social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delInstrText>
        </w:r>
      </w:del>
      <w:r w:rsidR="00D2419C" w:rsidRPr="00D84938">
        <w:fldChar w:fldCharType="separate"/>
      </w:r>
      <w:r w:rsidR="00224919" w:rsidRPr="00D84938">
        <w:t>(Somma, Bargsted, Disi Pavlic, &amp; Medel, 2021)</w:t>
      </w:r>
      <w:r w:rsidR="00D2419C" w:rsidRPr="00D84938">
        <w:fldChar w:fldCharType="end"/>
      </w:r>
      <w:r w:rsidR="005072C8" w:rsidRPr="00D84938">
        <w:t>.</w:t>
      </w:r>
      <w:r w:rsidR="00201B09">
        <w:t xml:space="preserve"> </w:t>
      </w:r>
      <w:r w:rsidR="002C1EA9">
        <w:t xml:space="preserve">In sum, </w:t>
      </w:r>
      <w:r w:rsidR="005072C8" w:rsidRPr="00D84938">
        <w:t xml:space="preserve">Chile </w:t>
      </w:r>
      <w:r w:rsidR="00EB5E25">
        <w:t xml:space="preserve">is an illustrative case where </w:t>
      </w:r>
      <w:r w:rsidR="00C8143C">
        <w:t xml:space="preserve">marketization </w:t>
      </w:r>
      <w:r w:rsidR="00CC3D16">
        <w:t>has been predominant compared to public provision of social services. This</w:t>
      </w:r>
      <w:r w:rsidR="00012681">
        <w:t xml:space="preserve"> institutional arrangement has </w:t>
      </w:r>
      <w:r w:rsidR="00901F45">
        <w:t>coexisted</w:t>
      </w:r>
      <w:r w:rsidR="00BB69B1">
        <w:t xml:space="preserve"> </w:t>
      </w:r>
      <w:r w:rsidR="00AE23F3">
        <w:t xml:space="preserve">with </w:t>
      </w:r>
      <w:r w:rsidR="0076568C">
        <w:t xml:space="preserve">changes in the living conditions of citizens </w:t>
      </w:r>
      <w:r w:rsidR="003B102D">
        <w:t xml:space="preserve">during the past decades </w:t>
      </w:r>
      <w:r w:rsidR="0076568C">
        <w:t xml:space="preserve">have been accompanied by shifts </w:t>
      </w:r>
      <w:r w:rsidR="00BD0E99">
        <w:t>in public opinion for a more inclusive and public-based welfare system.</w:t>
      </w:r>
    </w:p>
    <w:p w14:paraId="1CFB50A7" w14:textId="3BE06692" w:rsidR="00FB604A" w:rsidDel="0095547D" w:rsidRDefault="00FB604A" w:rsidP="00C5370B">
      <w:pPr>
        <w:spacing w:before="240" w:after="240"/>
        <w:rPr>
          <w:del w:id="222" w:author="Iturra, Julio" w:date="2025-04-24T16:39:00Z" w16du:dateUtc="2025-04-24T14:39:00Z"/>
        </w:rPr>
      </w:pPr>
    </w:p>
    <w:p w14:paraId="088ECAE8" w14:textId="609A9766" w:rsidR="005072C8" w:rsidRPr="00D84938" w:rsidDel="0095547D" w:rsidRDefault="005072C8" w:rsidP="00C5370B">
      <w:pPr>
        <w:spacing w:before="240" w:after="240"/>
        <w:rPr>
          <w:del w:id="223" w:author="Iturra, Julio" w:date="2025-04-24T16:39:00Z" w16du:dateUtc="2025-04-24T14:39:00Z"/>
        </w:rPr>
      </w:pPr>
    </w:p>
    <w:p w14:paraId="1523743C" w14:textId="77777777" w:rsidR="002632A2" w:rsidRPr="00D84938" w:rsidRDefault="00606669">
      <w:pPr>
        <w:pStyle w:val="Heading1"/>
      </w:pPr>
      <w:bookmarkStart w:id="224" w:name="_el0we3z2mbd9" w:colFirst="0" w:colLast="0"/>
      <w:bookmarkEnd w:id="224"/>
      <w:commentRangeStart w:id="225"/>
      <w:r w:rsidRPr="00D84938">
        <w:t>Data, variables, and method</w:t>
      </w:r>
      <w:commentRangeEnd w:id="225"/>
      <w:r w:rsidRPr="00D84938">
        <w:commentReference w:id="225"/>
      </w:r>
    </w:p>
    <w:p w14:paraId="1523743E" w14:textId="77777777" w:rsidR="002632A2" w:rsidRPr="00D84938" w:rsidRDefault="00606669">
      <w:pPr>
        <w:pStyle w:val="Heading1"/>
      </w:pPr>
      <w:bookmarkStart w:id="226" w:name="_47sa7afqg2nu" w:colFirst="0" w:colLast="0"/>
      <w:bookmarkEnd w:id="226"/>
      <w:commentRangeStart w:id="227"/>
      <w:r w:rsidRPr="00D84938">
        <w:t>Data</w:t>
      </w:r>
      <w:commentRangeEnd w:id="227"/>
      <w:r w:rsidR="00CA6EC0" w:rsidRPr="00D84938">
        <w:rPr>
          <w:rStyle w:val="CommentReference"/>
          <w:b w:val="0"/>
        </w:rPr>
        <w:commentReference w:id="227"/>
      </w:r>
    </w:p>
    <w:p w14:paraId="339259BA" w14:textId="02DD19FF" w:rsidR="009308AF" w:rsidRPr="00D84938" w:rsidRDefault="006042CE" w:rsidP="001D3B99">
      <w:r w:rsidRPr="00D84938">
        <w:t xml:space="preserve">The primary data source is the Chilean Longitudinal Social Survey </w:t>
      </w:r>
      <w:r w:rsidR="008F0D8F" w:rsidRPr="00D84938">
        <w:fldChar w:fldCharType="begin"/>
      </w:r>
      <w:ins w:id="228" w:author="Julio César Iturra Sanhueza" w:date="2025-06-13T15:08:00Z" w16du:dateUtc="2025-06-13T13:08:00Z">
        <w:r w:rsidR="00733667">
          <w:instrText xml:space="preserve"> ADDIN ZOTERO_ITEM CSL_CITATION {"citationID":"Klvgfe38","properties":{"formattedCitation":"(ELSOC, 2022)","plainCitation":"(ELSOC, 2022)","noteIndex":0},"citationItems":[{"id":16505,"uris":["http://zotero.org/groups/5667576/items/EX6T4JNA"],"itemData":{"id":16505,"type":"dataset","abstract":"ELSOC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ins>
      <w:del w:id="229" w:author="Julio César Iturra Sanhueza" w:date="2025-06-13T15:08:00Z" w16du:dateUtc="2025-06-13T13:08:00Z">
        <w:r w:rsidR="00351642" w:rsidRPr="00D84938" w:rsidDel="00733667">
          <w:delInstrText xml:space="preserve"> ADDIN ZOTERO_ITEM CSL_CITATION {"citationID":"Klvgfe38","properties":{"formattedCitation":"(ELSOC, 2022)","plainCitation":"(ELSOC, 2022)","noteIndex":0},"citationItems":[{"id":13198,"uris":["http://zotero.org/groups/5667576/items/EX6T4JNA"],"itemData":{"id":13198,"type":"dataset","abstract":"ELSOC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delInstrText>
        </w:r>
      </w:del>
      <w:r w:rsidR="008F0D8F" w:rsidRPr="00D84938">
        <w:fldChar w:fldCharType="separate"/>
      </w:r>
      <w:r w:rsidR="00251673" w:rsidRPr="00D84938">
        <w:t>(ELSOC, 2022)</w:t>
      </w:r>
      <w:r w:rsidR="008F0D8F" w:rsidRPr="00D84938">
        <w:fldChar w:fldCharType="end"/>
      </w:r>
      <w:r w:rsidRPr="00D84938">
        <w:t xml:space="preserve"> from 2016 to 202</w:t>
      </w:r>
      <w:r w:rsidR="005F446E" w:rsidRPr="00D84938">
        <w:t>3</w:t>
      </w:r>
      <w:r w:rsidR="00502AA9" w:rsidRPr="00D84938">
        <w:t xml:space="preserve">, including </w:t>
      </w:r>
      <w:r w:rsidR="004A352D" w:rsidRPr="00D84938">
        <w:t>three-time</w:t>
      </w:r>
      <w:r w:rsidR="00502AA9" w:rsidRPr="00D84938">
        <w:t xml:space="preserve"> measures</w:t>
      </w:r>
      <w:r w:rsidRPr="00D84938">
        <w:t xml:space="preserve">, designed to annually assess how individuals think, feel, and behave regarding social issues related to conflict and cohesion in Chile. Using a probabilistic, stratified, clustered, and multistage sampling design, the survey covers major urban centers (Santiago, Valparaíso, and Concepción) and smaller cities. 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w:t>
      </w:r>
      <w:r w:rsidR="00123AE4" w:rsidRPr="009E5C69">
        <w:rPr>
          <w:highlight w:val="yellow"/>
        </w:rPr>
        <w:t>6</w:t>
      </w:r>
      <w:r w:rsidR="00CB316F" w:rsidRPr="009E5C69">
        <w:rPr>
          <w:highlight w:val="yellow"/>
        </w:rPr>
        <w:t>,</w:t>
      </w:r>
      <w:r w:rsidR="009E5C69">
        <w:rPr>
          <w:highlight w:val="yellow"/>
        </w:rPr>
        <w:t>5</w:t>
      </w:r>
      <w:r w:rsidR="00444ED0">
        <w:rPr>
          <w:highlight w:val="yellow"/>
        </w:rPr>
        <w:t>62</w:t>
      </w:r>
      <w:r w:rsidRPr="00D84938">
        <w:t xml:space="preserve"> observations nested within </w:t>
      </w:r>
      <w:r w:rsidR="008F55B4" w:rsidRPr="009E5C69">
        <w:rPr>
          <w:highlight w:val="yellow"/>
        </w:rPr>
        <w:t>2</w:t>
      </w:r>
      <w:r w:rsidR="00782E82" w:rsidRPr="009E5C69">
        <w:rPr>
          <w:highlight w:val="yellow"/>
        </w:rPr>
        <w:t>,</w:t>
      </w:r>
      <w:r w:rsidR="009E5C69" w:rsidRPr="009E5C69">
        <w:rPr>
          <w:highlight w:val="yellow"/>
        </w:rPr>
        <w:t>88</w:t>
      </w:r>
      <w:r w:rsidR="00185ECF">
        <w:t>4</w:t>
      </w:r>
      <w:r w:rsidRPr="00D84938">
        <w:t xml:space="preserve"> individuals.</w:t>
      </w:r>
      <w:r w:rsidR="0025731B" w:rsidRPr="00D84938">
        <w:t xml:space="preserve"> </w:t>
      </w:r>
      <w:r w:rsidR="00AC51ED" w:rsidRPr="00D84938">
        <w:t>In 2018 (</w:t>
      </w:r>
      <w:r w:rsidR="00770474" w:rsidRPr="00D84938">
        <w:t>Wave 2</w:t>
      </w:r>
      <w:r w:rsidR="00AC51ED" w:rsidRPr="00D84938">
        <w:t>), a refreshment sample was added to the study, consisting of 1,519 cases, while 2,229 cases corresponded to the original sample from 2016 (</w:t>
      </w:r>
      <w:r w:rsidR="001B4032" w:rsidRPr="00D84938">
        <w:t>W</w:t>
      </w:r>
      <w:r w:rsidR="004A352D" w:rsidRPr="00D84938">
        <w:t>ave</w:t>
      </w:r>
      <w:r w:rsidR="00AC51ED" w:rsidRPr="00D84938">
        <w:t xml:space="preserve"> 1). I decided to exclude this refreshment sample </w:t>
      </w:r>
      <w:r w:rsidR="00775CD2" w:rsidRPr="00D84938">
        <w:t>to</w:t>
      </w:r>
      <w:r w:rsidR="00AC51ED" w:rsidRPr="00D84938">
        <w:t xml:space="preserve"> focus on </w:t>
      </w:r>
      <w:r w:rsidR="00AC51ED" w:rsidRPr="00D84938">
        <w:lastRenderedPageBreak/>
        <w:t>longer-term trends.</w:t>
      </w:r>
      <w:r w:rsidR="005177C8" w:rsidRPr="00D84938">
        <w:t xml:space="preserve"> </w:t>
      </w:r>
      <w:r w:rsidR="007F7DB3" w:rsidRPr="007F7DB3">
        <w:t>The initial sample included 2,757 respondents in wave 1. Of these, 2,136 (77.5%) completed wave 3, corresponding to an attrition rate of 22.5% from wave 1. By wave 7, 1,669 respondents remained (60.5% of the original sample), yielding an overall attrition rate of 39.5%. Between wave 3 and wave 7, attrition was 21.9%</w:t>
      </w:r>
      <w:r w:rsidR="00BB6B20">
        <w:t>.</w:t>
      </w:r>
    </w:p>
    <w:p w14:paraId="1523743F" w14:textId="7481D341" w:rsidR="002632A2" w:rsidRPr="00D84938" w:rsidRDefault="00606669">
      <w:pPr>
        <w:pStyle w:val="Heading1"/>
      </w:pPr>
      <w:r w:rsidRPr="00D84938">
        <w:t>Variables</w:t>
      </w:r>
    </w:p>
    <w:p w14:paraId="422A1E26" w14:textId="013639D8" w:rsidR="00C74332" w:rsidRPr="00D84938" w:rsidRDefault="00C74332" w:rsidP="00C74332">
      <w:pPr>
        <w:rPr>
          <w:i/>
          <w:iCs/>
        </w:rPr>
      </w:pPr>
      <w:r w:rsidRPr="00D84938">
        <w:rPr>
          <w:i/>
          <w:iCs/>
        </w:rPr>
        <w:t xml:space="preserve">Market justice </w:t>
      </w:r>
      <w:r w:rsidR="001053BC" w:rsidRPr="00D84938">
        <w:rPr>
          <w:i/>
          <w:iCs/>
        </w:rPr>
        <w:t>preferences</w:t>
      </w:r>
    </w:p>
    <w:p w14:paraId="67DA7913" w14:textId="67BC6372" w:rsidR="00577EB8" w:rsidDel="001F740E" w:rsidRDefault="5273A1AD">
      <w:pPr>
        <w:rPr>
          <w:del w:id="230" w:author="Julio César Iturra Sanhueza" w:date="2025-06-13T15:19:00Z" w16du:dateUtc="2025-06-13T13:19:00Z"/>
        </w:rPr>
      </w:pPr>
      <w:r w:rsidRPr="00D84938">
        <w:t xml:space="preserve">The main dependent variable of this study is </w:t>
      </w:r>
      <w:r w:rsidRPr="00D84938">
        <w:rPr>
          <w:i/>
          <w:iCs/>
        </w:rPr>
        <w:t>market justice preferences</w:t>
      </w:r>
      <w:r w:rsidRPr="00D84938">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w:t>
      </w:r>
      <w:r w:rsidR="00F64726">
        <w:t>Strongly</w:t>
      </w:r>
      <w:r w:rsidRPr="00D84938">
        <w:t xml:space="preserve"> </w:t>
      </w:r>
      <w:r w:rsidR="007F3643">
        <w:t>d</w:t>
      </w:r>
      <w:r w:rsidR="00051B57">
        <w:t>isagree</w:t>
      </w:r>
      <w:r w:rsidRPr="00D84938">
        <w:t>) to 5 (</w:t>
      </w:r>
      <w:r w:rsidR="00F64726">
        <w:t>Strongly</w:t>
      </w:r>
      <w:r w:rsidRPr="00D84938">
        <w:t xml:space="preserve"> </w:t>
      </w:r>
      <w:r w:rsidR="007F3643">
        <w:t>a</w:t>
      </w:r>
      <w:r w:rsidRPr="00D84938">
        <w:t>gree). The Cronbach alpha is close to 0.8 in all time points (α</w:t>
      </w:r>
      <w:r w:rsidRPr="00D84938">
        <w:rPr>
          <w:vertAlign w:val="subscript"/>
        </w:rPr>
        <w:t xml:space="preserve">t1 </w:t>
      </w:r>
      <w:r w:rsidRPr="00D84938">
        <w:t>=.82, α</w:t>
      </w:r>
      <w:r w:rsidRPr="00D84938">
        <w:rPr>
          <w:vertAlign w:val="subscript"/>
        </w:rPr>
        <w:t>t2</w:t>
      </w:r>
      <w:r w:rsidRPr="00D84938">
        <w:t>=.86, α</w:t>
      </w:r>
      <w:r w:rsidRPr="00D84938">
        <w:rPr>
          <w:vertAlign w:val="subscript"/>
        </w:rPr>
        <w:t>t</w:t>
      </w:r>
      <w:r w:rsidR="00BC11DE" w:rsidRPr="00D84938">
        <w:rPr>
          <w:vertAlign w:val="subscript"/>
        </w:rPr>
        <w:t>3</w:t>
      </w:r>
      <w:r w:rsidRPr="00D84938">
        <w:t>=.83). Here,</w:t>
      </w:r>
      <w:r w:rsidR="00B66A07">
        <w:t xml:space="preserve"> the three items are combined in a single indicator where </w:t>
      </w:r>
      <w:r w:rsidRPr="00D84938">
        <w:t xml:space="preserve">higher values indicate stronger support for market justice principles </w:t>
      </w:r>
      <w:r w:rsidRPr="00747A62">
        <w:t>(M = 2.06, SD = 0.86).</w:t>
      </w:r>
    </w:p>
    <w:p w14:paraId="52BC7527" w14:textId="77777777" w:rsidR="003253F3" w:rsidRDefault="003253F3"/>
    <w:p w14:paraId="687BD77C" w14:textId="74ADB3E9" w:rsidR="00A3725F" w:rsidRPr="00D84938" w:rsidRDefault="0095493F">
      <w:pPr>
        <w:rPr>
          <w:i/>
          <w:iCs/>
        </w:rPr>
      </w:pPr>
      <w:r>
        <w:rPr>
          <w:i/>
          <w:iCs/>
        </w:rPr>
        <w:t>Occupational s</w:t>
      </w:r>
      <w:r w:rsidR="00A3725F" w:rsidRPr="00D84938">
        <w:rPr>
          <w:i/>
          <w:iCs/>
        </w:rPr>
        <w:t>ocioeconomic status</w:t>
      </w:r>
    </w:p>
    <w:p w14:paraId="3B01AD7F" w14:textId="6DA667E6" w:rsidR="005D50FA" w:rsidRPr="00D84938" w:rsidRDefault="009A37AB">
      <w:r w:rsidRPr="00D84938">
        <w:t xml:space="preserve">For measuring </w:t>
      </w:r>
      <w:r w:rsidR="005A62F5" w:rsidRPr="00D84938">
        <w:t>socioeconomic</w:t>
      </w:r>
      <w:r w:rsidRPr="00D84938">
        <w:t xml:space="preserve"> </w:t>
      </w:r>
      <w:r w:rsidR="00FC534B" w:rsidRPr="00D84938">
        <w:t>status</w:t>
      </w:r>
      <w:r w:rsidR="00CE6D1A" w:rsidRPr="00D84938">
        <w:t xml:space="preserve"> (SES)</w:t>
      </w:r>
      <w:r w:rsidR="00FC534B" w:rsidRPr="00D84938">
        <w:t>,</w:t>
      </w:r>
      <w:r w:rsidRPr="00D84938">
        <w:t xml:space="preserve"> I use t</w:t>
      </w:r>
      <w:r w:rsidR="009B5AD9" w:rsidRPr="00D84938">
        <w:t>he International Socio-Economic Index of Occupational Status (ISEI)</w:t>
      </w:r>
      <w:r w:rsidR="006E2702" w:rsidRPr="00D84938">
        <w:t xml:space="preserve"> </w:t>
      </w:r>
      <w:r w:rsidR="006E2702" w:rsidRPr="00D84938">
        <w:fldChar w:fldCharType="begin"/>
      </w:r>
      <w:ins w:id="231" w:author="Julio César Iturra Sanhueza" w:date="2025-06-13T15:08:00Z" w16du:dateUtc="2025-06-13T13:08:00Z">
        <w:r w:rsidR="00733667">
          <w:instrText xml:space="preserve"> ADDIN ZOTERO_ITEM CSL_CITATION {"citationID":"l6tHs7D3","properties":{"formattedCitation":"(Ganzeboom, 2010)","plainCitation":"(Ganzeboom, 2010)","noteIndex":0},"citationItems":[{"id":15867,"uris":["http://zotero.org/users/5414506/items/VC57MXXJ"],"itemData":{"id":15867,"type":"paper-conference","event-place":"Lisbon","event-title":"Annual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ins>
      <w:del w:id="232" w:author="Julio César Iturra Sanhueza" w:date="2025-06-13T15:08:00Z" w16du:dateUtc="2025-06-13T13:08:00Z">
        <w:r w:rsidR="00351642" w:rsidRPr="00D84938" w:rsidDel="00733667">
          <w:delInstrText xml:space="preserve"> ADDIN ZOTERO_ITEM CSL_CITATION {"citationID":"l6tHs7D3","properties":{"formattedCitation":"(Ganzeboom, 2010)","plainCitation":"(Ganzeboom, 2010)","noteIndex":0},"citationItems":[{"id":12452,"uris":["http://zotero.org/users/5414506/items/VC57MXXJ"],"itemData":{"id":12452,"type":"paper-conference","event-place":"Lisbon","event-title":"Annual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delInstrText>
        </w:r>
      </w:del>
      <w:r w:rsidR="006E2702" w:rsidRPr="00D84938">
        <w:fldChar w:fldCharType="separate"/>
      </w:r>
      <w:r w:rsidR="00251673" w:rsidRPr="00D84938">
        <w:t>(Ganzeboom, 2010)</w:t>
      </w:r>
      <w:r w:rsidR="006E2702" w:rsidRPr="00D84938">
        <w:fldChar w:fldCharType="end"/>
      </w:r>
      <w:r w:rsidRPr="00D84938">
        <w:t xml:space="preserve">. This indicator assigns </w:t>
      </w:r>
      <w:r w:rsidR="009B5AD9" w:rsidRPr="00D84938">
        <w:t>continuous scores to occupations based on their required education and associated income levels.</w:t>
      </w:r>
      <w:r w:rsidR="000C76EB">
        <w:t xml:space="preserve"> </w:t>
      </w:r>
      <w:r w:rsidR="009B5AD9" w:rsidRPr="00D84938">
        <w:t xml:space="preserve">The ISEI synthesizes information on occupational hierarchies, educational </w:t>
      </w:r>
      <w:proofErr w:type="gramStart"/>
      <w:r w:rsidR="009B5AD9" w:rsidRPr="00D84938">
        <w:t>attainment</w:t>
      </w:r>
      <w:proofErr w:type="gramEnd"/>
      <w:r w:rsidR="009B5AD9" w:rsidRPr="00D84938">
        <w:t xml:space="preserve">, and earnings to reflect the </w:t>
      </w:r>
      <w:r w:rsidR="006D13D0" w:rsidRPr="00D84938">
        <w:t>socioeconomic</w:t>
      </w:r>
      <w:r w:rsidR="009B5AD9" w:rsidRPr="00D84938">
        <w:t xml:space="preserve"> positioning of individuals within the labor market. </w:t>
      </w:r>
      <w:r w:rsidR="006D13D0" w:rsidRPr="00D84938">
        <w:t>The ISEI s</w:t>
      </w:r>
      <w:r w:rsidR="009B5AD9" w:rsidRPr="00D84938">
        <w:t>cores range from 1</w:t>
      </w:r>
      <w:r w:rsidRPr="00D84938">
        <w:t>6</w:t>
      </w:r>
      <w:r w:rsidR="009B5AD9" w:rsidRPr="00D84938">
        <w:t xml:space="preserve"> (lowest status) to </w:t>
      </w:r>
      <w:r w:rsidRPr="00D84938">
        <w:t>88</w:t>
      </w:r>
      <w:r w:rsidR="009B5AD9" w:rsidRPr="00D84938">
        <w:t xml:space="preserve"> (highest status). </w:t>
      </w:r>
      <w:r w:rsidR="008D0936" w:rsidRPr="00D84938">
        <w:t>F</w:t>
      </w:r>
      <w:r w:rsidR="00AA6282" w:rsidRPr="00D84938">
        <w:t xml:space="preserve">ollowing </w:t>
      </w:r>
      <w:proofErr w:type="spellStart"/>
      <w:r w:rsidR="003A7DFC" w:rsidRPr="00D84938">
        <w:rPr>
          <w:rStyle w:val="citation-item"/>
        </w:rPr>
        <w:t>Langsæther</w:t>
      </w:r>
      <w:proofErr w:type="spellEnd"/>
      <w:r w:rsidR="003A7DFC" w:rsidRPr="00D84938">
        <w:rPr>
          <w:rStyle w:val="citation-item"/>
        </w:rPr>
        <w:t xml:space="preserve"> et al. </w:t>
      </w:r>
      <w:r w:rsidR="003A7DFC" w:rsidRPr="00747A62">
        <w:rPr>
          <w:rStyle w:val="citation-item"/>
        </w:rPr>
        <w:t>(</w:t>
      </w:r>
      <w:commentRangeStart w:id="233"/>
      <w:commentRangeStart w:id="234"/>
      <w:r w:rsidR="003A7DFC" w:rsidRPr="00747A62">
        <w:rPr>
          <w:rStyle w:val="citation-item"/>
        </w:rPr>
        <w:t>2022, p. 963</w:t>
      </w:r>
      <w:commentRangeEnd w:id="233"/>
      <w:r w:rsidR="008D0936" w:rsidRPr="00747A62">
        <w:rPr>
          <w:rStyle w:val="CommentReference"/>
        </w:rPr>
        <w:commentReference w:id="233"/>
      </w:r>
      <w:commentRangeEnd w:id="234"/>
      <w:r w:rsidR="00B849BF" w:rsidRPr="00747A62">
        <w:rPr>
          <w:rStyle w:val="CommentReference"/>
        </w:rPr>
        <w:commentReference w:id="234"/>
      </w:r>
      <w:r w:rsidR="003A7DFC" w:rsidRPr="00747A62">
        <w:rPr>
          <w:rStyle w:val="citation"/>
        </w:rPr>
        <w:t>)</w:t>
      </w:r>
      <w:r w:rsidR="006D1222">
        <w:rPr>
          <w:rStyle w:val="citation"/>
        </w:rPr>
        <w:t>,</w:t>
      </w:r>
      <w:r w:rsidR="00AA6282" w:rsidRPr="00747A62">
        <w:t xml:space="preserve"> </w:t>
      </w:r>
      <w:r w:rsidR="008D0936" w:rsidRPr="00747A62">
        <w:t>I</w:t>
      </w:r>
      <w:r w:rsidR="008D0936" w:rsidRPr="00D84938">
        <w:t xml:space="preserve"> argue that including other</w:t>
      </w:r>
      <w:r w:rsidR="00CE6D1A" w:rsidRPr="00D84938">
        <w:t xml:space="preserve"> </w:t>
      </w:r>
      <w:r w:rsidR="00F5739F" w:rsidRPr="00D84938">
        <w:t>socioeconomic factors</w:t>
      </w:r>
      <w:r w:rsidR="003A7DFC" w:rsidRPr="00D84938">
        <w:t xml:space="preserve">, </w:t>
      </w:r>
      <w:r w:rsidR="00AA6282" w:rsidRPr="00D84938">
        <w:t>such as income</w:t>
      </w:r>
      <w:r w:rsidR="003A7DFC" w:rsidRPr="00D84938">
        <w:t>,</w:t>
      </w:r>
      <w:r w:rsidR="00AA6282" w:rsidRPr="00D84938">
        <w:t xml:space="preserve"> can be considered a post-treatment variable in </w:t>
      </w:r>
      <w:r w:rsidR="00F5739F" w:rsidRPr="00D84938">
        <w:t>a longitudinal context as it result</w:t>
      </w:r>
      <w:r w:rsidR="00F70D65" w:rsidRPr="00D84938">
        <w:t>s</w:t>
      </w:r>
      <w:r w:rsidR="00F5739F" w:rsidRPr="00D84938">
        <w:t xml:space="preserve"> </w:t>
      </w:r>
      <w:r w:rsidR="00F70D65" w:rsidRPr="00D84938">
        <w:t xml:space="preserve">from </w:t>
      </w:r>
      <w:r w:rsidR="00F5739F" w:rsidRPr="00D84938">
        <w:t>occupational mobility</w:t>
      </w:r>
      <w:r w:rsidR="003A7DFC" w:rsidRPr="00D84938">
        <w:t>.</w:t>
      </w:r>
      <w:r w:rsidR="00CE6D1A" w:rsidRPr="00D84938">
        <w:t xml:space="preserve"> Therefore, all model specifications include ISEI scores based on occupations as the main SES measurement.</w:t>
      </w:r>
      <w:r w:rsidR="003A7DFC" w:rsidRPr="00D84938">
        <w:t xml:space="preserve"> </w:t>
      </w:r>
      <w:r w:rsidR="005A62F5" w:rsidRPr="00D84938">
        <w:t>I categorized the ISEI scores in</w:t>
      </w:r>
      <w:r w:rsidR="002A48E0">
        <w:t xml:space="preserve">to </w:t>
      </w:r>
      <w:r w:rsidR="00C82CB7">
        <w:t>bottom</w:t>
      </w:r>
      <w:r w:rsidR="005A62F5" w:rsidRPr="00D84938">
        <w:t xml:space="preserve">, </w:t>
      </w:r>
      <w:r w:rsidR="00C82CB7">
        <w:t>intermediate</w:t>
      </w:r>
      <w:r w:rsidR="005A62F5" w:rsidRPr="00D84938">
        <w:t xml:space="preserve">, and </w:t>
      </w:r>
      <w:r w:rsidR="00C82CB7">
        <w:t>top</w:t>
      </w:r>
      <w:r w:rsidR="005A62F5" w:rsidRPr="00D84938">
        <w:t xml:space="preserve"> </w:t>
      </w:r>
      <w:r w:rsidR="00262698">
        <w:t xml:space="preserve">status </w:t>
      </w:r>
      <w:r w:rsidR="005A62F5" w:rsidRPr="00D84938">
        <w:t xml:space="preserve">groups, as well as an additional category </w:t>
      </w:r>
      <w:r w:rsidR="009A146F">
        <w:t xml:space="preserve">for those who are </w:t>
      </w:r>
      <w:r w:rsidR="009A146F" w:rsidRPr="009A146F">
        <w:t>"Not in Education, Employment, or Training" (NEET</w:t>
      </w:r>
      <w:r w:rsidR="009508DA">
        <w:t>)</w:t>
      </w:r>
      <w:r w:rsidR="005A62F5" w:rsidRPr="00D84938">
        <w:t>.</w:t>
      </w:r>
    </w:p>
    <w:p w14:paraId="4E92DF8D" w14:textId="370CCF76" w:rsidR="00C74332" w:rsidRPr="00D84938" w:rsidRDefault="00C74332">
      <w:pPr>
        <w:rPr>
          <w:i/>
          <w:iCs/>
        </w:rPr>
      </w:pPr>
      <w:commentRangeStart w:id="235"/>
      <w:r w:rsidRPr="00D84938">
        <w:rPr>
          <w:i/>
          <w:iCs/>
        </w:rPr>
        <w:t xml:space="preserve">Network </w:t>
      </w:r>
      <w:r w:rsidR="00962DBB" w:rsidRPr="00D84938">
        <w:rPr>
          <w:i/>
          <w:iCs/>
        </w:rPr>
        <w:t xml:space="preserve">socioeconomic </w:t>
      </w:r>
      <w:r w:rsidRPr="00D84938">
        <w:rPr>
          <w:i/>
          <w:iCs/>
        </w:rPr>
        <w:t>diversity</w:t>
      </w:r>
      <w:commentRangeEnd w:id="235"/>
      <w:r w:rsidR="00E047B8" w:rsidRPr="00D84938">
        <w:rPr>
          <w:rStyle w:val="CommentReference"/>
        </w:rPr>
        <w:commentReference w:id="235"/>
      </w:r>
    </w:p>
    <w:p w14:paraId="77E23979" w14:textId="5D477B6D" w:rsidR="005B178D" w:rsidRPr="005B178D" w:rsidRDefault="5273A1AD">
      <w:r w:rsidRPr="00D84938">
        <w:t>In this study, respondents were asked about the socio-economic diversity of their acquaintances in Chile. An acquaintance was defined as someone they could recognize by name and could converse with if encountered in public. The answers are categorized based on occupational status and grouped by the International Socio-Economic Index (ISEI). Respondents were asked to approximate the number of people they knew in each occupation.</w:t>
      </w:r>
      <w:r w:rsidR="009A454E">
        <w:t xml:space="preserve"> </w:t>
      </w:r>
      <w:r w:rsidR="00D658B2">
        <w:t xml:space="preserve">The network diversity index was calculated to capture the socio-economic diversity of respondents’ networks. Following recommendations in </w:t>
      </w:r>
      <w:r w:rsidR="000C16F0">
        <w:t xml:space="preserve">social </w:t>
      </w:r>
      <w:r w:rsidR="00D658B2">
        <w:t xml:space="preserve">network literature </w:t>
      </w:r>
      <w:r w:rsidR="00D658B2">
        <w:fldChar w:fldCharType="begin"/>
      </w:r>
      <w:ins w:id="236" w:author="Julio César Iturra Sanhueza" w:date="2025-06-13T15:08:00Z" w16du:dateUtc="2025-06-13T13:08:00Z">
        <w:r w:rsidR="00733667">
          <w:instrText xml:space="preserve"> ADDIN ZOTERO_ITEM CSL_CITATION {"citationID":"1j5LaNkQ","properties":{"formattedCitation":"(Otero &amp; Mendoza, 2023; Sapin, Joye, &amp; Wolf, 2020)","plainCitation":"(Otero &amp; Mendoza, 2023; Sapin, Joye, &amp; Wolf, 2020)","noteIndex":0},"citationItems":[{"id":14961,"uris":["http://zotero.org/users/5414506/items/99Z8XYDM"],"itemData":{"id":14961,"type":"article-journal","abstract":"We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12263,"uris":["http://zotero.org/users/5414506/items/AY4FLNWR"],"itemData":{"id":12263,"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ins>
      <w:del w:id="237" w:author="Julio César Iturra Sanhueza" w:date="2025-06-13T15:08:00Z" w16du:dateUtc="2025-06-13T13:08:00Z">
        <w:r w:rsidR="00D658B2" w:rsidDel="00733667">
          <w:delInstrText xml:space="preserve"> ADDIN ZOTERO_ITEM CSL_CITATION {"citationID":"1j5LaNkQ","properties":{"formattedCitation":"(Otero &amp; Mendoza, 2023; Sapin, Joye, &amp; Wolf, 2020)","plainCitation":"(Otero &amp; Mendoza, 2023; Sapin, Joye, &amp; Wolf, 2020)","noteIndex":0},"citationItems":[{"id":3220,"uris":["http://zotero.org/users/5414506/items/99Z8XYDM"],"itemData":{"id":3220,"type":"article-journal","abstract":"We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41,"uris":["http://zotero.org/users/5414506/items/AY4FLNWR"],"itemData":{"id":41,"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delInstrText>
        </w:r>
      </w:del>
      <w:r w:rsidR="00D658B2">
        <w:fldChar w:fldCharType="separate"/>
      </w:r>
      <w:r w:rsidR="00224919">
        <w:t>(Otero &amp; Mendoza, 2023; Sapin, Joye, &amp; Wolf, 2020)</w:t>
      </w:r>
      <w:r w:rsidR="00D658B2">
        <w:fldChar w:fldCharType="end"/>
      </w:r>
      <w:r w:rsidR="00DF242F">
        <w:t>,</w:t>
      </w:r>
      <w:r w:rsidR="00ED71AB">
        <w:t xml:space="preserve"> a</w:t>
      </w:r>
      <w:r w:rsidR="00866048">
        <w:t xml:space="preserve"> single dimension was used to represent network diversity, incorporating </w:t>
      </w:r>
      <w:r w:rsidR="00DF242F">
        <w:t xml:space="preserve">two </w:t>
      </w:r>
      <w:r w:rsidR="00866048">
        <w:t>indicators</w:t>
      </w:r>
      <w:r w:rsidR="00AD6E0E">
        <w:t>.</w:t>
      </w:r>
      <w:r w:rsidR="00866048">
        <w:t xml:space="preserve"> </w:t>
      </w:r>
      <w:r w:rsidR="007C7D91">
        <w:t>With this strategy</w:t>
      </w:r>
      <w:r w:rsidR="006E4AE6">
        <w:t>,</w:t>
      </w:r>
      <w:r w:rsidR="007C7D91">
        <w:t xml:space="preserve"> I aim to consider both the possible ties to the available occupations jointly </w:t>
      </w:r>
      <w:r w:rsidR="006E4AE6">
        <w:t xml:space="preserve">and </w:t>
      </w:r>
      <w:r w:rsidR="007C7D91">
        <w:t xml:space="preserve">how these ties are distributed across each group </w:t>
      </w:r>
      <w:r w:rsidR="007C7D91">
        <w:fldChar w:fldCharType="begin"/>
      </w:r>
      <w:r w:rsidR="007C7D91">
        <w:instrText xml:space="preserve"> ADDIN ZOTERO_ITEM CSL_CITATION {"citationID":"qRXxZcRo","properties":{"formattedCitation":"(Koopmans &amp; Schaeffer, 2015)","plainCitation":"(Koopmans &amp; Schaeffer, 2015)","noteIndex":0},"citationItems":[{"id":20260,"uris":["http://zotero.org/users/5414506/items/TR2FD2K3"],"itemData":{"id":20260,"type":"article-journal","abstract":"Ethnic diversity is typically measured by the well-known Hirschman-Herﬁndahl Index. This paper discusses the merits of an alternative approach, which is in our view better suited to tease out why and how ethnic diversity matters. The approach consists of two elements. First, all existing diversity indices are non-relational. From the viewpoint of theoretical accounts that attribute negative diversity effects to in-group favoritism and out-group threat, it should however matter whether, given a certain level of overall diversity, an individual belongs to a minority group or to the dominant majority. We therefore decompose diversity by distinguishing the in-group share from the diversity of ethnic out-groups. Second, we show how generalized entropy measures can be used to test which of diversity’s two basic dimensions matters most: the variety of groups, or the unequal distribution (balance) of the population over groups. These measures allow us to test different theoretical explanations against each other, because they imply different expectations regarding the effects of in-group size, out-group variety, and out-group balance. We apply these ideas in an analysis of various social cohesion measures across 55 German localities and show that both in-group size and out-group diversity matter. For the native majority as well as for persons of immigration background, the variety component of diversity seems to be more decisive than has formerly been acknowledged. These ﬁndings provide little support for group threat and in-group favoritism as the decisive mechanisms behind negative diversity effects, and are most in line with the predictions of theories that emphasize coordination problems, asymmetric preferences, and network closure.","container-title":"Social Science Research","DOI":"10.1016/j.ssresearch.2015.05.010","ISSN":"0049089X","journalAbbreviation":"Social Science Research","language":"en","page":"162-176","source":"DOI.org (Crossref)","title":"Relational diversity and neighbourhood cohesion. Unpacking variety, balance and in-group size","volume":"53","author":[{"family":"Koopmans","given":"Ruud"},{"family":"Schaeffer","given":"Merlin"}],"issued":{"date-parts":[["2015",9]]},"citation-key":"koopmans_relational_2015"}}],"schema":"https://github.com/citation-style-language/schema/raw/master/csl-citation.json"} </w:instrText>
      </w:r>
      <w:r w:rsidR="007C7D91">
        <w:fldChar w:fldCharType="separate"/>
      </w:r>
      <w:r w:rsidR="007C7D91" w:rsidRPr="006B6DFF">
        <w:rPr>
          <w:rFonts w:cs="Times New Roman"/>
        </w:rPr>
        <w:t>(Koopmans &amp; Schaeffer, 2015)</w:t>
      </w:r>
      <w:r w:rsidR="007C7D91">
        <w:fldChar w:fldCharType="end"/>
      </w:r>
      <w:r w:rsidR="007C7D91">
        <w:t xml:space="preserve">. First, </w:t>
      </w:r>
      <w:r w:rsidR="005C7D04">
        <w:t xml:space="preserve">generalized </w:t>
      </w:r>
      <w:del w:id="238" w:author="Julio César Iturra Sanhueza" w:date="2025-06-13T15:21:00Z" w16du:dateUtc="2025-06-13T13:21:00Z">
        <w:r w:rsidR="00866048" w:rsidDel="0055155C">
          <w:delText>index of qualitative variation (IQV),</w:delText>
        </w:r>
      </w:del>
      <w:r w:rsidR="007C7D91">
        <w:t>e</w:t>
      </w:r>
      <w:ins w:id="239" w:author="Julio César Iturra Sanhueza" w:date="2025-06-13T15:21:00Z" w16du:dateUtc="2025-06-13T13:21:00Z">
        <w:r w:rsidR="0055155C">
          <w:t xml:space="preserve">ntropy </w:t>
        </w:r>
      </w:ins>
      <w:r w:rsidR="00930FBD">
        <w:t>measure</w:t>
      </w:r>
      <w:r w:rsidR="009A454E">
        <w:t>s</w:t>
      </w:r>
      <w:r w:rsidR="00930FBD">
        <w:t xml:space="preserve"> the </w:t>
      </w:r>
      <w:r w:rsidR="00FF019D">
        <w:t>degree</w:t>
      </w:r>
      <w:r w:rsidR="00930FBD">
        <w:t xml:space="preserve"> of </w:t>
      </w:r>
      <w:r w:rsidR="00DF242F" w:rsidRPr="00DF242F">
        <w:rPr>
          <w:i/>
          <w:iCs/>
        </w:rPr>
        <w:t>balance</w:t>
      </w:r>
      <w:r w:rsidR="00DF242F">
        <w:t xml:space="preserve"> across groups based on the number </w:t>
      </w:r>
      <w:r w:rsidR="00FF019D">
        <w:t xml:space="preserve">of </w:t>
      </w:r>
      <w:r w:rsidR="00FF019D">
        <w:lastRenderedPageBreak/>
        <w:t>acquaintances in</w:t>
      </w:r>
      <w:r w:rsidR="00317D0A">
        <w:t xml:space="preserve"> each occupation</w:t>
      </w:r>
      <w:r w:rsidR="005B178D">
        <w:rPr>
          <w:rStyle w:val="FootnoteReference"/>
        </w:rPr>
        <w:footnoteReference w:id="2"/>
      </w:r>
      <w:r w:rsidR="005B178D">
        <w:t xml:space="preserve">. </w:t>
      </w:r>
      <w:r w:rsidR="00DF242F">
        <w:t xml:space="preserve">The second indicator is extensivity, which aims to capture the degree of </w:t>
      </w:r>
      <w:r w:rsidR="00DF242F" w:rsidRPr="00DF242F">
        <w:rPr>
          <w:i/>
          <w:iCs/>
        </w:rPr>
        <w:t>variety</w:t>
      </w:r>
      <w:r w:rsidR="00DF242F">
        <w:t xml:space="preserve"> of known groups, in this case, the number of occupations with which the individual declares to have acquaintances</w:t>
      </w:r>
      <w:r w:rsidR="00FD2D9F">
        <w:t>.</w:t>
      </w:r>
      <w:r w:rsidR="00F75577">
        <w:t xml:space="preserve"> </w:t>
      </w:r>
      <w:r w:rsidR="006F33C8">
        <w:t xml:space="preserve">I use this </w:t>
      </w:r>
      <w:r w:rsidR="006F33C8" w:rsidRPr="006F33C8">
        <w:t>information to create a composite measure representing class diversity in social networks. This index has a mean of 0 and a standard deviation of 1 and will be used in all subsequent analyses throughout the article.</w:t>
      </w:r>
      <w:r w:rsidR="003438E8">
        <w:t xml:space="preserve"> Thus</w:t>
      </w:r>
      <w:r w:rsidR="00BD7266">
        <w:t>, h</w:t>
      </w:r>
      <w:r w:rsidR="00866048">
        <w:t xml:space="preserve">igher values on this index </w:t>
      </w:r>
      <w:r w:rsidR="00BD7266">
        <w:t xml:space="preserve">represent higher </w:t>
      </w:r>
      <w:r w:rsidR="00866048">
        <w:t xml:space="preserve">socio-economic </w:t>
      </w:r>
      <w:r w:rsidR="00866048" w:rsidRPr="00BD7266">
        <w:rPr>
          <w:i/>
          <w:iCs/>
        </w:rPr>
        <w:t>diversity</w:t>
      </w:r>
      <w:r w:rsidR="00866048">
        <w:t xml:space="preserve"> in </w:t>
      </w:r>
      <w:r w:rsidR="00BD7266">
        <w:t xml:space="preserve">social </w:t>
      </w:r>
      <w:r w:rsidR="00866048">
        <w:t>networks</w:t>
      </w:r>
      <w:r w:rsidR="005B178D">
        <w:t>.</w:t>
      </w:r>
    </w:p>
    <w:p w14:paraId="2B7C8478" w14:textId="3C02A933" w:rsidR="001F279D" w:rsidRPr="00D84938" w:rsidRDefault="00606669">
      <w:pPr>
        <w:pStyle w:val="Heading1"/>
      </w:pPr>
      <w:bookmarkStart w:id="240" w:name="_9yju1esk9zg" w:colFirst="0" w:colLast="0"/>
      <w:bookmarkEnd w:id="240"/>
      <w:r w:rsidRPr="00D84938">
        <w:t>Method</w:t>
      </w:r>
    </w:p>
    <w:p w14:paraId="64AE8368" w14:textId="59BC98FE" w:rsidR="00672740" w:rsidRDefault="00521FD6" w:rsidP="005F2D8E">
      <w:r>
        <w:t xml:space="preserve">First, to </w:t>
      </w:r>
      <w:r w:rsidRPr="00D84938">
        <w:t>examine the extent to which changes in network diversity predict market justice preferences</w:t>
      </w:r>
      <w:r w:rsidR="008E3052">
        <w:t>,</w:t>
      </w:r>
      <w:r>
        <w:t xml:space="preserve"> </w:t>
      </w:r>
      <w:r w:rsidR="002C1AEF" w:rsidRPr="00D84938">
        <w:t>I</w:t>
      </w:r>
      <w:r w:rsidR="001F279D" w:rsidRPr="00D84938">
        <w:t xml:space="preserve"> estimated </w:t>
      </w:r>
      <w:r w:rsidR="00FD202A">
        <w:t xml:space="preserve">two-way </w:t>
      </w:r>
      <w:r w:rsidR="001467F4" w:rsidRPr="00D84938">
        <w:t>fixed-effects</w:t>
      </w:r>
      <w:r w:rsidR="00C1650D">
        <w:t xml:space="preserve"> </w:t>
      </w:r>
      <w:r w:rsidR="001D6E2C" w:rsidRPr="00D84938">
        <w:t>linear</w:t>
      </w:r>
      <w:r w:rsidR="001F279D" w:rsidRPr="00D84938">
        <w:t xml:space="preserve"> models</w:t>
      </w:r>
      <w:r w:rsidR="00224919" w:rsidRPr="00D84938">
        <w:t xml:space="preserve"> </w:t>
      </w:r>
      <w:r w:rsidR="00224919" w:rsidRPr="00D84938">
        <w:fldChar w:fldCharType="begin"/>
      </w:r>
      <w:ins w:id="241" w:author="Julio César Iturra Sanhueza" w:date="2025-06-13T15:08:00Z" w16du:dateUtc="2025-06-13T13:08:00Z">
        <w:r w:rsidR="00733667">
          <w:instrText xml:space="preserve"> ADDIN ZOTERO_ITEM CSL_CITATION {"citationID":"QItFHD1N","properties":{"formattedCitation":"(Andre\\uc0\\u223{}, Golsch, &amp; Schmidt, 2013)","plainCitation":"(Andreß, Golsch, &amp; Schmidt, 2013)","noteIndex":0},"citationItems":[{"id":18514,"uris":["http://zotero.org/users/5414506/items/VRMQ5EF8"],"itemData":{"id":18514,"type":"book","event-place":"Berlin,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W."}],"accessed":{"date-parts":[["2024",11,20]]},"issued":{"date-parts":[["2013"]]},"citation-key":"andres_applied_2013"}}],"schema":"https://github.com/citation-style-language/schema/raw/master/csl-citation.json"} </w:instrText>
        </w:r>
      </w:ins>
      <w:del w:id="242" w:author="Julio César Iturra Sanhueza" w:date="2025-06-13T15:08:00Z" w16du:dateUtc="2025-06-13T13:08:00Z">
        <w:r w:rsidR="00351642" w:rsidRPr="00D84938" w:rsidDel="00733667">
          <w:delInstrText xml:space="preserve"> ADDIN ZOTERO_ITEM CSL_CITATION {"citationID":"QItFHD1N","properties":{"formattedCitation":"(Andre\\uc0\\u223{}, Golsch, &amp; Schmidt, 2013)","plainCitation":"(Andreß, Golsch, &amp; Schmidt, 2013)","noteIndex":0},"citationItems":[{"id":15035,"uris":["http://zotero.org/users/5414506/items/VRMQ5EF8"],"itemData":{"id":15035,"type":"book","event-place":"Berlin,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W."}],"accessed":{"date-parts":[["2024",11,20]]},"issued":{"date-parts":[["2013"]]},"citation-key":"andress_applied_2013"}}],"schema":"https://github.com/citation-style-language/schema/raw/master/csl-citation.json"} </w:delInstrText>
        </w:r>
      </w:del>
      <w:r w:rsidR="00224919" w:rsidRPr="00D84938">
        <w:fldChar w:fldCharType="separate"/>
      </w:r>
      <w:r w:rsidR="00224919" w:rsidRPr="00D84938">
        <w:t>(</w:t>
      </w:r>
      <w:proofErr w:type="spellStart"/>
      <w:r w:rsidR="00224919" w:rsidRPr="00D84938">
        <w:t>Andreß</w:t>
      </w:r>
      <w:proofErr w:type="spellEnd"/>
      <w:r w:rsidR="00224919" w:rsidRPr="00D84938">
        <w:t>, Golsch, &amp; Schmidt, 2013)</w:t>
      </w:r>
      <w:r w:rsidR="00224919" w:rsidRPr="00D84938">
        <w:fldChar w:fldCharType="end"/>
      </w:r>
      <w:r w:rsidR="001F279D" w:rsidRPr="00D84938">
        <w:t xml:space="preserve">. </w:t>
      </w:r>
      <w:r w:rsidR="002C1AEF" w:rsidRPr="00D84938">
        <w:t>I</w:t>
      </w:r>
      <w:r w:rsidR="001F279D" w:rsidRPr="00D84938">
        <w:t xml:space="preserve"> analyzed </w:t>
      </w:r>
      <w:r w:rsidR="00D578C6">
        <w:t xml:space="preserve">the </w:t>
      </w:r>
      <w:r w:rsidR="001F279D" w:rsidRPr="00D84938">
        <w:t xml:space="preserve">data using </w:t>
      </w:r>
      <w:r w:rsidR="00DA6869">
        <w:t xml:space="preserve">the </w:t>
      </w:r>
      <w:r w:rsidR="004C7039" w:rsidRPr="00D84938">
        <w:t>R</w:t>
      </w:r>
      <w:r w:rsidR="00DA6869">
        <w:t xml:space="preserve"> library </w:t>
      </w:r>
      <w:r w:rsidR="00DA6869" w:rsidRPr="00D84938">
        <w:t>“</w:t>
      </w:r>
      <w:proofErr w:type="spellStart"/>
      <w:r w:rsidR="00DA6869" w:rsidRPr="00D84938">
        <w:t>plm</w:t>
      </w:r>
      <w:proofErr w:type="spellEnd"/>
      <w:r w:rsidR="00DA6869" w:rsidRPr="00D84938">
        <w:t>”</w:t>
      </w:r>
      <w:r w:rsidR="00DA6869">
        <w:t xml:space="preserve"> </w:t>
      </w:r>
      <w:r w:rsidR="00DA6869">
        <w:fldChar w:fldCharType="begin"/>
      </w:r>
      <w:r w:rsidR="00DA6869">
        <w:instrText xml:space="preserve"> ADDIN ZOTERO_ITEM CSL_CITATION {"citationID":"y31draSk","properties":{"formattedCitation":"(Croissant &amp; Millo, 2008)","plainCitation":"(Croissant &amp; Millo, 2008)","noteIndex":0},"citationItems":[{"id":20757,"uris":["http://zotero.org/users/5414506/items/C2VDR5A5"],"itemData":{"id":20757,"type":"article-journal","container-title":"Journal of Statistical Software","DOI":"10.18637/jss.v027.i02","issue":"2","page":"1–43","title":"Panel data econometrics in R: The &lt;span class=\"nocase\"&gt;plm&lt;/span&gt; package","volume":"27","author":[{"family":"Croissant","given":"Yves"},{"family":"Millo","given":"Giovanni"}],"issued":{"date-parts":[["2008"]]},"citation-key":"croissant_panel_2008"}}],"schema":"https://github.com/citation-style-language/schema/raw/master/csl-citation.json"} </w:instrText>
      </w:r>
      <w:r w:rsidR="00DA6869">
        <w:fldChar w:fldCharType="separate"/>
      </w:r>
      <w:r w:rsidR="00DA6869" w:rsidRPr="00DA6869">
        <w:rPr>
          <w:rFonts w:cs="Times New Roman"/>
        </w:rPr>
        <w:t>(Croissant &amp; Millo, 2008)</w:t>
      </w:r>
      <w:r w:rsidR="00DA6869">
        <w:fldChar w:fldCharType="end"/>
      </w:r>
      <w:r w:rsidR="001F279D" w:rsidRPr="00D84938">
        <w:t>.</w:t>
      </w:r>
      <w:r w:rsidR="00D24618" w:rsidRPr="00D84938">
        <w:t xml:space="preserve"> </w:t>
      </w:r>
      <w:r w:rsidR="001F279D" w:rsidRPr="00D84938">
        <w:t>In the context of panel data, within-person effects capture how changes in individual-level variables (e.g.,</w:t>
      </w:r>
      <w:r w:rsidR="00C24E3B" w:rsidRPr="00D84938">
        <w:t xml:space="preserve"> </w:t>
      </w:r>
      <w:r w:rsidR="001F279D" w:rsidRPr="00D84938">
        <w:t>network diversity) between waves are associated with preferences for market justice</w:t>
      </w:r>
      <w:r w:rsidR="00C13CAA" w:rsidRPr="00D84938">
        <w:t xml:space="preserve"> while controlling </w:t>
      </w:r>
      <w:r w:rsidR="00E61E76">
        <w:t>for</w:t>
      </w:r>
      <w:r w:rsidR="00C13CAA" w:rsidRPr="00D84938">
        <w:t xml:space="preserve"> the influence of time-invariant characteristics</w:t>
      </w:r>
      <w:r w:rsidR="001F279D" w:rsidRPr="00D84938">
        <w:t>.</w:t>
      </w:r>
      <w:r w:rsidR="00C13CAA" w:rsidRPr="00D84938">
        <w:t xml:space="preserve"> </w:t>
      </w:r>
      <w:bookmarkStart w:id="243" w:name="_njunrcfgcrbc" w:colFirst="0" w:colLast="0"/>
      <w:bookmarkEnd w:id="243"/>
      <w:r w:rsidR="002B140F">
        <w:t xml:space="preserve">Additionally, to account for </w:t>
      </w:r>
      <w:r w:rsidR="0011097F">
        <w:t>non-linear relationship</w:t>
      </w:r>
      <w:r w:rsidR="00A305FB">
        <w:t>s,</w:t>
      </w:r>
      <w:r w:rsidR="0011097F">
        <w:t xml:space="preserve"> I included the quadratic terms for age and network diversity</w:t>
      </w:r>
      <w:r w:rsidR="007860F3">
        <w:t xml:space="preserve"> in the </w:t>
      </w:r>
      <w:r w:rsidR="00C1650D">
        <w:t>fixed-effect</w:t>
      </w:r>
      <w:r w:rsidR="007860F3">
        <w:t xml:space="preserve"> regression</w:t>
      </w:r>
      <w:r w:rsidR="0011097F">
        <w:t>.</w:t>
      </w:r>
    </w:p>
    <w:p w14:paraId="7C35A7FF" w14:textId="634348C2" w:rsidR="0016720D" w:rsidRDefault="0016720D" w:rsidP="0016720D">
      <w:pPr>
        <w:pStyle w:val="Heading1"/>
      </w:pPr>
      <w:r>
        <w:t>Longitudinal results on network diversity and market justice attitudes</w:t>
      </w:r>
    </w:p>
    <w:p w14:paraId="46A0DA34" w14:textId="5854F465" w:rsidR="00DC09A9" w:rsidRDefault="00144185" w:rsidP="00A87C3A">
      <w:pPr>
        <w:jc w:val="center"/>
      </w:pPr>
      <w:r>
        <w:t>[Table 1 about here]</w:t>
      </w:r>
    </w:p>
    <w:p w14:paraId="1EE9FDD4" w14:textId="6F6AF098" w:rsidR="005F1860" w:rsidRDefault="005F1860" w:rsidP="00A87C3A">
      <w:pPr>
        <w:jc w:val="center"/>
      </w:pPr>
      <w:r>
        <w:rPr>
          <w:noProof/>
        </w:rPr>
        <w:lastRenderedPageBreak/>
        <w:drawing>
          <wp:inline distT="0" distB="0" distL="0" distR="0" wp14:anchorId="749CECA1" wp14:editId="70E18DBE">
            <wp:extent cx="4285900" cy="4133696"/>
            <wp:effectExtent l="0" t="0" r="635" b="635"/>
            <wp:docPr id="627605590"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05590" name="Picture 1" descr="A table with numbers and symbols&#10;&#10;AI-generated content may be incorrect."/>
                    <pic:cNvPicPr/>
                  </pic:nvPicPr>
                  <pic:blipFill>
                    <a:blip r:embed="rId12"/>
                    <a:stretch>
                      <a:fillRect/>
                    </a:stretch>
                  </pic:blipFill>
                  <pic:spPr>
                    <a:xfrm>
                      <a:off x="0" y="0"/>
                      <a:ext cx="4287832" cy="4135559"/>
                    </a:xfrm>
                    <a:prstGeom prst="rect">
                      <a:avLst/>
                    </a:prstGeom>
                  </pic:spPr>
                </pic:pic>
              </a:graphicData>
            </a:graphic>
          </wp:inline>
        </w:drawing>
      </w:r>
    </w:p>
    <w:tbl>
      <w:tblPr>
        <w:tblW w:w="7129" w:type="dxa"/>
        <w:jc w:val="center"/>
        <w:tblBorders>
          <w:top w:val="single" w:sz="12" w:space="0" w:color="000000" w:themeColor="text1"/>
        </w:tblBorders>
        <w:tblCellMar>
          <w:top w:w="15" w:type="dxa"/>
          <w:left w:w="15" w:type="dxa"/>
          <w:bottom w:w="15" w:type="dxa"/>
          <w:right w:w="15" w:type="dxa"/>
        </w:tblCellMar>
        <w:tblLook w:val="04A0" w:firstRow="1" w:lastRow="0" w:firstColumn="1" w:lastColumn="0" w:noHBand="0" w:noVBand="1"/>
      </w:tblPr>
      <w:tblGrid>
        <w:gridCol w:w="3240"/>
        <w:gridCol w:w="1763"/>
        <w:gridCol w:w="1738"/>
        <w:gridCol w:w="1763"/>
        <w:tblGridChange w:id="244">
          <w:tblGrid>
            <w:gridCol w:w="3240"/>
            <w:gridCol w:w="1763"/>
            <w:gridCol w:w="1738"/>
            <w:gridCol w:w="1763"/>
          </w:tblGrid>
        </w:tblGridChange>
      </w:tblGrid>
      <w:tr w:rsidR="00DC09A9" w:rsidRPr="0030195D" w:rsidDel="00D82021" w14:paraId="055A4B11" w14:textId="6CF57ECC" w:rsidTr="31A504CD">
        <w:trPr>
          <w:trHeight w:val="205"/>
          <w:tblHeader/>
          <w:jc w:val="center"/>
          <w:del w:id="245" w:author="Julio César Iturra Sanhueza" w:date="2025-06-13T16:24:00Z"/>
        </w:trPr>
        <w:tc>
          <w:tcPr>
            <w:tcW w:w="0" w:type="auto"/>
            <w:gridSpan w:val="4"/>
            <w:tcBorders>
              <w:top w:val="nil"/>
              <w:left w:val="nil"/>
              <w:bottom w:val="single" w:sz="12" w:space="0" w:color="auto"/>
              <w:right w:val="nil"/>
            </w:tcBorders>
            <w:tcMar>
              <w:top w:w="15" w:type="dxa"/>
              <w:left w:w="75" w:type="dxa"/>
              <w:bottom w:w="15" w:type="dxa"/>
              <w:right w:w="75" w:type="dxa"/>
            </w:tcMar>
            <w:vAlign w:val="center"/>
            <w:hideMark/>
          </w:tcPr>
          <w:p w14:paraId="45DB33AD" w14:textId="5EE43F02" w:rsidR="00DC09A9" w:rsidRPr="0030195D" w:rsidDel="00D82021" w:rsidRDefault="00D82021" w:rsidP="00AA1D80">
            <w:pPr>
              <w:pStyle w:val="NoSpacing"/>
              <w:rPr>
                <w:del w:id="246" w:author="Julio César Iturra Sanhueza" w:date="2025-06-13T16:24:00Z" w16du:dateUtc="2025-06-13T14:24:00Z"/>
                <w:rFonts w:ascii="Times New Roman" w:hAnsi="Times New Roman" w:cs="Times New Roman"/>
                <w:sz w:val="20"/>
                <w:szCs w:val="20"/>
                <w:lang w:val="en-US"/>
              </w:rPr>
            </w:pPr>
            <w:ins w:id="247" w:author="Julio César Iturra Sanhueza" w:date="2025-06-13T16:24:00Z" w16du:dateUtc="2025-06-13T14:24:00Z">
              <w:r>
                <w:rPr>
                  <w:noProof/>
                </w:rPr>
                <w:drawing>
                  <wp:inline distT="0" distB="0" distL="0" distR="0" wp14:anchorId="755222E3" wp14:editId="6B1165A2">
                    <wp:extent cx="5400040" cy="4656455"/>
                    <wp:effectExtent l="0" t="0" r="0" b="0"/>
                    <wp:docPr id="161682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24957" name=""/>
                            <pic:cNvPicPr/>
                          </pic:nvPicPr>
                          <pic:blipFill>
                            <a:blip r:embed="rId13"/>
                            <a:stretch>
                              <a:fillRect/>
                            </a:stretch>
                          </pic:blipFill>
                          <pic:spPr>
                            <a:xfrm>
                              <a:off x="0" y="0"/>
                              <a:ext cx="5400040" cy="4656455"/>
                            </a:xfrm>
                            <a:prstGeom prst="rect">
                              <a:avLst/>
                            </a:prstGeom>
                          </pic:spPr>
                        </pic:pic>
                      </a:graphicData>
                    </a:graphic>
                  </wp:inline>
                </w:drawing>
              </w:r>
            </w:ins>
            <w:del w:id="248" w:author="Julio César Iturra Sanhueza" w:date="2025-06-13T16:24:00Z" w16du:dateUtc="2025-06-13T14:24:00Z">
              <w:r w:rsidR="00DC09A9" w:rsidRPr="0030195D" w:rsidDel="00D82021">
                <w:rPr>
                  <w:rFonts w:ascii="Times New Roman" w:hAnsi="Times New Roman" w:cs="Times New Roman"/>
                  <w:sz w:val="20"/>
                  <w:szCs w:val="20"/>
                  <w:lang w:val="en-US"/>
                </w:rPr>
                <w:delText>Table 1: Fixed effects regression for market justice preferences and network diversity</w:delText>
              </w:r>
            </w:del>
          </w:p>
        </w:tc>
      </w:tr>
      <w:tr w:rsidR="009A146F" w:rsidRPr="0030195D" w:rsidDel="00D82021" w14:paraId="1734CF00" w14:textId="1B6D5657" w:rsidTr="31A504CD">
        <w:trPr>
          <w:trHeight w:val="211"/>
          <w:tblHeader/>
          <w:jc w:val="center"/>
          <w:del w:id="249" w:author="Julio César Iturra Sanhueza" w:date="2025-06-13T16:24:00Z"/>
        </w:trPr>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3FE8F22" w14:textId="3A9EB201" w:rsidR="00DC09A9" w:rsidRPr="0030195D" w:rsidDel="00D82021" w:rsidRDefault="00DC09A9" w:rsidP="00AA1D80">
            <w:pPr>
              <w:pStyle w:val="NoSpacing"/>
              <w:rPr>
                <w:del w:id="250" w:author="Julio César Iturra Sanhueza" w:date="2025-06-13T16:24:00Z" w16du:dateUtc="2025-06-13T14:24:00Z"/>
                <w:rFonts w:ascii="Times New Roman" w:hAnsi="Times New Roman" w:cs="Times New Roman"/>
                <w:sz w:val="20"/>
                <w:szCs w:val="20"/>
                <w:lang w:val="en-US"/>
              </w:rPr>
            </w:pPr>
            <w:del w:id="251" w:author="Julio César Iturra Sanhueza" w:date="2025-06-13T16:24:00Z" w16du:dateUtc="2025-06-13T14:24:00Z">
              <w:r w:rsidRPr="0030195D" w:rsidDel="00D82021">
                <w:rPr>
                  <w:rFonts w:ascii="Times New Roman" w:hAnsi="Times New Roman" w:cs="Times New Roman"/>
                  <w:sz w:val="20"/>
                  <w:szCs w:val="20"/>
                  <w:lang w:val="en-US"/>
                </w:rPr>
                <w:delText> </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07C601E4" w14:textId="5B193B54" w:rsidR="00DC09A9" w:rsidRPr="008F0C3E" w:rsidDel="00D82021" w:rsidRDefault="00DC09A9" w:rsidP="00AA1D80">
            <w:pPr>
              <w:pStyle w:val="NoSpacing"/>
              <w:jc w:val="center"/>
              <w:rPr>
                <w:del w:id="252" w:author="Julio César Iturra Sanhueza" w:date="2025-06-13T16:24:00Z" w16du:dateUtc="2025-06-13T14:24:00Z"/>
                <w:rFonts w:ascii="Times New Roman" w:hAnsi="Times New Roman" w:cs="Times New Roman"/>
                <w:sz w:val="20"/>
                <w:szCs w:val="20"/>
                <w:lang w:val="es-CL"/>
              </w:rPr>
            </w:pPr>
            <w:del w:id="253" w:author="Julio César Iturra Sanhueza" w:date="2025-06-13T16:24:00Z" w16du:dateUtc="2025-06-13T14:24:00Z">
              <w:r w:rsidRPr="008F0C3E" w:rsidDel="00D82021">
                <w:rPr>
                  <w:rFonts w:ascii="Times New Roman" w:hAnsi="Times New Roman" w:cs="Times New Roman"/>
                  <w:sz w:val="20"/>
                  <w:szCs w:val="20"/>
                  <w:lang w:val="es-CL"/>
                </w:rPr>
                <w:delText>Model 1</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52434917" w14:textId="6816E38E" w:rsidR="00DC09A9" w:rsidRPr="008F0C3E" w:rsidDel="00D82021" w:rsidRDefault="00DC09A9" w:rsidP="00AA1D80">
            <w:pPr>
              <w:pStyle w:val="NoSpacing"/>
              <w:jc w:val="center"/>
              <w:rPr>
                <w:del w:id="254" w:author="Julio César Iturra Sanhueza" w:date="2025-06-13T16:24:00Z" w16du:dateUtc="2025-06-13T14:24:00Z"/>
                <w:rFonts w:ascii="Times New Roman" w:hAnsi="Times New Roman" w:cs="Times New Roman"/>
                <w:sz w:val="20"/>
                <w:szCs w:val="20"/>
                <w:lang w:val="es-CL"/>
              </w:rPr>
            </w:pPr>
            <w:del w:id="255" w:author="Julio César Iturra Sanhueza" w:date="2025-06-13T16:24:00Z" w16du:dateUtc="2025-06-13T14:24:00Z">
              <w:r w:rsidRPr="008F0C3E" w:rsidDel="00D82021">
                <w:rPr>
                  <w:rFonts w:ascii="Times New Roman" w:hAnsi="Times New Roman" w:cs="Times New Roman"/>
                  <w:sz w:val="20"/>
                  <w:szCs w:val="20"/>
                  <w:lang w:val="es-CL"/>
                </w:rPr>
                <w:delText>Model 2</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A57D935" w14:textId="05514FC1" w:rsidR="00DC09A9" w:rsidRPr="008F0C3E" w:rsidDel="00D82021" w:rsidRDefault="00DC09A9" w:rsidP="00AA1D80">
            <w:pPr>
              <w:pStyle w:val="NoSpacing"/>
              <w:jc w:val="center"/>
              <w:rPr>
                <w:del w:id="256" w:author="Julio César Iturra Sanhueza" w:date="2025-06-13T16:24:00Z" w16du:dateUtc="2025-06-13T14:24:00Z"/>
                <w:rFonts w:ascii="Times New Roman" w:hAnsi="Times New Roman" w:cs="Times New Roman"/>
                <w:sz w:val="20"/>
                <w:szCs w:val="20"/>
                <w:lang w:val="es-CL"/>
              </w:rPr>
            </w:pPr>
            <w:del w:id="257" w:author="Julio César Iturra Sanhueza" w:date="2025-06-13T16:24:00Z" w16du:dateUtc="2025-06-13T14:24:00Z">
              <w:r w:rsidRPr="008F0C3E" w:rsidDel="00D82021">
                <w:rPr>
                  <w:rFonts w:ascii="Times New Roman" w:hAnsi="Times New Roman" w:cs="Times New Roman"/>
                  <w:sz w:val="20"/>
                  <w:szCs w:val="20"/>
                  <w:lang w:val="es-CL"/>
                </w:rPr>
                <w:delText>Model 3</w:delText>
              </w:r>
            </w:del>
          </w:p>
        </w:tc>
      </w:tr>
      <w:tr w:rsidR="009A146F" w:rsidRPr="0030195D" w:rsidDel="00D82021" w14:paraId="77A91DF8" w14:textId="731B50B6" w:rsidTr="31A504CD">
        <w:trPr>
          <w:trHeight w:val="205"/>
          <w:jc w:val="center"/>
          <w:del w:id="258" w:author="Julio César Iturra Sanhueza" w:date="2025-06-13T16:24:00Z"/>
        </w:trPr>
        <w:tc>
          <w:tcPr>
            <w:tcW w:w="0" w:type="auto"/>
            <w:tcBorders>
              <w:top w:val="single" w:sz="12" w:space="0" w:color="auto"/>
            </w:tcBorders>
            <w:tcMar>
              <w:top w:w="15" w:type="dxa"/>
              <w:left w:w="75" w:type="dxa"/>
              <w:bottom w:w="15" w:type="dxa"/>
              <w:right w:w="75" w:type="dxa"/>
            </w:tcMar>
            <w:vAlign w:val="center"/>
            <w:hideMark/>
          </w:tcPr>
          <w:p w14:paraId="5FF5F982" w14:textId="300D8EF8" w:rsidR="00DC09A9" w:rsidRPr="0030195D" w:rsidDel="00D82021" w:rsidRDefault="00DC09A9" w:rsidP="00AA1D80">
            <w:pPr>
              <w:pStyle w:val="NoSpacing"/>
              <w:rPr>
                <w:del w:id="259" w:author="Julio César Iturra Sanhueza" w:date="2025-06-13T16:24:00Z" w16du:dateUtc="2025-06-13T14:24:00Z"/>
                <w:rFonts w:ascii="Times New Roman" w:hAnsi="Times New Roman" w:cs="Times New Roman"/>
                <w:sz w:val="20"/>
                <w:szCs w:val="20"/>
                <w:lang w:val="es-CL"/>
              </w:rPr>
            </w:pPr>
            <w:del w:id="260" w:author="Julio César Iturra Sanhueza" w:date="2025-06-13T16:24:00Z" w16du:dateUtc="2025-06-13T14:24:00Z">
              <w:r w:rsidRPr="0030195D" w:rsidDel="00D82021">
                <w:rPr>
                  <w:rFonts w:ascii="Times New Roman" w:hAnsi="Times New Roman" w:cs="Times New Roman"/>
                  <w:sz w:val="20"/>
                  <w:szCs w:val="20"/>
                  <w:lang w:val="es-CL"/>
                </w:rPr>
                <w:delText>ISEI (ref.= from Low)</w:delText>
              </w:r>
            </w:del>
          </w:p>
        </w:tc>
        <w:tc>
          <w:tcPr>
            <w:tcW w:w="0" w:type="auto"/>
            <w:tcBorders>
              <w:top w:val="single" w:sz="12" w:space="0" w:color="auto"/>
            </w:tcBorders>
            <w:tcMar>
              <w:top w:w="15" w:type="dxa"/>
              <w:left w:w="75" w:type="dxa"/>
              <w:bottom w:w="15" w:type="dxa"/>
              <w:right w:w="75" w:type="dxa"/>
            </w:tcMar>
            <w:vAlign w:val="center"/>
            <w:hideMark/>
          </w:tcPr>
          <w:p w14:paraId="7A71C724" w14:textId="13327AB1" w:rsidR="00DC09A9" w:rsidRPr="0030195D" w:rsidDel="00D82021" w:rsidRDefault="00DC09A9" w:rsidP="00AA1D80">
            <w:pPr>
              <w:pStyle w:val="NoSpacing"/>
              <w:jc w:val="center"/>
              <w:rPr>
                <w:del w:id="261" w:author="Julio César Iturra Sanhueza" w:date="2025-06-13T16:24:00Z" w16du:dateUtc="2025-06-13T14:24:00Z"/>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79F1A4E3" w14:textId="12998D6E" w:rsidR="00DC09A9" w:rsidRPr="0030195D" w:rsidDel="00D82021" w:rsidRDefault="00DC09A9" w:rsidP="00AA1D80">
            <w:pPr>
              <w:pStyle w:val="NoSpacing"/>
              <w:jc w:val="center"/>
              <w:rPr>
                <w:del w:id="262" w:author="Julio César Iturra Sanhueza" w:date="2025-06-13T16:24:00Z" w16du:dateUtc="2025-06-13T14:24:00Z"/>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464F9F8F" w14:textId="27D3601F" w:rsidR="00DC09A9" w:rsidRPr="0030195D" w:rsidDel="00D82021" w:rsidRDefault="00DC09A9" w:rsidP="00AA1D80">
            <w:pPr>
              <w:pStyle w:val="NoSpacing"/>
              <w:jc w:val="center"/>
              <w:rPr>
                <w:del w:id="263" w:author="Julio César Iturra Sanhueza" w:date="2025-06-13T16:24:00Z" w16du:dateUtc="2025-06-13T14:24:00Z"/>
                <w:rFonts w:ascii="Times New Roman" w:hAnsi="Times New Roman" w:cs="Times New Roman"/>
                <w:sz w:val="20"/>
                <w:szCs w:val="20"/>
                <w:lang w:val="es-CL"/>
              </w:rPr>
            </w:pPr>
          </w:p>
        </w:tc>
      </w:tr>
      <w:tr w:rsidR="009A146F" w:rsidRPr="0030195D" w:rsidDel="00D82021" w14:paraId="54EED277" w14:textId="08445313" w:rsidTr="31A504CD">
        <w:trPr>
          <w:trHeight w:val="211"/>
          <w:jc w:val="center"/>
          <w:del w:id="264" w:author="Julio César Iturra Sanhueza" w:date="2025-06-13T16:24:00Z"/>
        </w:trPr>
        <w:tc>
          <w:tcPr>
            <w:tcW w:w="0" w:type="auto"/>
            <w:tcMar>
              <w:top w:w="15" w:type="dxa"/>
              <w:left w:w="75" w:type="dxa"/>
              <w:bottom w:w="15" w:type="dxa"/>
              <w:right w:w="75" w:type="dxa"/>
            </w:tcMar>
            <w:vAlign w:val="center"/>
            <w:hideMark/>
          </w:tcPr>
          <w:p w14:paraId="2DEF97F3" w14:textId="2D1EFF6F" w:rsidR="00DC09A9" w:rsidRPr="0030195D" w:rsidDel="00D82021" w:rsidRDefault="00DC09A9" w:rsidP="00AA1D80">
            <w:pPr>
              <w:pStyle w:val="NoSpacing"/>
              <w:rPr>
                <w:del w:id="265" w:author="Julio César Iturra Sanhueza" w:date="2025-06-13T16:24:00Z" w16du:dateUtc="2025-06-13T14:24:00Z"/>
                <w:rFonts w:ascii="Times New Roman" w:hAnsi="Times New Roman" w:cs="Times New Roman"/>
                <w:sz w:val="20"/>
                <w:szCs w:val="20"/>
                <w:lang w:val="es-CL"/>
              </w:rPr>
            </w:pPr>
            <w:del w:id="266"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5BA50BA2" w14:textId="1939FFFF" w:rsidR="00DC09A9" w:rsidRPr="0030195D" w:rsidDel="00D82021" w:rsidRDefault="00DC09A9" w:rsidP="00AA1D80">
            <w:pPr>
              <w:pStyle w:val="NoSpacing"/>
              <w:jc w:val="center"/>
              <w:rPr>
                <w:del w:id="267"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65BC3531" w14:textId="611E95BA" w:rsidR="00DC09A9" w:rsidRPr="0030195D" w:rsidDel="00D82021" w:rsidRDefault="00DC09A9" w:rsidP="00AA1D80">
            <w:pPr>
              <w:pStyle w:val="NoSpacing"/>
              <w:jc w:val="center"/>
              <w:rPr>
                <w:del w:id="268"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005195DC" w14:textId="6D62F455" w:rsidR="00DC09A9" w:rsidRPr="0030195D" w:rsidDel="00D82021" w:rsidRDefault="00DC09A9" w:rsidP="00AA1D80">
            <w:pPr>
              <w:pStyle w:val="NoSpacing"/>
              <w:jc w:val="center"/>
              <w:rPr>
                <w:del w:id="269" w:author="Julio César Iturra Sanhueza" w:date="2025-06-13T16:24:00Z" w16du:dateUtc="2025-06-13T14:24:00Z"/>
                <w:rFonts w:ascii="Times New Roman" w:hAnsi="Times New Roman" w:cs="Times New Roman"/>
                <w:sz w:val="20"/>
                <w:szCs w:val="20"/>
                <w:lang w:val="es-CL"/>
              </w:rPr>
            </w:pPr>
          </w:p>
        </w:tc>
      </w:tr>
      <w:tr w:rsidR="009A146F" w:rsidRPr="0030195D" w:rsidDel="00D82021" w14:paraId="117569CA" w14:textId="20AE4D96" w:rsidTr="31A504CD">
        <w:trPr>
          <w:trHeight w:val="205"/>
          <w:jc w:val="center"/>
          <w:del w:id="270" w:author="Julio César Iturra Sanhueza" w:date="2025-06-13T16:24:00Z"/>
        </w:trPr>
        <w:tc>
          <w:tcPr>
            <w:tcW w:w="0" w:type="auto"/>
            <w:tcMar>
              <w:top w:w="15" w:type="dxa"/>
              <w:left w:w="75" w:type="dxa"/>
              <w:bottom w:w="15" w:type="dxa"/>
              <w:right w:w="75" w:type="dxa"/>
            </w:tcMar>
            <w:vAlign w:val="center"/>
            <w:hideMark/>
          </w:tcPr>
          <w:p w14:paraId="690D0C40" w14:textId="196CEDD0" w:rsidR="00DC09A9" w:rsidRPr="0030195D" w:rsidDel="00D82021" w:rsidRDefault="00DC09A9" w:rsidP="00AA1D80">
            <w:pPr>
              <w:pStyle w:val="NoSpacing"/>
              <w:rPr>
                <w:del w:id="271" w:author="Julio César Iturra Sanhueza" w:date="2025-06-13T16:24:00Z" w16du:dateUtc="2025-06-13T14:24:00Z"/>
                <w:rFonts w:ascii="Times New Roman" w:hAnsi="Times New Roman" w:cs="Times New Roman"/>
                <w:sz w:val="20"/>
                <w:szCs w:val="20"/>
                <w:lang w:val="es-CL"/>
              </w:rPr>
            </w:pPr>
            <w:del w:id="272" w:author="Julio César Iturra Sanhueza" w:date="2025-06-13T16:24:00Z" w16du:dateUtc="2025-06-13T14:24:00Z">
              <w:r w:rsidRPr="0030195D" w:rsidDel="00D82021">
                <w:rPr>
                  <w:rFonts w:ascii="Times New Roman" w:hAnsi="Times New Roman" w:cs="Times New Roman"/>
                  <w:sz w:val="20"/>
                  <w:szCs w:val="20"/>
                  <w:lang w:val="es-CL"/>
                </w:rPr>
                <w:delText>     to Middle</w:delText>
              </w:r>
            </w:del>
          </w:p>
        </w:tc>
        <w:tc>
          <w:tcPr>
            <w:tcW w:w="0" w:type="auto"/>
            <w:tcMar>
              <w:top w:w="15" w:type="dxa"/>
              <w:left w:w="75" w:type="dxa"/>
              <w:bottom w:w="15" w:type="dxa"/>
              <w:right w:w="75" w:type="dxa"/>
            </w:tcMar>
            <w:vAlign w:val="center"/>
            <w:hideMark/>
          </w:tcPr>
          <w:p w14:paraId="349BE67E" w14:textId="2A8861F2" w:rsidR="00DC09A9" w:rsidRPr="0030195D" w:rsidDel="00D82021" w:rsidRDefault="00DC09A9" w:rsidP="00AA1D80">
            <w:pPr>
              <w:pStyle w:val="NoSpacing"/>
              <w:jc w:val="center"/>
              <w:rPr>
                <w:del w:id="273" w:author="Julio César Iturra Sanhueza" w:date="2025-06-13T16:24:00Z" w16du:dateUtc="2025-06-13T14:24:00Z"/>
                <w:rFonts w:ascii="Times New Roman" w:hAnsi="Times New Roman" w:cs="Times New Roman"/>
                <w:sz w:val="20"/>
                <w:szCs w:val="20"/>
                <w:lang w:val="es-CL"/>
              </w:rPr>
            </w:pPr>
            <w:del w:id="274" w:author="Julio César Iturra Sanhueza" w:date="2025-06-13T16:24:00Z" w16du:dateUtc="2025-06-13T14:24:00Z">
              <w:r w:rsidRPr="0030195D" w:rsidDel="00D82021">
                <w:rPr>
                  <w:rFonts w:ascii="Times New Roman" w:hAnsi="Times New Roman" w:cs="Times New Roman"/>
                  <w:sz w:val="20"/>
                  <w:szCs w:val="20"/>
                  <w:lang w:val="es-CL"/>
                </w:rPr>
                <w:delText>0.22</w:delText>
              </w:r>
              <w:r w:rsidRPr="0030195D" w:rsidDel="00D82021">
                <w:rPr>
                  <w:rFonts w:ascii="Times New Roman" w:hAnsi="Times New Roman" w:cs="Times New Roman"/>
                  <w:sz w:val="20"/>
                  <w:szCs w:val="20"/>
                  <w:vertAlign w:val="superscript"/>
                  <w:lang w:val="es-CL"/>
                </w:rPr>
                <w:delText>***</w:delText>
              </w:r>
            </w:del>
          </w:p>
        </w:tc>
        <w:tc>
          <w:tcPr>
            <w:tcW w:w="0" w:type="auto"/>
            <w:tcMar>
              <w:top w:w="15" w:type="dxa"/>
              <w:left w:w="75" w:type="dxa"/>
              <w:bottom w:w="15" w:type="dxa"/>
              <w:right w:w="75" w:type="dxa"/>
            </w:tcMar>
            <w:vAlign w:val="center"/>
            <w:hideMark/>
          </w:tcPr>
          <w:p w14:paraId="5BE6312F" w14:textId="4D224D6A" w:rsidR="00DC09A9" w:rsidRPr="0030195D" w:rsidDel="00D82021" w:rsidRDefault="00DC09A9" w:rsidP="00AA1D80">
            <w:pPr>
              <w:pStyle w:val="NoSpacing"/>
              <w:jc w:val="center"/>
              <w:rPr>
                <w:del w:id="275"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28F9C7DE" w14:textId="3CC30547" w:rsidR="00DC09A9" w:rsidRPr="0030195D" w:rsidDel="00D82021" w:rsidRDefault="00DC09A9" w:rsidP="00AA1D80">
            <w:pPr>
              <w:pStyle w:val="NoSpacing"/>
              <w:jc w:val="center"/>
              <w:rPr>
                <w:del w:id="276" w:author="Julio César Iturra Sanhueza" w:date="2025-06-13T16:24:00Z" w16du:dateUtc="2025-06-13T14:24:00Z"/>
                <w:rFonts w:ascii="Times New Roman" w:hAnsi="Times New Roman" w:cs="Times New Roman"/>
                <w:sz w:val="20"/>
                <w:szCs w:val="20"/>
                <w:lang w:val="es-CL"/>
              </w:rPr>
            </w:pPr>
            <w:del w:id="277" w:author="Julio César Iturra Sanhueza" w:date="2025-06-13T16:24:00Z" w16du:dateUtc="2025-06-13T14:24:00Z">
              <w:r w:rsidRPr="0030195D" w:rsidDel="00D82021">
                <w:rPr>
                  <w:rFonts w:ascii="Times New Roman" w:hAnsi="Times New Roman" w:cs="Times New Roman"/>
                  <w:sz w:val="20"/>
                  <w:szCs w:val="20"/>
                  <w:lang w:val="es-CL"/>
                </w:rPr>
                <w:delText>0.23</w:delText>
              </w:r>
              <w:r w:rsidRPr="0030195D" w:rsidDel="00D82021">
                <w:rPr>
                  <w:rFonts w:ascii="Times New Roman" w:hAnsi="Times New Roman" w:cs="Times New Roman"/>
                  <w:sz w:val="20"/>
                  <w:szCs w:val="20"/>
                  <w:vertAlign w:val="superscript"/>
                  <w:lang w:val="es-CL"/>
                </w:rPr>
                <w:delText>***</w:delText>
              </w:r>
            </w:del>
          </w:p>
        </w:tc>
      </w:tr>
      <w:tr w:rsidR="009A146F" w:rsidRPr="0030195D" w:rsidDel="00D82021" w14:paraId="5215755A" w14:textId="3A8205E0" w:rsidTr="31A504CD">
        <w:trPr>
          <w:trHeight w:val="205"/>
          <w:jc w:val="center"/>
          <w:del w:id="278" w:author="Julio César Iturra Sanhueza" w:date="2025-06-13T16:24:00Z"/>
        </w:trPr>
        <w:tc>
          <w:tcPr>
            <w:tcW w:w="0" w:type="auto"/>
            <w:tcMar>
              <w:top w:w="15" w:type="dxa"/>
              <w:left w:w="75" w:type="dxa"/>
              <w:bottom w:w="15" w:type="dxa"/>
              <w:right w:w="75" w:type="dxa"/>
            </w:tcMar>
            <w:vAlign w:val="center"/>
            <w:hideMark/>
          </w:tcPr>
          <w:p w14:paraId="60683190" w14:textId="7BC21999" w:rsidR="00DC09A9" w:rsidRPr="0030195D" w:rsidDel="00D82021" w:rsidRDefault="00DC09A9" w:rsidP="00AA1D80">
            <w:pPr>
              <w:pStyle w:val="NoSpacing"/>
              <w:rPr>
                <w:del w:id="279" w:author="Julio César Iturra Sanhueza" w:date="2025-06-13T16:24:00Z" w16du:dateUtc="2025-06-13T14:24:00Z"/>
                <w:rFonts w:ascii="Times New Roman" w:hAnsi="Times New Roman" w:cs="Times New Roman"/>
                <w:sz w:val="20"/>
                <w:szCs w:val="20"/>
                <w:lang w:val="es-CL"/>
              </w:rPr>
            </w:pPr>
            <w:del w:id="280"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18425095" w14:textId="68B9E7F0" w:rsidR="00DC09A9" w:rsidRPr="0030195D" w:rsidDel="00D82021" w:rsidRDefault="00DC09A9" w:rsidP="00AA1D80">
            <w:pPr>
              <w:pStyle w:val="NoSpacing"/>
              <w:jc w:val="center"/>
              <w:rPr>
                <w:del w:id="281" w:author="Julio César Iturra Sanhueza" w:date="2025-06-13T16:24:00Z" w16du:dateUtc="2025-06-13T14:24:00Z"/>
                <w:rFonts w:ascii="Times New Roman" w:hAnsi="Times New Roman" w:cs="Times New Roman"/>
                <w:sz w:val="20"/>
                <w:szCs w:val="20"/>
                <w:lang w:val="es-CL"/>
              </w:rPr>
            </w:pPr>
            <w:del w:id="282" w:author="Julio César Iturra Sanhueza" w:date="2025-06-13T16:24:00Z" w16du:dateUtc="2025-06-13T14:24:00Z">
              <w:r w:rsidRPr="0030195D" w:rsidDel="00D82021">
                <w:rPr>
                  <w:rFonts w:ascii="Times New Roman" w:hAnsi="Times New Roman" w:cs="Times New Roman"/>
                  <w:sz w:val="20"/>
                  <w:szCs w:val="20"/>
                  <w:lang w:val="es-CL"/>
                </w:rPr>
                <w:delText>(0.05)</w:delText>
              </w:r>
            </w:del>
          </w:p>
        </w:tc>
        <w:tc>
          <w:tcPr>
            <w:tcW w:w="0" w:type="auto"/>
            <w:tcMar>
              <w:top w:w="15" w:type="dxa"/>
              <w:left w:w="75" w:type="dxa"/>
              <w:bottom w:w="15" w:type="dxa"/>
              <w:right w:w="75" w:type="dxa"/>
            </w:tcMar>
            <w:vAlign w:val="center"/>
            <w:hideMark/>
          </w:tcPr>
          <w:p w14:paraId="431A33DA" w14:textId="3F03D008" w:rsidR="00DC09A9" w:rsidRPr="0030195D" w:rsidDel="00D82021" w:rsidRDefault="00DC09A9" w:rsidP="00AA1D80">
            <w:pPr>
              <w:pStyle w:val="NoSpacing"/>
              <w:jc w:val="center"/>
              <w:rPr>
                <w:del w:id="283"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F441639" w14:textId="013DCA2E" w:rsidR="00DC09A9" w:rsidRPr="0030195D" w:rsidDel="00D82021" w:rsidRDefault="00DC09A9" w:rsidP="00AA1D80">
            <w:pPr>
              <w:pStyle w:val="NoSpacing"/>
              <w:jc w:val="center"/>
              <w:rPr>
                <w:del w:id="284" w:author="Julio César Iturra Sanhueza" w:date="2025-06-13T16:24:00Z" w16du:dateUtc="2025-06-13T14:24:00Z"/>
                <w:rFonts w:ascii="Times New Roman" w:hAnsi="Times New Roman" w:cs="Times New Roman"/>
                <w:sz w:val="20"/>
                <w:szCs w:val="20"/>
                <w:lang w:val="es-CL"/>
              </w:rPr>
            </w:pPr>
            <w:del w:id="285" w:author="Julio César Iturra Sanhueza" w:date="2025-06-13T16:24:00Z" w16du:dateUtc="2025-06-13T14:24:00Z">
              <w:r w:rsidRPr="0030195D" w:rsidDel="00D82021">
                <w:rPr>
                  <w:rFonts w:ascii="Times New Roman" w:hAnsi="Times New Roman" w:cs="Times New Roman"/>
                  <w:sz w:val="20"/>
                  <w:szCs w:val="20"/>
                  <w:lang w:val="es-CL"/>
                </w:rPr>
                <w:delText>(0.05)</w:delText>
              </w:r>
            </w:del>
          </w:p>
        </w:tc>
      </w:tr>
      <w:tr w:rsidR="009A146F" w:rsidRPr="0030195D" w:rsidDel="00D82021" w14:paraId="12F57A01" w14:textId="19BC63E1" w:rsidTr="31A504CD">
        <w:trPr>
          <w:trHeight w:val="211"/>
          <w:jc w:val="center"/>
          <w:del w:id="286" w:author="Julio César Iturra Sanhueza" w:date="2025-06-13T16:24:00Z"/>
        </w:trPr>
        <w:tc>
          <w:tcPr>
            <w:tcW w:w="0" w:type="auto"/>
            <w:tcMar>
              <w:top w:w="15" w:type="dxa"/>
              <w:left w:w="75" w:type="dxa"/>
              <w:bottom w:w="15" w:type="dxa"/>
              <w:right w:w="75" w:type="dxa"/>
            </w:tcMar>
            <w:vAlign w:val="center"/>
            <w:hideMark/>
          </w:tcPr>
          <w:p w14:paraId="1C43E613" w14:textId="084FFEF9" w:rsidR="00DC09A9" w:rsidRPr="0030195D" w:rsidDel="00D82021" w:rsidRDefault="00DC09A9" w:rsidP="00AA1D80">
            <w:pPr>
              <w:pStyle w:val="NoSpacing"/>
              <w:rPr>
                <w:del w:id="287" w:author="Julio César Iturra Sanhueza" w:date="2025-06-13T16:24:00Z" w16du:dateUtc="2025-06-13T14:24:00Z"/>
                <w:rFonts w:ascii="Times New Roman" w:hAnsi="Times New Roman" w:cs="Times New Roman"/>
                <w:sz w:val="20"/>
                <w:szCs w:val="20"/>
                <w:lang w:val="es-CL"/>
              </w:rPr>
            </w:pPr>
            <w:del w:id="288" w:author="Julio César Iturra Sanhueza" w:date="2025-06-13T16:24:00Z" w16du:dateUtc="2025-06-13T14:24:00Z">
              <w:r w:rsidRPr="0030195D" w:rsidDel="00D82021">
                <w:rPr>
                  <w:rFonts w:ascii="Times New Roman" w:hAnsi="Times New Roman" w:cs="Times New Roman"/>
                  <w:sz w:val="20"/>
                  <w:szCs w:val="20"/>
                  <w:lang w:val="es-CL"/>
                </w:rPr>
                <w:delText>     to High</w:delText>
              </w:r>
            </w:del>
          </w:p>
        </w:tc>
        <w:tc>
          <w:tcPr>
            <w:tcW w:w="0" w:type="auto"/>
            <w:tcMar>
              <w:top w:w="15" w:type="dxa"/>
              <w:left w:w="75" w:type="dxa"/>
              <w:bottom w:w="15" w:type="dxa"/>
              <w:right w:w="75" w:type="dxa"/>
            </w:tcMar>
            <w:vAlign w:val="center"/>
            <w:hideMark/>
          </w:tcPr>
          <w:p w14:paraId="73DE1B59" w14:textId="003366B9" w:rsidR="00DC09A9" w:rsidRPr="0030195D" w:rsidDel="00D82021" w:rsidRDefault="00DC09A9" w:rsidP="00AA1D80">
            <w:pPr>
              <w:pStyle w:val="NoSpacing"/>
              <w:jc w:val="center"/>
              <w:rPr>
                <w:del w:id="289" w:author="Julio César Iturra Sanhueza" w:date="2025-06-13T16:24:00Z" w16du:dateUtc="2025-06-13T14:24:00Z"/>
                <w:rFonts w:ascii="Times New Roman" w:hAnsi="Times New Roman" w:cs="Times New Roman"/>
                <w:sz w:val="20"/>
                <w:szCs w:val="20"/>
                <w:lang w:val="es-CL"/>
              </w:rPr>
            </w:pPr>
            <w:del w:id="290" w:author="Julio César Iturra Sanhueza" w:date="2025-06-13T16:24:00Z" w16du:dateUtc="2025-06-13T14:24:00Z">
              <w:r w:rsidRPr="0030195D" w:rsidDel="00D82021">
                <w:rPr>
                  <w:rFonts w:ascii="Times New Roman" w:hAnsi="Times New Roman" w:cs="Times New Roman"/>
                  <w:sz w:val="20"/>
                  <w:szCs w:val="20"/>
                  <w:lang w:val="es-CL"/>
                </w:rPr>
                <w:delText>0.03</w:delText>
              </w:r>
            </w:del>
          </w:p>
        </w:tc>
        <w:tc>
          <w:tcPr>
            <w:tcW w:w="0" w:type="auto"/>
            <w:tcMar>
              <w:top w:w="15" w:type="dxa"/>
              <w:left w:w="75" w:type="dxa"/>
              <w:bottom w:w="15" w:type="dxa"/>
              <w:right w:w="75" w:type="dxa"/>
            </w:tcMar>
            <w:vAlign w:val="center"/>
            <w:hideMark/>
          </w:tcPr>
          <w:p w14:paraId="2ACC2B3B" w14:textId="4EF887DF" w:rsidR="00DC09A9" w:rsidRPr="0030195D" w:rsidDel="00D82021" w:rsidRDefault="00DC09A9" w:rsidP="00AA1D80">
            <w:pPr>
              <w:pStyle w:val="NoSpacing"/>
              <w:jc w:val="center"/>
              <w:rPr>
                <w:del w:id="291"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75A340AF" w14:textId="0D79EE6C" w:rsidR="00DC09A9" w:rsidRPr="0030195D" w:rsidDel="00D82021" w:rsidRDefault="00DC09A9" w:rsidP="00AA1D80">
            <w:pPr>
              <w:pStyle w:val="NoSpacing"/>
              <w:jc w:val="center"/>
              <w:rPr>
                <w:del w:id="292" w:author="Julio César Iturra Sanhueza" w:date="2025-06-13T16:24:00Z" w16du:dateUtc="2025-06-13T14:24:00Z"/>
                <w:rFonts w:ascii="Times New Roman" w:hAnsi="Times New Roman" w:cs="Times New Roman"/>
                <w:sz w:val="20"/>
                <w:szCs w:val="20"/>
                <w:lang w:val="es-CL"/>
              </w:rPr>
            </w:pPr>
            <w:del w:id="293" w:author="Julio César Iturra Sanhueza" w:date="2025-06-13T16:24:00Z" w16du:dateUtc="2025-06-13T14:24:00Z">
              <w:r w:rsidRPr="0030195D" w:rsidDel="00D82021">
                <w:rPr>
                  <w:rFonts w:ascii="Times New Roman" w:hAnsi="Times New Roman" w:cs="Times New Roman"/>
                  <w:sz w:val="20"/>
                  <w:szCs w:val="20"/>
                  <w:lang w:val="es-CL"/>
                </w:rPr>
                <w:delText>0.04</w:delText>
              </w:r>
            </w:del>
          </w:p>
        </w:tc>
      </w:tr>
      <w:tr w:rsidR="009A146F" w:rsidRPr="0030195D" w:rsidDel="00D82021" w14:paraId="3F520158" w14:textId="287C64A7" w:rsidTr="31A504CD">
        <w:trPr>
          <w:trHeight w:val="205"/>
          <w:jc w:val="center"/>
          <w:del w:id="294" w:author="Julio César Iturra Sanhueza" w:date="2025-06-13T16:24:00Z"/>
        </w:trPr>
        <w:tc>
          <w:tcPr>
            <w:tcW w:w="0" w:type="auto"/>
            <w:tcMar>
              <w:top w:w="15" w:type="dxa"/>
              <w:left w:w="75" w:type="dxa"/>
              <w:bottom w:w="15" w:type="dxa"/>
              <w:right w:w="75" w:type="dxa"/>
            </w:tcMar>
            <w:vAlign w:val="center"/>
            <w:hideMark/>
          </w:tcPr>
          <w:p w14:paraId="6E5638B9" w14:textId="04FA337C" w:rsidR="00DC09A9" w:rsidRPr="0030195D" w:rsidDel="00D82021" w:rsidRDefault="00DC09A9" w:rsidP="00AA1D80">
            <w:pPr>
              <w:pStyle w:val="NoSpacing"/>
              <w:rPr>
                <w:del w:id="295" w:author="Julio César Iturra Sanhueza" w:date="2025-06-13T16:24:00Z" w16du:dateUtc="2025-06-13T14:24:00Z"/>
                <w:rFonts w:ascii="Times New Roman" w:hAnsi="Times New Roman" w:cs="Times New Roman"/>
                <w:sz w:val="20"/>
                <w:szCs w:val="20"/>
                <w:lang w:val="es-CL"/>
              </w:rPr>
            </w:pPr>
            <w:del w:id="296"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7CCB1288" w14:textId="482D0F01" w:rsidR="00DC09A9" w:rsidRPr="0030195D" w:rsidDel="00D82021" w:rsidRDefault="00DC09A9" w:rsidP="00AA1D80">
            <w:pPr>
              <w:pStyle w:val="NoSpacing"/>
              <w:jc w:val="center"/>
              <w:rPr>
                <w:del w:id="297" w:author="Julio César Iturra Sanhueza" w:date="2025-06-13T16:24:00Z" w16du:dateUtc="2025-06-13T14:24:00Z"/>
                <w:rFonts w:ascii="Times New Roman" w:hAnsi="Times New Roman" w:cs="Times New Roman"/>
                <w:sz w:val="20"/>
                <w:szCs w:val="20"/>
                <w:lang w:val="es-CL"/>
              </w:rPr>
            </w:pPr>
            <w:del w:id="298" w:author="Julio César Iturra Sanhueza" w:date="2025-06-13T16:24:00Z" w16du:dateUtc="2025-06-13T14:24:00Z">
              <w:r w:rsidRPr="0030195D" w:rsidDel="00D82021">
                <w:rPr>
                  <w:rFonts w:ascii="Times New Roman" w:hAnsi="Times New Roman" w:cs="Times New Roman"/>
                  <w:sz w:val="20"/>
                  <w:szCs w:val="20"/>
                  <w:lang w:val="es-CL"/>
                </w:rPr>
                <w:delText>(0.06)</w:delText>
              </w:r>
            </w:del>
          </w:p>
        </w:tc>
        <w:tc>
          <w:tcPr>
            <w:tcW w:w="0" w:type="auto"/>
            <w:tcMar>
              <w:top w:w="15" w:type="dxa"/>
              <w:left w:w="75" w:type="dxa"/>
              <w:bottom w:w="15" w:type="dxa"/>
              <w:right w:w="75" w:type="dxa"/>
            </w:tcMar>
            <w:vAlign w:val="center"/>
            <w:hideMark/>
          </w:tcPr>
          <w:p w14:paraId="1592D907" w14:textId="03A58258" w:rsidR="00DC09A9" w:rsidRPr="0030195D" w:rsidDel="00D82021" w:rsidRDefault="00DC09A9" w:rsidP="00AA1D80">
            <w:pPr>
              <w:pStyle w:val="NoSpacing"/>
              <w:jc w:val="center"/>
              <w:rPr>
                <w:del w:id="299"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3D9CB17E" w14:textId="5424F29D" w:rsidR="00DC09A9" w:rsidRPr="0030195D" w:rsidDel="00D82021" w:rsidRDefault="00DC09A9" w:rsidP="00AA1D80">
            <w:pPr>
              <w:pStyle w:val="NoSpacing"/>
              <w:jc w:val="center"/>
              <w:rPr>
                <w:del w:id="300" w:author="Julio César Iturra Sanhueza" w:date="2025-06-13T16:24:00Z" w16du:dateUtc="2025-06-13T14:24:00Z"/>
                <w:rFonts w:ascii="Times New Roman" w:hAnsi="Times New Roman" w:cs="Times New Roman"/>
                <w:sz w:val="20"/>
                <w:szCs w:val="20"/>
                <w:lang w:val="es-CL"/>
              </w:rPr>
            </w:pPr>
            <w:del w:id="301" w:author="Julio César Iturra Sanhueza" w:date="2025-06-13T16:24:00Z" w16du:dateUtc="2025-06-13T14:24:00Z">
              <w:r w:rsidRPr="0030195D" w:rsidDel="00D82021">
                <w:rPr>
                  <w:rFonts w:ascii="Times New Roman" w:hAnsi="Times New Roman" w:cs="Times New Roman"/>
                  <w:sz w:val="20"/>
                  <w:szCs w:val="20"/>
                  <w:lang w:val="es-CL"/>
                </w:rPr>
                <w:delText>(0.06)</w:delText>
              </w:r>
            </w:del>
          </w:p>
        </w:tc>
      </w:tr>
      <w:tr w:rsidR="009A146F" w:rsidRPr="0030195D" w:rsidDel="00D82021" w14:paraId="0397E06E" w14:textId="34B03AD3" w:rsidTr="31A504CD">
        <w:trPr>
          <w:trHeight w:val="211"/>
          <w:jc w:val="center"/>
          <w:del w:id="302" w:author="Julio César Iturra Sanhueza" w:date="2025-06-13T16:24:00Z"/>
        </w:trPr>
        <w:tc>
          <w:tcPr>
            <w:tcW w:w="0" w:type="auto"/>
            <w:tcMar>
              <w:top w:w="15" w:type="dxa"/>
              <w:left w:w="75" w:type="dxa"/>
              <w:bottom w:w="15" w:type="dxa"/>
              <w:right w:w="75" w:type="dxa"/>
            </w:tcMar>
            <w:vAlign w:val="center"/>
            <w:hideMark/>
          </w:tcPr>
          <w:p w14:paraId="480A6D40" w14:textId="4E710123" w:rsidR="00DC09A9" w:rsidRPr="0030195D" w:rsidDel="00D82021" w:rsidRDefault="00DC09A9" w:rsidP="00AA1D80">
            <w:pPr>
              <w:pStyle w:val="NoSpacing"/>
              <w:rPr>
                <w:del w:id="303" w:author="Julio César Iturra Sanhueza" w:date="2025-06-13T16:24:00Z" w16du:dateUtc="2025-06-13T14:24:00Z"/>
                <w:rFonts w:ascii="Times New Roman" w:hAnsi="Times New Roman" w:cs="Times New Roman"/>
                <w:sz w:val="20"/>
                <w:szCs w:val="20"/>
                <w:lang w:val="es-CL"/>
              </w:rPr>
            </w:pPr>
            <w:del w:id="304" w:author="Julio César Iturra Sanhueza" w:date="2025-06-13T16:24:00Z" w16du:dateUtc="2025-06-13T14:24:00Z">
              <w:r w:rsidRPr="0030195D" w:rsidDel="00D82021">
                <w:rPr>
                  <w:rFonts w:ascii="Times New Roman" w:hAnsi="Times New Roman" w:cs="Times New Roman"/>
                  <w:sz w:val="20"/>
                  <w:szCs w:val="20"/>
                  <w:lang w:val="es-CL"/>
                </w:rPr>
                <w:delText>Network diversity</w:delText>
              </w:r>
            </w:del>
          </w:p>
        </w:tc>
        <w:tc>
          <w:tcPr>
            <w:tcW w:w="0" w:type="auto"/>
            <w:tcMar>
              <w:top w:w="15" w:type="dxa"/>
              <w:left w:w="75" w:type="dxa"/>
              <w:bottom w:w="15" w:type="dxa"/>
              <w:right w:w="75" w:type="dxa"/>
            </w:tcMar>
            <w:vAlign w:val="center"/>
            <w:hideMark/>
          </w:tcPr>
          <w:p w14:paraId="530E19C0" w14:textId="604577BA" w:rsidR="00DC09A9" w:rsidRPr="0030195D" w:rsidDel="00D82021" w:rsidRDefault="00DC09A9" w:rsidP="00AA1D80">
            <w:pPr>
              <w:pStyle w:val="NoSpacing"/>
              <w:jc w:val="center"/>
              <w:rPr>
                <w:del w:id="305"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EFEAAFF" w14:textId="670E8D40" w:rsidR="00DC09A9" w:rsidRPr="0030195D" w:rsidDel="00D82021" w:rsidRDefault="00DC09A9" w:rsidP="00AA1D80">
            <w:pPr>
              <w:pStyle w:val="NoSpacing"/>
              <w:jc w:val="center"/>
              <w:rPr>
                <w:del w:id="306" w:author="Julio César Iturra Sanhueza" w:date="2025-06-13T16:24:00Z" w16du:dateUtc="2025-06-13T14:24:00Z"/>
                <w:rFonts w:ascii="Times New Roman" w:hAnsi="Times New Roman" w:cs="Times New Roman"/>
                <w:sz w:val="20"/>
                <w:szCs w:val="20"/>
                <w:lang w:val="es-CL"/>
              </w:rPr>
            </w:pPr>
            <w:del w:id="307" w:author="Julio César Iturra Sanhueza" w:date="2025-06-13T16:24:00Z" w16du:dateUtc="2025-06-13T14:24:00Z">
              <w:r w:rsidRPr="0030195D" w:rsidDel="00D82021">
                <w:rPr>
                  <w:rFonts w:ascii="Times New Roman" w:hAnsi="Times New Roman" w:cs="Times New Roman"/>
                  <w:sz w:val="20"/>
                  <w:szCs w:val="20"/>
                  <w:lang w:val="es-CL"/>
                </w:rPr>
                <w:delText>-0.04</w:delText>
              </w:r>
              <w:r w:rsidRPr="0030195D" w:rsidDel="00D82021">
                <w:rPr>
                  <w:rFonts w:ascii="Times New Roman" w:hAnsi="Times New Roman" w:cs="Times New Roman"/>
                  <w:sz w:val="20"/>
                  <w:szCs w:val="20"/>
                  <w:vertAlign w:val="superscript"/>
                  <w:lang w:val="es-CL"/>
                </w:rPr>
                <w:delText>*</w:delText>
              </w:r>
            </w:del>
          </w:p>
        </w:tc>
        <w:tc>
          <w:tcPr>
            <w:tcW w:w="0" w:type="auto"/>
            <w:tcMar>
              <w:top w:w="15" w:type="dxa"/>
              <w:left w:w="75" w:type="dxa"/>
              <w:bottom w:w="15" w:type="dxa"/>
              <w:right w:w="75" w:type="dxa"/>
            </w:tcMar>
            <w:vAlign w:val="center"/>
            <w:hideMark/>
          </w:tcPr>
          <w:p w14:paraId="6AF2E714" w14:textId="2E3EA798" w:rsidR="00DC09A9" w:rsidRPr="0030195D" w:rsidDel="00D82021" w:rsidRDefault="00DC09A9" w:rsidP="00AA1D80">
            <w:pPr>
              <w:pStyle w:val="NoSpacing"/>
              <w:jc w:val="center"/>
              <w:rPr>
                <w:del w:id="308" w:author="Julio César Iturra Sanhueza" w:date="2025-06-13T16:24:00Z" w16du:dateUtc="2025-06-13T14:24:00Z"/>
                <w:rFonts w:ascii="Times New Roman" w:hAnsi="Times New Roman" w:cs="Times New Roman"/>
                <w:sz w:val="20"/>
                <w:szCs w:val="20"/>
                <w:lang w:val="es-CL"/>
              </w:rPr>
            </w:pPr>
            <w:del w:id="309" w:author="Julio César Iturra Sanhueza" w:date="2025-06-13T16:24:00Z" w16du:dateUtc="2025-06-13T14:24:00Z">
              <w:r w:rsidRPr="0030195D" w:rsidDel="00D82021">
                <w:rPr>
                  <w:rFonts w:ascii="Times New Roman" w:hAnsi="Times New Roman" w:cs="Times New Roman"/>
                  <w:sz w:val="20"/>
                  <w:szCs w:val="20"/>
                  <w:lang w:val="es-CL"/>
                </w:rPr>
                <w:delText>-0.05</w:delText>
              </w:r>
              <w:r w:rsidRPr="0030195D" w:rsidDel="00D82021">
                <w:rPr>
                  <w:rFonts w:ascii="Times New Roman" w:hAnsi="Times New Roman" w:cs="Times New Roman"/>
                  <w:sz w:val="20"/>
                  <w:szCs w:val="20"/>
                  <w:vertAlign w:val="superscript"/>
                  <w:lang w:val="es-CL"/>
                </w:rPr>
                <w:delText>*</w:delText>
              </w:r>
            </w:del>
          </w:p>
        </w:tc>
      </w:tr>
      <w:tr w:rsidR="009A146F" w:rsidRPr="0030195D" w:rsidDel="00D82021" w14:paraId="37D9F801" w14:textId="2FD7CC82" w:rsidTr="31A504CD">
        <w:tblPrEx>
          <w:tblW w:w="7129" w:type="dxa"/>
          <w:jc w:val="center"/>
          <w:tblBorders>
            <w:top w:val="single" w:sz="12" w:space="0" w:color="000000" w:themeColor="text1"/>
          </w:tblBorders>
          <w:tblCellMar>
            <w:top w:w="15" w:type="dxa"/>
            <w:left w:w="15" w:type="dxa"/>
            <w:bottom w:w="15" w:type="dxa"/>
            <w:right w:w="15" w:type="dxa"/>
          </w:tblCellMar>
          <w:tblPrExChange w:id="310" w:author="Guest User" w:date="2025-07-29T12:56:00Z">
            <w:tblPrEx>
              <w:tblW w:w="7129" w:type="dxa"/>
              <w:jc w:val="center"/>
              <w:tblBorders>
                <w:top w:val="single" w:sz="12" w:space="0" w:color="000000" w:themeColor="text1"/>
              </w:tblBorders>
            </w:tblPrEx>
          </w:tblPrExChange>
        </w:tblPrEx>
        <w:trPr>
          <w:trHeight w:val="945"/>
          <w:jc w:val="center"/>
          <w:del w:id="311" w:author="Julio César Iturra Sanhueza" w:date="2025-06-13T16:24:00Z"/>
          <w:trPrChange w:id="312" w:author="Guest User" w:date="2025-07-29T12:56:00Z">
            <w:trPr>
              <w:trHeight w:val="300"/>
              <w:jc w:val="center"/>
            </w:trPr>
          </w:trPrChange>
        </w:trPr>
        <w:tc>
          <w:tcPr>
            <w:tcW w:w="0" w:type="auto"/>
            <w:tcBorders>
              <w:bottom w:val="single" w:sz="12" w:space="0" w:color="auto"/>
            </w:tcBorders>
            <w:tcMar>
              <w:top w:w="15" w:type="dxa"/>
              <w:left w:w="75" w:type="dxa"/>
              <w:bottom w:w="15" w:type="dxa"/>
              <w:right w:w="75" w:type="dxa"/>
            </w:tcMar>
            <w:vAlign w:val="center"/>
            <w:hideMark/>
            <w:tcPrChange w:id="313" w:author="Guest User" w:date="2025-07-29T12:56:00Z">
              <w:tcPr>
                <w:tcW w:w="3240" w:type="dxa"/>
                <w:tcBorders>
                  <w:bottom w:val="single" w:sz="12" w:space="0" w:color="auto"/>
                </w:tcBorders>
                <w:tcMar>
                  <w:top w:w="15" w:type="dxa"/>
                  <w:left w:w="75" w:type="dxa"/>
                  <w:bottom w:w="15" w:type="dxa"/>
                  <w:right w:w="75" w:type="dxa"/>
                </w:tcMar>
                <w:vAlign w:val="center"/>
                <w:hideMark/>
              </w:tcPr>
            </w:tcPrChange>
          </w:tcPr>
          <w:p w14:paraId="7489A0AB" w14:textId="535534CC" w:rsidR="00DC09A9" w:rsidRPr="0030195D" w:rsidDel="00D82021" w:rsidRDefault="00DC09A9" w:rsidP="00AA1D80">
            <w:pPr>
              <w:pStyle w:val="NoSpacing"/>
              <w:rPr>
                <w:del w:id="314" w:author="Julio César Iturra Sanhueza" w:date="2025-06-13T16:24:00Z" w16du:dateUtc="2025-06-13T14:24:00Z"/>
                <w:rFonts w:ascii="Times New Roman" w:hAnsi="Times New Roman" w:cs="Times New Roman"/>
                <w:sz w:val="20"/>
                <w:szCs w:val="20"/>
                <w:lang w:val="es-CL"/>
              </w:rPr>
            </w:pPr>
            <w:del w:id="315"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Borders>
              <w:bottom w:val="single" w:sz="12" w:space="0" w:color="auto"/>
            </w:tcBorders>
            <w:tcMar>
              <w:top w:w="15" w:type="dxa"/>
              <w:left w:w="75" w:type="dxa"/>
              <w:bottom w:w="15" w:type="dxa"/>
              <w:right w:w="75" w:type="dxa"/>
            </w:tcMar>
            <w:vAlign w:val="center"/>
            <w:hideMark/>
            <w:tcPrChange w:id="316" w:author="Guest User" w:date="2025-07-29T12:56:00Z">
              <w:tcPr>
                <w:tcW w:w="1763" w:type="dxa"/>
                <w:tcBorders>
                  <w:bottom w:val="single" w:sz="12" w:space="0" w:color="auto"/>
                </w:tcBorders>
                <w:tcMar>
                  <w:top w:w="15" w:type="dxa"/>
                  <w:left w:w="75" w:type="dxa"/>
                  <w:bottom w:w="15" w:type="dxa"/>
                  <w:right w:w="75" w:type="dxa"/>
                </w:tcMar>
                <w:vAlign w:val="center"/>
                <w:hideMark/>
              </w:tcPr>
            </w:tcPrChange>
          </w:tcPr>
          <w:p w14:paraId="5EE5AF9D" w14:textId="06D76143" w:rsidR="00DC09A9" w:rsidRPr="0030195D" w:rsidDel="00D82021" w:rsidRDefault="00DC09A9" w:rsidP="00AA1D80">
            <w:pPr>
              <w:pStyle w:val="NoSpacing"/>
              <w:jc w:val="center"/>
              <w:rPr>
                <w:del w:id="317" w:author="Julio César Iturra Sanhueza" w:date="2025-06-13T16:24:00Z" w16du:dateUtc="2025-06-13T14:24:00Z"/>
                <w:rFonts w:ascii="Times New Roman" w:hAnsi="Times New Roman" w:cs="Times New Roman"/>
                <w:sz w:val="20"/>
                <w:szCs w:val="20"/>
                <w:lang w:val="es-CL"/>
              </w:rPr>
            </w:pPr>
          </w:p>
        </w:tc>
        <w:tc>
          <w:tcPr>
            <w:tcW w:w="0" w:type="auto"/>
            <w:tcBorders>
              <w:bottom w:val="single" w:sz="12" w:space="0" w:color="auto"/>
            </w:tcBorders>
            <w:tcMar>
              <w:top w:w="15" w:type="dxa"/>
              <w:left w:w="75" w:type="dxa"/>
              <w:bottom w:w="15" w:type="dxa"/>
              <w:right w:w="75" w:type="dxa"/>
            </w:tcMar>
            <w:vAlign w:val="center"/>
            <w:hideMark/>
            <w:tcPrChange w:id="318" w:author="Guest User" w:date="2025-07-29T12:56:00Z">
              <w:tcPr>
                <w:tcW w:w="1738" w:type="dxa"/>
                <w:tcBorders>
                  <w:bottom w:val="single" w:sz="12" w:space="0" w:color="auto"/>
                </w:tcBorders>
                <w:tcMar>
                  <w:top w:w="15" w:type="dxa"/>
                  <w:left w:w="75" w:type="dxa"/>
                  <w:bottom w:w="15" w:type="dxa"/>
                  <w:right w:w="75" w:type="dxa"/>
                </w:tcMar>
                <w:vAlign w:val="center"/>
                <w:hideMark/>
              </w:tcPr>
            </w:tcPrChange>
          </w:tcPr>
          <w:p w14:paraId="2C8EFEAA" w14:textId="11BF466A" w:rsidR="00DC09A9" w:rsidRPr="0030195D" w:rsidDel="00D82021" w:rsidRDefault="00DC09A9" w:rsidP="00AA1D80">
            <w:pPr>
              <w:pStyle w:val="NoSpacing"/>
              <w:jc w:val="center"/>
              <w:rPr>
                <w:del w:id="319" w:author="Julio César Iturra Sanhueza" w:date="2025-06-13T16:24:00Z" w16du:dateUtc="2025-06-13T14:24:00Z"/>
                <w:rFonts w:ascii="Times New Roman" w:hAnsi="Times New Roman" w:cs="Times New Roman"/>
                <w:sz w:val="20"/>
                <w:szCs w:val="20"/>
                <w:lang w:val="es-CL"/>
              </w:rPr>
            </w:pPr>
            <w:del w:id="320" w:author="Julio César Iturra Sanhueza" w:date="2025-06-13T16:24:00Z" w16du:dateUtc="2025-06-13T14:24:00Z">
              <w:r w:rsidRPr="0030195D" w:rsidDel="00D82021">
                <w:rPr>
                  <w:rFonts w:ascii="Times New Roman" w:hAnsi="Times New Roman" w:cs="Times New Roman"/>
                  <w:sz w:val="20"/>
                  <w:szCs w:val="20"/>
                  <w:lang w:val="es-CL"/>
                </w:rPr>
                <w:delText>(0.02)</w:delText>
              </w:r>
            </w:del>
          </w:p>
        </w:tc>
        <w:tc>
          <w:tcPr>
            <w:tcW w:w="0" w:type="auto"/>
            <w:tcBorders>
              <w:bottom w:val="single" w:sz="12" w:space="0" w:color="auto"/>
            </w:tcBorders>
            <w:tcMar>
              <w:top w:w="15" w:type="dxa"/>
              <w:left w:w="75" w:type="dxa"/>
              <w:bottom w:w="15" w:type="dxa"/>
              <w:right w:w="75" w:type="dxa"/>
            </w:tcMar>
            <w:vAlign w:val="center"/>
            <w:hideMark/>
            <w:tcPrChange w:id="321" w:author="Guest User" w:date="2025-07-29T12:56:00Z">
              <w:tcPr>
                <w:tcW w:w="1763" w:type="dxa"/>
                <w:tcBorders>
                  <w:bottom w:val="single" w:sz="12" w:space="0" w:color="auto"/>
                </w:tcBorders>
                <w:tcMar>
                  <w:top w:w="15" w:type="dxa"/>
                  <w:left w:w="75" w:type="dxa"/>
                  <w:bottom w:w="15" w:type="dxa"/>
                  <w:right w:w="75" w:type="dxa"/>
                </w:tcMar>
                <w:vAlign w:val="center"/>
                <w:hideMark/>
              </w:tcPr>
            </w:tcPrChange>
          </w:tcPr>
          <w:p w14:paraId="04CC976E" w14:textId="1249AF53" w:rsidR="00DC09A9" w:rsidRPr="0030195D" w:rsidDel="00D82021" w:rsidRDefault="00DC09A9" w:rsidP="00AA1D80">
            <w:pPr>
              <w:pStyle w:val="NoSpacing"/>
              <w:jc w:val="center"/>
              <w:rPr>
                <w:del w:id="322" w:author="Julio César Iturra Sanhueza" w:date="2025-06-13T16:24:00Z" w16du:dateUtc="2025-06-13T14:24:00Z"/>
                <w:rFonts w:ascii="Times New Roman" w:hAnsi="Times New Roman" w:cs="Times New Roman"/>
                <w:sz w:val="20"/>
                <w:szCs w:val="20"/>
                <w:lang w:val="es-CL"/>
              </w:rPr>
            </w:pPr>
            <w:del w:id="323" w:author="Julio César Iturra Sanhueza" w:date="2025-06-13T16:24:00Z" w16du:dateUtc="2025-06-13T14:24:00Z">
              <w:r w:rsidRPr="0030195D" w:rsidDel="00D82021">
                <w:rPr>
                  <w:rFonts w:ascii="Times New Roman" w:hAnsi="Times New Roman" w:cs="Times New Roman"/>
                  <w:sz w:val="20"/>
                  <w:szCs w:val="20"/>
                  <w:lang w:val="es-CL"/>
                </w:rPr>
                <w:delText>(0.02)</w:delText>
              </w:r>
            </w:del>
          </w:p>
        </w:tc>
      </w:tr>
      <w:tr w:rsidR="009A146F" w:rsidRPr="0030195D" w:rsidDel="00D82021" w14:paraId="27BD93C9" w14:textId="3042541C" w:rsidTr="31A504CD">
        <w:trPr>
          <w:trHeight w:val="205"/>
          <w:jc w:val="center"/>
          <w:del w:id="324" w:author="Julio César Iturra Sanhueza" w:date="2025-06-13T16:24:00Z"/>
        </w:trPr>
        <w:tc>
          <w:tcPr>
            <w:tcW w:w="0" w:type="auto"/>
            <w:tcBorders>
              <w:top w:val="single" w:sz="12" w:space="0" w:color="auto"/>
            </w:tcBorders>
            <w:tcMar>
              <w:top w:w="15" w:type="dxa"/>
              <w:left w:w="75" w:type="dxa"/>
              <w:bottom w:w="15" w:type="dxa"/>
              <w:right w:w="75" w:type="dxa"/>
            </w:tcMar>
            <w:vAlign w:val="center"/>
            <w:hideMark/>
          </w:tcPr>
          <w:p w14:paraId="400C1C2C" w14:textId="5777965B" w:rsidR="00DC09A9" w:rsidRPr="0030195D" w:rsidDel="00D82021" w:rsidRDefault="00DC09A9" w:rsidP="00AA1D80">
            <w:pPr>
              <w:pStyle w:val="NoSpacing"/>
              <w:rPr>
                <w:del w:id="325" w:author="Julio César Iturra Sanhueza" w:date="2025-06-13T16:24:00Z" w16du:dateUtc="2025-06-13T14:24:00Z"/>
                <w:rFonts w:ascii="Times New Roman" w:hAnsi="Times New Roman" w:cs="Times New Roman"/>
                <w:sz w:val="20"/>
                <w:szCs w:val="20"/>
                <w:lang w:val="es-CL"/>
              </w:rPr>
            </w:pPr>
            <w:del w:id="326" w:author="Julio César Iturra Sanhueza" w:date="2025-06-13T16:24:00Z" w16du:dateUtc="2025-06-13T14:24:00Z">
              <w:r w:rsidRPr="0030195D" w:rsidDel="00D82021">
                <w:rPr>
                  <w:rFonts w:ascii="Times New Roman" w:hAnsi="Times New Roman" w:cs="Times New Roman"/>
                  <w:sz w:val="20"/>
                  <w:szCs w:val="20"/>
                  <w:lang w:val="es-CL"/>
                </w:rPr>
                <w:delText>Unit FE</w:delText>
              </w:r>
            </w:del>
          </w:p>
        </w:tc>
        <w:tc>
          <w:tcPr>
            <w:tcW w:w="0" w:type="auto"/>
            <w:tcBorders>
              <w:top w:val="single" w:sz="12" w:space="0" w:color="auto"/>
            </w:tcBorders>
            <w:tcMar>
              <w:top w:w="15" w:type="dxa"/>
              <w:left w:w="75" w:type="dxa"/>
              <w:bottom w:w="15" w:type="dxa"/>
              <w:right w:w="75" w:type="dxa"/>
            </w:tcMar>
            <w:vAlign w:val="center"/>
            <w:hideMark/>
          </w:tcPr>
          <w:p w14:paraId="2BA1ADB6" w14:textId="4600D6E3" w:rsidR="00DC09A9" w:rsidRPr="0030195D" w:rsidDel="00D82021" w:rsidRDefault="00DC09A9" w:rsidP="00AA1D80">
            <w:pPr>
              <w:pStyle w:val="NoSpacing"/>
              <w:jc w:val="center"/>
              <w:rPr>
                <w:del w:id="327" w:author="Julio César Iturra Sanhueza" w:date="2025-06-13T16:24:00Z" w16du:dateUtc="2025-06-13T14:24:00Z"/>
                <w:rFonts w:ascii="Times New Roman" w:hAnsi="Times New Roman" w:cs="Times New Roman"/>
                <w:sz w:val="20"/>
                <w:szCs w:val="20"/>
                <w:lang w:val="es-CL"/>
              </w:rPr>
            </w:pPr>
            <w:del w:id="328"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Borders>
              <w:top w:val="single" w:sz="12" w:space="0" w:color="auto"/>
            </w:tcBorders>
            <w:tcMar>
              <w:top w:w="15" w:type="dxa"/>
              <w:left w:w="75" w:type="dxa"/>
              <w:bottom w:w="15" w:type="dxa"/>
              <w:right w:w="75" w:type="dxa"/>
            </w:tcMar>
            <w:vAlign w:val="center"/>
            <w:hideMark/>
          </w:tcPr>
          <w:p w14:paraId="7491DDE7" w14:textId="2D96DB12" w:rsidR="00DC09A9" w:rsidRPr="0030195D" w:rsidDel="00D82021" w:rsidRDefault="00DC09A9" w:rsidP="00AA1D80">
            <w:pPr>
              <w:pStyle w:val="NoSpacing"/>
              <w:jc w:val="center"/>
              <w:rPr>
                <w:del w:id="329" w:author="Julio César Iturra Sanhueza" w:date="2025-06-13T16:24:00Z" w16du:dateUtc="2025-06-13T14:24:00Z"/>
                <w:rFonts w:ascii="Times New Roman" w:hAnsi="Times New Roman" w:cs="Times New Roman"/>
                <w:sz w:val="20"/>
                <w:szCs w:val="20"/>
                <w:lang w:val="es-CL"/>
              </w:rPr>
            </w:pPr>
            <w:del w:id="330"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Borders>
              <w:top w:val="single" w:sz="12" w:space="0" w:color="auto"/>
            </w:tcBorders>
            <w:tcMar>
              <w:top w:w="15" w:type="dxa"/>
              <w:left w:w="75" w:type="dxa"/>
              <w:bottom w:w="15" w:type="dxa"/>
              <w:right w:w="75" w:type="dxa"/>
            </w:tcMar>
            <w:vAlign w:val="center"/>
            <w:hideMark/>
          </w:tcPr>
          <w:p w14:paraId="1AFAEF5D" w14:textId="4DBB94A5" w:rsidR="00DC09A9" w:rsidRPr="0030195D" w:rsidDel="00D82021" w:rsidRDefault="00DC09A9" w:rsidP="00AA1D80">
            <w:pPr>
              <w:pStyle w:val="NoSpacing"/>
              <w:jc w:val="center"/>
              <w:rPr>
                <w:del w:id="331" w:author="Julio César Iturra Sanhueza" w:date="2025-06-13T16:24:00Z" w16du:dateUtc="2025-06-13T14:24:00Z"/>
                <w:rFonts w:ascii="Times New Roman" w:hAnsi="Times New Roman" w:cs="Times New Roman"/>
                <w:sz w:val="20"/>
                <w:szCs w:val="20"/>
                <w:lang w:val="es-CL"/>
              </w:rPr>
            </w:pPr>
            <w:del w:id="332"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r>
      <w:tr w:rsidR="009A146F" w:rsidRPr="0030195D" w:rsidDel="00D82021" w14:paraId="1C889E2C" w14:textId="318E10F2" w:rsidTr="31A504CD">
        <w:trPr>
          <w:trHeight w:val="211"/>
          <w:jc w:val="center"/>
          <w:del w:id="333" w:author="Julio César Iturra Sanhueza" w:date="2025-06-13T16:24:00Z"/>
        </w:trPr>
        <w:tc>
          <w:tcPr>
            <w:tcW w:w="0" w:type="auto"/>
            <w:tcMar>
              <w:top w:w="15" w:type="dxa"/>
              <w:left w:w="75" w:type="dxa"/>
              <w:bottom w:w="15" w:type="dxa"/>
              <w:right w:w="75" w:type="dxa"/>
            </w:tcMar>
            <w:vAlign w:val="center"/>
            <w:hideMark/>
          </w:tcPr>
          <w:p w14:paraId="2EDB470F" w14:textId="7F77DC42" w:rsidR="00DC09A9" w:rsidRPr="0030195D" w:rsidDel="00D82021" w:rsidRDefault="00DC09A9" w:rsidP="00AA1D80">
            <w:pPr>
              <w:pStyle w:val="NoSpacing"/>
              <w:rPr>
                <w:del w:id="334" w:author="Julio César Iturra Sanhueza" w:date="2025-06-13T16:24:00Z" w16du:dateUtc="2025-06-13T14:24:00Z"/>
                <w:rFonts w:ascii="Times New Roman" w:hAnsi="Times New Roman" w:cs="Times New Roman"/>
                <w:sz w:val="20"/>
                <w:szCs w:val="20"/>
                <w:lang w:val="es-CL"/>
              </w:rPr>
            </w:pPr>
            <w:del w:id="335" w:author="Julio César Iturra Sanhueza" w:date="2025-06-13T16:24:00Z" w16du:dateUtc="2025-06-13T14:24:00Z">
              <w:r w:rsidRPr="0030195D" w:rsidDel="00D82021">
                <w:rPr>
                  <w:rFonts w:ascii="Times New Roman" w:hAnsi="Times New Roman" w:cs="Times New Roman"/>
                  <w:sz w:val="20"/>
                  <w:szCs w:val="20"/>
                  <w:lang w:val="es-CL"/>
                </w:rPr>
                <w:delText>Time FE</w:delText>
              </w:r>
            </w:del>
          </w:p>
        </w:tc>
        <w:tc>
          <w:tcPr>
            <w:tcW w:w="0" w:type="auto"/>
            <w:tcMar>
              <w:top w:w="15" w:type="dxa"/>
              <w:left w:w="75" w:type="dxa"/>
              <w:bottom w:w="15" w:type="dxa"/>
              <w:right w:w="75" w:type="dxa"/>
            </w:tcMar>
            <w:vAlign w:val="center"/>
            <w:hideMark/>
          </w:tcPr>
          <w:p w14:paraId="2D41D767" w14:textId="100637FA" w:rsidR="00DC09A9" w:rsidRPr="0030195D" w:rsidDel="00D82021" w:rsidRDefault="00DC09A9" w:rsidP="00AA1D80">
            <w:pPr>
              <w:pStyle w:val="NoSpacing"/>
              <w:jc w:val="center"/>
              <w:rPr>
                <w:del w:id="336" w:author="Julio César Iturra Sanhueza" w:date="2025-06-13T16:24:00Z" w16du:dateUtc="2025-06-13T14:24:00Z"/>
                <w:rFonts w:ascii="Times New Roman" w:hAnsi="Times New Roman" w:cs="Times New Roman"/>
                <w:sz w:val="20"/>
                <w:szCs w:val="20"/>
                <w:lang w:val="es-CL"/>
              </w:rPr>
            </w:pPr>
            <w:del w:id="337"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Mar>
              <w:top w:w="15" w:type="dxa"/>
              <w:left w:w="75" w:type="dxa"/>
              <w:bottom w:w="15" w:type="dxa"/>
              <w:right w:w="75" w:type="dxa"/>
            </w:tcMar>
            <w:vAlign w:val="center"/>
            <w:hideMark/>
          </w:tcPr>
          <w:p w14:paraId="51F152CC" w14:textId="23D5BD1A" w:rsidR="00DC09A9" w:rsidRPr="0030195D" w:rsidDel="00D82021" w:rsidRDefault="00DC09A9" w:rsidP="00AA1D80">
            <w:pPr>
              <w:pStyle w:val="NoSpacing"/>
              <w:jc w:val="center"/>
              <w:rPr>
                <w:del w:id="338" w:author="Julio César Iturra Sanhueza" w:date="2025-06-13T16:24:00Z" w16du:dateUtc="2025-06-13T14:24:00Z"/>
                <w:rFonts w:ascii="Times New Roman" w:hAnsi="Times New Roman" w:cs="Times New Roman"/>
                <w:sz w:val="20"/>
                <w:szCs w:val="20"/>
                <w:lang w:val="es-CL"/>
              </w:rPr>
            </w:pPr>
            <w:del w:id="339"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Mar>
              <w:top w:w="15" w:type="dxa"/>
              <w:left w:w="75" w:type="dxa"/>
              <w:bottom w:w="15" w:type="dxa"/>
              <w:right w:w="75" w:type="dxa"/>
            </w:tcMar>
            <w:vAlign w:val="center"/>
            <w:hideMark/>
          </w:tcPr>
          <w:p w14:paraId="320247C8" w14:textId="5B35947B" w:rsidR="00DC09A9" w:rsidRPr="0030195D" w:rsidDel="00D82021" w:rsidRDefault="00DC09A9" w:rsidP="00AA1D80">
            <w:pPr>
              <w:pStyle w:val="NoSpacing"/>
              <w:jc w:val="center"/>
              <w:rPr>
                <w:del w:id="340" w:author="Julio César Iturra Sanhueza" w:date="2025-06-13T16:24:00Z" w16du:dateUtc="2025-06-13T14:24:00Z"/>
                <w:rFonts w:ascii="Times New Roman" w:hAnsi="Times New Roman" w:cs="Times New Roman"/>
                <w:sz w:val="20"/>
                <w:szCs w:val="20"/>
                <w:lang w:val="es-CL"/>
              </w:rPr>
            </w:pPr>
            <w:del w:id="341"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r>
      <w:tr w:rsidR="009A146F" w:rsidRPr="0030195D" w:rsidDel="00D82021" w14:paraId="726C419B" w14:textId="083A7C11" w:rsidTr="31A504CD">
        <w:trPr>
          <w:trHeight w:val="205"/>
          <w:jc w:val="center"/>
          <w:del w:id="342" w:author="Julio César Iturra Sanhueza" w:date="2025-06-13T16:24:00Z"/>
        </w:trPr>
        <w:tc>
          <w:tcPr>
            <w:tcW w:w="0" w:type="auto"/>
            <w:tcBorders>
              <w:bottom w:val="single" w:sz="12" w:space="0" w:color="auto"/>
            </w:tcBorders>
            <w:tcMar>
              <w:top w:w="15" w:type="dxa"/>
              <w:left w:w="75" w:type="dxa"/>
              <w:bottom w:w="15" w:type="dxa"/>
              <w:right w:w="75" w:type="dxa"/>
            </w:tcMar>
            <w:vAlign w:val="center"/>
            <w:hideMark/>
          </w:tcPr>
          <w:p w14:paraId="4028C1A5" w14:textId="7DCFB7A1" w:rsidR="00DC09A9" w:rsidRPr="0030195D" w:rsidDel="00D82021" w:rsidRDefault="00DC09A9" w:rsidP="00AA1D80">
            <w:pPr>
              <w:pStyle w:val="NoSpacing"/>
              <w:rPr>
                <w:del w:id="343" w:author="Julio César Iturra Sanhueza" w:date="2025-06-13T16:24:00Z" w16du:dateUtc="2025-06-13T14:24:00Z"/>
                <w:rFonts w:ascii="Times New Roman" w:hAnsi="Times New Roman" w:cs="Times New Roman"/>
                <w:sz w:val="20"/>
                <w:szCs w:val="20"/>
                <w:lang w:val="es-CL"/>
              </w:rPr>
            </w:pPr>
            <w:del w:id="344" w:author="Julio César Iturra Sanhueza" w:date="2025-06-13T16:24:00Z" w16du:dateUtc="2025-06-13T14:24:00Z">
              <w:r w:rsidRPr="0030195D" w:rsidDel="00D82021">
                <w:rPr>
                  <w:rFonts w:ascii="Times New Roman" w:hAnsi="Times New Roman" w:cs="Times New Roman"/>
                  <w:sz w:val="20"/>
                  <w:szCs w:val="20"/>
                  <w:lang w:val="es-CL"/>
                </w:rPr>
                <w:delText>Num. obs.</w:delText>
              </w:r>
            </w:del>
          </w:p>
        </w:tc>
        <w:tc>
          <w:tcPr>
            <w:tcW w:w="0" w:type="auto"/>
            <w:tcBorders>
              <w:bottom w:val="single" w:sz="12" w:space="0" w:color="auto"/>
            </w:tcBorders>
            <w:tcMar>
              <w:top w:w="15" w:type="dxa"/>
              <w:left w:w="75" w:type="dxa"/>
              <w:bottom w:w="15" w:type="dxa"/>
              <w:right w:w="75" w:type="dxa"/>
            </w:tcMar>
            <w:vAlign w:val="center"/>
            <w:hideMark/>
          </w:tcPr>
          <w:p w14:paraId="7699B19A" w14:textId="272814F2" w:rsidR="00DC09A9" w:rsidRPr="0030195D" w:rsidDel="00D82021" w:rsidRDefault="00DC09A9" w:rsidP="00AA1D80">
            <w:pPr>
              <w:pStyle w:val="NoSpacing"/>
              <w:jc w:val="center"/>
              <w:rPr>
                <w:del w:id="345" w:author="Julio César Iturra Sanhueza" w:date="2025-06-13T16:24:00Z" w16du:dateUtc="2025-06-13T14:24:00Z"/>
                <w:rFonts w:ascii="Times New Roman" w:hAnsi="Times New Roman" w:cs="Times New Roman"/>
                <w:sz w:val="20"/>
                <w:szCs w:val="20"/>
                <w:lang w:val="es-CL"/>
              </w:rPr>
            </w:pPr>
            <w:del w:id="346"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c>
          <w:tcPr>
            <w:tcW w:w="0" w:type="auto"/>
            <w:tcBorders>
              <w:bottom w:val="single" w:sz="12" w:space="0" w:color="auto"/>
            </w:tcBorders>
            <w:tcMar>
              <w:top w:w="15" w:type="dxa"/>
              <w:left w:w="75" w:type="dxa"/>
              <w:bottom w:w="15" w:type="dxa"/>
              <w:right w:w="75" w:type="dxa"/>
            </w:tcMar>
            <w:vAlign w:val="center"/>
            <w:hideMark/>
          </w:tcPr>
          <w:p w14:paraId="013F58E9" w14:textId="028BD457" w:rsidR="00DC09A9" w:rsidRPr="0030195D" w:rsidDel="00D82021" w:rsidRDefault="00DC09A9" w:rsidP="00AA1D80">
            <w:pPr>
              <w:pStyle w:val="NoSpacing"/>
              <w:jc w:val="center"/>
              <w:rPr>
                <w:del w:id="347" w:author="Julio César Iturra Sanhueza" w:date="2025-06-13T16:24:00Z" w16du:dateUtc="2025-06-13T14:24:00Z"/>
                <w:rFonts w:ascii="Times New Roman" w:hAnsi="Times New Roman" w:cs="Times New Roman"/>
                <w:sz w:val="20"/>
                <w:szCs w:val="20"/>
                <w:lang w:val="es-CL"/>
              </w:rPr>
            </w:pPr>
            <w:del w:id="348"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c>
          <w:tcPr>
            <w:tcW w:w="0" w:type="auto"/>
            <w:tcBorders>
              <w:bottom w:val="single" w:sz="12" w:space="0" w:color="auto"/>
            </w:tcBorders>
            <w:tcMar>
              <w:top w:w="15" w:type="dxa"/>
              <w:left w:w="75" w:type="dxa"/>
              <w:bottom w:w="15" w:type="dxa"/>
              <w:right w:w="75" w:type="dxa"/>
            </w:tcMar>
            <w:vAlign w:val="center"/>
            <w:hideMark/>
          </w:tcPr>
          <w:p w14:paraId="76428EC6" w14:textId="2B918224" w:rsidR="00DC09A9" w:rsidRPr="0030195D" w:rsidDel="00D82021" w:rsidRDefault="00DC09A9" w:rsidP="00AA1D80">
            <w:pPr>
              <w:pStyle w:val="NoSpacing"/>
              <w:jc w:val="center"/>
              <w:rPr>
                <w:del w:id="349" w:author="Julio César Iturra Sanhueza" w:date="2025-06-13T16:24:00Z" w16du:dateUtc="2025-06-13T14:24:00Z"/>
                <w:rFonts w:ascii="Times New Roman" w:hAnsi="Times New Roman" w:cs="Times New Roman"/>
                <w:sz w:val="20"/>
                <w:szCs w:val="20"/>
                <w:lang w:val="es-CL"/>
              </w:rPr>
            </w:pPr>
            <w:del w:id="350"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r>
      <w:tr w:rsidR="00DC09A9" w:rsidRPr="00516227" w:rsidDel="00D82021" w14:paraId="18D35A7F" w14:textId="3F048815" w:rsidTr="31A504CD">
        <w:trPr>
          <w:trHeight w:val="265"/>
          <w:jc w:val="center"/>
          <w:del w:id="351" w:author="Julio César Iturra Sanhueza" w:date="2025-06-13T16:24:00Z"/>
        </w:trPr>
        <w:tc>
          <w:tcPr>
            <w:tcW w:w="0" w:type="auto"/>
            <w:gridSpan w:val="4"/>
            <w:tcBorders>
              <w:top w:val="single" w:sz="12" w:space="0" w:color="auto"/>
              <w:bottom w:val="nil"/>
            </w:tcBorders>
            <w:vAlign w:val="center"/>
            <w:hideMark/>
          </w:tcPr>
          <w:p w14:paraId="3E1DD078" w14:textId="7C21FD6F" w:rsidR="00DC09A9" w:rsidRPr="00516227" w:rsidDel="00D82021" w:rsidRDefault="00DC09A9" w:rsidP="00AA1D80">
            <w:pPr>
              <w:pStyle w:val="NoSpacing"/>
              <w:rPr>
                <w:del w:id="352" w:author="Julio César Iturra Sanhueza" w:date="2025-06-13T16:24:00Z" w16du:dateUtc="2025-06-13T14:24:00Z"/>
                <w:rFonts w:ascii="Times New Roman" w:hAnsi="Times New Roman" w:cs="Times New Roman"/>
                <w:sz w:val="20"/>
                <w:szCs w:val="20"/>
                <w:lang w:val="en-US"/>
              </w:rPr>
            </w:pPr>
            <w:del w:id="353" w:author="Julio César Iturra Sanhueza" w:date="2025-06-13T16:24:00Z" w16du:dateUtc="2025-06-13T14:24:00Z">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0.001; </w:delText>
              </w:r>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0.01; </w:delText>
              </w:r>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0.05; Standard errors in parentheses. Standardized coefficients.</w:delText>
              </w:r>
              <w:r w:rsidR="00025EF3" w:rsidDel="00D82021">
                <w:rPr>
                  <w:rFonts w:ascii="Times New Roman" w:hAnsi="Times New Roman" w:cs="Times New Roman"/>
                  <w:sz w:val="20"/>
                  <w:szCs w:val="20"/>
                  <w:lang w:val="en-US"/>
                </w:rPr>
                <w:delText xml:space="preserve"> </w:delText>
              </w:r>
              <w:r w:rsidRPr="00516227" w:rsidDel="00D82021">
                <w:rPr>
                  <w:rFonts w:ascii="Times New Roman" w:hAnsi="Times New Roman" w:cs="Times New Roman"/>
                  <w:sz w:val="20"/>
                  <w:szCs w:val="20"/>
                  <w:lang w:val="en-US"/>
                </w:rPr>
                <w:delText xml:space="preserve">Models include age as </w:delText>
              </w:r>
              <w:r w:rsidR="003A509A" w:rsidDel="00D82021">
                <w:rPr>
                  <w:rFonts w:ascii="Times New Roman" w:hAnsi="Times New Roman" w:cs="Times New Roman"/>
                  <w:sz w:val="20"/>
                  <w:szCs w:val="20"/>
                  <w:lang w:val="en-US"/>
                </w:rPr>
                <w:delText xml:space="preserve">a </w:delText>
              </w:r>
              <w:r w:rsidRPr="00516227" w:rsidDel="00D82021">
                <w:rPr>
                  <w:rFonts w:ascii="Times New Roman" w:hAnsi="Times New Roman" w:cs="Times New Roman"/>
                  <w:sz w:val="20"/>
                  <w:szCs w:val="20"/>
                  <w:lang w:val="en-US"/>
                </w:rPr>
                <w:delText xml:space="preserve">control. ISEI includes a </w:delText>
              </w:r>
              <w:r w:rsidR="009A146F" w:rsidDel="00D82021">
                <w:rPr>
                  <w:rFonts w:ascii="Times New Roman" w:hAnsi="Times New Roman" w:cs="Times New Roman"/>
                  <w:sz w:val="20"/>
                  <w:szCs w:val="20"/>
                  <w:lang w:val="en-US"/>
                </w:rPr>
                <w:delText xml:space="preserve">NEET category </w:delText>
              </w:r>
              <w:r w:rsidRPr="00516227" w:rsidDel="00D82021">
                <w:rPr>
                  <w:rFonts w:ascii="Times New Roman" w:hAnsi="Times New Roman" w:cs="Times New Roman"/>
                  <w:sz w:val="20"/>
                  <w:szCs w:val="20"/>
                  <w:lang w:val="en-US"/>
                </w:rPr>
                <w:delText>(not shown).</w:delText>
              </w:r>
            </w:del>
          </w:p>
        </w:tc>
      </w:tr>
      <w:tr w:rsidR="00DC09A9" w:rsidRPr="0030195D" w:rsidDel="00D82021" w14:paraId="5A5ABFFD" w14:textId="177D9DC6" w:rsidTr="31A504CD">
        <w:trPr>
          <w:trHeight w:val="265"/>
          <w:jc w:val="center"/>
          <w:del w:id="354" w:author="Julio César Iturra Sanhueza" w:date="2025-06-13T16:24:00Z"/>
        </w:trPr>
        <w:tc>
          <w:tcPr>
            <w:tcW w:w="0" w:type="auto"/>
            <w:gridSpan w:val="4"/>
            <w:tcBorders>
              <w:top w:val="nil"/>
            </w:tcBorders>
            <w:vAlign w:val="center"/>
          </w:tcPr>
          <w:p w14:paraId="7F4377E0" w14:textId="2BE551BE" w:rsidR="00DC09A9" w:rsidRPr="00516227" w:rsidDel="00D82021" w:rsidRDefault="00DC09A9" w:rsidP="00AA1D80">
            <w:pPr>
              <w:pStyle w:val="NoSpacing"/>
              <w:rPr>
                <w:del w:id="355" w:author="Julio César Iturra Sanhueza" w:date="2025-06-13T16:24:00Z" w16du:dateUtc="2025-06-13T14:24:00Z"/>
                <w:rFonts w:ascii="Times New Roman" w:hAnsi="Times New Roman" w:cs="Times New Roman"/>
                <w:sz w:val="20"/>
                <w:szCs w:val="20"/>
                <w:vertAlign w:val="superscript"/>
                <w:lang w:val="en-US"/>
              </w:rPr>
            </w:pPr>
          </w:p>
        </w:tc>
      </w:tr>
    </w:tbl>
    <w:p w14:paraId="65626E1B" w14:textId="30F96B5F" w:rsidR="00AD4C2B" w:rsidRDefault="006B0D4C" w:rsidP="00AD4C2B">
      <w:r w:rsidRPr="00D84938">
        <w:t xml:space="preserve">The results from the </w:t>
      </w:r>
      <w:r w:rsidR="001F444F" w:rsidRPr="00D84938">
        <w:t xml:space="preserve">fixed effects </w:t>
      </w:r>
      <w:r w:rsidRPr="00D84938">
        <w:t xml:space="preserve">models </w:t>
      </w:r>
      <w:r w:rsidR="00813AA1" w:rsidRPr="00D84938">
        <w:t xml:space="preserve">are presented in </w:t>
      </w:r>
      <w:r w:rsidR="00813AA1" w:rsidRPr="00516227">
        <w:t xml:space="preserve">Table </w:t>
      </w:r>
      <w:r w:rsidR="00A4556E" w:rsidRPr="00516227">
        <w:t>1</w:t>
      </w:r>
      <w:r w:rsidR="00993A02">
        <w:t>. First, Model 1 includes the individual changes in occupational status</w:t>
      </w:r>
      <w:r w:rsidR="007552BE">
        <w:t xml:space="preserve"> showing </w:t>
      </w:r>
      <w:r w:rsidR="00B82930">
        <w:t>that</w:t>
      </w:r>
      <w:r w:rsidR="00B82930" w:rsidRPr="00D84938">
        <w:t xml:space="preserve"> </w:t>
      </w:r>
      <w:r w:rsidR="00B82930">
        <w:t>compared to previously being in an intermediate status occupation</w:t>
      </w:r>
      <w:r w:rsidR="00B82930" w:rsidRPr="00D84938">
        <w:t xml:space="preserve"> (reference category)</w:t>
      </w:r>
      <w:r w:rsidR="00B82930">
        <w:t>,</w:t>
      </w:r>
      <w:r w:rsidR="00B82930" w:rsidRPr="00D84938">
        <w:t xml:space="preserve"> </w:t>
      </w:r>
      <w:r w:rsidR="00B82930">
        <w:t>moving to</w:t>
      </w:r>
      <w:r w:rsidR="00B82930" w:rsidRPr="00D84938">
        <w:t xml:space="preserve"> </w:t>
      </w:r>
      <w:r w:rsidR="00B82930">
        <w:t>a low</w:t>
      </w:r>
      <w:r w:rsidR="00B82930" w:rsidRPr="00D84938">
        <w:t xml:space="preserve"> </w:t>
      </w:r>
      <w:r w:rsidR="00B82930">
        <w:t>status occupation</w:t>
      </w:r>
      <w:r w:rsidR="00B82930" w:rsidRPr="00D84938">
        <w:t xml:space="preserve"> (β = </w:t>
      </w:r>
      <w:r w:rsidR="00B82930" w:rsidRPr="005F1860">
        <w:rPr>
          <w:highlight w:val="yellow"/>
        </w:rPr>
        <w:t>-0</w:t>
      </w:r>
      <w:r w:rsidR="005F1860">
        <w:rPr>
          <w:highlight w:val="yellow"/>
        </w:rPr>
        <w:t>.184</w:t>
      </w:r>
      <w:del w:id="356" w:author="Julio César Iturra Sanhueza" w:date="2025-06-13T16:24:00Z" w16du:dateUtc="2025-06-13T14:24:00Z">
        <w:r w:rsidR="00B82930" w:rsidRPr="005F1860" w:rsidDel="00D82021">
          <w:rPr>
            <w:highlight w:val="yellow"/>
          </w:rPr>
          <w:delText>2</w:delText>
        </w:r>
      </w:del>
      <w:r w:rsidR="00B82930" w:rsidRPr="00D84938">
        <w:t xml:space="preserve">, </w:t>
      </w:r>
      <w:r w:rsidR="00B82930" w:rsidRPr="00092A7F">
        <w:rPr>
          <w:i/>
          <w:iCs/>
        </w:rPr>
        <w:t>p</w:t>
      </w:r>
      <w:r w:rsidR="00B82930">
        <w:t>&lt;</w:t>
      </w:r>
      <w:r w:rsidR="00B82930" w:rsidRPr="00D84938">
        <w:t>0.0</w:t>
      </w:r>
      <w:r w:rsidR="00D370F8">
        <w:t>0</w:t>
      </w:r>
      <w:r w:rsidR="00B82930" w:rsidRPr="00D84938">
        <w:t xml:space="preserve">1) </w:t>
      </w:r>
      <w:r w:rsidR="00B82930">
        <w:t xml:space="preserve">and being outside of the labor market </w:t>
      </w:r>
      <w:r w:rsidR="00B82930" w:rsidRPr="00D84938">
        <w:t xml:space="preserve">(β = </w:t>
      </w:r>
      <w:r w:rsidR="00B82930" w:rsidRPr="005F1860">
        <w:rPr>
          <w:highlight w:val="yellow"/>
        </w:rPr>
        <w:t>-0</w:t>
      </w:r>
      <w:r w:rsidR="005F1860">
        <w:rPr>
          <w:highlight w:val="yellow"/>
        </w:rPr>
        <w:t>.12</w:t>
      </w:r>
      <w:del w:id="357" w:author="Julio César Iturra Sanhueza" w:date="2025-06-13T16:24:00Z" w16du:dateUtc="2025-06-13T14:24:00Z">
        <w:r w:rsidR="00B82930" w:rsidRPr="005F1860" w:rsidDel="00D82021">
          <w:rPr>
            <w:highlight w:val="yellow"/>
          </w:rPr>
          <w:delText>23</w:delText>
        </w:r>
      </w:del>
      <w:r w:rsidR="005F1860">
        <w:rPr>
          <w:highlight w:val="yellow"/>
        </w:rPr>
        <w:t>2</w:t>
      </w:r>
      <w:r w:rsidR="00B82930" w:rsidRPr="00D84938">
        <w:t xml:space="preserve">, </w:t>
      </w:r>
      <w:r w:rsidR="00B82930" w:rsidRPr="00092A7F">
        <w:rPr>
          <w:i/>
          <w:iCs/>
        </w:rPr>
        <w:t>p</w:t>
      </w:r>
      <w:r w:rsidR="00B82930">
        <w:t>&lt;</w:t>
      </w:r>
      <w:r w:rsidR="00B82930" w:rsidRPr="00D84938">
        <w:t>0.01)</w:t>
      </w:r>
      <w:r w:rsidR="00B82930">
        <w:t xml:space="preserve"> decreases</w:t>
      </w:r>
      <w:r w:rsidR="00B82930" w:rsidRPr="00D84938">
        <w:t xml:space="preserve"> support for market justice preferences</w:t>
      </w:r>
      <w:r w:rsidR="00B82930">
        <w:t xml:space="preserve">. In contrast, </w:t>
      </w:r>
      <w:r w:rsidR="00DD63CA">
        <w:t>moving up</w:t>
      </w:r>
      <w:r w:rsidR="00B82930">
        <w:t xml:space="preserve"> to a </w:t>
      </w:r>
      <w:proofErr w:type="gramStart"/>
      <w:r w:rsidR="00B82930">
        <w:t>high status</w:t>
      </w:r>
      <w:proofErr w:type="gramEnd"/>
      <w:r w:rsidR="005457B9">
        <w:t xml:space="preserve"> </w:t>
      </w:r>
      <w:r w:rsidR="00B82930">
        <w:t xml:space="preserve">occupation compared to previously being in an intermediate status occupation decreased support for market justice (β = </w:t>
      </w:r>
      <w:r w:rsidR="00B82930" w:rsidRPr="005F1860">
        <w:rPr>
          <w:highlight w:val="yellow"/>
        </w:rPr>
        <w:t>-0.</w:t>
      </w:r>
      <w:r w:rsidR="005F1860">
        <w:rPr>
          <w:highlight w:val="yellow"/>
        </w:rPr>
        <w:t>187</w:t>
      </w:r>
      <w:r w:rsidR="00B82930">
        <w:t xml:space="preserve">, </w:t>
      </w:r>
      <w:r w:rsidR="00B82930" w:rsidRPr="00CB5D11">
        <w:rPr>
          <w:i/>
          <w:iCs/>
        </w:rPr>
        <w:t>p</w:t>
      </w:r>
      <w:r w:rsidR="00B82930">
        <w:t>&lt;0.0</w:t>
      </w:r>
      <w:r w:rsidR="00904BE3">
        <w:t>0</w:t>
      </w:r>
      <w:r w:rsidR="00B82930">
        <w:t xml:space="preserve">1). </w:t>
      </w:r>
      <w:r w:rsidR="00993A02">
        <w:t>Second, Model 2 includes other network characteristics of size and average network status</w:t>
      </w:r>
      <w:r w:rsidR="00161C3B">
        <w:t xml:space="preserve">, showing a non-significant association with market justice preferences. </w:t>
      </w:r>
      <w:r w:rsidR="00AD4C2B" w:rsidRPr="00D84938">
        <w:t xml:space="preserve">These results </w:t>
      </w:r>
      <w:del w:id="358" w:author="Julio César Iturra Sanhueza" w:date="2025-06-13T16:28:00Z" w16du:dateUtc="2025-06-13T14:28:00Z">
        <w:r w:rsidR="00AD4C2B" w:rsidRPr="00D84938" w:rsidDel="004E0726">
          <w:delText xml:space="preserve">align </w:delText>
        </w:r>
      </w:del>
      <w:ins w:id="359" w:author="Julio César Iturra Sanhueza" w:date="2025-06-13T16:28:00Z" w16du:dateUtc="2025-06-13T14:28:00Z">
        <w:r w:rsidR="00AD4C2B">
          <w:t>echo</w:t>
        </w:r>
        <w:r w:rsidR="00AD4C2B" w:rsidRPr="00D84938">
          <w:t xml:space="preserve"> </w:t>
        </w:r>
      </w:ins>
      <w:del w:id="360" w:author="Julio César Iturra Sanhueza" w:date="2025-06-13T16:28:00Z" w16du:dateUtc="2025-06-13T14:28:00Z">
        <w:r w:rsidR="00AD4C2B" w:rsidRPr="00D84938" w:rsidDel="004E0726">
          <w:delText xml:space="preserve">with </w:delText>
        </w:r>
      </w:del>
      <w:r w:rsidR="00AD4C2B" w:rsidRPr="00D84938">
        <w:t>the</w:t>
      </w:r>
      <w:r w:rsidR="00E23917">
        <w:t xml:space="preserve"> </w:t>
      </w:r>
      <w:r w:rsidR="00AD4C2B" w:rsidRPr="00D84938">
        <w:t xml:space="preserve">theoretical assumptions </w:t>
      </w:r>
      <w:r w:rsidR="005C0E6F">
        <w:t xml:space="preserve">and empirical findings on </w:t>
      </w:r>
      <w:r w:rsidR="00AD4C2B" w:rsidRPr="00D84938">
        <w:t xml:space="preserve">the role of </w:t>
      </w:r>
      <w:r w:rsidR="005C0E6F">
        <w:t xml:space="preserve"> </w:t>
      </w:r>
      <w:del w:id="361" w:author="Julio César Iturra Sanhueza" w:date="2025-06-13T16:30:00Z" w16du:dateUtc="2025-06-13T14:30:00Z">
        <w:r w:rsidR="00AD4C2B" w:rsidRPr="00D84938" w:rsidDel="00A91AB4">
          <w:delText xml:space="preserve">upward </w:delText>
        </w:r>
      </w:del>
      <w:r w:rsidR="005C0E6F">
        <w:t xml:space="preserve">intragenerational </w:t>
      </w:r>
      <w:r w:rsidR="00AD4C2B" w:rsidRPr="00D84938">
        <w:t>mobility</w:t>
      </w:r>
      <w:r w:rsidR="005C0E6F">
        <w:t xml:space="preserve"> </w:t>
      </w:r>
      <w:del w:id="362" w:author="Julio César Iturra Sanhueza" w:date="2025-06-13T16:31:00Z" w16du:dateUtc="2025-06-13T14:31:00Z">
        <w:r w:rsidR="00AD4C2B" w:rsidRPr="00D84938" w:rsidDel="008B5423">
          <w:delText>on</w:delText>
        </w:r>
      </w:del>
      <w:r w:rsidR="00302D1A">
        <w:t>in</w:t>
      </w:r>
      <w:r w:rsidR="00AD4C2B" w:rsidRPr="00D84938">
        <w:t xml:space="preserve"> </w:t>
      </w:r>
      <w:ins w:id="363" w:author="Julio César Iturra Sanhueza" w:date="2025-06-13T16:31:00Z" w16du:dateUtc="2025-06-13T14:31:00Z">
        <w:r w:rsidR="00AD4C2B" w:rsidRPr="00C01528">
          <w:rPr>
            <w:i/>
            <w:iCs/>
            <w:rPrChange w:id="364" w:author="Julio César Iturra Sanhueza" w:date="2025-06-13T16:31:00Z" w16du:dateUtc="2025-06-13T14:31:00Z">
              <w:rPr/>
            </w:rPrChange>
          </w:rPr>
          <w:t>market</w:t>
        </w:r>
        <w:r w:rsidR="00AD4C2B">
          <w:t>-</w:t>
        </w:r>
      </w:ins>
      <w:del w:id="365" w:author="Julio César Iturra Sanhueza" w:date="2025-06-13T16:31:00Z" w16du:dateUtc="2025-06-13T14:31:00Z">
        <w:r w:rsidR="00AD4C2B" w:rsidRPr="00D84938" w:rsidDel="008B5423">
          <w:rPr>
            <w:i/>
            <w:iCs/>
          </w:rPr>
          <w:delText xml:space="preserve">market </w:delText>
        </w:r>
      </w:del>
      <w:ins w:id="366" w:author="Julio César Iturra Sanhueza" w:date="2025-06-13T16:31:00Z" w16du:dateUtc="2025-06-13T14:31:00Z">
        <w:r w:rsidR="00AD4C2B">
          <w:rPr>
            <w:i/>
            <w:iCs/>
          </w:rPr>
          <w:t>inequality</w:t>
        </w:r>
      </w:ins>
      <w:r w:rsidR="00AC1877">
        <w:rPr>
          <w:i/>
          <w:iCs/>
        </w:rPr>
        <w:t xml:space="preserve"> </w:t>
      </w:r>
      <w:r w:rsidR="00AD4C2B" w:rsidRPr="00D84938">
        <w:rPr>
          <w:i/>
          <w:iCs/>
        </w:rPr>
        <w:t>legitimacy</w:t>
      </w:r>
      <w:r w:rsidR="002A761F">
        <w:rPr>
          <w:i/>
          <w:iCs/>
        </w:rPr>
        <w:t xml:space="preserve"> </w:t>
      </w:r>
      <w:r w:rsidR="002A761F" w:rsidRPr="00D84938">
        <w:fldChar w:fldCharType="begin"/>
      </w:r>
      <w:ins w:id="367" w:author="Julio César Iturra Sanhueza" w:date="2025-06-13T15:08:00Z" w16du:dateUtc="2025-06-13T13:08:00Z">
        <w:r w:rsidR="002A761F">
          <w:instrText xml:space="preserve"> ADDIN ZOTERO_ITEM CSL_CITATION {"citationID":"oBRmqer8","properties":{"formattedCitation":"(Ares, 2020; Langs\\uc0\\u230{}ther et al., 2022)","plainCitation":"(Ares, 2020; Langsæther et al.,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ins>
      <w:del w:id="368" w:author="Julio César Iturra Sanhueza" w:date="2025-06-13T15:08:00Z" w16du:dateUtc="2025-06-13T13:08:00Z">
        <w:r w:rsidR="002A761F" w:rsidRPr="00D84938" w:rsidDel="00733667">
          <w:delInstrText xml:space="preserve"> ADDIN ZOTERO_ITEM CSL_CITATION {"citationID":"oBRmqer8","properties":{"formattedCitation":"(Ares, 2020; Langs\\uc0\\u230{}ther et al., 2022)","plainCitation":"(Ares, 2020; Langsæther et al.,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delInstrText>
        </w:r>
      </w:del>
      <w:r w:rsidR="002A761F" w:rsidRPr="00D84938">
        <w:fldChar w:fldCharType="separate"/>
      </w:r>
      <w:r w:rsidR="002A761F" w:rsidRPr="00D84938">
        <w:t>(Ares, 2020; Langsæther et al., 2022)</w:t>
      </w:r>
      <w:r w:rsidR="002A761F" w:rsidRPr="00D84938">
        <w:fldChar w:fldCharType="end"/>
      </w:r>
      <w:r w:rsidR="002A761F">
        <w:rPr>
          <w:rStyle w:val="FootnoteReference"/>
        </w:rPr>
        <w:footnoteReference w:id="3"/>
      </w:r>
      <w:r w:rsidR="002A761F" w:rsidRPr="00D84938">
        <w:t xml:space="preserve">. </w:t>
      </w:r>
      <w:r w:rsidR="00C225D7">
        <w:t>This</w:t>
      </w:r>
      <w:r w:rsidR="00F93035">
        <w:t xml:space="preserve"> is </w:t>
      </w:r>
      <w:r w:rsidR="00AC1877">
        <w:t>the case</w:t>
      </w:r>
      <w:r w:rsidR="004C54DD">
        <w:t xml:space="preserve"> </w:t>
      </w:r>
      <w:r w:rsidR="00AC1877">
        <w:t xml:space="preserve">of </w:t>
      </w:r>
      <w:r w:rsidR="004C54DD">
        <w:t>experienc</w:t>
      </w:r>
      <w:r w:rsidR="00AC1877">
        <w:t>ing</w:t>
      </w:r>
      <w:r w:rsidR="004C54DD">
        <w:t xml:space="preserve"> downward changes from intermediate to </w:t>
      </w:r>
      <w:r w:rsidR="00AC1877">
        <w:t>disadvantaged positions</w:t>
      </w:r>
      <w:r w:rsidR="004C54DD">
        <w:t>.</w:t>
      </w:r>
      <w:r w:rsidR="0065069A">
        <w:t xml:space="preserve"> </w:t>
      </w:r>
      <w:del w:id="369" w:author="Julio César Iturra Sanhueza" w:date="2025-06-13T16:30:00Z" w16du:dateUtc="2025-06-13T14:30:00Z">
        <w:r w:rsidR="00AD4C2B" w:rsidRPr="00D84938" w:rsidDel="004702EE">
          <w:delText>At the same time</w:delText>
        </w:r>
      </w:del>
      <w:ins w:id="370" w:author="Julio César Iturra Sanhueza" w:date="2025-06-13T16:30:00Z" w16du:dateUtc="2025-06-13T14:30:00Z">
        <w:r w:rsidR="00AD4C2B">
          <w:t>However</w:t>
        </w:r>
      </w:ins>
      <w:r w:rsidR="00AD4C2B" w:rsidRPr="00D84938">
        <w:t xml:space="preserve">, </w:t>
      </w:r>
      <w:ins w:id="371" w:author="Julio César Iturra Sanhueza" w:date="2025-06-13T16:30:00Z" w16du:dateUtc="2025-06-13T14:30:00Z">
        <w:r w:rsidR="00AD4C2B">
          <w:t>what is shown suggest</w:t>
        </w:r>
      </w:ins>
      <w:ins w:id="372" w:author="Julio César Iturra Sanhueza" w:date="2025-06-13T16:31:00Z" w16du:dateUtc="2025-06-13T14:31:00Z">
        <w:r w:rsidR="00AD4C2B">
          <w:t>s</w:t>
        </w:r>
      </w:ins>
      <w:ins w:id="373" w:author="Julio César Iturra Sanhueza" w:date="2025-06-13T16:30:00Z" w16du:dateUtc="2025-06-13T14:30:00Z">
        <w:r w:rsidR="00AD4C2B">
          <w:t xml:space="preserve"> that moving from </w:t>
        </w:r>
      </w:ins>
      <w:r w:rsidR="000045B2">
        <w:t xml:space="preserve">an intermediate </w:t>
      </w:r>
      <w:r w:rsidR="0042499D">
        <w:t xml:space="preserve">to a </w:t>
      </w:r>
      <w:proofErr w:type="gramStart"/>
      <w:r w:rsidR="0042499D">
        <w:t>high status</w:t>
      </w:r>
      <w:proofErr w:type="gramEnd"/>
      <w:r w:rsidR="0042499D">
        <w:t xml:space="preserve"> occupation</w:t>
      </w:r>
      <w:r w:rsidR="002619CC">
        <w:t xml:space="preserve"> is linked to a decrease </w:t>
      </w:r>
      <w:r w:rsidR="00D81D72">
        <w:t xml:space="preserve">in </w:t>
      </w:r>
      <w:r w:rsidR="002619CC">
        <w:t xml:space="preserve">support </w:t>
      </w:r>
      <w:r w:rsidR="008578EB">
        <w:t>for</w:t>
      </w:r>
      <w:r w:rsidR="002619CC">
        <w:t xml:space="preserve"> </w:t>
      </w:r>
      <w:r w:rsidR="008578EB">
        <w:t>commodified welfare services</w:t>
      </w:r>
      <w:r w:rsidR="002619CC">
        <w:t>.</w:t>
      </w:r>
      <w:r w:rsidR="000045B2">
        <w:t xml:space="preserve"> </w:t>
      </w:r>
    </w:p>
    <w:p w14:paraId="604C03FD" w14:textId="68052827" w:rsidR="00161C3B" w:rsidRDefault="00161C3B" w:rsidP="006B0D4C">
      <w:r w:rsidRPr="00161C3B">
        <w:lastRenderedPageBreak/>
        <w:t xml:space="preserve">In Model </w:t>
      </w:r>
      <w:r>
        <w:t>3</w:t>
      </w:r>
      <w:r w:rsidRPr="00161C3B">
        <w:t>, I introduce network diversity to account for how changes in the socioeconomic diversity of acquaintance networks affect market justice preferences. The results indicate that a one standard deviation increase in diversity drives a decrease of -</w:t>
      </w:r>
      <w:r w:rsidRPr="00302D1A">
        <w:rPr>
          <w:highlight w:val="yellow"/>
        </w:rPr>
        <w:t>0.0</w:t>
      </w:r>
      <w:r w:rsidR="00397F66" w:rsidRPr="00302D1A">
        <w:rPr>
          <w:highlight w:val="yellow"/>
        </w:rPr>
        <w:t>67</w:t>
      </w:r>
      <w:r w:rsidRPr="00161C3B">
        <w:t xml:space="preserve"> in </w:t>
      </w:r>
      <w:r w:rsidR="00DA59BE">
        <w:t xml:space="preserve">the </w:t>
      </w:r>
      <w:r w:rsidRPr="00161C3B">
        <w:t xml:space="preserve">market justice </w:t>
      </w:r>
      <w:r w:rsidR="00DA59BE">
        <w:t xml:space="preserve">scale </w:t>
      </w:r>
      <w:r w:rsidRPr="00161C3B">
        <w:t xml:space="preserve">(β = </w:t>
      </w:r>
      <w:r w:rsidRPr="00302D1A">
        <w:rPr>
          <w:highlight w:val="yellow"/>
        </w:rPr>
        <w:t>-0.0</w:t>
      </w:r>
      <w:r w:rsidR="00DC2E87" w:rsidRPr="00302D1A">
        <w:rPr>
          <w:highlight w:val="yellow"/>
        </w:rPr>
        <w:t>67</w:t>
      </w:r>
      <w:r w:rsidRPr="00161C3B">
        <w:t>, p&lt;0.0</w:t>
      </w:r>
      <w:r w:rsidR="001B24AC">
        <w:t>0</w:t>
      </w:r>
      <w:r w:rsidR="00DA59BE">
        <w:t>1</w:t>
      </w:r>
      <w:r w:rsidRPr="00161C3B">
        <w:t xml:space="preserve">). In the following estimation presented in Model </w:t>
      </w:r>
      <w:r w:rsidR="004A3A14">
        <w:t>4</w:t>
      </w:r>
      <w:r w:rsidRPr="00161C3B">
        <w:t xml:space="preserve">, the relationship between network diversity and market justice preferences remains </w:t>
      </w:r>
      <w:r w:rsidR="00302D1A">
        <w:t>relatively unaffected</w:t>
      </w:r>
      <w:r w:rsidRPr="00161C3B">
        <w:t xml:space="preserve">, even when controlled for changes in occupational status, network </w:t>
      </w:r>
      <w:r w:rsidR="00302D1A">
        <w:t>average ISEI</w:t>
      </w:r>
      <w:r w:rsidR="00E0182E">
        <w:t>,</w:t>
      </w:r>
      <w:r w:rsidR="00A77C4B">
        <w:t xml:space="preserve"> and </w:t>
      </w:r>
      <w:r w:rsidRPr="00161C3B">
        <w:t xml:space="preserve">network size. </w:t>
      </w:r>
      <w:r w:rsidR="00475F4C">
        <w:t xml:space="preserve">Additionally, </w:t>
      </w:r>
      <w:r w:rsidRPr="00161C3B">
        <w:t xml:space="preserve">I included a quadratic term </w:t>
      </w:r>
      <w:r w:rsidR="003C732E">
        <w:t xml:space="preserve">to consider a possible </w:t>
      </w:r>
      <w:r w:rsidRPr="00161C3B">
        <w:t xml:space="preserve">non-linear </w:t>
      </w:r>
      <w:r w:rsidR="003C732E">
        <w:t>relationship</w:t>
      </w:r>
      <w:r w:rsidRPr="00161C3B">
        <w:t xml:space="preserve"> </w:t>
      </w:r>
      <w:r w:rsidR="00D42EB9">
        <w:t>between</w:t>
      </w:r>
      <w:r w:rsidRPr="00161C3B">
        <w:t xml:space="preserve"> changes in network diversity</w:t>
      </w:r>
      <w:r w:rsidR="003C732E">
        <w:t xml:space="preserve"> with market justice preferences</w:t>
      </w:r>
      <w:r w:rsidRPr="00161C3B">
        <w:t>.</w:t>
      </w:r>
      <w:r w:rsidR="00D42EB9">
        <w:t xml:space="preserve"> However,</w:t>
      </w:r>
      <w:r w:rsidRPr="00161C3B">
        <w:t xml:space="preserve"> </w:t>
      </w:r>
      <w:r w:rsidR="00D42EB9">
        <w:t>t</w:t>
      </w:r>
      <w:r w:rsidRPr="00161C3B">
        <w:t>he coefficient shows a negative but non-significant nonlinear effect of network diversity (β = -0.0</w:t>
      </w:r>
      <w:r w:rsidR="00AB34D0">
        <w:t>19</w:t>
      </w:r>
      <w:r w:rsidRPr="00161C3B">
        <w:t xml:space="preserve">, p&gt;0.05). </w:t>
      </w:r>
    </w:p>
    <w:p w14:paraId="4D404B86" w14:textId="309FDB82" w:rsidR="00161C3B" w:rsidRDefault="00465EE4" w:rsidP="006B0D4C">
      <w:r w:rsidRPr="00465EE4">
        <w:t>Figure 1 presents the average predicted values of market justice preferences across levels of network diversity. When network diversity is one standard deviation below the mean, the average predicted market justice preference is 2.</w:t>
      </w:r>
      <w:r w:rsidR="00FE213B">
        <w:t>20</w:t>
      </w:r>
      <w:r w:rsidRPr="00465EE4">
        <w:t xml:space="preserve"> (95% CI: 2.1</w:t>
      </w:r>
      <w:r w:rsidR="00FE213B">
        <w:t>2</w:t>
      </w:r>
      <w:r w:rsidRPr="00465EE4">
        <w:t xml:space="preserve"> – 2.2</w:t>
      </w:r>
      <w:r w:rsidR="00FE213B">
        <w:t>8</w:t>
      </w:r>
      <w:r w:rsidRPr="00465EE4">
        <w:t>). At the mean level of diversity (0), the predicted value is 2.1</w:t>
      </w:r>
      <w:r w:rsidR="0025012D">
        <w:t>4</w:t>
      </w:r>
      <w:r w:rsidRPr="00465EE4">
        <w:t xml:space="preserve"> (95% CI: 2.0</w:t>
      </w:r>
      <w:r w:rsidR="00B961B9">
        <w:t>6</w:t>
      </w:r>
      <w:r w:rsidRPr="00465EE4">
        <w:t xml:space="preserve"> – 2.</w:t>
      </w:r>
      <w:r w:rsidR="00682986">
        <w:t>21</w:t>
      </w:r>
      <w:r w:rsidRPr="00465EE4">
        <w:t>), and it decreases to 2.0</w:t>
      </w:r>
      <w:r w:rsidR="004E1D26">
        <w:t>7</w:t>
      </w:r>
      <w:r w:rsidRPr="00465EE4">
        <w:t xml:space="preserve"> (95% CI: 1.9</w:t>
      </w:r>
      <w:r w:rsidR="00C6714C">
        <w:t>9</w:t>
      </w:r>
      <w:r w:rsidRPr="00465EE4">
        <w:t xml:space="preserve"> – 2.1</w:t>
      </w:r>
      <w:r w:rsidR="00D910D8">
        <w:t>5</w:t>
      </w:r>
      <w:r w:rsidRPr="00465EE4">
        <w:t xml:space="preserve">) when network diversity is one standard deviation above the mean. These results indicate that a shift from </w:t>
      </w:r>
      <w:proofErr w:type="gramStart"/>
      <w:r w:rsidRPr="00465EE4">
        <w:t>a low</w:t>
      </w:r>
      <w:proofErr w:type="gramEnd"/>
      <w:r w:rsidRPr="00465EE4">
        <w:t xml:space="preserve">-diversity to </w:t>
      </w:r>
      <w:proofErr w:type="gramStart"/>
      <w:r w:rsidRPr="00465EE4">
        <w:t>a high</w:t>
      </w:r>
      <w:proofErr w:type="gramEnd"/>
      <w:r w:rsidRPr="00465EE4">
        <w:t>-diversity network is associated with an average decrease of approximately 0.1</w:t>
      </w:r>
      <w:r w:rsidR="0085379C">
        <w:t>5</w:t>
      </w:r>
      <w:r w:rsidRPr="00465EE4">
        <w:t xml:space="preserve"> points in support for market justice</w:t>
      </w:r>
      <w:r w:rsidR="00292751">
        <w:t>.</w:t>
      </w:r>
      <w:r w:rsidRPr="00465EE4">
        <w:t xml:space="preserve"> </w:t>
      </w:r>
      <w:r w:rsidR="00292751">
        <w:t xml:space="preserve">According to </w:t>
      </w:r>
      <w:r w:rsidR="00935C90">
        <w:t xml:space="preserve">the </w:t>
      </w:r>
      <w:r w:rsidR="00DE6B25">
        <w:t xml:space="preserve">original </w:t>
      </w:r>
      <w:r w:rsidR="00935C90">
        <w:t>scale (1 to 5)</w:t>
      </w:r>
      <w:r w:rsidR="00DE6B25">
        <w:t xml:space="preserve"> of the market justice </w:t>
      </w:r>
      <w:r w:rsidR="00364D3F">
        <w:t>preference</w:t>
      </w:r>
      <w:r w:rsidR="001051EF">
        <w:t>s</w:t>
      </w:r>
      <w:r w:rsidR="003977E4">
        <w:t xml:space="preserve"> index</w:t>
      </w:r>
      <w:r w:rsidR="00DE6B25">
        <w:t>,</w:t>
      </w:r>
      <w:r w:rsidR="00935C90">
        <w:t xml:space="preserve"> this difference represents a change of around 3.5% </w:t>
      </w:r>
      <w:r w:rsidR="00DE6B25">
        <w:t>[</w:t>
      </w:r>
      <w:r w:rsidR="00935C90" w:rsidRPr="00935C90">
        <w:t>0.</w:t>
      </w:r>
      <w:r w:rsidR="00935C90">
        <w:t>1</w:t>
      </w:r>
      <w:r w:rsidR="0085379C">
        <w:t>3</w:t>
      </w:r>
      <w:r w:rsidR="00935C90" w:rsidRPr="00935C90">
        <w:t xml:space="preserve"> / (5 − 1)</w:t>
      </w:r>
      <w:r w:rsidR="00DE6B25">
        <w:t>],</w:t>
      </w:r>
      <w:r w:rsidR="00935C90">
        <w:t xml:space="preserve"> which is </w:t>
      </w:r>
      <w:r w:rsidR="00DE6B25">
        <w:t>considered rather low but still relevant</w:t>
      </w:r>
      <w:r w:rsidR="00FC03D0">
        <w:t>,</w:t>
      </w:r>
      <w:r w:rsidR="00DE6B25">
        <w:t xml:space="preserve"> as it has been </w:t>
      </w:r>
      <w:r w:rsidR="00E775CF">
        <w:t>argued</w:t>
      </w:r>
      <w:r w:rsidR="002F69D9">
        <w:t xml:space="preserve"> </w:t>
      </w:r>
      <w:r w:rsidR="00DE6B25">
        <w:t xml:space="preserve">that </w:t>
      </w:r>
      <w:r w:rsidR="00457380">
        <w:t>political attitudes</w:t>
      </w:r>
      <w:r w:rsidR="000671A3">
        <w:t xml:space="preserve"> in the economic domain</w:t>
      </w:r>
      <w:r w:rsidR="00081C4A">
        <w:t xml:space="preserve"> do</w:t>
      </w:r>
      <w:r w:rsidR="002F69D9">
        <w:t xml:space="preserve"> change</w:t>
      </w:r>
      <w:r w:rsidR="00457380">
        <w:t xml:space="preserve">, but is a </w:t>
      </w:r>
      <w:r w:rsidR="00DE6B25">
        <w:t>rather slow process of adaptation</w:t>
      </w:r>
      <w:r w:rsidR="005143BC">
        <w:t xml:space="preserve"> </w:t>
      </w:r>
      <w:r w:rsidR="00607E96">
        <w:fldChar w:fldCharType="begin"/>
      </w:r>
      <w:r w:rsidR="00607E96">
        <w:instrText xml:space="preserve"> ADDIN ZOTERO_ITEM CSL_CITATION {"citationID":"LcjzycYC","properties":{"formattedCitation":"(Ares, 2020; Helgason &amp; Rehm, 2023)","plainCitation":"(Ares, 2020; Helgason &amp; Rehm, 2023)","noteIndex":0},"citationItems":[{"id":18469,"uris":["http://zotero.org/users/5414506/items/U3F22TQP"],"itemData":{"id":18469,"type":"article-journal","container-title":"West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00607E96">
        <w:fldChar w:fldCharType="separate"/>
      </w:r>
      <w:r w:rsidR="00607E96" w:rsidRPr="00607E96">
        <w:rPr>
          <w:rFonts w:cs="Times New Roman"/>
        </w:rPr>
        <w:t>(Ares, 2020; Helgason &amp; Rehm, 2023)</w:t>
      </w:r>
      <w:r w:rsidR="00607E96">
        <w:fldChar w:fldCharType="end"/>
      </w:r>
      <w:r w:rsidR="00935C90">
        <w:t xml:space="preserve">. </w:t>
      </w:r>
      <w:r w:rsidR="00AE2FB8" w:rsidRPr="00AE2FB8">
        <w:t>In this sense, when considering the meaning of the scale values, the results suggest that individuals are shifting within the “disagreement” range (i.e., between “Strongly disagree” [1] and “Disagree” [2]). Thus, the observed changes indicate that, on average, increased exposure to diversity leads individuals to disagree more strongly with the idea that income should determine access to welfare services in Chile.</w:t>
      </w:r>
      <w:r w:rsidR="00AE2FB8">
        <w:t xml:space="preserve"> </w:t>
      </w:r>
      <w:r w:rsidR="00520E20">
        <w:t>All</w:t>
      </w:r>
      <w:r w:rsidR="009517C5">
        <w:t xml:space="preserve"> the above evidence </w:t>
      </w:r>
      <w:r w:rsidRPr="00465EE4">
        <w:t xml:space="preserve">supports the </w:t>
      </w:r>
      <w:r w:rsidRPr="00465EE4">
        <w:rPr>
          <w:i/>
          <w:iCs/>
        </w:rPr>
        <w:t>market skepticism hypothesis</w:t>
      </w:r>
      <w:r w:rsidRPr="00465EE4">
        <w:t xml:space="preserve"> (H</w:t>
      </w:r>
      <w:r w:rsidRPr="005425D8">
        <w:rPr>
          <w:vertAlign w:val="subscript"/>
        </w:rPr>
        <w:t>1</w:t>
      </w:r>
      <w:r w:rsidRPr="00465EE4">
        <w:t>), suggesting that individuals embedded in more socioeconomically diverse networks tend to express more critical views of market-based distributive principles.</w:t>
      </w:r>
    </w:p>
    <w:p w14:paraId="3C266096" w14:textId="5A36EABF" w:rsidR="00144185" w:rsidRDefault="00144185" w:rsidP="006B0D4C">
      <w:r>
        <w:t>[Figure 1 about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2"/>
        <w:gridCol w:w="932"/>
        <w:gridCol w:w="932"/>
        <w:gridCol w:w="932"/>
        <w:gridCol w:w="932"/>
        <w:gridCol w:w="932"/>
        <w:gridCol w:w="932"/>
      </w:tblGrid>
      <w:tr w:rsidR="003C1A2D" w:rsidRPr="00D84938" w:rsidDel="00BD6A5D" w14:paraId="78F62D98" w14:textId="1D59F8F4" w:rsidTr="00352667">
        <w:trPr>
          <w:tblHeader/>
          <w:del w:id="374" w:author="Iturra, Julio" w:date="2025-04-24T17:07:00Z"/>
        </w:trPr>
        <w:tc>
          <w:tcPr>
            <w:tcW w:w="0" w:type="auto"/>
            <w:tcMar>
              <w:top w:w="15" w:type="dxa"/>
              <w:left w:w="75" w:type="dxa"/>
              <w:bottom w:w="15" w:type="dxa"/>
              <w:right w:w="75" w:type="dxa"/>
            </w:tcMar>
            <w:vAlign w:val="center"/>
            <w:hideMark/>
          </w:tcPr>
          <w:p w14:paraId="4F0BFD3C" w14:textId="0A5CF0A1" w:rsidR="003C1A2D" w:rsidRPr="00D84938" w:rsidDel="00BD6A5D" w:rsidRDefault="003C1A2D" w:rsidP="00632BC8">
            <w:pPr>
              <w:spacing w:before="0" w:after="0"/>
              <w:rPr>
                <w:del w:id="375" w:author="Iturra, Julio" w:date="2025-04-24T17:07:00Z" w16du:dateUtc="2025-04-24T15:07:00Z"/>
                <w:rFonts w:cs="Times New Roman"/>
                <w:b/>
                <w:bCs/>
                <w:sz w:val="20"/>
                <w:szCs w:val="20"/>
              </w:rPr>
            </w:pPr>
            <w:del w:id="376" w:author="Iturra, Julio" w:date="2025-04-24T17:07:00Z" w16du:dateUtc="2025-04-24T15:07:00Z">
              <w:r w:rsidRPr="00D84938" w:rsidDel="00BD6A5D">
                <w:rPr>
                  <w:rFonts w:cs="Times New Roman"/>
                  <w:b/>
                  <w:bCs/>
                  <w:sz w:val="20"/>
                  <w:szCs w:val="20"/>
                </w:rPr>
                <w:delText> </w:delText>
              </w:r>
            </w:del>
          </w:p>
        </w:tc>
        <w:tc>
          <w:tcPr>
            <w:tcW w:w="0" w:type="auto"/>
            <w:tcMar>
              <w:top w:w="15" w:type="dxa"/>
              <w:left w:w="75" w:type="dxa"/>
              <w:bottom w:w="15" w:type="dxa"/>
              <w:right w:w="75" w:type="dxa"/>
            </w:tcMar>
            <w:vAlign w:val="center"/>
            <w:hideMark/>
          </w:tcPr>
          <w:p w14:paraId="19FEB3C0" w14:textId="4109B583" w:rsidR="003C1A2D" w:rsidRPr="00D84938" w:rsidDel="00BD6A5D" w:rsidRDefault="003C1A2D" w:rsidP="00632BC8">
            <w:pPr>
              <w:spacing w:before="0" w:after="0"/>
              <w:rPr>
                <w:del w:id="377" w:author="Iturra, Julio" w:date="2025-04-24T17:07:00Z" w16du:dateUtc="2025-04-24T15:07:00Z"/>
                <w:rFonts w:cs="Times New Roman"/>
                <w:b/>
                <w:bCs/>
                <w:sz w:val="20"/>
                <w:szCs w:val="20"/>
              </w:rPr>
            </w:pPr>
            <w:del w:id="378" w:author="Iturra, Julio" w:date="2025-04-24T17:07:00Z" w16du:dateUtc="2025-04-24T15:07:00Z">
              <w:r w:rsidRPr="00D84938" w:rsidDel="00BD6A5D">
                <w:rPr>
                  <w:rFonts w:cs="Times New Roman"/>
                  <w:b/>
                  <w:bCs/>
                  <w:sz w:val="20"/>
                  <w:szCs w:val="20"/>
                </w:rPr>
                <w:delText>Model 1</w:delText>
              </w:r>
            </w:del>
          </w:p>
        </w:tc>
        <w:tc>
          <w:tcPr>
            <w:tcW w:w="0" w:type="auto"/>
            <w:tcMar>
              <w:top w:w="15" w:type="dxa"/>
              <w:left w:w="75" w:type="dxa"/>
              <w:bottom w:w="15" w:type="dxa"/>
              <w:right w:w="75" w:type="dxa"/>
            </w:tcMar>
            <w:vAlign w:val="center"/>
            <w:hideMark/>
          </w:tcPr>
          <w:p w14:paraId="5B429521" w14:textId="0E46BB51" w:rsidR="003C1A2D" w:rsidRPr="00D84938" w:rsidDel="00BD6A5D" w:rsidRDefault="003C1A2D" w:rsidP="00632BC8">
            <w:pPr>
              <w:spacing w:before="0" w:after="0"/>
              <w:rPr>
                <w:del w:id="379" w:author="Iturra, Julio" w:date="2025-04-24T17:07:00Z" w16du:dateUtc="2025-04-24T15:07:00Z"/>
                <w:rFonts w:cs="Times New Roman"/>
                <w:b/>
                <w:bCs/>
                <w:sz w:val="20"/>
                <w:szCs w:val="20"/>
              </w:rPr>
            </w:pPr>
            <w:del w:id="380" w:author="Iturra, Julio" w:date="2025-04-24T17:07:00Z" w16du:dateUtc="2025-04-24T15:07:00Z">
              <w:r w:rsidRPr="00D84938" w:rsidDel="00BD6A5D">
                <w:rPr>
                  <w:rFonts w:cs="Times New Roman"/>
                  <w:b/>
                  <w:bCs/>
                  <w:sz w:val="20"/>
                  <w:szCs w:val="20"/>
                </w:rPr>
                <w:delText>Model 2</w:delText>
              </w:r>
            </w:del>
          </w:p>
        </w:tc>
        <w:tc>
          <w:tcPr>
            <w:tcW w:w="0" w:type="auto"/>
            <w:tcMar>
              <w:top w:w="15" w:type="dxa"/>
              <w:left w:w="75" w:type="dxa"/>
              <w:bottom w:w="15" w:type="dxa"/>
              <w:right w:w="75" w:type="dxa"/>
            </w:tcMar>
            <w:vAlign w:val="center"/>
            <w:hideMark/>
          </w:tcPr>
          <w:p w14:paraId="245FFEAA" w14:textId="17C7471E" w:rsidR="003C1A2D" w:rsidRPr="00D84938" w:rsidDel="00BD6A5D" w:rsidRDefault="003C1A2D" w:rsidP="00632BC8">
            <w:pPr>
              <w:spacing w:before="0" w:after="0"/>
              <w:rPr>
                <w:del w:id="381" w:author="Iturra, Julio" w:date="2025-04-24T17:07:00Z" w16du:dateUtc="2025-04-24T15:07:00Z"/>
                <w:rFonts w:cs="Times New Roman"/>
                <w:b/>
                <w:bCs/>
                <w:sz w:val="20"/>
                <w:szCs w:val="20"/>
              </w:rPr>
            </w:pPr>
            <w:del w:id="382" w:author="Iturra, Julio" w:date="2025-04-24T17:07:00Z" w16du:dateUtc="2025-04-24T15:07:00Z">
              <w:r w:rsidRPr="00D84938" w:rsidDel="00BD6A5D">
                <w:rPr>
                  <w:rFonts w:cs="Times New Roman"/>
                  <w:b/>
                  <w:bCs/>
                  <w:sz w:val="20"/>
                  <w:szCs w:val="20"/>
                </w:rPr>
                <w:delText>Model 3</w:delText>
              </w:r>
            </w:del>
          </w:p>
        </w:tc>
        <w:tc>
          <w:tcPr>
            <w:tcW w:w="0" w:type="auto"/>
            <w:tcMar>
              <w:top w:w="15" w:type="dxa"/>
              <w:left w:w="75" w:type="dxa"/>
              <w:bottom w:w="15" w:type="dxa"/>
              <w:right w:w="75" w:type="dxa"/>
            </w:tcMar>
            <w:vAlign w:val="center"/>
            <w:hideMark/>
          </w:tcPr>
          <w:p w14:paraId="11B973E9" w14:textId="40A8490F" w:rsidR="003C1A2D" w:rsidRPr="00D84938" w:rsidDel="00BD6A5D" w:rsidRDefault="003C1A2D" w:rsidP="00632BC8">
            <w:pPr>
              <w:spacing w:before="0" w:after="0"/>
              <w:rPr>
                <w:del w:id="383" w:author="Iturra, Julio" w:date="2025-04-24T17:07:00Z" w16du:dateUtc="2025-04-24T15:07:00Z"/>
                <w:rFonts w:cs="Times New Roman"/>
                <w:b/>
                <w:bCs/>
                <w:sz w:val="20"/>
                <w:szCs w:val="20"/>
              </w:rPr>
            </w:pPr>
            <w:del w:id="384" w:author="Iturra, Julio" w:date="2025-04-24T17:07:00Z" w16du:dateUtc="2025-04-24T15:07:00Z">
              <w:r w:rsidRPr="00D84938" w:rsidDel="00BD6A5D">
                <w:rPr>
                  <w:rFonts w:cs="Times New Roman"/>
                  <w:b/>
                  <w:bCs/>
                  <w:sz w:val="20"/>
                  <w:szCs w:val="20"/>
                </w:rPr>
                <w:delText>Model 4</w:delText>
              </w:r>
            </w:del>
          </w:p>
        </w:tc>
        <w:tc>
          <w:tcPr>
            <w:tcW w:w="0" w:type="auto"/>
            <w:tcMar>
              <w:top w:w="15" w:type="dxa"/>
              <w:left w:w="75" w:type="dxa"/>
              <w:bottom w:w="15" w:type="dxa"/>
              <w:right w:w="75" w:type="dxa"/>
            </w:tcMar>
            <w:vAlign w:val="center"/>
            <w:hideMark/>
          </w:tcPr>
          <w:p w14:paraId="12A0754F" w14:textId="23B84C6E" w:rsidR="003C1A2D" w:rsidRPr="00D84938" w:rsidDel="00BD6A5D" w:rsidRDefault="003C1A2D" w:rsidP="00632BC8">
            <w:pPr>
              <w:spacing w:before="0" w:after="0"/>
              <w:rPr>
                <w:del w:id="385" w:author="Iturra, Julio" w:date="2025-04-24T17:07:00Z" w16du:dateUtc="2025-04-24T15:07:00Z"/>
                <w:rFonts w:cs="Times New Roman"/>
                <w:b/>
                <w:bCs/>
                <w:sz w:val="20"/>
                <w:szCs w:val="20"/>
              </w:rPr>
            </w:pPr>
            <w:del w:id="386" w:author="Iturra, Julio" w:date="2025-04-24T17:07:00Z" w16du:dateUtc="2025-04-24T15:07:00Z">
              <w:r w:rsidRPr="00D84938" w:rsidDel="00BD6A5D">
                <w:rPr>
                  <w:rFonts w:cs="Times New Roman"/>
                  <w:b/>
                  <w:bCs/>
                  <w:sz w:val="20"/>
                  <w:szCs w:val="20"/>
                </w:rPr>
                <w:delText>Model 5</w:delText>
              </w:r>
            </w:del>
          </w:p>
        </w:tc>
        <w:tc>
          <w:tcPr>
            <w:tcW w:w="0" w:type="auto"/>
            <w:tcMar>
              <w:top w:w="15" w:type="dxa"/>
              <w:left w:w="75" w:type="dxa"/>
              <w:bottom w:w="15" w:type="dxa"/>
              <w:right w:w="75" w:type="dxa"/>
            </w:tcMar>
            <w:vAlign w:val="center"/>
            <w:hideMark/>
          </w:tcPr>
          <w:p w14:paraId="30C10C00" w14:textId="1E1EC435" w:rsidR="003C1A2D" w:rsidRPr="00D84938" w:rsidDel="00BD6A5D" w:rsidRDefault="003C1A2D" w:rsidP="00632BC8">
            <w:pPr>
              <w:spacing w:before="0" w:after="0"/>
              <w:rPr>
                <w:del w:id="387" w:author="Iturra, Julio" w:date="2025-04-24T17:07:00Z" w16du:dateUtc="2025-04-24T15:07:00Z"/>
                <w:rFonts w:cs="Times New Roman"/>
                <w:b/>
                <w:bCs/>
                <w:sz w:val="20"/>
                <w:szCs w:val="20"/>
              </w:rPr>
            </w:pPr>
            <w:del w:id="388" w:author="Iturra, Julio" w:date="2025-04-24T17:07:00Z" w16du:dateUtc="2025-04-24T15:07:00Z">
              <w:r w:rsidRPr="00D84938" w:rsidDel="00BD6A5D">
                <w:rPr>
                  <w:rFonts w:cs="Times New Roman"/>
                  <w:b/>
                  <w:bCs/>
                  <w:sz w:val="20"/>
                  <w:szCs w:val="20"/>
                </w:rPr>
                <w:delText>Model 6</w:delText>
              </w:r>
            </w:del>
          </w:p>
        </w:tc>
      </w:tr>
      <w:tr w:rsidR="003C1A2D" w:rsidRPr="00D84938" w:rsidDel="00BD6A5D" w14:paraId="07244B08" w14:textId="39E56436" w:rsidTr="00352667">
        <w:trPr>
          <w:del w:id="389" w:author="Iturra, Julio" w:date="2025-04-24T17:07:00Z"/>
        </w:trPr>
        <w:tc>
          <w:tcPr>
            <w:tcW w:w="0" w:type="auto"/>
            <w:tcMar>
              <w:top w:w="15" w:type="dxa"/>
              <w:left w:w="75" w:type="dxa"/>
              <w:bottom w:w="15" w:type="dxa"/>
              <w:right w:w="75" w:type="dxa"/>
            </w:tcMar>
            <w:vAlign w:val="center"/>
            <w:hideMark/>
          </w:tcPr>
          <w:p w14:paraId="17401902" w14:textId="4B2CA3AF" w:rsidR="003C1A2D" w:rsidRPr="00D84938" w:rsidDel="00BD6A5D" w:rsidRDefault="003C1A2D" w:rsidP="00632BC8">
            <w:pPr>
              <w:spacing w:before="0" w:after="0"/>
              <w:rPr>
                <w:del w:id="390" w:author="Iturra, Julio" w:date="2025-04-24T17:07:00Z" w16du:dateUtc="2025-04-24T15:07:00Z"/>
                <w:rFonts w:cs="Times New Roman"/>
                <w:sz w:val="20"/>
                <w:szCs w:val="20"/>
              </w:rPr>
            </w:pPr>
            <w:del w:id="391" w:author="Iturra, Julio" w:date="2025-04-24T17:07:00Z" w16du:dateUtc="2025-04-24T15:07:00Z">
              <w:r w:rsidRPr="00D84938" w:rsidDel="00BD6A5D">
                <w:rPr>
                  <w:rFonts w:cs="Times New Roman"/>
                  <w:sz w:val="20"/>
                  <w:szCs w:val="20"/>
                </w:rPr>
                <w:delText>ISEI (ref.= from Low)</w:delText>
              </w:r>
            </w:del>
          </w:p>
        </w:tc>
        <w:tc>
          <w:tcPr>
            <w:tcW w:w="0" w:type="auto"/>
            <w:tcMar>
              <w:top w:w="15" w:type="dxa"/>
              <w:left w:w="75" w:type="dxa"/>
              <w:bottom w:w="15" w:type="dxa"/>
              <w:right w:w="75" w:type="dxa"/>
            </w:tcMar>
            <w:vAlign w:val="center"/>
            <w:hideMark/>
          </w:tcPr>
          <w:p w14:paraId="110C0DB6" w14:textId="5BEB3D08" w:rsidR="003C1A2D" w:rsidRPr="00D84938" w:rsidDel="00BD6A5D" w:rsidRDefault="003C1A2D" w:rsidP="00632BC8">
            <w:pPr>
              <w:spacing w:before="0" w:after="0"/>
              <w:rPr>
                <w:del w:id="392" w:author="Iturra, Julio" w:date="2025-04-24T17:07:00Z" w16du:dateUtc="2025-04-24T15:07:00Z"/>
                <w:rFonts w:cs="Times New Roman"/>
                <w:sz w:val="20"/>
                <w:szCs w:val="20"/>
              </w:rPr>
            </w:pPr>
            <w:del w:id="39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76CA7F" w14:textId="63B2E4EC" w:rsidR="003C1A2D" w:rsidRPr="00D84938" w:rsidDel="00BD6A5D" w:rsidRDefault="003C1A2D" w:rsidP="00632BC8">
            <w:pPr>
              <w:spacing w:before="0" w:after="0"/>
              <w:rPr>
                <w:del w:id="394" w:author="Iturra, Julio" w:date="2025-04-24T17:07:00Z" w16du:dateUtc="2025-04-24T15:07:00Z"/>
                <w:rFonts w:cs="Times New Roman"/>
                <w:sz w:val="20"/>
                <w:szCs w:val="20"/>
              </w:rPr>
            </w:pPr>
            <w:del w:id="39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64339A2" w14:textId="1C76D719" w:rsidR="003C1A2D" w:rsidRPr="00D84938" w:rsidDel="00BD6A5D" w:rsidRDefault="003C1A2D" w:rsidP="00632BC8">
            <w:pPr>
              <w:spacing w:before="0" w:after="0"/>
              <w:rPr>
                <w:del w:id="396" w:author="Iturra, Julio" w:date="2025-04-24T17:07:00Z" w16du:dateUtc="2025-04-24T15:07:00Z"/>
                <w:rFonts w:cs="Times New Roman"/>
                <w:sz w:val="20"/>
                <w:szCs w:val="20"/>
              </w:rPr>
            </w:pPr>
            <w:del w:id="39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06F157" w14:textId="637E312D" w:rsidR="003C1A2D" w:rsidRPr="00D84938" w:rsidDel="00BD6A5D" w:rsidRDefault="003C1A2D" w:rsidP="00632BC8">
            <w:pPr>
              <w:spacing w:before="0" w:after="0"/>
              <w:rPr>
                <w:del w:id="398" w:author="Iturra, Julio" w:date="2025-04-24T17:07:00Z" w16du:dateUtc="2025-04-24T15:07:00Z"/>
                <w:rFonts w:cs="Times New Roman"/>
                <w:sz w:val="20"/>
                <w:szCs w:val="20"/>
              </w:rPr>
            </w:pPr>
            <w:del w:id="39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1656940" w14:textId="324E453D" w:rsidR="003C1A2D" w:rsidRPr="00D84938" w:rsidDel="00BD6A5D" w:rsidRDefault="003C1A2D" w:rsidP="00632BC8">
            <w:pPr>
              <w:spacing w:before="0" w:after="0"/>
              <w:rPr>
                <w:del w:id="400" w:author="Iturra, Julio" w:date="2025-04-24T17:07:00Z" w16du:dateUtc="2025-04-24T15:07:00Z"/>
                <w:rFonts w:cs="Times New Roman"/>
                <w:sz w:val="20"/>
                <w:szCs w:val="20"/>
              </w:rPr>
            </w:pPr>
            <w:del w:id="40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83A380" w14:textId="770C9CB9" w:rsidR="003C1A2D" w:rsidRPr="00D84938" w:rsidDel="00BD6A5D" w:rsidRDefault="003C1A2D" w:rsidP="00632BC8">
            <w:pPr>
              <w:spacing w:before="0" w:after="0"/>
              <w:rPr>
                <w:del w:id="402" w:author="Iturra, Julio" w:date="2025-04-24T17:07:00Z" w16du:dateUtc="2025-04-24T15:07:00Z"/>
                <w:rFonts w:cs="Times New Roman"/>
                <w:sz w:val="20"/>
                <w:szCs w:val="20"/>
              </w:rPr>
            </w:pPr>
            <w:del w:id="403" w:author="Iturra, Julio" w:date="2025-04-24T17:07:00Z" w16du:dateUtc="2025-04-24T15:07:00Z">
              <w:r w:rsidRPr="00D84938" w:rsidDel="00BD6A5D">
                <w:rPr>
                  <w:rFonts w:cs="Times New Roman"/>
                  <w:sz w:val="20"/>
                  <w:szCs w:val="20"/>
                </w:rPr>
                <w:delText> </w:delText>
              </w:r>
            </w:del>
          </w:p>
        </w:tc>
      </w:tr>
      <w:tr w:rsidR="003C1A2D" w:rsidRPr="00D84938" w:rsidDel="00BD6A5D" w14:paraId="68230A99" w14:textId="44E61C46" w:rsidTr="00352667">
        <w:trPr>
          <w:del w:id="404" w:author="Iturra, Julio" w:date="2025-04-24T17:07:00Z"/>
        </w:trPr>
        <w:tc>
          <w:tcPr>
            <w:tcW w:w="0" w:type="auto"/>
            <w:tcMar>
              <w:top w:w="15" w:type="dxa"/>
              <w:left w:w="75" w:type="dxa"/>
              <w:bottom w:w="15" w:type="dxa"/>
              <w:right w:w="75" w:type="dxa"/>
            </w:tcMar>
            <w:vAlign w:val="center"/>
            <w:hideMark/>
          </w:tcPr>
          <w:p w14:paraId="165F2A1B" w14:textId="78C2F2EF" w:rsidR="003C1A2D" w:rsidRPr="00D84938" w:rsidDel="00BD6A5D" w:rsidRDefault="003C1A2D" w:rsidP="00632BC8">
            <w:pPr>
              <w:spacing w:before="0" w:after="0"/>
              <w:rPr>
                <w:del w:id="405" w:author="Iturra, Julio" w:date="2025-04-24T17:07:00Z" w16du:dateUtc="2025-04-24T15:07:00Z"/>
                <w:rFonts w:cs="Times New Roman"/>
                <w:sz w:val="20"/>
                <w:szCs w:val="20"/>
              </w:rPr>
            </w:pPr>
            <w:del w:id="40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BDF0A20" w14:textId="034832CC" w:rsidR="003C1A2D" w:rsidRPr="00D84938" w:rsidDel="00BD6A5D" w:rsidRDefault="003C1A2D" w:rsidP="00632BC8">
            <w:pPr>
              <w:spacing w:before="0" w:after="0"/>
              <w:rPr>
                <w:del w:id="407" w:author="Iturra, Julio" w:date="2025-04-24T17:07:00Z" w16du:dateUtc="2025-04-24T15:07:00Z"/>
                <w:rFonts w:cs="Times New Roman"/>
                <w:sz w:val="20"/>
                <w:szCs w:val="20"/>
              </w:rPr>
            </w:pPr>
            <w:del w:id="40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944FEF" w14:textId="168CE9D5" w:rsidR="003C1A2D" w:rsidRPr="00D84938" w:rsidDel="00BD6A5D" w:rsidRDefault="003C1A2D" w:rsidP="00632BC8">
            <w:pPr>
              <w:spacing w:before="0" w:after="0"/>
              <w:rPr>
                <w:del w:id="409" w:author="Iturra, Julio" w:date="2025-04-24T17:07:00Z" w16du:dateUtc="2025-04-24T15:07:00Z"/>
                <w:rFonts w:cs="Times New Roman"/>
                <w:sz w:val="20"/>
                <w:szCs w:val="20"/>
              </w:rPr>
            </w:pPr>
            <w:del w:id="41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2CB434A" w14:textId="2CB5674F" w:rsidR="003C1A2D" w:rsidRPr="00D84938" w:rsidDel="00BD6A5D" w:rsidRDefault="003C1A2D" w:rsidP="00632BC8">
            <w:pPr>
              <w:spacing w:before="0" w:after="0"/>
              <w:rPr>
                <w:del w:id="411" w:author="Iturra, Julio" w:date="2025-04-24T17:07:00Z" w16du:dateUtc="2025-04-24T15:07:00Z"/>
                <w:rFonts w:cs="Times New Roman"/>
                <w:sz w:val="20"/>
                <w:szCs w:val="20"/>
              </w:rPr>
            </w:pPr>
            <w:del w:id="41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E141F3" w14:textId="7DF46BD4" w:rsidR="003C1A2D" w:rsidRPr="00D84938" w:rsidDel="00BD6A5D" w:rsidRDefault="003C1A2D" w:rsidP="00632BC8">
            <w:pPr>
              <w:spacing w:before="0" w:after="0"/>
              <w:rPr>
                <w:del w:id="413" w:author="Iturra, Julio" w:date="2025-04-24T17:07:00Z" w16du:dateUtc="2025-04-24T15:07:00Z"/>
                <w:rFonts w:cs="Times New Roman"/>
                <w:sz w:val="20"/>
                <w:szCs w:val="20"/>
              </w:rPr>
            </w:pPr>
            <w:del w:id="41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ABFFD7" w14:textId="49B7C9F5" w:rsidR="003C1A2D" w:rsidRPr="00D84938" w:rsidDel="00BD6A5D" w:rsidRDefault="003C1A2D" w:rsidP="00632BC8">
            <w:pPr>
              <w:spacing w:before="0" w:after="0"/>
              <w:rPr>
                <w:del w:id="415" w:author="Iturra, Julio" w:date="2025-04-24T17:07:00Z" w16du:dateUtc="2025-04-24T15:07:00Z"/>
                <w:rFonts w:cs="Times New Roman"/>
                <w:sz w:val="20"/>
                <w:szCs w:val="20"/>
              </w:rPr>
            </w:pPr>
            <w:del w:id="41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782988B" w14:textId="623FCE9C" w:rsidR="003C1A2D" w:rsidRPr="00D84938" w:rsidDel="00BD6A5D" w:rsidRDefault="003C1A2D" w:rsidP="00632BC8">
            <w:pPr>
              <w:spacing w:before="0" w:after="0"/>
              <w:rPr>
                <w:del w:id="417" w:author="Iturra, Julio" w:date="2025-04-24T17:07:00Z" w16du:dateUtc="2025-04-24T15:07:00Z"/>
                <w:rFonts w:cs="Times New Roman"/>
                <w:sz w:val="20"/>
                <w:szCs w:val="20"/>
              </w:rPr>
            </w:pPr>
            <w:del w:id="418" w:author="Iturra, Julio" w:date="2025-04-24T17:07:00Z" w16du:dateUtc="2025-04-24T15:07:00Z">
              <w:r w:rsidRPr="00D84938" w:rsidDel="00BD6A5D">
                <w:rPr>
                  <w:rFonts w:cs="Times New Roman"/>
                  <w:sz w:val="20"/>
                  <w:szCs w:val="20"/>
                </w:rPr>
                <w:delText> </w:delText>
              </w:r>
            </w:del>
          </w:p>
        </w:tc>
      </w:tr>
      <w:tr w:rsidR="003C1A2D" w:rsidRPr="00D84938" w:rsidDel="00BD6A5D" w14:paraId="36EE5395" w14:textId="4F2F4F55" w:rsidTr="00352667">
        <w:trPr>
          <w:del w:id="419" w:author="Iturra, Julio" w:date="2025-04-24T17:07:00Z"/>
        </w:trPr>
        <w:tc>
          <w:tcPr>
            <w:tcW w:w="0" w:type="auto"/>
            <w:tcMar>
              <w:top w:w="15" w:type="dxa"/>
              <w:left w:w="75" w:type="dxa"/>
              <w:bottom w:w="15" w:type="dxa"/>
              <w:right w:w="75" w:type="dxa"/>
            </w:tcMar>
            <w:vAlign w:val="center"/>
            <w:hideMark/>
          </w:tcPr>
          <w:p w14:paraId="235A8466" w14:textId="4A942B90" w:rsidR="003C1A2D" w:rsidRPr="00D84938" w:rsidDel="00BD6A5D" w:rsidRDefault="003C1A2D" w:rsidP="00632BC8">
            <w:pPr>
              <w:spacing w:before="0" w:after="0"/>
              <w:rPr>
                <w:del w:id="420" w:author="Iturra, Julio" w:date="2025-04-24T17:07:00Z" w16du:dateUtc="2025-04-24T15:07:00Z"/>
                <w:rFonts w:cs="Times New Roman"/>
                <w:sz w:val="20"/>
                <w:szCs w:val="20"/>
              </w:rPr>
            </w:pPr>
            <w:del w:id="421" w:author="Iturra, Julio" w:date="2025-04-24T17:07:00Z" w16du:dateUtc="2025-04-24T15:07:00Z">
              <w:r w:rsidRPr="00D84938" w:rsidDel="00BD6A5D">
                <w:rPr>
                  <w:rFonts w:cs="Times New Roman"/>
                  <w:sz w:val="20"/>
                  <w:szCs w:val="20"/>
                </w:rPr>
                <w:delText>     to Middle</w:delText>
              </w:r>
            </w:del>
          </w:p>
        </w:tc>
        <w:tc>
          <w:tcPr>
            <w:tcW w:w="0" w:type="auto"/>
            <w:tcMar>
              <w:top w:w="15" w:type="dxa"/>
              <w:left w:w="75" w:type="dxa"/>
              <w:bottom w:w="15" w:type="dxa"/>
              <w:right w:w="75" w:type="dxa"/>
            </w:tcMar>
            <w:vAlign w:val="center"/>
            <w:hideMark/>
          </w:tcPr>
          <w:p w14:paraId="6295F759" w14:textId="7D3A7A97" w:rsidR="003C1A2D" w:rsidRPr="00D84938" w:rsidDel="00BD6A5D" w:rsidRDefault="003C1A2D" w:rsidP="00632BC8">
            <w:pPr>
              <w:spacing w:before="0" w:after="0"/>
              <w:rPr>
                <w:del w:id="422" w:author="Iturra, Julio" w:date="2025-04-24T17:07:00Z" w16du:dateUtc="2025-04-24T15:07:00Z"/>
                <w:rFonts w:cs="Times New Roman"/>
                <w:sz w:val="20"/>
                <w:szCs w:val="20"/>
              </w:rPr>
            </w:pPr>
            <w:del w:id="423"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2E3EF750" w14:textId="4505023B" w:rsidR="003C1A2D" w:rsidRPr="00D84938" w:rsidDel="00BD6A5D" w:rsidRDefault="003C1A2D" w:rsidP="00632BC8">
            <w:pPr>
              <w:spacing w:before="0" w:after="0"/>
              <w:rPr>
                <w:del w:id="424" w:author="Iturra, Julio" w:date="2025-04-24T17:07:00Z" w16du:dateUtc="2025-04-24T15:07:00Z"/>
                <w:rFonts w:cs="Times New Roman"/>
                <w:sz w:val="20"/>
                <w:szCs w:val="20"/>
              </w:rPr>
            </w:pPr>
            <w:del w:id="42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0A273B5" w14:textId="048AA004" w:rsidR="003C1A2D" w:rsidRPr="00D84938" w:rsidDel="00BD6A5D" w:rsidRDefault="003C1A2D" w:rsidP="00632BC8">
            <w:pPr>
              <w:spacing w:before="0" w:after="0"/>
              <w:rPr>
                <w:del w:id="426" w:author="Iturra, Julio" w:date="2025-04-24T17:07:00Z" w16du:dateUtc="2025-04-24T15:07:00Z"/>
                <w:rFonts w:cs="Times New Roman"/>
                <w:sz w:val="20"/>
                <w:szCs w:val="20"/>
              </w:rPr>
            </w:pPr>
            <w:del w:id="427"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333DB0B6" w14:textId="69858C11" w:rsidR="003C1A2D" w:rsidRPr="00D84938" w:rsidDel="00BD6A5D" w:rsidRDefault="003C1A2D" w:rsidP="00632BC8">
            <w:pPr>
              <w:spacing w:before="0" w:after="0"/>
              <w:rPr>
                <w:del w:id="428" w:author="Iturra, Julio" w:date="2025-04-24T17:07:00Z" w16du:dateUtc="2025-04-24T15:07:00Z"/>
                <w:rFonts w:cs="Times New Roman"/>
                <w:sz w:val="20"/>
                <w:szCs w:val="20"/>
              </w:rPr>
            </w:pPr>
            <w:del w:id="429"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60B0F44E" w14:textId="3F45CC9F" w:rsidR="003C1A2D" w:rsidRPr="00D84938" w:rsidDel="00BD6A5D" w:rsidRDefault="003C1A2D" w:rsidP="00632BC8">
            <w:pPr>
              <w:spacing w:before="0" w:after="0"/>
              <w:rPr>
                <w:del w:id="430" w:author="Iturra, Julio" w:date="2025-04-24T17:07:00Z" w16du:dateUtc="2025-04-24T15:07:00Z"/>
                <w:rFonts w:cs="Times New Roman"/>
                <w:sz w:val="20"/>
                <w:szCs w:val="20"/>
              </w:rPr>
            </w:pPr>
            <w:del w:id="431"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7F994B65" w14:textId="58A864C9" w:rsidR="003C1A2D" w:rsidRPr="00D84938" w:rsidDel="00BD6A5D" w:rsidRDefault="003C1A2D" w:rsidP="00632BC8">
            <w:pPr>
              <w:spacing w:before="0" w:after="0"/>
              <w:rPr>
                <w:del w:id="432" w:author="Iturra, Julio" w:date="2025-04-24T17:07:00Z" w16du:dateUtc="2025-04-24T15:07:00Z"/>
                <w:rFonts w:cs="Times New Roman"/>
                <w:sz w:val="20"/>
                <w:szCs w:val="20"/>
              </w:rPr>
            </w:pPr>
            <w:del w:id="433"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r>
      <w:tr w:rsidR="003C1A2D" w:rsidRPr="00D84938" w:rsidDel="00BD6A5D" w14:paraId="43A99FDF" w14:textId="4A3BBFF7" w:rsidTr="00352667">
        <w:trPr>
          <w:del w:id="434" w:author="Iturra, Julio" w:date="2025-04-24T17:07:00Z"/>
        </w:trPr>
        <w:tc>
          <w:tcPr>
            <w:tcW w:w="0" w:type="auto"/>
            <w:tcMar>
              <w:top w:w="15" w:type="dxa"/>
              <w:left w:w="75" w:type="dxa"/>
              <w:bottom w:w="15" w:type="dxa"/>
              <w:right w:w="75" w:type="dxa"/>
            </w:tcMar>
            <w:vAlign w:val="center"/>
            <w:hideMark/>
          </w:tcPr>
          <w:p w14:paraId="70095890" w14:textId="48EDF800" w:rsidR="003C1A2D" w:rsidRPr="00D84938" w:rsidDel="00BD6A5D" w:rsidRDefault="003C1A2D" w:rsidP="00632BC8">
            <w:pPr>
              <w:spacing w:before="0" w:after="0"/>
              <w:rPr>
                <w:del w:id="435" w:author="Iturra, Julio" w:date="2025-04-24T17:07:00Z" w16du:dateUtc="2025-04-24T15:07:00Z"/>
                <w:rFonts w:cs="Times New Roman"/>
                <w:sz w:val="20"/>
                <w:szCs w:val="20"/>
              </w:rPr>
            </w:pPr>
            <w:del w:id="43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197798F" w14:textId="521A557C" w:rsidR="003C1A2D" w:rsidRPr="00D84938" w:rsidDel="00BD6A5D" w:rsidRDefault="003C1A2D" w:rsidP="00632BC8">
            <w:pPr>
              <w:spacing w:before="0" w:after="0"/>
              <w:rPr>
                <w:del w:id="437" w:author="Iturra, Julio" w:date="2025-04-24T17:07:00Z" w16du:dateUtc="2025-04-24T15:07:00Z"/>
                <w:rFonts w:cs="Times New Roman"/>
                <w:sz w:val="20"/>
                <w:szCs w:val="20"/>
              </w:rPr>
            </w:pPr>
            <w:del w:id="438"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B1F367F" w14:textId="71DD0ED3" w:rsidR="003C1A2D" w:rsidRPr="00D84938" w:rsidDel="00BD6A5D" w:rsidRDefault="003C1A2D" w:rsidP="00632BC8">
            <w:pPr>
              <w:spacing w:before="0" w:after="0"/>
              <w:rPr>
                <w:del w:id="439" w:author="Iturra, Julio" w:date="2025-04-24T17:07:00Z" w16du:dateUtc="2025-04-24T15:07:00Z"/>
                <w:rFonts w:cs="Times New Roman"/>
                <w:sz w:val="20"/>
                <w:szCs w:val="20"/>
              </w:rPr>
            </w:pPr>
            <w:del w:id="44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77A6DEC" w14:textId="24195A30" w:rsidR="003C1A2D" w:rsidRPr="00D84938" w:rsidDel="00BD6A5D" w:rsidRDefault="003C1A2D" w:rsidP="00632BC8">
            <w:pPr>
              <w:spacing w:before="0" w:after="0"/>
              <w:rPr>
                <w:del w:id="441" w:author="Iturra, Julio" w:date="2025-04-24T17:07:00Z" w16du:dateUtc="2025-04-24T15:07:00Z"/>
                <w:rFonts w:cs="Times New Roman"/>
                <w:sz w:val="20"/>
                <w:szCs w:val="20"/>
              </w:rPr>
            </w:pPr>
            <w:del w:id="442"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ED7AAA9" w14:textId="1F83882B" w:rsidR="003C1A2D" w:rsidRPr="00D84938" w:rsidDel="00BD6A5D" w:rsidRDefault="003C1A2D" w:rsidP="00632BC8">
            <w:pPr>
              <w:spacing w:before="0" w:after="0"/>
              <w:rPr>
                <w:del w:id="443" w:author="Iturra, Julio" w:date="2025-04-24T17:07:00Z" w16du:dateUtc="2025-04-24T15:07:00Z"/>
                <w:rFonts w:cs="Times New Roman"/>
                <w:sz w:val="20"/>
                <w:szCs w:val="20"/>
              </w:rPr>
            </w:pPr>
            <w:del w:id="444"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2BAEA83" w14:textId="1A75C6A7" w:rsidR="003C1A2D" w:rsidRPr="00D84938" w:rsidDel="00BD6A5D" w:rsidRDefault="003C1A2D" w:rsidP="00632BC8">
            <w:pPr>
              <w:spacing w:before="0" w:after="0"/>
              <w:rPr>
                <w:del w:id="445" w:author="Iturra, Julio" w:date="2025-04-24T17:07:00Z" w16du:dateUtc="2025-04-24T15:07:00Z"/>
                <w:rFonts w:cs="Times New Roman"/>
                <w:sz w:val="20"/>
                <w:szCs w:val="20"/>
              </w:rPr>
            </w:pPr>
            <w:del w:id="446"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7C38A9E" w14:textId="076509F5" w:rsidR="003C1A2D" w:rsidRPr="00D84938" w:rsidDel="00BD6A5D" w:rsidRDefault="003C1A2D" w:rsidP="00632BC8">
            <w:pPr>
              <w:spacing w:before="0" w:after="0"/>
              <w:rPr>
                <w:del w:id="447" w:author="Iturra, Julio" w:date="2025-04-24T17:07:00Z" w16du:dateUtc="2025-04-24T15:07:00Z"/>
                <w:rFonts w:cs="Times New Roman"/>
                <w:sz w:val="20"/>
                <w:szCs w:val="20"/>
              </w:rPr>
            </w:pPr>
            <w:del w:id="448" w:author="Iturra, Julio" w:date="2025-04-24T17:07:00Z" w16du:dateUtc="2025-04-24T15:07:00Z">
              <w:r w:rsidRPr="00D84938" w:rsidDel="00BD6A5D">
                <w:rPr>
                  <w:rFonts w:cs="Times New Roman"/>
                  <w:sz w:val="20"/>
                  <w:szCs w:val="20"/>
                </w:rPr>
                <w:delText>(0.05)</w:delText>
              </w:r>
            </w:del>
          </w:p>
        </w:tc>
      </w:tr>
      <w:tr w:rsidR="003C1A2D" w:rsidRPr="00D84938" w:rsidDel="00BD6A5D" w14:paraId="7CFB1776" w14:textId="5FC72E3E" w:rsidTr="00352667">
        <w:trPr>
          <w:del w:id="449" w:author="Iturra, Julio" w:date="2025-04-24T17:07:00Z"/>
        </w:trPr>
        <w:tc>
          <w:tcPr>
            <w:tcW w:w="0" w:type="auto"/>
            <w:tcMar>
              <w:top w:w="15" w:type="dxa"/>
              <w:left w:w="75" w:type="dxa"/>
              <w:bottom w:w="15" w:type="dxa"/>
              <w:right w:w="75" w:type="dxa"/>
            </w:tcMar>
            <w:vAlign w:val="center"/>
            <w:hideMark/>
          </w:tcPr>
          <w:p w14:paraId="5D670AFF" w14:textId="47872365" w:rsidR="003C1A2D" w:rsidRPr="00D84938" w:rsidDel="00BD6A5D" w:rsidRDefault="003C1A2D" w:rsidP="00632BC8">
            <w:pPr>
              <w:spacing w:before="0" w:after="0"/>
              <w:rPr>
                <w:del w:id="450" w:author="Iturra, Julio" w:date="2025-04-24T17:07:00Z" w16du:dateUtc="2025-04-24T15:07:00Z"/>
                <w:rFonts w:cs="Times New Roman"/>
                <w:sz w:val="20"/>
                <w:szCs w:val="20"/>
              </w:rPr>
            </w:pPr>
            <w:del w:id="451" w:author="Iturra, Julio" w:date="2025-04-24T17:07:00Z" w16du:dateUtc="2025-04-24T15:07:00Z">
              <w:r w:rsidRPr="00D84938" w:rsidDel="00BD6A5D">
                <w:rPr>
                  <w:rFonts w:cs="Times New Roman"/>
                  <w:sz w:val="20"/>
                  <w:szCs w:val="20"/>
                </w:rPr>
                <w:delText>     to High</w:delText>
              </w:r>
            </w:del>
          </w:p>
        </w:tc>
        <w:tc>
          <w:tcPr>
            <w:tcW w:w="0" w:type="auto"/>
            <w:tcMar>
              <w:top w:w="15" w:type="dxa"/>
              <w:left w:w="75" w:type="dxa"/>
              <w:bottom w:w="15" w:type="dxa"/>
              <w:right w:w="75" w:type="dxa"/>
            </w:tcMar>
            <w:vAlign w:val="center"/>
            <w:hideMark/>
          </w:tcPr>
          <w:p w14:paraId="551DC26F" w14:textId="25C5042B" w:rsidR="003C1A2D" w:rsidRPr="00D84938" w:rsidDel="00BD6A5D" w:rsidRDefault="003C1A2D" w:rsidP="00632BC8">
            <w:pPr>
              <w:spacing w:before="0" w:after="0"/>
              <w:rPr>
                <w:del w:id="452" w:author="Iturra, Julio" w:date="2025-04-24T17:07:00Z" w16du:dateUtc="2025-04-24T15:07:00Z"/>
                <w:rFonts w:cs="Times New Roman"/>
                <w:sz w:val="20"/>
                <w:szCs w:val="20"/>
              </w:rPr>
            </w:pPr>
            <w:del w:id="453"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71B90871" w14:textId="62438D70" w:rsidR="003C1A2D" w:rsidRPr="00D84938" w:rsidDel="00BD6A5D" w:rsidRDefault="003C1A2D" w:rsidP="00632BC8">
            <w:pPr>
              <w:spacing w:before="0" w:after="0"/>
              <w:rPr>
                <w:del w:id="454" w:author="Iturra, Julio" w:date="2025-04-24T17:07:00Z" w16du:dateUtc="2025-04-24T15:07:00Z"/>
                <w:rFonts w:cs="Times New Roman"/>
                <w:sz w:val="20"/>
                <w:szCs w:val="20"/>
              </w:rPr>
            </w:pPr>
            <w:del w:id="45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285DB5F" w14:textId="18A2A736" w:rsidR="003C1A2D" w:rsidRPr="00D84938" w:rsidDel="00BD6A5D" w:rsidRDefault="003C1A2D" w:rsidP="00632BC8">
            <w:pPr>
              <w:spacing w:before="0" w:after="0"/>
              <w:rPr>
                <w:del w:id="456" w:author="Iturra, Julio" w:date="2025-04-24T17:07:00Z" w16du:dateUtc="2025-04-24T15:07:00Z"/>
                <w:rFonts w:cs="Times New Roman"/>
                <w:sz w:val="20"/>
                <w:szCs w:val="20"/>
              </w:rPr>
            </w:pPr>
            <w:del w:id="457"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43DC352" w14:textId="0FE82F90" w:rsidR="003C1A2D" w:rsidRPr="00D84938" w:rsidDel="00BD6A5D" w:rsidRDefault="003C1A2D" w:rsidP="00632BC8">
            <w:pPr>
              <w:spacing w:before="0" w:after="0"/>
              <w:rPr>
                <w:del w:id="458" w:author="Iturra, Julio" w:date="2025-04-24T17:07:00Z" w16du:dateUtc="2025-04-24T15:07:00Z"/>
                <w:rFonts w:cs="Times New Roman"/>
                <w:sz w:val="20"/>
                <w:szCs w:val="20"/>
              </w:rPr>
            </w:pPr>
            <w:del w:id="459"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107B0BA4" w14:textId="083F7101" w:rsidR="003C1A2D" w:rsidRPr="00D84938" w:rsidDel="00BD6A5D" w:rsidRDefault="003C1A2D" w:rsidP="00632BC8">
            <w:pPr>
              <w:spacing w:before="0" w:after="0"/>
              <w:rPr>
                <w:del w:id="460" w:author="Iturra, Julio" w:date="2025-04-24T17:07:00Z" w16du:dateUtc="2025-04-24T15:07:00Z"/>
                <w:rFonts w:cs="Times New Roman"/>
                <w:sz w:val="20"/>
                <w:szCs w:val="20"/>
              </w:rPr>
            </w:pPr>
            <w:del w:id="461" w:author="Iturra, Julio" w:date="2025-04-24T17:07:00Z" w16du:dateUtc="2025-04-24T15:07:00Z">
              <w:r w:rsidRPr="00D84938" w:rsidDel="00BD6A5D">
                <w:rPr>
                  <w:rFonts w:cs="Times New Roman"/>
                  <w:sz w:val="20"/>
                  <w:szCs w:val="20"/>
                </w:rPr>
                <w:delText>0.09</w:delText>
              </w:r>
            </w:del>
          </w:p>
        </w:tc>
        <w:tc>
          <w:tcPr>
            <w:tcW w:w="0" w:type="auto"/>
            <w:tcMar>
              <w:top w:w="15" w:type="dxa"/>
              <w:left w:w="75" w:type="dxa"/>
              <w:bottom w:w="15" w:type="dxa"/>
              <w:right w:w="75" w:type="dxa"/>
            </w:tcMar>
            <w:vAlign w:val="center"/>
            <w:hideMark/>
          </w:tcPr>
          <w:p w14:paraId="5B7A46CD" w14:textId="76561742" w:rsidR="003C1A2D" w:rsidRPr="00D84938" w:rsidDel="00BD6A5D" w:rsidRDefault="003C1A2D" w:rsidP="00632BC8">
            <w:pPr>
              <w:spacing w:before="0" w:after="0"/>
              <w:rPr>
                <w:del w:id="462" w:author="Iturra, Julio" w:date="2025-04-24T17:07:00Z" w16du:dateUtc="2025-04-24T15:07:00Z"/>
                <w:rFonts w:cs="Times New Roman"/>
                <w:sz w:val="20"/>
                <w:szCs w:val="20"/>
              </w:rPr>
            </w:pPr>
            <w:del w:id="463" w:author="Iturra, Julio" w:date="2025-04-24T17:07:00Z" w16du:dateUtc="2025-04-24T15:07:00Z">
              <w:r w:rsidRPr="00D84938" w:rsidDel="00BD6A5D">
                <w:rPr>
                  <w:rFonts w:cs="Times New Roman"/>
                  <w:sz w:val="20"/>
                  <w:szCs w:val="20"/>
                </w:rPr>
                <w:delText>0.09</w:delText>
              </w:r>
            </w:del>
          </w:p>
        </w:tc>
      </w:tr>
      <w:tr w:rsidR="003C1A2D" w:rsidRPr="00D84938" w:rsidDel="00BD6A5D" w14:paraId="7F2F966B" w14:textId="67AB4999" w:rsidTr="00352667">
        <w:trPr>
          <w:del w:id="464" w:author="Iturra, Julio" w:date="2025-04-24T17:07:00Z"/>
        </w:trPr>
        <w:tc>
          <w:tcPr>
            <w:tcW w:w="0" w:type="auto"/>
            <w:tcMar>
              <w:top w:w="15" w:type="dxa"/>
              <w:left w:w="75" w:type="dxa"/>
              <w:bottom w:w="15" w:type="dxa"/>
              <w:right w:w="75" w:type="dxa"/>
            </w:tcMar>
            <w:vAlign w:val="center"/>
            <w:hideMark/>
          </w:tcPr>
          <w:p w14:paraId="47C006C6" w14:textId="52158292" w:rsidR="003C1A2D" w:rsidRPr="00D84938" w:rsidDel="00BD6A5D" w:rsidRDefault="003C1A2D" w:rsidP="00632BC8">
            <w:pPr>
              <w:spacing w:before="0" w:after="0"/>
              <w:rPr>
                <w:del w:id="465" w:author="Iturra, Julio" w:date="2025-04-24T17:07:00Z" w16du:dateUtc="2025-04-24T15:07:00Z"/>
                <w:rFonts w:cs="Times New Roman"/>
                <w:sz w:val="20"/>
                <w:szCs w:val="20"/>
              </w:rPr>
            </w:pPr>
            <w:del w:id="46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CD0ABFA" w14:textId="7278940F" w:rsidR="003C1A2D" w:rsidRPr="00D84938" w:rsidDel="00BD6A5D" w:rsidRDefault="003C1A2D" w:rsidP="00632BC8">
            <w:pPr>
              <w:spacing w:before="0" w:after="0"/>
              <w:rPr>
                <w:del w:id="467" w:author="Iturra, Julio" w:date="2025-04-24T17:07:00Z" w16du:dateUtc="2025-04-24T15:07:00Z"/>
                <w:rFonts w:cs="Times New Roman"/>
                <w:sz w:val="20"/>
                <w:szCs w:val="20"/>
              </w:rPr>
            </w:pPr>
            <w:del w:id="468"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C626BB0" w14:textId="049833D1" w:rsidR="003C1A2D" w:rsidRPr="00D84938" w:rsidDel="00BD6A5D" w:rsidRDefault="003C1A2D" w:rsidP="00632BC8">
            <w:pPr>
              <w:spacing w:before="0" w:after="0"/>
              <w:rPr>
                <w:del w:id="469" w:author="Iturra, Julio" w:date="2025-04-24T17:07:00Z" w16du:dateUtc="2025-04-24T15:07:00Z"/>
                <w:rFonts w:cs="Times New Roman"/>
                <w:sz w:val="20"/>
                <w:szCs w:val="20"/>
              </w:rPr>
            </w:pPr>
            <w:del w:id="47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CA1EEC" w14:textId="07F988DD" w:rsidR="003C1A2D" w:rsidRPr="00D84938" w:rsidDel="00BD6A5D" w:rsidRDefault="003C1A2D" w:rsidP="00632BC8">
            <w:pPr>
              <w:spacing w:before="0" w:after="0"/>
              <w:rPr>
                <w:del w:id="471" w:author="Iturra, Julio" w:date="2025-04-24T17:07:00Z" w16du:dateUtc="2025-04-24T15:07:00Z"/>
                <w:rFonts w:cs="Times New Roman"/>
                <w:sz w:val="20"/>
                <w:szCs w:val="20"/>
              </w:rPr>
            </w:pPr>
            <w:del w:id="472"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311115C" w14:textId="3ACCEF29" w:rsidR="003C1A2D" w:rsidRPr="00D84938" w:rsidDel="00BD6A5D" w:rsidRDefault="003C1A2D" w:rsidP="00632BC8">
            <w:pPr>
              <w:spacing w:before="0" w:after="0"/>
              <w:rPr>
                <w:del w:id="473" w:author="Iturra, Julio" w:date="2025-04-24T17:07:00Z" w16du:dateUtc="2025-04-24T15:07:00Z"/>
                <w:rFonts w:cs="Times New Roman"/>
                <w:sz w:val="20"/>
                <w:szCs w:val="20"/>
              </w:rPr>
            </w:pPr>
            <w:del w:id="474"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0D3D727" w14:textId="0B09CBE1" w:rsidR="003C1A2D" w:rsidRPr="00D84938" w:rsidDel="00BD6A5D" w:rsidRDefault="003C1A2D" w:rsidP="00632BC8">
            <w:pPr>
              <w:spacing w:before="0" w:after="0"/>
              <w:rPr>
                <w:del w:id="475" w:author="Iturra, Julio" w:date="2025-04-24T17:07:00Z" w16du:dateUtc="2025-04-24T15:07:00Z"/>
                <w:rFonts w:cs="Times New Roman"/>
                <w:sz w:val="20"/>
                <w:szCs w:val="20"/>
              </w:rPr>
            </w:pPr>
            <w:del w:id="476"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69F1E01D" w14:textId="37E502DA" w:rsidR="003C1A2D" w:rsidRPr="00D84938" w:rsidDel="00BD6A5D" w:rsidRDefault="003C1A2D" w:rsidP="00632BC8">
            <w:pPr>
              <w:spacing w:before="0" w:after="0"/>
              <w:rPr>
                <w:del w:id="477" w:author="Iturra, Julio" w:date="2025-04-24T17:07:00Z" w16du:dateUtc="2025-04-24T15:07:00Z"/>
                <w:rFonts w:cs="Times New Roman"/>
                <w:sz w:val="20"/>
                <w:szCs w:val="20"/>
              </w:rPr>
            </w:pPr>
            <w:del w:id="478" w:author="Iturra, Julio" w:date="2025-04-24T17:07:00Z" w16du:dateUtc="2025-04-24T15:07:00Z">
              <w:r w:rsidRPr="00D84938" w:rsidDel="00BD6A5D">
                <w:rPr>
                  <w:rFonts w:cs="Times New Roman"/>
                  <w:sz w:val="20"/>
                  <w:szCs w:val="20"/>
                </w:rPr>
                <w:delText>(0.06)</w:delText>
              </w:r>
            </w:del>
          </w:p>
        </w:tc>
      </w:tr>
      <w:tr w:rsidR="003C1A2D" w:rsidRPr="00D84938" w:rsidDel="00BD6A5D" w14:paraId="356F4BE2" w14:textId="0F45718B" w:rsidTr="00352667">
        <w:trPr>
          <w:del w:id="479" w:author="Iturra, Julio" w:date="2025-04-24T17:07:00Z"/>
        </w:trPr>
        <w:tc>
          <w:tcPr>
            <w:tcW w:w="0" w:type="auto"/>
            <w:tcMar>
              <w:top w:w="15" w:type="dxa"/>
              <w:left w:w="75" w:type="dxa"/>
              <w:bottom w:w="15" w:type="dxa"/>
              <w:right w:w="75" w:type="dxa"/>
            </w:tcMar>
            <w:vAlign w:val="center"/>
            <w:hideMark/>
          </w:tcPr>
          <w:p w14:paraId="5FAA7790" w14:textId="1A520287" w:rsidR="003C1A2D" w:rsidRPr="00D84938" w:rsidDel="00BD6A5D" w:rsidRDefault="003C1A2D" w:rsidP="00632BC8">
            <w:pPr>
              <w:spacing w:before="0" w:after="0"/>
              <w:rPr>
                <w:del w:id="480" w:author="Iturra, Julio" w:date="2025-04-24T17:07:00Z" w16du:dateUtc="2025-04-24T15:07:00Z"/>
                <w:rFonts w:cs="Times New Roman"/>
                <w:sz w:val="20"/>
                <w:szCs w:val="20"/>
              </w:rPr>
            </w:pPr>
            <w:del w:id="481" w:author="Iturra, Julio" w:date="2025-04-24T17:07:00Z" w16du:dateUtc="2025-04-24T15:07:00Z">
              <w:r w:rsidRPr="00D84938" w:rsidDel="00BD6A5D">
                <w:rPr>
                  <w:rFonts w:cs="Times New Roman"/>
                  <w:sz w:val="20"/>
                  <w:szCs w:val="20"/>
                </w:rPr>
                <w:delText>     Missing</w:delText>
              </w:r>
            </w:del>
          </w:p>
        </w:tc>
        <w:tc>
          <w:tcPr>
            <w:tcW w:w="0" w:type="auto"/>
            <w:tcMar>
              <w:top w:w="15" w:type="dxa"/>
              <w:left w:w="75" w:type="dxa"/>
              <w:bottom w:w="15" w:type="dxa"/>
              <w:right w:w="75" w:type="dxa"/>
            </w:tcMar>
            <w:vAlign w:val="center"/>
            <w:hideMark/>
          </w:tcPr>
          <w:p w14:paraId="29B9B059" w14:textId="0DB60314" w:rsidR="003C1A2D" w:rsidRPr="00D84938" w:rsidDel="00BD6A5D" w:rsidRDefault="003C1A2D" w:rsidP="00632BC8">
            <w:pPr>
              <w:spacing w:before="0" w:after="0"/>
              <w:rPr>
                <w:del w:id="482" w:author="Iturra, Julio" w:date="2025-04-24T17:07:00Z" w16du:dateUtc="2025-04-24T15:07:00Z"/>
                <w:rFonts w:cs="Times New Roman"/>
                <w:sz w:val="20"/>
                <w:szCs w:val="20"/>
              </w:rPr>
            </w:pPr>
            <w:del w:id="483"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53AF026C" w14:textId="24DE55E8" w:rsidR="003C1A2D" w:rsidRPr="00D84938" w:rsidDel="00BD6A5D" w:rsidRDefault="003C1A2D" w:rsidP="00632BC8">
            <w:pPr>
              <w:spacing w:before="0" w:after="0"/>
              <w:rPr>
                <w:del w:id="484" w:author="Iturra, Julio" w:date="2025-04-24T17:07:00Z" w16du:dateUtc="2025-04-24T15:07:00Z"/>
                <w:rFonts w:cs="Times New Roman"/>
                <w:sz w:val="20"/>
                <w:szCs w:val="20"/>
              </w:rPr>
            </w:pPr>
            <w:del w:id="48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BFCDCFF" w14:textId="0A389295" w:rsidR="003C1A2D" w:rsidRPr="00D84938" w:rsidDel="00BD6A5D" w:rsidRDefault="003C1A2D" w:rsidP="00632BC8">
            <w:pPr>
              <w:spacing w:before="0" w:after="0"/>
              <w:rPr>
                <w:del w:id="486" w:author="Iturra, Julio" w:date="2025-04-24T17:07:00Z" w16du:dateUtc="2025-04-24T15:07:00Z"/>
                <w:rFonts w:cs="Times New Roman"/>
                <w:sz w:val="20"/>
                <w:szCs w:val="20"/>
              </w:rPr>
            </w:pPr>
            <w:del w:id="487"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2EB714D4" w14:textId="6255C1E5" w:rsidR="003C1A2D" w:rsidRPr="00D84938" w:rsidDel="00BD6A5D" w:rsidRDefault="003C1A2D" w:rsidP="00632BC8">
            <w:pPr>
              <w:spacing w:before="0" w:after="0"/>
              <w:rPr>
                <w:del w:id="488" w:author="Iturra, Julio" w:date="2025-04-24T17:07:00Z" w16du:dateUtc="2025-04-24T15:07:00Z"/>
                <w:rFonts w:cs="Times New Roman"/>
                <w:sz w:val="20"/>
                <w:szCs w:val="20"/>
              </w:rPr>
            </w:pPr>
            <w:del w:id="489"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0A6DBF6" w14:textId="00A8FDF8" w:rsidR="003C1A2D" w:rsidRPr="00D84938" w:rsidDel="00BD6A5D" w:rsidRDefault="003C1A2D" w:rsidP="00632BC8">
            <w:pPr>
              <w:spacing w:before="0" w:after="0"/>
              <w:rPr>
                <w:del w:id="490" w:author="Iturra, Julio" w:date="2025-04-24T17:07:00Z" w16du:dateUtc="2025-04-24T15:07:00Z"/>
                <w:rFonts w:cs="Times New Roman"/>
                <w:sz w:val="20"/>
                <w:szCs w:val="20"/>
              </w:rPr>
            </w:pPr>
            <w:del w:id="491"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5C514921" w14:textId="6CA84AAB" w:rsidR="003C1A2D" w:rsidRPr="00D84938" w:rsidDel="00BD6A5D" w:rsidRDefault="003C1A2D" w:rsidP="00632BC8">
            <w:pPr>
              <w:spacing w:before="0" w:after="0"/>
              <w:rPr>
                <w:del w:id="492" w:author="Iturra, Julio" w:date="2025-04-24T17:07:00Z" w16du:dateUtc="2025-04-24T15:07:00Z"/>
                <w:rFonts w:cs="Times New Roman"/>
                <w:sz w:val="20"/>
                <w:szCs w:val="20"/>
              </w:rPr>
            </w:pPr>
            <w:del w:id="493" w:author="Iturra, Julio" w:date="2025-04-24T17:07:00Z" w16du:dateUtc="2025-04-24T15:07:00Z">
              <w:r w:rsidRPr="00D84938" w:rsidDel="00BD6A5D">
                <w:rPr>
                  <w:rFonts w:cs="Times New Roman"/>
                  <w:sz w:val="20"/>
                  <w:szCs w:val="20"/>
                </w:rPr>
                <w:delText>0.07</w:delText>
              </w:r>
            </w:del>
          </w:p>
        </w:tc>
      </w:tr>
      <w:tr w:rsidR="003C1A2D" w:rsidRPr="00D84938" w:rsidDel="00BD6A5D" w14:paraId="0041E9D7" w14:textId="50686C78" w:rsidTr="00352667">
        <w:trPr>
          <w:del w:id="494" w:author="Iturra, Julio" w:date="2025-04-24T17:07:00Z"/>
        </w:trPr>
        <w:tc>
          <w:tcPr>
            <w:tcW w:w="0" w:type="auto"/>
            <w:tcMar>
              <w:top w:w="15" w:type="dxa"/>
              <w:left w:w="75" w:type="dxa"/>
              <w:bottom w:w="15" w:type="dxa"/>
              <w:right w:w="75" w:type="dxa"/>
            </w:tcMar>
            <w:vAlign w:val="center"/>
            <w:hideMark/>
          </w:tcPr>
          <w:p w14:paraId="09BEEF3A" w14:textId="01F25F68" w:rsidR="003C1A2D" w:rsidRPr="00D84938" w:rsidDel="00BD6A5D" w:rsidRDefault="003C1A2D" w:rsidP="00632BC8">
            <w:pPr>
              <w:spacing w:before="0" w:after="0"/>
              <w:rPr>
                <w:del w:id="495" w:author="Iturra, Julio" w:date="2025-04-24T17:07:00Z" w16du:dateUtc="2025-04-24T15:07:00Z"/>
                <w:rFonts w:cs="Times New Roman"/>
                <w:sz w:val="20"/>
                <w:szCs w:val="20"/>
              </w:rPr>
            </w:pPr>
            <w:del w:id="49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CEC3A8A" w14:textId="01F8B6C1" w:rsidR="003C1A2D" w:rsidRPr="00D84938" w:rsidDel="00BD6A5D" w:rsidRDefault="003C1A2D" w:rsidP="00632BC8">
            <w:pPr>
              <w:spacing w:before="0" w:after="0"/>
              <w:rPr>
                <w:del w:id="497" w:author="Iturra, Julio" w:date="2025-04-24T17:07:00Z" w16du:dateUtc="2025-04-24T15:07:00Z"/>
                <w:rFonts w:cs="Times New Roman"/>
                <w:sz w:val="20"/>
                <w:szCs w:val="20"/>
              </w:rPr>
            </w:pPr>
            <w:del w:id="498"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0D8EC25D" w14:textId="1CE86B5E" w:rsidR="003C1A2D" w:rsidRPr="00D84938" w:rsidDel="00BD6A5D" w:rsidRDefault="003C1A2D" w:rsidP="00632BC8">
            <w:pPr>
              <w:spacing w:before="0" w:after="0"/>
              <w:rPr>
                <w:del w:id="499" w:author="Iturra, Julio" w:date="2025-04-24T17:07:00Z" w16du:dateUtc="2025-04-24T15:07:00Z"/>
                <w:rFonts w:cs="Times New Roman"/>
                <w:sz w:val="20"/>
                <w:szCs w:val="20"/>
              </w:rPr>
            </w:pPr>
            <w:del w:id="50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8C31193" w14:textId="0D1C8932" w:rsidR="003C1A2D" w:rsidRPr="00D84938" w:rsidDel="00BD6A5D" w:rsidRDefault="003C1A2D" w:rsidP="00632BC8">
            <w:pPr>
              <w:spacing w:before="0" w:after="0"/>
              <w:rPr>
                <w:del w:id="501" w:author="Iturra, Julio" w:date="2025-04-24T17:07:00Z" w16du:dateUtc="2025-04-24T15:07:00Z"/>
                <w:rFonts w:cs="Times New Roman"/>
                <w:sz w:val="20"/>
                <w:szCs w:val="20"/>
              </w:rPr>
            </w:pPr>
            <w:del w:id="502"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E85F930" w14:textId="0556375B" w:rsidR="003C1A2D" w:rsidRPr="00D84938" w:rsidDel="00BD6A5D" w:rsidRDefault="003C1A2D" w:rsidP="00632BC8">
            <w:pPr>
              <w:spacing w:before="0" w:after="0"/>
              <w:rPr>
                <w:del w:id="503" w:author="Iturra, Julio" w:date="2025-04-24T17:07:00Z" w16du:dateUtc="2025-04-24T15:07:00Z"/>
                <w:rFonts w:cs="Times New Roman"/>
                <w:sz w:val="20"/>
                <w:szCs w:val="20"/>
              </w:rPr>
            </w:pPr>
            <w:del w:id="504"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64B57689" w14:textId="3D5DFF75" w:rsidR="003C1A2D" w:rsidRPr="00D84938" w:rsidDel="00BD6A5D" w:rsidRDefault="003C1A2D" w:rsidP="00632BC8">
            <w:pPr>
              <w:spacing w:before="0" w:after="0"/>
              <w:rPr>
                <w:del w:id="505" w:author="Iturra, Julio" w:date="2025-04-24T17:07:00Z" w16du:dateUtc="2025-04-24T15:07:00Z"/>
                <w:rFonts w:cs="Times New Roman"/>
                <w:sz w:val="20"/>
                <w:szCs w:val="20"/>
              </w:rPr>
            </w:pPr>
            <w:del w:id="506"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0914648" w14:textId="4DD3C63A" w:rsidR="003C1A2D" w:rsidRPr="00D84938" w:rsidDel="00BD6A5D" w:rsidRDefault="003C1A2D" w:rsidP="00632BC8">
            <w:pPr>
              <w:spacing w:before="0" w:after="0"/>
              <w:rPr>
                <w:del w:id="507" w:author="Iturra, Julio" w:date="2025-04-24T17:07:00Z" w16du:dateUtc="2025-04-24T15:07:00Z"/>
                <w:rFonts w:cs="Times New Roman"/>
                <w:sz w:val="20"/>
                <w:szCs w:val="20"/>
              </w:rPr>
            </w:pPr>
            <w:del w:id="508" w:author="Iturra, Julio" w:date="2025-04-24T17:07:00Z" w16du:dateUtc="2025-04-24T15:07:00Z">
              <w:r w:rsidRPr="00D84938" w:rsidDel="00BD6A5D">
                <w:rPr>
                  <w:rFonts w:cs="Times New Roman"/>
                  <w:sz w:val="20"/>
                  <w:szCs w:val="20"/>
                </w:rPr>
                <w:delText>(0.05)</w:delText>
              </w:r>
            </w:del>
          </w:p>
        </w:tc>
      </w:tr>
      <w:tr w:rsidR="003C1A2D" w:rsidRPr="00D84938" w:rsidDel="00BD6A5D" w14:paraId="0C058B1B" w14:textId="70412712" w:rsidTr="002B0184">
        <w:trPr>
          <w:del w:id="509" w:author="Iturra, Julio" w:date="2025-04-24T17:07:00Z"/>
        </w:trPr>
        <w:tc>
          <w:tcPr>
            <w:tcW w:w="0" w:type="auto"/>
            <w:tcMar>
              <w:top w:w="15" w:type="dxa"/>
              <w:left w:w="75" w:type="dxa"/>
              <w:bottom w:w="15" w:type="dxa"/>
              <w:right w:w="75" w:type="dxa"/>
            </w:tcMar>
            <w:vAlign w:val="center"/>
            <w:hideMark/>
          </w:tcPr>
          <w:p w14:paraId="7BB47AA0" w14:textId="6BED9E51" w:rsidR="003C1A2D" w:rsidRPr="00D84938" w:rsidDel="00BD6A5D" w:rsidRDefault="003C1A2D" w:rsidP="00632BC8">
            <w:pPr>
              <w:spacing w:before="0" w:after="0"/>
              <w:rPr>
                <w:del w:id="510" w:author="Iturra, Julio" w:date="2025-04-24T17:07:00Z" w16du:dateUtc="2025-04-24T15:07:00Z"/>
                <w:rFonts w:cs="Times New Roman"/>
                <w:sz w:val="20"/>
                <w:szCs w:val="20"/>
              </w:rPr>
            </w:pPr>
            <w:commentRangeStart w:id="511"/>
            <w:commentRangeStart w:id="512"/>
            <w:commentRangeStart w:id="513"/>
            <w:del w:id="514" w:author="Iturra, Julio" w:date="2025-04-24T17:07:00Z" w16du:dateUtc="2025-04-24T15:07:00Z">
              <w:r w:rsidRPr="00D84938" w:rsidDel="00BD6A5D">
                <w:rPr>
                  <w:rFonts w:cs="Times New Roman"/>
                  <w:sz w:val="20"/>
                  <w:szCs w:val="20"/>
                </w:rPr>
                <w:delText>Network diversity</w:delText>
              </w:r>
              <w:commentRangeEnd w:id="511"/>
              <w:r w:rsidR="006531B4" w:rsidDel="00BD6A5D">
                <w:rPr>
                  <w:rStyle w:val="CommentReference"/>
                </w:rPr>
                <w:commentReference w:id="511"/>
              </w:r>
              <w:commentRangeEnd w:id="512"/>
              <w:r w:rsidR="00275696" w:rsidDel="00BD6A5D">
                <w:rPr>
                  <w:rStyle w:val="CommentReference"/>
                </w:rPr>
                <w:commentReference w:id="512"/>
              </w:r>
              <w:commentRangeEnd w:id="513"/>
              <w:r w:rsidR="000B7BA4" w:rsidDel="00BD6A5D">
                <w:rPr>
                  <w:rStyle w:val="CommentReference"/>
                </w:rPr>
                <w:commentReference w:id="513"/>
              </w:r>
            </w:del>
          </w:p>
        </w:tc>
        <w:tc>
          <w:tcPr>
            <w:tcW w:w="0" w:type="auto"/>
            <w:tcMar>
              <w:top w:w="15" w:type="dxa"/>
              <w:left w:w="75" w:type="dxa"/>
              <w:bottom w:w="15" w:type="dxa"/>
              <w:right w:w="75" w:type="dxa"/>
            </w:tcMar>
            <w:vAlign w:val="center"/>
            <w:hideMark/>
          </w:tcPr>
          <w:p w14:paraId="55D13BB2" w14:textId="3771281F" w:rsidR="003C1A2D" w:rsidRPr="00D84938" w:rsidDel="00BD6A5D" w:rsidRDefault="003C1A2D" w:rsidP="00632BC8">
            <w:pPr>
              <w:spacing w:before="0" w:after="0"/>
              <w:rPr>
                <w:del w:id="515" w:author="Iturra, Julio" w:date="2025-04-24T17:07:00Z" w16du:dateUtc="2025-04-24T15:07:00Z"/>
                <w:rFonts w:cs="Times New Roman"/>
                <w:sz w:val="20"/>
                <w:szCs w:val="20"/>
              </w:rPr>
            </w:pPr>
            <w:del w:id="516" w:author="Iturra, Julio" w:date="2025-04-24T17:07:00Z" w16du:dateUtc="2025-04-24T15:07:00Z">
              <w:r w:rsidRPr="00D84938" w:rsidDel="00BD6A5D">
                <w:rPr>
                  <w:rFonts w:cs="Times New Roman"/>
                  <w:sz w:val="20"/>
                  <w:szCs w:val="20"/>
                </w:rPr>
                <w:delText> </w:delText>
              </w:r>
            </w:del>
          </w:p>
        </w:tc>
        <w:tc>
          <w:tcPr>
            <w:tcW w:w="0" w:type="auto"/>
            <w:shd w:val="clear" w:color="auto" w:fill="auto"/>
            <w:tcMar>
              <w:top w:w="15" w:type="dxa"/>
              <w:left w:w="75" w:type="dxa"/>
              <w:bottom w:w="15" w:type="dxa"/>
              <w:right w:w="75" w:type="dxa"/>
            </w:tcMar>
            <w:vAlign w:val="center"/>
            <w:hideMark/>
          </w:tcPr>
          <w:p w14:paraId="56EBEF5C" w14:textId="42A1C0DD" w:rsidR="003C1A2D" w:rsidRPr="00D84938" w:rsidDel="00BD6A5D" w:rsidRDefault="003C1A2D" w:rsidP="00632BC8">
            <w:pPr>
              <w:spacing w:before="0" w:after="0"/>
              <w:rPr>
                <w:del w:id="517" w:author="Iturra, Julio" w:date="2025-04-24T17:07:00Z" w16du:dateUtc="2025-04-24T15:07:00Z"/>
                <w:rFonts w:cs="Times New Roman"/>
                <w:sz w:val="20"/>
                <w:szCs w:val="20"/>
              </w:rPr>
            </w:pPr>
            <w:del w:id="518"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344A7224" w14:textId="3CBB659E" w:rsidR="003C1A2D" w:rsidRPr="00D84938" w:rsidDel="00BD6A5D" w:rsidRDefault="003C1A2D" w:rsidP="00632BC8">
            <w:pPr>
              <w:spacing w:before="0" w:after="0"/>
              <w:rPr>
                <w:del w:id="519" w:author="Iturra, Julio" w:date="2025-04-24T17:07:00Z" w16du:dateUtc="2025-04-24T15:07:00Z"/>
                <w:rFonts w:cs="Times New Roman"/>
                <w:sz w:val="20"/>
                <w:szCs w:val="20"/>
              </w:rPr>
            </w:pPr>
            <w:del w:id="520"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2709A120" w14:textId="266576EA" w:rsidR="003C1A2D" w:rsidRPr="00D84938" w:rsidDel="00BD6A5D" w:rsidRDefault="003C1A2D" w:rsidP="00632BC8">
            <w:pPr>
              <w:spacing w:before="0" w:after="0"/>
              <w:rPr>
                <w:del w:id="521" w:author="Iturra, Julio" w:date="2025-04-24T17:07:00Z" w16du:dateUtc="2025-04-24T15:07:00Z"/>
                <w:rFonts w:cs="Times New Roman"/>
                <w:sz w:val="20"/>
                <w:szCs w:val="20"/>
              </w:rPr>
            </w:pPr>
            <w:del w:id="522"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37771E7E" w14:textId="3A53FC6C" w:rsidR="003C1A2D" w:rsidRPr="00D84938" w:rsidDel="00BD6A5D" w:rsidRDefault="003C1A2D" w:rsidP="00632BC8">
            <w:pPr>
              <w:spacing w:before="0" w:after="0"/>
              <w:rPr>
                <w:del w:id="523" w:author="Iturra, Julio" w:date="2025-04-24T17:07:00Z" w16du:dateUtc="2025-04-24T15:07:00Z"/>
                <w:rFonts w:cs="Times New Roman"/>
                <w:sz w:val="20"/>
                <w:szCs w:val="20"/>
              </w:rPr>
            </w:pPr>
            <w:del w:id="524"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6FD9A7C1" w14:textId="224FF39A" w:rsidR="003C1A2D" w:rsidRPr="00D84938" w:rsidDel="00BD6A5D" w:rsidRDefault="003C1A2D" w:rsidP="00632BC8">
            <w:pPr>
              <w:spacing w:before="0" w:after="0"/>
              <w:rPr>
                <w:del w:id="525" w:author="Iturra, Julio" w:date="2025-04-24T17:07:00Z" w16du:dateUtc="2025-04-24T15:07:00Z"/>
                <w:rFonts w:cs="Times New Roman"/>
                <w:sz w:val="20"/>
                <w:szCs w:val="20"/>
              </w:rPr>
            </w:pPr>
            <w:del w:id="526"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r>
      <w:tr w:rsidR="003C1A2D" w:rsidRPr="00D84938" w:rsidDel="00BD6A5D" w14:paraId="1C3DF552" w14:textId="604C511F" w:rsidTr="00352667">
        <w:trPr>
          <w:del w:id="527" w:author="Iturra, Julio" w:date="2025-04-24T17:07:00Z"/>
        </w:trPr>
        <w:tc>
          <w:tcPr>
            <w:tcW w:w="0" w:type="auto"/>
            <w:tcMar>
              <w:top w:w="15" w:type="dxa"/>
              <w:left w:w="75" w:type="dxa"/>
              <w:bottom w:w="15" w:type="dxa"/>
              <w:right w:w="75" w:type="dxa"/>
            </w:tcMar>
            <w:vAlign w:val="center"/>
            <w:hideMark/>
          </w:tcPr>
          <w:p w14:paraId="4BB6452D" w14:textId="17A0B1C7" w:rsidR="003C1A2D" w:rsidRPr="00D84938" w:rsidDel="00BD6A5D" w:rsidRDefault="003C1A2D" w:rsidP="00632BC8">
            <w:pPr>
              <w:spacing w:before="0" w:after="0"/>
              <w:rPr>
                <w:del w:id="528" w:author="Iturra, Julio" w:date="2025-04-24T17:07:00Z" w16du:dateUtc="2025-04-24T15:07:00Z"/>
                <w:rFonts w:cs="Times New Roman"/>
                <w:sz w:val="20"/>
                <w:szCs w:val="20"/>
              </w:rPr>
            </w:pPr>
            <w:del w:id="52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A88BC4C" w14:textId="08B9BB2A" w:rsidR="003C1A2D" w:rsidRPr="00D84938" w:rsidDel="00BD6A5D" w:rsidRDefault="003C1A2D" w:rsidP="00632BC8">
            <w:pPr>
              <w:spacing w:before="0" w:after="0"/>
              <w:rPr>
                <w:del w:id="530" w:author="Iturra, Julio" w:date="2025-04-24T17:07:00Z" w16du:dateUtc="2025-04-24T15:07:00Z"/>
                <w:rFonts w:cs="Times New Roman"/>
                <w:sz w:val="20"/>
                <w:szCs w:val="20"/>
              </w:rPr>
            </w:pPr>
            <w:del w:id="53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AC6721" w14:textId="404CFAFA" w:rsidR="003C1A2D" w:rsidRPr="00D84938" w:rsidDel="00BD6A5D" w:rsidRDefault="003C1A2D" w:rsidP="00632BC8">
            <w:pPr>
              <w:spacing w:before="0" w:after="0"/>
              <w:rPr>
                <w:del w:id="532" w:author="Iturra, Julio" w:date="2025-04-24T17:07:00Z" w16du:dateUtc="2025-04-24T15:07:00Z"/>
                <w:rFonts w:cs="Times New Roman"/>
                <w:sz w:val="20"/>
                <w:szCs w:val="20"/>
              </w:rPr>
            </w:pPr>
            <w:del w:id="533"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2FD4DAF" w14:textId="4D2409FC" w:rsidR="003C1A2D" w:rsidRPr="00D84938" w:rsidDel="00BD6A5D" w:rsidRDefault="003C1A2D" w:rsidP="00632BC8">
            <w:pPr>
              <w:spacing w:before="0" w:after="0"/>
              <w:rPr>
                <w:del w:id="534" w:author="Iturra, Julio" w:date="2025-04-24T17:07:00Z" w16du:dateUtc="2025-04-24T15:07:00Z"/>
                <w:rFonts w:cs="Times New Roman"/>
                <w:sz w:val="20"/>
                <w:szCs w:val="20"/>
              </w:rPr>
            </w:pPr>
            <w:del w:id="535"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A99ED3E" w14:textId="657D01F3" w:rsidR="003C1A2D" w:rsidRPr="00D84938" w:rsidDel="00BD6A5D" w:rsidRDefault="003C1A2D" w:rsidP="00632BC8">
            <w:pPr>
              <w:spacing w:before="0" w:after="0"/>
              <w:rPr>
                <w:del w:id="536" w:author="Iturra, Julio" w:date="2025-04-24T17:07:00Z" w16du:dateUtc="2025-04-24T15:07:00Z"/>
                <w:rFonts w:cs="Times New Roman"/>
                <w:sz w:val="20"/>
                <w:szCs w:val="20"/>
              </w:rPr>
            </w:pPr>
            <w:del w:id="537"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E2F45FB" w14:textId="07CEA116" w:rsidR="003C1A2D" w:rsidRPr="00D84938" w:rsidDel="00BD6A5D" w:rsidRDefault="003C1A2D" w:rsidP="00632BC8">
            <w:pPr>
              <w:spacing w:before="0" w:after="0"/>
              <w:rPr>
                <w:del w:id="538" w:author="Iturra, Julio" w:date="2025-04-24T17:07:00Z" w16du:dateUtc="2025-04-24T15:07:00Z"/>
                <w:rFonts w:cs="Times New Roman"/>
                <w:sz w:val="20"/>
                <w:szCs w:val="20"/>
              </w:rPr>
            </w:pPr>
            <w:del w:id="539"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69C7B95" w14:textId="1D1596F1" w:rsidR="003C1A2D" w:rsidRPr="00D84938" w:rsidDel="00BD6A5D" w:rsidRDefault="003C1A2D" w:rsidP="00632BC8">
            <w:pPr>
              <w:spacing w:before="0" w:after="0"/>
              <w:rPr>
                <w:del w:id="540" w:author="Iturra, Julio" w:date="2025-04-24T17:07:00Z" w16du:dateUtc="2025-04-24T15:07:00Z"/>
                <w:rFonts w:cs="Times New Roman"/>
                <w:sz w:val="20"/>
                <w:szCs w:val="20"/>
              </w:rPr>
            </w:pPr>
            <w:del w:id="541" w:author="Iturra, Julio" w:date="2025-04-24T17:07:00Z" w16du:dateUtc="2025-04-24T15:07:00Z">
              <w:r w:rsidRPr="00D84938" w:rsidDel="00BD6A5D">
                <w:rPr>
                  <w:rFonts w:cs="Times New Roman"/>
                  <w:sz w:val="20"/>
                  <w:szCs w:val="20"/>
                </w:rPr>
                <w:delText>(0.02)</w:delText>
              </w:r>
            </w:del>
          </w:p>
        </w:tc>
      </w:tr>
      <w:tr w:rsidR="003C1A2D" w:rsidRPr="00D84938" w:rsidDel="00BD6A5D" w14:paraId="2B8BCFB1" w14:textId="05A946F3" w:rsidTr="00352667">
        <w:trPr>
          <w:del w:id="542" w:author="Iturra, Julio" w:date="2025-04-24T17:07:00Z"/>
        </w:trPr>
        <w:tc>
          <w:tcPr>
            <w:tcW w:w="0" w:type="auto"/>
            <w:tcMar>
              <w:top w:w="15" w:type="dxa"/>
              <w:left w:w="75" w:type="dxa"/>
              <w:bottom w:w="15" w:type="dxa"/>
              <w:right w:w="75" w:type="dxa"/>
            </w:tcMar>
            <w:vAlign w:val="center"/>
            <w:hideMark/>
          </w:tcPr>
          <w:p w14:paraId="0FF91DBD" w14:textId="7103594E" w:rsidR="003C1A2D" w:rsidRPr="00D84938" w:rsidDel="00BD6A5D" w:rsidRDefault="003C1A2D" w:rsidP="00632BC8">
            <w:pPr>
              <w:spacing w:before="0" w:after="0"/>
              <w:rPr>
                <w:del w:id="543" w:author="Iturra, Julio" w:date="2025-04-24T17:07:00Z" w16du:dateUtc="2025-04-24T15:07:00Z"/>
                <w:rFonts w:cs="Times New Roman"/>
                <w:sz w:val="20"/>
                <w:szCs w:val="20"/>
              </w:rPr>
            </w:pPr>
            <w:del w:id="544" w:author="Iturra, Julio" w:date="2025-04-24T17:07:00Z" w16du:dateUtc="2025-04-24T15:07:00Z">
              <w:r w:rsidRPr="00D84938" w:rsidDel="00BD6A5D">
                <w:rPr>
                  <w:rFonts w:cs="Times New Roman"/>
                  <w:sz w:val="20"/>
                  <w:szCs w:val="20"/>
                </w:rPr>
                <w:delText>Network status</w:delText>
              </w:r>
            </w:del>
          </w:p>
        </w:tc>
        <w:tc>
          <w:tcPr>
            <w:tcW w:w="0" w:type="auto"/>
            <w:tcMar>
              <w:top w:w="15" w:type="dxa"/>
              <w:left w:w="75" w:type="dxa"/>
              <w:bottom w:w="15" w:type="dxa"/>
              <w:right w:w="75" w:type="dxa"/>
            </w:tcMar>
            <w:vAlign w:val="center"/>
            <w:hideMark/>
          </w:tcPr>
          <w:p w14:paraId="62F6920E" w14:textId="386712B1" w:rsidR="003C1A2D" w:rsidRPr="00D84938" w:rsidDel="00BD6A5D" w:rsidRDefault="003C1A2D" w:rsidP="00632BC8">
            <w:pPr>
              <w:spacing w:before="0" w:after="0"/>
              <w:rPr>
                <w:del w:id="545" w:author="Iturra, Julio" w:date="2025-04-24T17:07:00Z" w16du:dateUtc="2025-04-24T15:07:00Z"/>
                <w:rFonts w:cs="Times New Roman"/>
                <w:sz w:val="20"/>
                <w:szCs w:val="20"/>
              </w:rPr>
            </w:pPr>
            <w:del w:id="54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4E1E58" w14:textId="1DF72E5A" w:rsidR="003C1A2D" w:rsidRPr="00D84938" w:rsidDel="00BD6A5D" w:rsidRDefault="003C1A2D" w:rsidP="00632BC8">
            <w:pPr>
              <w:spacing w:before="0" w:after="0"/>
              <w:rPr>
                <w:del w:id="547" w:author="Iturra, Julio" w:date="2025-04-24T17:07:00Z" w16du:dateUtc="2025-04-24T15:07:00Z"/>
                <w:rFonts w:cs="Times New Roman"/>
                <w:sz w:val="20"/>
                <w:szCs w:val="20"/>
              </w:rPr>
            </w:pPr>
            <w:del w:id="54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7EEE817" w14:textId="2C559C71" w:rsidR="003C1A2D" w:rsidRPr="00D84938" w:rsidDel="00BD6A5D" w:rsidRDefault="003C1A2D" w:rsidP="00632BC8">
            <w:pPr>
              <w:spacing w:before="0" w:after="0"/>
              <w:rPr>
                <w:del w:id="549" w:author="Iturra, Julio" w:date="2025-04-24T17:07:00Z" w16du:dateUtc="2025-04-24T15:07:00Z"/>
                <w:rFonts w:cs="Times New Roman"/>
                <w:sz w:val="20"/>
                <w:szCs w:val="20"/>
              </w:rPr>
            </w:pPr>
            <w:del w:id="55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34A9732" w14:textId="47DD82F5" w:rsidR="003C1A2D" w:rsidRPr="00D84938" w:rsidDel="00BD6A5D" w:rsidRDefault="003C1A2D" w:rsidP="00632BC8">
            <w:pPr>
              <w:spacing w:before="0" w:after="0"/>
              <w:rPr>
                <w:del w:id="551" w:author="Iturra, Julio" w:date="2025-04-24T17:07:00Z" w16du:dateUtc="2025-04-24T15:07:00Z"/>
                <w:rFonts w:cs="Times New Roman"/>
                <w:sz w:val="20"/>
                <w:szCs w:val="20"/>
              </w:rPr>
            </w:pPr>
            <w:del w:id="552"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5F970EA9" w14:textId="4BA19012" w:rsidR="003C1A2D" w:rsidRPr="00D84938" w:rsidDel="00BD6A5D" w:rsidRDefault="003C1A2D" w:rsidP="00632BC8">
            <w:pPr>
              <w:spacing w:before="0" w:after="0"/>
              <w:rPr>
                <w:del w:id="553" w:author="Iturra, Julio" w:date="2025-04-24T17:07:00Z" w16du:dateUtc="2025-04-24T15:07:00Z"/>
                <w:rFonts w:cs="Times New Roman"/>
                <w:sz w:val="20"/>
                <w:szCs w:val="20"/>
              </w:rPr>
            </w:pPr>
            <w:del w:id="55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11A5DC3" w14:textId="593FF510" w:rsidR="003C1A2D" w:rsidRPr="00D84938" w:rsidDel="00BD6A5D" w:rsidRDefault="003C1A2D" w:rsidP="00632BC8">
            <w:pPr>
              <w:spacing w:before="0" w:after="0"/>
              <w:rPr>
                <w:del w:id="555" w:author="Iturra, Julio" w:date="2025-04-24T17:07:00Z" w16du:dateUtc="2025-04-24T15:07:00Z"/>
                <w:rFonts w:cs="Times New Roman"/>
                <w:sz w:val="20"/>
                <w:szCs w:val="20"/>
              </w:rPr>
            </w:pPr>
            <w:del w:id="556" w:author="Iturra, Julio" w:date="2025-04-24T17:07:00Z" w16du:dateUtc="2025-04-24T15:07:00Z">
              <w:r w:rsidRPr="00D84938" w:rsidDel="00BD6A5D">
                <w:rPr>
                  <w:rFonts w:cs="Times New Roman"/>
                  <w:sz w:val="20"/>
                  <w:szCs w:val="20"/>
                </w:rPr>
                <w:delText>0.03</w:delText>
              </w:r>
            </w:del>
          </w:p>
        </w:tc>
      </w:tr>
      <w:tr w:rsidR="003C1A2D" w:rsidRPr="00D84938" w:rsidDel="00BD6A5D" w14:paraId="6655F121" w14:textId="08ED6209" w:rsidTr="00352667">
        <w:trPr>
          <w:del w:id="557" w:author="Iturra, Julio" w:date="2025-04-24T17:07:00Z"/>
        </w:trPr>
        <w:tc>
          <w:tcPr>
            <w:tcW w:w="0" w:type="auto"/>
            <w:tcMar>
              <w:top w:w="15" w:type="dxa"/>
              <w:left w:w="75" w:type="dxa"/>
              <w:bottom w:w="15" w:type="dxa"/>
              <w:right w:w="75" w:type="dxa"/>
            </w:tcMar>
            <w:vAlign w:val="center"/>
            <w:hideMark/>
          </w:tcPr>
          <w:p w14:paraId="2DAB8894" w14:textId="6B2759CF" w:rsidR="003C1A2D" w:rsidRPr="00D84938" w:rsidDel="00BD6A5D" w:rsidRDefault="003C1A2D" w:rsidP="00632BC8">
            <w:pPr>
              <w:spacing w:before="0" w:after="0"/>
              <w:rPr>
                <w:del w:id="558" w:author="Iturra, Julio" w:date="2025-04-24T17:07:00Z" w16du:dateUtc="2025-04-24T15:07:00Z"/>
                <w:rFonts w:cs="Times New Roman"/>
                <w:sz w:val="20"/>
                <w:szCs w:val="20"/>
              </w:rPr>
            </w:pPr>
            <w:del w:id="55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A34FFD" w14:textId="15ABF309" w:rsidR="003C1A2D" w:rsidRPr="00D84938" w:rsidDel="00BD6A5D" w:rsidRDefault="003C1A2D" w:rsidP="00632BC8">
            <w:pPr>
              <w:spacing w:before="0" w:after="0"/>
              <w:rPr>
                <w:del w:id="560" w:author="Iturra, Julio" w:date="2025-04-24T17:07:00Z" w16du:dateUtc="2025-04-24T15:07:00Z"/>
                <w:rFonts w:cs="Times New Roman"/>
                <w:sz w:val="20"/>
                <w:szCs w:val="20"/>
              </w:rPr>
            </w:pPr>
            <w:del w:id="56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C40558F" w14:textId="4B741587" w:rsidR="003C1A2D" w:rsidRPr="00D84938" w:rsidDel="00BD6A5D" w:rsidRDefault="003C1A2D" w:rsidP="00632BC8">
            <w:pPr>
              <w:spacing w:before="0" w:after="0"/>
              <w:rPr>
                <w:del w:id="562" w:author="Iturra, Julio" w:date="2025-04-24T17:07:00Z" w16du:dateUtc="2025-04-24T15:07:00Z"/>
                <w:rFonts w:cs="Times New Roman"/>
                <w:sz w:val="20"/>
                <w:szCs w:val="20"/>
              </w:rPr>
            </w:pPr>
            <w:del w:id="56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B1F0EB6" w14:textId="7D93C7EE" w:rsidR="003C1A2D" w:rsidRPr="00D84938" w:rsidDel="00BD6A5D" w:rsidRDefault="003C1A2D" w:rsidP="00632BC8">
            <w:pPr>
              <w:spacing w:before="0" w:after="0"/>
              <w:rPr>
                <w:del w:id="564" w:author="Iturra, Julio" w:date="2025-04-24T17:07:00Z" w16du:dateUtc="2025-04-24T15:07:00Z"/>
                <w:rFonts w:cs="Times New Roman"/>
                <w:sz w:val="20"/>
                <w:szCs w:val="20"/>
              </w:rPr>
            </w:pPr>
            <w:del w:id="56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1844C10" w14:textId="6083D231" w:rsidR="003C1A2D" w:rsidRPr="00D84938" w:rsidDel="00BD6A5D" w:rsidRDefault="003C1A2D" w:rsidP="00632BC8">
            <w:pPr>
              <w:spacing w:before="0" w:after="0"/>
              <w:rPr>
                <w:del w:id="566" w:author="Iturra, Julio" w:date="2025-04-24T17:07:00Z" w16du:dateUtc="2025-04-24T15:07:00Z"/>
                <w:rFonts w:cs="Times New Roman"/>
                <w:sz w:val="20"/>
                <w:szCs w:val="20"/>
              </w:rPr>
            </w:pPr>
            <w:del w:id="567"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B66C3AC" w14:textId="3D7278E4" w:rsidR="003C1A2D" w:rsidRPr="00D84938" w:rsidDel="00BD6A5D" w:rsidRDefault="003C1A2D" w:rsidP="00632BC8">
            <w:pPr>
              <w:spacing w:before="0" w:after="0"/>
              <w:rPr>
                <w:del w:id="568" w:author="Iturra, Julio" w:date="2025-04-24T17:07:00Z" w16du:dateUtc="2025-04-24T15:07:00Z"/>
                <w:rFonts w:cs="Times New Roman"/>
                <w:sz w:val="20"/>
                <w:szCs w:val="20"/>
              </w:rPr>
            </w:pPr>
            <w:del w:id="56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06D90B9" w14:textId="3D7692E0" w:rsidR="003C1A2D" w:rsidRPr="00D84938" w:rsidDel="00BD6A5D" w:rsidRDefault="003C1A2D" w:rsidP="00632BC8">
            <w:pPr>
              <w:spacing w:before="0" w:after="0"/>
              <w:rPr>
                <w:del w:id="570" w:author="Iturra, Julio" w:date="2025-04-24T17:07:00Z" w16du:dateUtc="2025-04-24T15:07:00Z"/>
                <w:rFonts w:cs="Times New Roman"/>
                <w:sz w:val="20"/>
                <w:szCs w:val="20"/>
              </w:rPr>
            </w:pPr>
            <w:del w:id="571" w:author="Iturra, Julio" w:date="2025-04-24T17:07:00Z" w16du:dateUtc="2025-04-24T15:07:00Z">
              <w:r w:rsidRPr="00D84938" w:rsidDel="00BD6A5D">
                <w:rPr>
                  <w:rFonts w:cs="Times New Roman"/>
                  <w:sz w:val="20"/>
                  <w:szCs w:val="20"/>
                </w:rPr>
                <w:delText>(0.02)</w:delText>
              </w:r>
            </w:del>
          </w:p>
        </w:tc>
      </w:tr>
      <w:tr w:rsidR="003C1A2D" w:rsidRPr="00D84938" w:rsidDel="00BD6A5D" w14:paraId="090570F7" w14:textId="5AC78B54" w:rsidTr="00352667">
        <w:trPr>
          <w:del w:id="572" w:author="Iturra, Julio" w:date="2025-04-24T17:07:00Z"/>
        </w:trPr>
        <w:tc>
          <w:tcPr>
            <w:tcW w:w="0" w:type="auto"/>
            <w:tcMar>
              <w:top w:w="15" w:type="dxa"/>
              <w:left w:w="75" w:type="dxa"/>
              <w:bottom w:w="15" w:type="dxa"/>
              <w:right w:w="75" w:type="dxa"/>
            </w:tcMar>
            <w:vAlign w:val="center"/>
            <w:hideMark/>
          </w:tcPr>
          <w:p w14:paraId="0A107CB9" w14:textId="686E4C0C" w:rsidR="003C1A2D" w:rsidRPr="00D84938" w:rsidDel="00BD6A5D" w:rsidRDefault="003C1A2D" w:rsidP="00632BC8">
            <w:pPr>
              <w:spacing w:before="0" w:after="0"/>
              <w:rPr>
                <w:del w:id="573" w:author="Iturra, Julio" w:date="2025-04-24T17:07:00Z" w16du:dateUtc="2025-04-24T15:07:00Z"/>
                <w:rFonts w:cs="Times New Roman"/>
                <w:sz w:val="20"/>
                <w:szCs w:val="20"/>
              </w:rPr>
            </w:pPr>
            <w:del w:id="574" w:author="Iturra, Julio" w:date="2025-04-24T17:07:00Z" w16du:dateUtc="2025-04-24T15:07:00Z">
              <w:r w:rsidRPr="00D84938" w:rsidDel="00BD6A5D">
                <w:rPr>
                  <w:rFonts w:cs="Times New Roman"/>
                  <w:sz w:val="20"/>
                  <w:szCs w:val="20"/>
                </w:rPr>
                <w:delText>Network size</w:delText>
              </w:r>
            </w:del>
          </w:p>
        </w:tc>
        <w:tc>
          <w:tcPr>
            <w:tcW w:w="0" w:type="auto"/>
            <w:tcMar>
              <w:top w:w="15" w:type="dxa"/>
              <w:left w:w="75" w:type="dxa"/>
              <w:bottom w:w="15" w:type="dxa"/>
              <w:right w:w="75" w:type="dxa"/>
            </w:tcMar>
            <w:vAlign w:val="center"/>
            <w:hideMark/>
          </w:tcPr>
          <w:p w14:paraId="358D70BE" w14:textId="3DE2C323" w:rsidR="003C1A2D" w:rsidRPr="00D84938" w:rsidDel="00BD6A5D" w:rsidRDefault="003C1A2D" w:rsidP="00632BC8">
            <w:pPr>
              <w:spacing w:before="0" w:after="0"/>
              <w:rPr>
                <w:del w:id="575" w:author="Iturra, Julio" w:date="2025-04-24T17:07:00Z" w16du:dateUtc="2025-04-24T15:07:00Z"/>
                <w:rFonts w:cs="Times New Roman"/>
                <w:sz w:val="20"/>
                <w:szCs w:val="20"/>
              </w:rPr>
            </w:pPr>
            <w:del w:id="57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2AF0F5" w14:textId="1F130314" w:rsidR="003C1A2D" w:rsidRPr="00D84938" w:rsidDel="00BD6A5D" w:rsidRDefault="003C1A2D" w:rsidP="00632BC8">
            <w:pPr>
              <w:spacing w:before="0" w:after="0"/>
              <w:rPr>
                <w:del w:id="577" w:author="Iturra, Julio" w:date="2025-04-24T17:07:00Z" w16du:dateUtc="2025-04-24T15:07:00Z"/>
                <w:rFonts w:cs="Times New Roman"/>
                <w:sz w:val="20"/>
                <w:szCs w:val="20"/>
              </w:rPr>
            </w:pPr>
            <w:del w:id="57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06AA8DE" w14:textId="728117C4" w:rsidR="003C1A2D" w:rsidRPr="00D84938" w:rsidDel="00BD6A5D" w:rsidRDefault="003C1A2D" w:rsidP="00632BC8">
            <w:pPr>
              <w:spacing w:before="0" w:after="0"/>
              <w:rPr>
                <w:del w:id="579" w:author="Iturra, Julio" w:date="2025-04-24T17:07:00Z" w16du:dateUtc="2025-04-24T15:07:00Z"/>
                <w:rFonts w:cs="Times New Roman"/>
                <w:sz w:val="20"/>
                <w:szCs w:val="20"/>
              </w:rPr>
            </w:pPr>
            <w:del w:id="58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6DD1987" w14:textId="229A91FA" w:rsidR="003C1A2D" w:rsidRPr="00D84938" w:rsidDel="00BD6A5D" w:rsidRDefault="003C1A2D" w:rsidP="00632BC8">
            <w:pPr>
              <w:spacing w:before="0" w:after="0"/>
              <w:rPr>
                <w:del w:id="581" w:author="Iturra, Julio" w:date="2025-04-24T17:07:00Z" w16du:dateUtc="2025-04-24T15:07:00Z"/>
                <w:rFonts w:cs="Times New Roman"/>
                <w:sz w:val="20"/>
                <w:szCs w:val="20"/>
              </w:rPr>
            </w:pPr>
            <w:del w:id="582"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5B291174" w14:textId="660A6F60" w:rsidR="003C1A2D" w:rsidRPr="00D84938" w:rsidDel="00BD6A5D" w:rsidRDefault="003C1A2D" w:rsidP="00632BC8">
            <w:pPr>
              <w:spacing w:before="0" w:after="0"/>
              <w:rPr>
                <w:del w:id="583" w:author="Iturra, Julio" w:date="2025-04-24T17:07:00Z" w16du:dateUtc="2025-04-24T15:07:00Z"/>
                <w:rFonts w:cs="Times New Roman"/>
                <w:sz w:val="20"/>
                <w:szCs w:val="20"/>
              </w:rPr>
            </w:pPr>
            <w:del w:id="58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18F7EEF" w14:textId="23750182" w:rsidR="003C1A2D" w:rsidRPr="00D84938" w:rsidDel="00BD6A5D" w:rsidRDefault="003C1A2D" w:rsidP="00632BC8">
            <w:pPr>
              <w:spacing w:before="0" w:after="0"/>
              <w:rPr>
                <w:del w:id="585" w:author="Iturra, Julio" w:date="2025-04-24T17:07:00Z" w16du:dateUtc="2025-04-24T15:07:00Z"/>
                <w:rFonts w:cs="Times New Roman"/>
                <w:sz w:val="20"/>
                <w:szCs w:val="20"/>
              </w:rPr>
            </w:pPr>
            <w:del w:id="586" w:author="Iturra, Julio" w:date="2025-04-24T17:07:00Z" w16du:dateUtc="2025-04-24T15:07:00Z">
              <w:r w:rsidRPr="00D84938" w:rsidDel="00BD6A5D">
                <w:rPr>
                  <w:rFonts w:cs="Times New Roman"/>
                  <w:sz w:val="20"/>
                  <w:szCs w:val="20"/>
                </w:rPr>
                <w:delText>-0.01</w:delText>
              </w:r>
            </w:del>
          </w:p>
        </w:tc>
      </w:tr>
      <w:tr w:rsidR="003C1A2D" w:rsidRPr="00D84938" w:rsidDel="00BD6A5D" w14:paraId="5413A687" w14:textId="64030A98" w:rsidTr="00352667">
        <w:trPr>
          <w:del w:id="587" w:author="Iturra, Julio" w:date="2025-04-24T17:07:00Z"/>
        </w:trPr>
        <w:tc>
          <w:tcPr>
            <w:tcW w:w="0" w:type="auto"/>
            <w:tcMar>
              <w:top w:w="15" w:type="dxa"/>
              <w:left w:w="75" w:type="dxa"/>
              <w:bottom w:w="15" w:type="dxa"/>
              <w:right w:w="75" w:type="dxa"/>
            </w:tcMar>
            <w:vAlign w:val="center"/>
            <w:hideMark/>
          </w:tcPr>
          <w:p w14:paraId="30CB7AEA" w14:textId="06910FC1" w:rsidR="003C1A2D" w:rsidRPr="00D84938" w:rsidDel="00BD6A5D" w:rsidRDefault="003C1A2D" w:rsidP="00632BC8">
            <w:pPr>
              <w:spacing w:before="0" w:after="0"/>
              <w:rPr>
                <w:del w:id="588" w:author="Iturra, Julio" w:date="2025-04-24T17:07:00Z" w16du:dateUtc="2025-04-24T15:07:00Z"/>
                <w:rFonts w:cs="Times New Roman"/>
                <w:sz w:val="20"/>
                <w:szCs w:val="20"/>
              </w:rPr>
            </w:pPr>
            <w:del w:id="58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9372BEB" w14:textId="15CE93CF" w:rsidR="003C1A2D" w:rsidRPr="00D84938" w:rsidDel="00BD6A5D" w:rsidRDefault="003C1A2D" w:rsidP="00632BC8">
            <w:pPr>
              <w:spacing w:before="0" w:after="0"/>
              <w:rPr>
                <w:del w:id="590" w:author="Iturra, Julio" w:date="2025-04-24T17:07:00Z" w16du:dateUtc="2025-04-24T15:07:00Z"/>
                <w:rFonts w:cs="Times New Roman"/>
                <w:sz w:val="20"/>
                <w:szCs w:val="20"/>
              </w:rPr>
            </w:pPr>
            <w:del w:id="59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9C7FBC" w14:textId="47EE2C0D" w:rsidR="003C1A2D" w:rsidRPr="00D84938" w:rsidDel="00BD6A5D" w:rsidRDefault="003C1A2D" w:rsidP="00632BC8">
            <w:pPr>
              <w:spacing w:before="0" w:after="0"/>
              <w:rPr>
                <w:del w:id="592" w:author="Iturra, Julio" w:date="2025-04-24T17:07:00Z" w16du:dateUtc="2025-04-24T15:07:00Z"/>
                <w:rFonts w:cs="Times New Roman"/>
                <w:sz w:val="20"/>
                <w:szCs w:val="20"/>
              </w:rPr>
            </w:pPr>
            <w:del w:id="59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2DD0CF7" w14:textId="472D03A3" w:rsidR="003C1A2D" w:rsidRPr="00D84938" w:rsidDel="00BD6A5D" w:rsidRDefault="003C1A2D" w:rsidP="00632BC8">
            <w:pPr>
              <w:spacing w:before="0" w:after="0"/>
              <w:rPr>
                <w:del w:id="594" w:author="Iturra, Julio" w:date="2025-04-24T17:07:00Z" w16du:dateUtc="2025-04-24T15:07:00Z"/>
                <w:rFonts w:cs="Times New Roman"/>
                <w:sz w:val="20"/>
                <w:szCs w:val="20"/>
              </w:rPr>
            </w:pPr>
            <w:del w:id="59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5472604" w14:textId="5CF6B6A2" w:rsidR="003C1A2D" w:rsidRPr="00D84938" w:rsidDel="00BD6A5D" w:rsidRDefault="003C1A2D" w:rsidP="00632BC8">
            <w:pPr>
              <w:spacing w:before="0" w:after="0"/>
              <w:rPr>
                <w:del w:id="596" w:author="Iturra, Julio" w:date="2025-04-24T17:07:00Z" w16du:dateUtc="2025-04-24T15:07:00Z"/>
                <w:rFonts w:cs="Times New Roman"/>
                <w:sz w:val="20"/>
                <w:szCs w:val="20"/>
              </w:rPr>
            </w:pPr>
            <w:del w:id="597"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58A2977" w14:textId="68204AD5" w:rsidR="003C1A2D" w:rsidRPr="00D84938" w:rsidDel="00BD6A5D" w:rsidRDefault="003C1A2D" w:rsidP="00632BC8">
            <w:pPr>
              <w:spacing w:before="0" w:after="0"/>
              <w:rPr>
                <w:del w:id="598" w:author="Iturra, Julio" w:date="2025-04-24T17:07:00Z" w16du:dateUtc="2025-04-24T15:07:00Z"/>
                <w:rFonts w:cs="Times New Roman"/>
                <w:sz w:val="20"/>
                <w:szCs w:val="20"/>
              </w:rPr>
            </w:pPr>
            <w:del w:id="59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065950C" w14:textId="6E1CDACE" w:rsidR="003C1A2D" w:rsidRPr="00D84938" w:rsidDel="00BD6A5D" w:rsidRDefault="003C1A2D" w:rsidP="00632BC8">
            <w:pPr>
              <w:spacing w:before="0" w:after="0"/>
              <w:rPr>
                <w:del w:id="600" w:author="Iturra, Julio" w:date="2025-04-24T17:07:00Z" w16du:dateUtc="2025-04-24T15:07:00Z"/>
                <w:rFonts w:cs="Times New Roman"/>
                <w:sz w:val="20"/>
                <w:szCs w:val="20"/>
              </w:rPr>
            </w:pPr>
            <w:del w:id="601" w:author="Iturra, Julio" w:date="2025-04-24T17:07:00Z" w16du:dateUtc="2025-04-24T15:07:00Z">
              <w:r w:rsidRPr="00D84938" w:rsidDel="00BD6A5D">
                <w:rPr>
                  <w:rFonts w:cs="Times New Roman"/>
                  <w:sz w:val="20"/>
                  <w:szCs w:val="20"/>
                </w:rPr>
                <w:delText>(0.02)</w:delText>
              </w:r>
            </w:del>
          </w:p>
        </w:tc>
      </w:tr>
      <w:tr w:rsidR="003C1A2D" w:rsidRPr="00D84938" w:rsidDel="00BD6A5D" w14:paraId="1A2EA53C" w14:textId="03B51878" w:rsidTr="00352667">
        <w:trPr>
          <w:del w:id="602" w:author="Iturra, Julio" w:date="2025-04-24T17:07:00Z"/>
        </w:trPr>
        <w:tc>
          <w:tcPr>
            <w:tcW w:w="0" w:type="auto"/>
            <w:tcMar>
              <w:top w:w="15" w:type="dxa"/>
              <w:left w:w="75" w:type="dxa"/>
              <w:bottom w:w="15" w:type="dxa"/>
              <w:right w:w="75" w:type="dxa"/>
            </w:tcMar>
            <w:vAlign w:val="center"/>
            <w:hideMark/>
          </w:tcPr>
          <w:p w14:paraId="10E87997" w14:textId="056DD941" w:rsidR="003C1A2D" w:rsidRPr="00D84938" w:rsidDel="00BD6A5D" w:rsidRDefault="003C1A2D" w:rsidP="00632BC8">
            <w:pPr>
              <w:spacing w:before="0" w:after="0"/>
              <w:rPr>
                <w:del w:id="603" w:author="Iturra, Julio" w:date="2025-04-24T17:07:00Z" w16du:dateUtc="2025-04-24T15:07:00Z"/>
                <w:rFonts w:cs="Times New Roman"/>
                <w:sz w:val="20"/>
                <w:szCs w:val="20"/>
              </w:rPr>
            </w:pPr>
            <w:del w:id="604" w:author="Iturra, Julio" w:date="2025-04-24T17:07:00Z" w16du:dateUtc="2025-04-24T15:07:00Z">
              <w:r w:rsidRPr="00D84938" w:rsidDel="00BD6A5D">
                <w:rPr>
                  <w:rFonts w:cs="Times New Roman"/>
                  <w:sz w:val="20"/>
                  <w:szCs w:val="20"/>
                </w:rPr>
                <w:delText>HH Income</w:delText>
              </w:r>
            </w:del>
          </w:p>
        </w:tc>
        <w:tc>
          <w:tcPr>
            <w:tcW w:w="0" w:type="auto"/>
            <w:tcMar>
              <w:top w:w="15" w:type="dxa"/>
              <w:left w:w="75" w:type="dxa"/>
              <w:bottom w:w="15" w:type="dxa"/>
              <w:right w:w="75" w:type="dxa"/>
            </w:tcMar>
            <w:vAlign w:val="center"/>
            <w:hideMark/>
          </w:tcPr>
          <w:p w14:paraId="418D50F9" w14:textId="07CB508D" w:rsidR="003C1A2D" w:rsidRPr="00D84938" w:rsidDel="00BD6A5D" w:rsidRDefault="003C1A2D" w:rsidP="00632BC8">
            <w:pPr>
              <w:spacing w:before="0" w:after="0"/>
              <w:rPr>
                <w:del w:id="605" w:author="Iturra, Julio" w:date="2025-04-24T17:07:00Z" w16du:dateUtc="2025-04-24T15:07:00Z"/>
                <w:rFonts w:cs="Times New Roman"/>
                <w:sz w:val="20"/>
                <w:szCs w:val="20"/>
              </w:rPr>
            </w:pPr>
            <w:del w:id="60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68465C" w14:textId="668FA232" w:rsidR="003C1A2D" w:rsidRPr="00D84938" w:rsidDel="00BD6A5D" w:rsidRDefault="003C1A2D" w:rsidP="00632BC8">
            <w:pPr>
              <w:spacing w:before="0" w:after="0"/>
              <w:rPr>
                <w:del w:id="607" w:author="Iturra, Julio" w:date="2025-04-24T17:07:00Z" w16du:dateUtc="2025-04-24T15:07:00Z"/>
                <w:rFonts w:cs="Times New Roman"/>
                <w:sz w:val="20"/>
                <w:szCs w:val="20"/>
              </w:rPr>
            </w:pPr>
            <w:del w:id="60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C601275" w14:textId="67960E60" w:rsidR="003C1A2D" w:rsidRPr="00D84938" w:rsidDel="00BD6A5D" w:rsidRDefault="003C1A2D" w:rsidP="00632BC8">
            <w:pPr>
              <w:spacing w:before="0" w:after="0"/>
              <w:rPr>
                <w:del w:id="609" w:author="Iturra, Julio" w:date="2025-04-24T17:07:00Z" w16du:dateUtc="2025-04-24T15:07:00Z"/>
                <w:rFonts w:cs="Times New Roman"/>
                <w:sz w:val="20"/>
                <w:szCs w:val="20"/>
              </w:rPr>
            </w:pPr>
            <w:del w:id="61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B106F1" w14:textId="11E79C71" w:rsidR="003C1A2D" w:rsidRPr="00D84938" w:rsidDel="00BD6A5D" w:rsidRDefault="003C1A2D" w:rsidP="00632BC8">
            <w:pPr>
              <w:spacing w:before="0" w:after="0"/>
              <w:rPr>
                <w:del w:id="611" w:author="Iturra, Julio" w:date="2025-04-24T17:07:00Z" w16du:dateUtc="2025-04-24T15:07:00Z"/>
                <w:rFonts w:cs="Times New Roman"/>
                <w:sz w:val="20"/>
                <w:szCs w:val="20"/>
              </w:rPr>
            </w:pPr>
            <w:del w:id="61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E642FE1" w14:textId="4FDECCB6" w:rsidR="003C1A2D" w:rsidRPr="00D84938" w:rsidDel="00BD6A5D" w:rsidRDefault="003C1A2D" w:rsidP="00632BC8">
            <w:pPr>
              <w:spacing w:before="0" w:after="0"/>
              <w:rPr>
                <w:del w:id="613" w:author="Iturra, Julio" w:date="2025-04-24T17:07:00Z" w16du:dateUtc="2025-04-24T15:07:00Z"/>
                <w:rFonts w:cs="Times New Roman"/>
                <w:sz w:val="20"/>
                <w:szCs w:val="20"/>
              </w:rPr>
            </w:pPr>
            <w:del w:id="614"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148DACE6" w14:textId="560B1F1A" w:rsidR="003C1A2D" w:rsidRPr="00D84938" w:rsidDel="00BD6A5D" w:rsidRDefault="003C1A2D" w:rsidP="00632BC8">
            <w:pPr>
              <w:spacing w:before="0" w:after="0"/>
              <w:rPr>
                <w:del w:id="615" w:author="Iturra, Julio" w:date="2025-04-24T17:07:00Z" w16du:dateUtc="2025-04-24T15:07:00Z"/>
                <w:rFonts w:cs="Times New Roman"/>
                <w:sz w:val="20"/>
                <w:szCs w:val="20"/>
              </w:rPr>
            </w:pPr>
            <w:del w:id="616" w:author="Iturra, Julio" w:date="2025-04-24T17:07:00Z" w16du:dateUtc="2025-04-24T15:07:00Z">
              <w:r w:rsidRPr="00D84938" w:rsidDel="00BD6A5D">
                <w:rPr>
                  <w:rFonts w:cs="Times New Roman"/>
                  <w:sz w:val="20"/>
                  <w:szCs w:val="20"/>
                </w:rPr>
                <w:delText>-0.03</w:delText>
              </w:r>
            </w:del>
          </w:p>
        </w:tc>
      </w:tr>
      <w:tr w:rsidR="003C1A2D" w:rsidRPr="00D84938" w:rsidDel="00BD6A5D" w14:paraId="03630550" w14:textId="7F45FA29" w:rsidTr="00352667">
        <w:trPr>
          <w:del w:id="617" w:author="Iturra, Julio" w:date="2025-04-24T17:07:00Z"/>
        </w:trPr>
        <w:tc>
          <w:tcPr>
            <w:tcW w:w="0" w:type="auto"/>
            <w:tcMar>
              <w:top w:w="15" w:type="dxa"/>
              <w:left w:w="75" w:type="dxa"/>
              <w:bottom w:w="15" w:type="dxa"/>
              <w:right w:w="75" w:type="dxa"/>
            </w:tcMar>
            <w:vAlign w:val="center"/>
            <w:hideMark/>
          </w:tcPr>
          <w:p w14:paraId="0A85B2AF" w14:textId="0484ACD5" w:rsidR="003C1A2D" w:rsidRPr="00D84938" w:rsidDel="00BD6A5D" w:rsidRDefault="003C1A2D" w:rsidP="00632BC8">
            <w:pPr>
              <w:spacing w:before="0" w:after="0"/>
              <w:rPr>
                <w:del w:id="618" w:author="Iturra, Julio" w:date="2025-04-24T17:07:00Z" w16du:dateUtc="2025-04-24T15:07:00Z"/>
                <w:rFonts w:cs="Times New Roman"/>
                <w:sz w:val="20"/>
                <w:szCs w:val="20"/>
              </w:rPr>
            </w:pPr>
            <w:del w:id="61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24ACC7" w14:textId="6A9F9084" w:rsidR="003C1A2D" w:rsidRPr="00D84938" w:rsidDel="00BD6A5D" w:rsidRDefault="003C1A2D" w:rsidP="00632BC8">
            <w:pPr>
              <w:spacing w:before="0" w:after="0"/>
              <w:rPr>
                <w:del w:id="620" w:author="Iturra, Julio" w:date="2025-04-24T17:07:00Z" w16du:dateUtc="2025-04-24T15:07:00Z"/>
                <w:rFonts w:cs="Times New Roman"/>
                <w:sz w:val="20"/>
                <w:szCs w:val="20"/>
              </w:rPr>
            </w:pPr>
            <w:del w:id="62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80539E5" w14:textId="46499EF7" w:rsidR="003C1A2D" w:rsidRPr="00D84938" w:rsidDel="00BD6A5D" w:rsidRDefault="003C1A2D" w:rsidP="00632BC8">
            <w:pPr>
              <w:spacing w:before="0" w:after="0"/>
              <w:rPr>
                <w:del w:id="622" w:author="Iturra, Julio" w:date="2025-04-24T17:07:00Z" w16du:dateUtc="2025-04-24T15:07:00Z"/>
                <w:rFonts w:cs="Times New Roman"/>
                <w:sz w:val="20"/>
                <w:szCs w:val="20"/>
              </w:rPr>
            </w:pPr>
            <w:del w:id="62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B8AB35F" w14:textId="4DE5D0B2" w:rsidR="003C1A2D" w:rsidRPr="00D84938" w:rsidDel="00BD6A5D" w:rsidRDefault="003C1A2D" w:rsidP="00632BC8">
            <w:pPr>
              <w:spacing w:before="0" w:after="0"/>
              <w:rPr>
                <w:del w:id="624" w:author="Iturra, Julio" w:date="2025-04-24T17:07:00Z" w16du:dateUtc="2025-04-24T15:07:00Z"/>
                <w:rFonts w:cs="Times New Roman"/>
                <w:sz w:val="20"/>
                <w:szCs w:val="20"/>
              </w:rPr>
            </w:pPr>
            <w:del w:id="62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31031A9" w14:textId="5929B280" w:rsidR="003C1A2D" w:rsidRPr="00D84938" w:rsidDel="00BD6A5D" w:rsidRDefault="003C1A2D" w:rsidP="00632BC8">
            <w:pPr>
              <w:spacing w:before="0" w:after="0"/>
              <w:rPr>
                <w:del w:id="626" w:author="Iturra, Julio" w:date="2025-04-24T17:07:00Z" w16du:dateUtc="2025-04-24T15:07:00Z"/>
                <w:rFonts w:cs="Times New Roman"/>
                <w:sz w:val="20"/>
                <w:szCs w:val="20"/>
              </w:rPr>
            </w:pPr>
            <w:del w:id="62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4DD452" w14:textId="52779E38" w:rsidR="003C1A2D" w:rsidRPr="00D84938" w:rsidDel="00BD6A5D" w:rsidRDefault="003C1A2D" w:rsidP="00632BC8">
            <w:pPr>
              <w:spacing w:before="0" w:after="0"/>
              <w:rPr>
                <w:del w:id="628" w:author="Iturra, Julio" w:date="2025-04-24T17:07:00Z" w16du:dateUtc="2025-04-24T15:07:00Z"/>
                <w:rFonts w:cs="Times New Roman"/>
                <w:sz w:val="20"/>
                <w:szCs w:val="20"/>
              </w:rPr>
            </w:pPr>
            <w:del w:id="629"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7D722E9" w14:textId="0DB54C8A" w:rsidR="003C1A2D" w:rsidRPr="00D84938" w:rsidDel="00BD6A5D" w:rsidRDefault="003C1A2D" w:rsidP="00632BC8">
            <w:pPr>
              <w:spacing w:before="0" w:after="0"/>
              <w:rPr>
                <w:del w:id="630" w:author="Iturra, Julio" w:date="2025-04-24T17:07:00Z" w16du:dateUtc="2025-04-24T15:07:00Z"/>
                <w:rFonts w:cs="Times New Roman"/>
                <w:sz w:val="20"/>
                <w:szCs w:val="20"/>
              </w:rPr>
            </w:pPr>
            <w:del w:id="631" w:author="Iturra, Julio" w:date="2025-04-24T17:07:00Z" w16du:dateUtc="2025-04-24T15:07:00Z">
              <w:r w:rsidRPr="00D84938" w:rsidDel="00BD6A5D">
                <w:rPr>
                  <w:rFonts w:cs="Times New Roman"/>
                  <w:sz w:val="20"/>
                  <w:szCs w:val="20"/>
                </w:rPr>
                <w:delText>(0.02)</w:delText>
              </w:r>
            </w:del>
          </w:p>
        </w:tc>
      </w:tr>
      <w:tr w:rsidR="003C1A2D" w:rsidRPr="00D84938" w:rsidDel="00BD6A5D" w14:paraId="579A0448" w14:textId="25CC7AFE" w:rsidTr="00352667">
        <w:trPr>
          <w:del w:id="632" w:author="Iturra, Julio" w:date="2025-04-24T17:07:00Z"/>
        </w:trPr>
        <w:tc>
          <w:tcPr>
            <w:tcW w:w="0" w:type="auto"/>
            <w:tcMar>
              <w:top w:w="15" w:type="dxa"/>
              <w:left w:w="75" w:type="dxa"/>
              <w:bottom w:w="15" w:type="dxa"/>
              <w:right w:w="75" w:type="dxa"/>
            </w:tcMar>
            <w:vAlign w:val="center"/>
            <w:hideMark/>
          </w:tcPr>
          <w:p w14:paraId="08CF782D" w14:textId="62C1D163" w:rsidR="003C1A2D" w:rsidRPr="00D84938" w:rsidDel="00BD6A5D" w:rsidRDefault="003C1A2D" w:rsidP="00632BC8">
            <w:pPr>
              <w:spacing w:before="0" w:after="0"/>
              <w:rPr>
                <w:del w:id="633" w:author="Iturra, Julio" w:date="2025-04-24T17:07:00Z" w16du:dateUtc="2025-04-24T15:07:00Z"/>
                <w:rFonts w:cs="Times New Roman"/>
                <w:sz w:val="20"/>
                <w:szCs w:val="20"/>
              </w:rPr>
            </w:pPr>
            <w:del w:id="634" w:author="Iturra, Julio" w:date="2025-04-24T17:07:00Z" w16du:dateUtc="2025-04-24T15:07:00Z">
              <w:r w:rsidRPr="00D84938" w:rsidDel="00BD6A5D">
                <w:rPr>
                  <w:rFonts w:cs="Times New Roman"/>
                  <w:sz w:val="20"/>
                  <w:szCs w:val="20"/>
                </w:rPr>
                <w:delText>University Degree</w:delText>
              </w:r>
            </w:del>
          </w:p>
        </w:tc>
        <w:tc>
          <w:tcPr>
            <w:tcW w:w="0" w:type="auto"/>
            <w:tcMar>
              <w:top w:w="15" w:type="dxa"/>
              <w:left w:w="75" w:type="dxa"/>
              <w:bottom w:w="15" w:type="dxa"/>
              <w:right w:w="75" w:type="dxa"/>
            </w:tcMar>
            <w:vAlign w:val="center"/>
            <w:hideMark/>
          </w:tcPr>
          <w:p w14:paraId="1A420CF9" w14:textId="221B6C16" w:rsidR="003C1A2D" w:rsidRPr="00D84938" w:rsidDel="00BD6A5D" w:rsidRDefault="003C1A2D" w:rsidP="00632BC8">
            <w:pPr>
              <w:spacing w:before="0" w:after="0"/>
              <w:rPr>
                <w:del w:id="635" w:author="Iturra, Julio" w:date="2025-04-24T17:07:00Z" w16du:dateUtc="2025-04-24T15:07:00Z"/>
                <w:rFonts w:cs="Times New Roman"/>
                <w:sz w:val="20"/>
                <w:szCs w:val="20"/>
              </w:rPr>
            </w:pPr>
            <w:del w:id="63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2F86FE4" w14:textId="6C09055F" w:rsidR="003C1A2D" w:rsidRPr="00D84938" w:rsidDel="00BD6A5D" w:rsidRDefault="003C1A2D" w:rsidP="00632BC8">
            <w:pPr>
              <w:spacing w:before="0" w:after="0"/>
              <w:rPr>
                <w:del w:id="637" w:author="Iturra, Julio" w:date="2025-04-24T17:07:00Z" w16du:dateUtc="2025-04-24T15:07:00Z"/>
                <w:rFonts w:cs="Times New Roman"/>
                <w:sz w:val="20"/>
                <w:szCs w:val="20"/>
              </w:rPr>
            </w:pPr>
            <w:del w:id="63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E969F3" w14:textId="359598FC" w:rsidR="003C1A2D" w:rsidRPr="00D84938" w:rsidDel="00BD6A5D" w:rsidRDefault="003C1A2D" w:rsidP="00632BC8">
            <w:pPr>
              <w:spacing w:before="0" w:after="0"/>
              <w:rPr>
                <w:del w:id="639" w:author="Iturra, Julio" w:date="2025-04-24T17:07:00Z" w16du:dateUtc="2025-04-24T15:07:00Z"/>
                <w:rFonts w:cs="Times New Roman"/>
                <w:sz w:val="20"/>
                <w:szCs w:val="20"/>
              </w:rPr>
            </w:pPr>
            <w:del w:id="64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8926D4F" w14:textId="6A063951" w:rsidR="003C1A2D" w:rsidRPr="00D84938" w:rsidDel="00BD6A5D" w:rsidRDefault="003C1A2D" w:rsidP="00632BC8">
            <w:pPr>
              <w:spacing w:before="0" w:after="0"/>
              <w:rPr>
                <w:del w:id="641" w:author="Iturra, Julio" w:date="2025-04-24T17:07:00Z" w16du:dateUtc="2025-04-24T15:07:00Z"/>
                <w:rFonts w:cs="Times New Roman"/>
                <w:sz w:val="20"/>
                <w:szCs w:val="20"/>
              </w:rPr>
            </w:pPr>
            <w:del w:id="64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786E54" w14:textId="0B8D5461" w:rsidR="003C1A2D" w:rsidRPr="00D84938" w:rsidDel="00BD6A5D" w:rsidRDefault="003C1A2D" w:rsidP="00632BC8">
            <w:pPr>
              <w:spacing w:before="0" w:after="0"/>
              <w:rPr>
                <w:del w:id="643" w:author="Iturra, Julio" w:date="2025-04-24T17:07:00Z" w16du:dateUtc="2025-04-24T15:07:00Z"/>
                <w:rFonts w:cs="Times New Roman"/>
                <w:sz w:val="20"/>
                <w:szCs w:val="20"/>
              </w:rPr>
            </w:pPr>
            <w:del w:id="644"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3B2D6575" w14:textId="16AA7EBB" w:rsidR="003C1A2D" w:rsidRPr="00D84938" w:rsidDel="00BD6A5D" w:rsidRDefault="003C1A2D" w:rsidP="00632BC8">
            <w:pPr>
              <w:spacing w:before="0" w:after="0"/>
              <w:rPr>
                <w:del w:id="645" w:author="Iturra, Julio" w:date="2025-04-24T17:07:00Z" w16du:dateUtc="2025-04-24T15:07:00Z"/>
                <w:rFonts w:cs="Times New Roman"/>
                <w:sz w:val="20"/>
                <w:szCs w:val="20"/>
              </w:rPr>
            </w:pPr>
            <w:del w:id="646" w:author="Iturra, Julio" w:date="2025-04-24T17:07:00Z" w16du:dateUtc="2025-04-24T15:07:00Z">
              <w:r w:rsidRPr="00D84938" w:rsidDel="00BD6A5D">
                <w:rPr>
                  <w:rFonts w:cs="Times New Roman"/>
                  <w:sz w:val="20"/>
                  <w:szCs w:val="20"/>
                </w:rPr>
                <w:delText>-0.01</w:delText>
              </w:r>
            </w:del>
          </w:p>
        </w:tc>
      </w:tr>
      <w:tr w:rsidR="003C1A2D" w:rsidRPr="00D84938" w:rsidDel="00BD6A5D" w14:paraId="4D8B98C6" w14:textId="4F0796EA" w:rsidTr="00352667">
        <w:trPr>
          <w:del w:id="647" w:author="Iturra, Julio" w:date="2025-04-24T17:07:00Z"/>
        </w:trPr>
        <w:tc>
          <w:tcPr>
            <w:tcW w:w="0" w:type="auto"/>
            <w:tcMar>
              <w:top w:w="15" w:type="dxa"/>
              <w:left w:w="75" w:type="dxa"/>
              <w:bottom w:w="15" w:type="dxa"/>
              <w:right w:w="75" w:type="dxa"/>
            </w:tcMar>
            <w:vAlign w:val="center"/>
            <w:hideMark/>
          </w:tcPr>
          <w:p w14:paraId="4AA322A2" w14:textId="2F91B3C4" w:rsidR="003C1A2D" w:rsidRPr="00D84938" w:rsidDel="00BD6A5D" w:rsidRDefault="003C1A2D" w:rsidP="00632BC8">
            <w:pPr>
              <w:spacing w:before="0" w:after="0"/>
              <w:rPr>
                <w:del w:id="648" w:author="Iturra, Julio" w:date="2025-04-24T17:07:00Z" w16du:dateUtc="2025-04-24T15:07:00Z"/>
                <w:rFonts w:cs="Times New Roman"/>
                <w:sz w:val="20"/>
                <w:szCs w:val="20"/>
              </w:rPr>
            </w:pPr>
            <w:del w:id="64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F7490F1" w14:textId="3619EFA7" w:rsidR="003C1A2D" w:rsidRPr="00D84938" w:rsidDel="00BD6A5D" w:rsidRDefault="003C1A2D" w:rsidP="00632BC8">
            <w:pPr>
              <w:spacing w:before="0" w:after="0"/>
              <w:rPr>
                <w:del w:id="650" w:author="Iturra, Julio" w:date="2025-04-24T17:07:00Z" w16du:dateUtc="2025-04-24T15:07:00Z"/>
                <w:rFonts w:cs="Times New Roman"/>
                <w:sz w:val="20"/>
                <w:szCs w:val="20"/>
              </w:rPr>
            </w:pPr>
            <w:del w:id="65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E96390" w14:textId="04158064" w:rsidR="003C1A2D" w:rsidRPr="00D84938" w:rsidDel="00BD6A5D" w:rsidRDefault="003C1A2D" w:rsidP="00632BC8">
            <w:pPr>
              <w:spacing w:before="0" w:after="0"/>
              <w:rPr>
                <w:del w:id="652" w:author="Iturra, Julio" w:date="2025-04-24T17:07:00Z" w16du:dateUtc="2025-04-24T15:07:00Z"/>
                <w:rFonts w:cs="Times New Roman"/>
                <w:sz w:val="20"/>
                <w:szCs w:val="20"/>
              </w:rPr>
            </w:pPr>
            <w:del w:id="65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59D6873" w14:textId="243F8764" w:rsidR="003C1A2D" w:rsidRPr="00D84938" w:rsidDel="00BD6A5D" w:rsidRDefault="003C1A2D" w:rsidP="00632BC8">
            <w:pPr>
              <w:spacing w:before="0" w:after="0"/>
              <w:rPr>
                <w:del w:id="654" w:author="Iturra, Julio" w:date="2025-04-24T17:07:00Z" w16du:dateUtc="2025-04-24T15:07:00Z"/>
                <w:rFonts w:cs="Times New Roman"/>
                <w:sz w:val="20"/>
                <w:szCs w:val="20"/>
              </w:rPr>
            </w:pPr>
            <w:del w:id="65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2BCD526" w14:textId="26F6B48B" w:rsidR="003C1A2D" w:rsidRPr="00D84938" w:rsidDel="00BD6A5D" w:rsidRDefault="003C1A2D" w:rsidP="00632BC8">
            <w:pPr>
              <w:spacing w:before="0" w:after="0"/>
              <w:rPr>
                <w:del w:id="656" w:author="Iturra, Julio" w:date="2025-04-24T17:07:00Z" w16du:dateUtc="2025-04-24T15:07:00Z"/>
                <w:rFonts w:cs="Times New Roman"/>
                <w:sz w:val="20"/>
                <w:szCs w:val="20"/>
              </w:rPr>
            </w:pPr>
            <w:del w:id="65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149F6AF" w14:textId="793AA785" w:rsidR="003C1A2D" w:rsidRPr="00D84938" w:rsidDel="00BD6A5D" w:rsidRDefault="003C1A2D" w:rsidP="00632BC8">
            <w:pPr>
              <w:spacing w:before="0" w:after="0"/>
              <w:rPr>
                <w:del w:id="658" w:author="Iturra, Julio" w:date="2025-04-24T17:07:00Z" w16du:dateUtc="2025-04-24T15:07:00Z"/>
                <w:rFonts w:cs="Times New Roman"/>
                <w:sz w:val="20"/>
                <w:szCs w:val="20"/>
              </w:rPr>
            </w:pPr>
            <w:del w:id="659"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6D897648" w14:textId="6D2567AF" w:rsidR="003C1A2D" w:rsidRPr="00D84938" w:rsidDel="00BD6A5D" w:rsidRDefault="003C1A2D" w:rsidP="00632BC8">
            <w:pPr>
              <w:spacing w:before="0" w:after="0"/>
              <w:rPr>
                <w:del w:id="660" w:author="Iturra, Julio" w:date="2025-04-24T17:07:00Z" w16du:dateUtc="2025-04-24T15:07:00Z"/>
                <w:rFonts w:cs="Times New Roman"/>
                <w:sz w:val="20"/>
                <w:szCs w:val="20"/>
              </w:rPr>
            </w:pPr>
            <w:del w:id="661" w:author="Iturra, Julio" w:date="2025-04-24T17:07:00Z" w16du:dateUtc="2025-04-24T15:07:00Z">
              <w:r w:rsidRPr="00D84938" w:rsidDel="00BD6A5D">
                <w:rPr>
                  <w:rFonts w:cs="Times New Roman"/>
                  <w:sz w:val="20"/>
                  <w:szCs w:val="20"/>
                </w:rPr>
                <w:delText>(0.03)</w:delText>
              </w:r>
            </w:del>
          </w:p>
        </w:tc>
      </w:tr>
      <w:tr w:rsidR="003C1A2D" w:rsidRPr="00D84938" w:rsidDel="00BD6A5D" w14:paraId="454AC312" w14:textId="17C29174" w:rsidTr="00352667">
        <w:trPr>
          <w:del w:id="662" w:author="Iturra, Julio" w:date="2025-04-24T17:07:00Z"/>
        </w:trPr>
        <w:tc>
          <w:tcPr>
            <w:tcW w:w="0" w:type="auto"/>
            <w:tcMar>
              <w:top w:w="15" w:type="dxa"/>
              <w:left w:w="75" w:type="dxa"/>
              <w:bottom w:w="15" w:type="dxa"/>
              <w:right w:w="75" w:type="dxa"/>
            </w:tcMar>
            <w:vAlign w:val="center"/>
            <w:hideMark/>
          </w:tcPr>
          <w:p w14:paraId="7F70BE11" w14:textId="2A181217" w:rsidR="003C1A2D" w:rsidRPr="00D84938" w:rsidDel="00BD6A5D" w:rsidRDefault="003C1A2D" w:rsidP="00632BC8">
            <w:pPr>
              <w:spacing w:before="0" w:after="0"/>
              <w:rPr>
                <w:del w:id="663" w:author="Iturra, Julio" w:date="2025-04-24T17:07:00Z" w16du:dateUtc="2025-04-24T15:07:00Z"/>
                <w:rFonts w:cs="Times New Roman"/>
                <w:sz w:val="20"/>
                <w:szCs w:val="20"/>
              </w:rPr>
            </w:pPr>
            <w:del w:id="664" w:author="Iturra, Julio" w:date="2025-04-24T17:07:00Z" w16du:dateUtc="2025-04-24T15:07:00Z">
              <w:r w:rsidRPr="00D84938" w:rsidDel="00BD6A5D">
                <w:rPr>
                  <w:rFonts w:cs="Times New Roman"/>
                  <w:sz w:val="20"/>
                  <w:szCs w:val="20"/>
                </w:rPr>
                <w:delText>Unit FE</w:delText>
              </w:r>
            </w:del>
          </w:p>
        </w:tc>
        <w:tc>
          <w:tcPr>
            <w:tcW w:w="0" w:type="auto"/>
            <w:tcMar>
              <w:top w:w="15" w:type="dxa"/>
              <w:left w:w="75" w:type="dxa"/>
              <w:bottom w:w="15" w:type="dxa"/>
              <w:right w:w="75" w:type="dxa"/>
            </w:tcMar>
            <w:vAlign w:val="center"/>
            <w:hideMark/>
          </w:tcPr>
          <w:p w14:paraId="23387FB9" w14:textId="19A0A30C" w:rsidR="003C1A2D" w:rsidRPr="00D84938" w:rsidDel="00BD6A5D" w:rsidRDefault="003C1A2D" w:rsidP="00632BC8">
            <w:pPr>
              <w:spacing w:before="0" w:after="0"/>
              <w:rPr>
                <w:del w:id="665" w:author="Iturra, Julio" w:date="2025-04-24T17:07:00Z" w16du:dateUtc="2025-04-24T15:07:00Z"/>
                <w:rFonts w:cs="Times New Roman"/>
                <w:sz w:val="20"/>
                <w:szCs w:val="20"/>
              </w:rPr>
            </w:pPr>
            <w:del w:id="666"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988A543" w14:textId="6E42D910" w:rsidR="003C1A2D" w:rsidRPr="00D84938" w:rsidDel="00BD6A5D" w:rsidRDefault="003C1A2D" w:rsidP="00632BC8">
            <w:pPr>
              <w:spacing w:before="0" w:after="0"/>
              <w:rPr>
                <w:del w:id="667" w:author="Iturra, Julio" w:date="2025-04-24T17:07:00Z" w16du:dateUtc="2025-04-24T15:07:00Z"/>
                <w:rFonts w:cs="Times New Roman"/>
                <w:sz w:val="20"/>
                <w:szCs w:val="20"/>
              </w:rPr>
            </w:pPr>
            <w:del w:id="668"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A38D901" w14:textId="0972BD1F" w:rsidR="003C1A2D" w:rsidRPr="00D84938" w:rsidDel="00BD6A5D" w:rsidRDefault="003C1A2D" w:rsidP="00632BC8">
            <w:pPr>
              <w:spacing w:before="0" w:after="0"/>
              <w:rPr>
                <w:del w:id="669" w:author="Iturra, Julio" w:date="2025-04-24T17:07:00Z" w16du:dateUtc="2025-04-24T15:07:00Z"/>
                <w:rFonts w:cs="Times New Roman"/>
                <w:sz w:val="20"/>
                <w:szCs w:val="20"/>
              </w:rPr>
            </w:pPr>
            <w:del w:id="670"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1E9B0CA" w14:textId="282555D3" w:rsidR="003C1A2D" w:rsidRPr="00D84938" w:rsidDel="00BD6A5D" w:rsidRDefault="003C1A2D" w:rsidP="00632BC8">
            <w:pPr>
              <w:spacing w:before="0" w:after="0"/>
              <w:rPr>
                <w:del w:id="671" w:author="Iturra, Julio" w:date="2025-04-24T17:07:00Z" w16du:dateUtc="2025-04-24T15:07:00Z"/>
                <w:rFonts w:cs="Times New Roman"/>
                <w:sz w:val="20"/>
                <w:szCs w:val="20"/>
              </w:rPr>
            </w:pPr>
            <w:del w:id="672"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D2FFC6A" w14:textId="10DDCE57" w:rsidR="003C1A2D" w:rsidRPr="00D84938" w:rsidDel="00BD6A5D" w:rsidRDefault="003C1A2D" w:rsidP="00632BC8">
            <w:pPr>
              <w:spacing w:before="0" w:after="0"/>
              <w:rPr>
                <w:del w:id="673" w:author="Iturra, Julio" w:date="2025-04-24T17:07:00Z" w16du:dateUtc="2025-04-24T15:07:00Z"/>
                <w:rFonts w:cs="Times New Roman"/>
                <w:sz w:val="20"/>
                <w:szCs w:val="20"/>
              </w:rPr>
            </w:pPr>
            <w:del w:id="674"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4F34FD7" w14:textId="795D9FA6" w:rsidR="003C1A2D" w:rsidRPr="00D84938" w:rsidDel="00BD6A5D" w:rsidRDefault="003C1A2D" w:rsidP="00632BC8">
            <w:pPr>
              <w:spacing w:before="0" w:after="0"/>
              <w:rPr>
                <w:del w:id="675" w:author="Iturra, Julio" w:date="2025-04-24T17:07:00Z" w16du:dateUtc="2025-04-24T15:07:00Z"/>
                <w:rFonts w:cs="Times New Roman"/>
                <w:sz w:val="20"/>
                <w:szCs w:val="20"/>
              </w:rPr>
            </w:pPr>
            <w:del w:id="676" w:author="Iturra, Julio" w:date="2025-04-24T17:07:00Z" w16du:dateUtc="2025-04-24T15:07:00Z">
              <w:r w:rsidRPr="00D84938" w:rsidDel="00BD6A5D">
                <w:rPr>
                  <w:rFonts w:cs="Times New Roman"/>
                  <w:sz w:val="20"/>
                  <w:szCs w:val="20"/>
                </w:rPr>
                <w:delText>Yes</w:delText>
              </w:r>
            </w:del>
          </w:p>
        </w:tc>
      </w:tr>
      <w:tr w:rsidR="003C1A2D" w:rsidRPr="00D84938" w:rsidDel="00BD6A5D" w14:paraId="03E50015" w14:textId="37EA1630" w:rsidTr="00352667">
        <w:trPr>
          <w:del w:id="677" w:author="Iturra, Julio" w:date="2025-04-24T17:07:00Z"/>
        </w:trPr>
        <w:tc>
          <w:tcPr>
            <w:tcW w:w="0" w:type="auto"/>
            <w:tcMar>
              <w:top w:w="15" w:type="dxa"/>
              <w:left w:w="75" w:type="dxa"/>
              <w:bottom w:w="15" w:type="dxa"/>
              <w:right w:w="75" w:type="dxa"/>
            </w:tcMar>
            <w:vAlign w:val="center"/>
            <w:hideMark/>
          </w:tcPr>
          <w:p w14:paraId="602A6CD1" w14:textId="6817F809" w:rsidR="003C1A2D" w:rsidRPr="00D84938" w:rsidDel="00BD6A5D" w:rsidRDefault="003C1A2D" w:rsidP="00632BC8">
            <w:pPr>
              <w:spacing w:before="0" w:after="0"/>
              <w:rPr>
                <w:del w:id="678" w:author="Iturra, Julio" w:date="2025-04-24T17:07:00Z" w16du:dateUtc="2025-04-24T15:07:00Z"/>
                <w:rFonts w:cs="Times New Roman"/>
                <w:sz w:val="20"/>
                <w:szCs w:val="20"/>
              </w:rPr>
            </w:pPr>
            <w:del w:id="679" w:author="Iturra, Julio" w:date="2025-04-24T17:07:00Z" w16du:dateUtc="2025-04-24T15:07:00Z">
              <w:r w:rsidRPr="00D84938" w:rsidDel="00BD6A5D">
                <w:rPr>
                  <w:rFonts w:cs="Times New Roman"/>
                  <w:sz w:val="20"/>
                  <w:szCs w:val="20"/>
                </w:rPr>
                <w:delText>Time FE</w:delText>
              </w:r>
            </w:del>
          </w:p>
        </w:tc>
        <w:tc>
          <w:tcPr>
            <w:tcW w:w="0" w:type="auto"/>
            <w:tcMar>
              <w:top w:w="15" w:type="dxa"/>
              <w:left w:w="75" w:type="dxa"/>
              <w:bottom w:w="15" w:type="dxa"/>
              <w:right w:w="75" w:type="dxa"/>
            </w:tcMar>
            <w:vAlign w:val="center"/>
            <w:hideMark/>
          </w:tcPr>
          <w:p w14:paraId="569D819D" w14:textId="0072FA50" w:rsidR="003C1A2D" w:rsidRPr="00D84938" w:rsidDel="00BD6A5D" w:rsidRDefault="003C1A2D" w:rsidP="00632BC8">
            <w:pPr>
              <w:spacing w:before="0" w:after="0"/>
              <w:rPr>
                <w:del w:id="680" w:author="Iturra, Julio" w:date="2025-04-24T17:07:00Z" w16du:dateUtc="2025-04-24T15:07:00Z"/>
                <w:rFonts w:cs="Times New Roman"/>
                <w:sz w:val="20"/>
                <w:szCs w:val="20"/>
              </w:rPr>
            </w:pPr>
            <w:del w:id="681"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73824F41" w14:textId="5F7C4087" w:rsidR="003C1A2D" w:rsidRPr="00D84938" w:rsidDel="00BD6A5D" w:rsidRDefault="003C1A2D" w:rsidP="00632BC8">
            <w:pPr>
              <w:spacing w:before="0" w:after="0"/>
              <w:rPr>
                <w:del w:id="682" w:author="Iturra, Julio" w:date="2025-04-24T17:07:00Z" w16du:dateUtc="2025-04-24T15:07:00Z"/>
                <w:rFonts w:cs="Times New Roman"/>
                <w:sz w:val="20"/>
                <w:szCs w:val="20"/>
              </w:rPr>
            </w:pPr>
            <w:del w:id="683"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69276E0B" w14:textId="57FE19F7" w:rsidR="003C1A2D" w:rsidRPr="00D84938" w:rsidDel="00BD6A5D" w:rsidRDefault="003C1A2D" w:rsidP="00632BC8">
            <w:pPr>
              <w:spacing w:before="0" w:after="0"/>
              <w:rPr>
                <w:del w:id="684" w:author="Iturra, Julio" w:date="2025-04-24T17:07:00Z" w16du:dateUtc="2025-04-24T15:07:00Z"/>
                <w:rFonts w:cs="Times New Roman"/>
                <w:sz w:val="20"/>
                <w:szCs w:val="20"/>
              </w:rPr>
            </w:pPr>
            <w:del w:id="685"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28B57889" w14:textId="38D97EA7" w:rsidR="003C1A2D" w:rsidRPr="00D84938" w:rsidDel="00BD6A5D" w:rsidRDefault="003C1A2D" w:rsidP="00632BC8">
            <w:pPr>
              <w:spacing w:before="0" w:after="0"/>
              <w:rPr>
                <w:del w:id="686" w:author="Iturra, Julio" w:date="2025-04-24T17:07:00Z" w16du:dateUtc="2025-04-24T15:07:00Z"/>
                <w:rFonts w:cs="Times New Roman"/>
                <w:sz w:val="20"/>
                <w:szCs w:val="20"/>
              </w:rPr>
            </w:pPr>
            <w:del w:id="687"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4DDDFC2" w14:textId="4B9F5569" w:rsidR="003C1A2D" w:rsidRPr="00D84938" w:rsidDel="00BD6A5D" w:rsidRDefault="003C1A2D" w:rsidP="00632BC8">
            <w:pPr>
              <w:spacing w:before="0" w:after="0"/>
              <w:rPr>
                <w:del w:id="688" w:author="Iturra, Julio" w:date="2025-04-24T17:07:00Z" w16du:dateUtc="2025-04-24T15:07:00Z"/>
                <w:rFonts w:cs="Times New Roman"/>
                <w:sz w:val="20"/>
                <w:szCs w:val="20"/>
              </w:rPr>
            </w:pPr>
            <w:del w:id="689"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EDDF3F6" w14:textId="1F9BD293" w:rsidR="003C1A2D" w:rsidRPr="00D84938" w:rsidDel="00BD6A5D" w:rsidRDefault="003C1A2D" w:rsidP="00632BC8">
            <w:pPr>
              <w:spacing w:before="0" w:after="0"/>
              <w:rPr>
                <w:del w:id="690" w:author="Iturra, Julio" w:date="2025-04-24T17:07:00Z" w16du:dateUtc="2025-04-24T15:07:00Z"/>
                <w:rFonts w:cs="Times New Roman"/>
                <w:sz w:val="20"/>
                <w:szCs w:val="20"/>
              </w:rPr>
            </w:pPr>
            <w:del w:id="691" w:author="Iturra, Julio" w:date="2025-04-24T17:07:00Z" w16du:dateUtc="2025-04-24T15:07:00Z">
              <w:r w:rsidRPr="00D84938" w:rsidDel="00BD6A5D">
                <w:rPr>
                  <w:rFonts w:cs="Times New Roman"/>
                  <w:sz w:val="20"/>
                  <w:szCs w:val="20"/>
                </w:rPr>
                <w:delText>Yes</w:delText>
              </w:r>
            </w:del>
          </w:p>
        </w:tc>
      </w:tr>
      <w:tr w:rsidR="003C1A2D" w:rsidRPr="00D84938" w:rsidDel="00BD6A5D" w14:paraId="137CC6A4" w14:textId="098C69D6" w:rsidTr="00352667">
        <w:trPr>
          <w:del w:id="692" w:author="Iturra, Julio" w:date="2025-04-24T17:07:00Z"/>
        </w:trPr>
        <w:tc>
          <w:tcPr>
            <w:tcW w:w="0" w:type="auto"/>
            <w:tcMar>
              <w:top w:w="15" w:type="dxa"/>
              <w:left w:w="75" w:type="dxa"/>
              <w:bottom w:w="15" w:type="dxa"/>
              <w:right w:w="75" w:type="dxa"/>
            </w:tcMar>
            <w:vAlign w:val="center"/>
            <w:hideMark/>
          </w:tcPr>
          <w:p w14:paraId="0340E5B2" w14:textId="0C950B48" w:rsidR="003C1A2D" w:rsidRPr="00D84938" w:rsidDel="00BD6A5D" w:rsidRDefault="003C1A2D" w:rsidP="00632BC8">
            <w:pPr>
              <w:spacing w:before="0" w:after="0"/>
              <w:rPr>
                <w:del w:id="693" w:author="Iturra, Julio" w:date="2025-04-24T17:07:00Z" w16du:dateUtc="2025-04-24T15:07:00Z"/>
                <w:rFonts w:cs="Times New Roman"/>
                <w:sz w:val="20"/>
                <w:szCs w:val="20"/>
              </w:rPr>
            </w:pPr>
            <w:del w:id="694" w:author="Iturra, Julio" w:date="2025-04-24T17:07:00Z" w16du:dateUtc="2025-04-24T15:07:00Z">
              <w:r w:rsidRPr="00D84938" w:rsidDel="00BD6A5D">
                <w:rPr>
                  <w:rFonts w:cs="Times New Roman"/>
                  <w:sz w:val="20"/>
                  <w:szCs w:val="20"/>
                </w:rPr>
                <w:delText>Num. obs.</w:delText>
              </w:r>
            </w:del>
          </w:p>
        </w:tc>
        <w:tc>
          <w:tcPr>
            <w:tcW w:w="0" w:type="auto"/>
            <w:tcMar>
              <w:top w:w="15" w:type="dxa"/>
              <w:left w:w="75" w:type="dxa"/>
              <w:bottom w:w="15" w:type="dxa"/>
              <w:right w:w="75" w:type="dxa"/>
            </w:tcMar>
            <w:vAlign w:val="center"/>
            <w:hideMark/>
          </w:tcPr>
          <w:p w14:paraId="6BB89CC0" w14:textId="0E1B27A1" w:rsidR="003C1A2D" w:rsidRPr="00D84938" w:rsidDel="00BD6A5D" w:rsidRDefault="003C1A2D" w:rsidP="00632BC8">
            <w:pPr>
              <w:spacing w:before="0" w:after="0"/>
              <w:rPr>
                <w:del w:id="695" w:author="Iturra, Julio" w:date="2025-04-24T17:07:00Z" w16du:dateUtc="2025-04-24T15:07:00Z"/>
                <w:rFonts w:cs="Times New Roman"/>
                <w:sz w:val="20"/>
                <w:szCs w:val="20"/>
              </w:rPr>
            </w:pPr>
            <w:del w:id="696"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4626FB5" w14:textId="2A42B5E6" w:rsidR="003C1A2D" w:rsidRPr="00D84938" w:rsidDel="00BD6A5D" w:rsidRDefault="003C1A2D" w:rsidP="00632BC8">
            <w:pPr>
              <w:spacing w:before="0" w:after="0"/>
              <w:rPr>
                <w:del w:id="697" w:author="Iturra, Julio" w:date="2025-04-24T17:07:00Z" w16du:dateUtc="2025-04-24T15:07:00Z"/>
                <w:rFonts w:cs="Times New Roman"/>
                <w:sz w:val="20"/>
                <w:szCs w:val="20"/>
              </w:rPr>
            </w:pPr>
            <w:del w:id="698"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6F644A31" w14:textId="79620939" w:rsidR="003C1A2D" w:rsidRPr="00D84938" w:rsidDel="00BD6A5D" w:rsidRDefault="003C1A2D" w:rsidP="00632BC8">
            <w:pPr>
              <w:spacing w:before="0" w:after="0"/>
              <w:rPr>
                <w:del w:id="699" w:author="Iturra, Julio" w:date="2025-04-24T17:07:00Z" w16du:dateUtc="2025-04-24T15:07:00Z"/>
                <w:rFonts w:cs="Times New Roman"/>
                <w:sz w:val="20"/>
                <w:szCs w:val="20"/>
              </w:rPr>
            </w:pPr>
            <w:del w:id="700"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757F3907" w14:textId="0A2E2E9E" w:rsidR="003C1A2D" w:rsidRPr="00D84938" w:rsidDel="00BD6A5D" w:rsidRDefault="003C1A2D" w:rsidP="00632BC8">
            <w:pPr>
              <w:spacing w:before="0" w:after="0"/>
              <w:rPr>
                <w:del w:id="701" w:author="Iturra, Julio" w:date="2025-04-24T17:07:00Z" w16du:dateUtc="2025-04-24T15:07:00Z"/>
                <w:rFonts w:cs="Times New Roman"/>
                <w:sz w:val="20"/>
                <w:szCs w:val="20"/>
              </w:rPr>
            </w:pPr>
            <w:del w:id="702"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CBBABDE" w14:textId="48E29E42" w:rsidR="003C1A2D" w:rsidRPr="00D84938" w:rsidDel="00BD6A5D" w:rsidRDefault="003C1A2D" w:rsidP="00632BC8">
            <w:pPr>
              <w:spacing w:before="0" w:after="0"/>
              <w:rPr>
                <w:del w:id="703" w:author="Iturra, Julio" w:date="2025-04-24T17:07:00Z" w16du:dateUtc="2025-04-24T15:07:00Z"/>
                <w:rFonts w:cs="Times New Roman"/>
                <w:sz w:val="20"/>
                <w:szCs w:val="20"/>
              </w:rPr>
            </w:pPr>
            <w:del w:id="704"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36BD33E6" w14:textId="3D97F485" w:rsidR="003C1A2D" w:rsidRPr="00D84938" w:rsidDel="00BD6A5D" w:rsidRDefault="003C1A2D" w:rsidP="00632BC8">
            <w:pPr>
              <w:spacing w:before="0" w:after="0"/>
              <w:rPr>
                <w:del w:id="705" w:author="Iturra, Julio" w:date="2025-04-24T17:07:00Z" w16du:dateUtc="2025-04-24T15:07:00Z"/>
                <w:rFonts w:cs="Times New Roman"/>
                <w:sz w:val="20"/>
                <w:szCs w:val="20"/>
              </w:rPr>
            </w:pPr>
            <w:del w:id="706" w:author="Iturra, Julio" w:date="2025-04-24T17:07:00Z" w16du:dateUtc="2025-04-24T15:07:00Z">
              <w:r w:rsidRPr="00D84938" w:rsidDel="00BD6A5D">
                <w:rPr>
                  <w:rFonts w:cs="Times New Roman"/>
                  <w:sz w:val="20"/>
                  <w:szCs w:val="20"/>
                </w:rPr>
                <w:delText>6118</w:delText>
              </w:r>
            </w:del>
          </w:p>
        </w:tc>
      </w:tr>
      <w:tr w:rsidR="003C1A2D" w:rsidRPr="00D84938" w:rsidDel="00BD6A5D" w14:paraId="23C7FD17" w14:textId="642662CC" w:rsidTr="00352667">
        <w:trPr>
          <w:del w:id="707" w:author="Iturra, Julio" w:date="2025-04-24T17:07:00Z"/>
        </w:trPr>
        <w:tc>
          <w:tcPr>
            <w:tcW w:w="0" w:type="auto"/>
            <w:gridSpan w:val="7"/>
            <w:vAlign w:val="center"/>
            <w:hideMark/>
          </w:tcPr>
          <w:p w14:paraId="34DD2B04" w14:textId="3F2E0945" w:rsidR="003C1A2D" w:rsidRPr="00D84938" w:rsidDel="00BD6A5D" w:rsidRDefault="003C1A2D" w:rsidP="00632BC8">
            <w:pPr>
              <w:spacing w:before="0" w:after="0"/>
              <w:rPr>
                <w:del w:id="708" w:author="Iturra, Julio" w:date="2025-04-24T17:07:00Z" w16du:dateUtc="2025-04-24T15:07:00Z"/>
                <w:rFonts w:cs="Times New Roman"/>
                <w:sz w:val="20"/>
                <w:szCs w:val="20"/>
              </w:rPr>
            </w:pPr>
            <w:del w:id="709" w:author="Iturra, Julio" w:date="2025-04-24T17:07:00Z" w16du:dateUtc="2025-04-24T15:07:00Z">
              <w:r w:rsidRPr="00D84938" w:rsidDel="00BD6A5D">
                <w:rPr>
                  <w:rFonts w:cs="Times New Roman"/>
                  <w:sz w:val="20"/>
                  <w:szCs w:val="20"/>
                  <w:vertAlign w:val="superscript"/>
                </w:rPr>
                <w:delText>***</w:delText>
              </w:r>
              <w:r w:rsidRPr="00D84938" w:rsidDel="00BD6A5D">
                <w:rPr>
                  <w:rFonts w:cs="Times New Roman"/>
                  <w:sz w:val="20"/>
                  <w:szCs w:val="20"/>
                </w:rPr>
                <w:delText>p &lt; 0.001; </w:delText>
              </w:r>
              <w:r w:rsidRPr="00D84938" w:rsidDel="00BD6A5D">
                <w:rPr>
                  <w:rFonts w:cs="Times New Roman"/>
                  <w:sz w:val="20"/>
                  <w:szCs w:val="20"/>
                  <w:vertAlign w:val="superscript"/>
                </w:rPr>
                <w:delText>**</w:delText>
              </w:r>
              <w:r w:rsidRPr="00D84938" w:rsidDel="00BD6A5D">
                <w:rPr>
                  <w:rFonts w:cs="Times New Roman"/>
                  <w:sz w:val="20"/>
                  <w:szCs w:val="20"/>
                </w:rPr>
                <w:delText>p &lt; 0.01; </w:delText>
              </w:r>
              <w:r w:rsidRPr="00D84938" w:rsidDel="00BD6A5D">
                <w:rPr>
                  <w:rFonts w:cs="Times New Roman"/>
                  <w:sz w:val="20"/>
                  <w:szCs w:val="20"/>
                  <w:vertAlign w:val="superscript"/>
                </w:rPr>
                <w:delText>*</w:delText>
              </w:r>
              <w:r w:rsidRPr="00D84938" w:rsidDel="00BD6A5D">
                <w:rPr>
                  <w:rFonts w:cs="Times New Roman"/>
                  <w:sz w:val="20"/>
                  <w:szCs w:val="20"/>
                </w:rPr>
                <w:delText>p &lt; 0.05; </w:delText>
              </w:r>
              <w:r w:rsidRPr="00D84938" w:rsidDel="00BD6A5D">
                <w:rPr>
                  <w:rFonts w:cs="Times New Roman"/>
                  <w:sz w:val="20"/>
                  <w:szCs w:val="20"/>
                  <w:vertAlign w:val="superscript"/>
                </w:rPr>
                <w:delText>·</w:delText>
              </w:r>
              <w:r w:rsidRPr="00D84938" w:rsidDel="00BD6A5D">
                <w:rPr>
                  <w:rFonts w:cs="Times New Roman"/>
                  <w:sz w:val="20"/>
                  <w:szCs w:val="20"/>
                </w:rPr>
                <w:delText>p &lt; 0.1; Standard errors in parentheses. Standardized coefficients. Models include age as control.</w:delText>
              </w:r>
            </w:del>
          </w:p>
        </w:tc>
      </w:tr>
    </w:tbl>
    <w:p w14:paraId="6E3E49E7" w14:textId="4F07E338" w:rsidR="009D4534" w:rsidRDefault="00B266F5" w:rsidP="000A46B7">
      <w:pPr>
        <w:rPr>
          <w:ins w:id="710" w:author="Julio César Iturra Sanhueza" w:date="2025-06-13T17:14:00Z" w16du:dateUtc="2025-06-13T15:14:00Z"/>
        </w:rPr>
      </w:pPr>
      <w:r>
        <w:rPr>
          <w:noProof/>
        </w:rPr>
        <w:lastRenderedPageBreak/>
        <w:drawing>
          <wp:inline distT="0" distB="0" distL="0" distR="0" wp14:anchorId="0F0600E6" wp14:editId="1442827C">
            <wp:extent cx="5400040" cy="3597910"/>
            <wp:effectExtent l="0" t="0" r="0" b="2540"/>
            <wp:docPr id="1679692978" name="Picture 1" descr="A graph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2978" name="Picture 1" descr="A graph of a network&#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inline>
        </w:drawing>
      </w:r>
      <w:del w:id="711" w:author="Julio César Iturra Sanhueza" w:date="2025-06-13T16:53:00Z" w16du:dateUtc="2025-06-13T14:53:00Z">
        <w:r w:rsidR="00F20832" w:rsidDel="00F632CF">
          <w:rPr>
            <w:noProof/>
          </w:rPr>
          <w:drawing>
            <wp:inline distT="0" distB="0" distL="0" distR="0" wp14:anchorId="07BDC340" wp14:editId="4ED3A9EC">
              <wp:extent cx="5073254" cy="3381375"/>
              <wp:effectExtent l="0" t="0" r="0" b="0"/>
              <wp:docPr id="1474531018" name="figure1.png"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1018" name="figure1.png" descr="A graph of a line graph&#10;&#10;AI-generated content may be incorrect."/>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084214" cy="3388680"/>
                      </a:xfrm>
                      <a:prstGeom prst="rect">
                        <a:avLst/>
                      </a:prstGeom>
                    </pic:spPr>
                  </pic:pic>
                </a:graphicData>
              </a:graphic>
            </wp:inline>
          </w:drawing>
        </w:r>
      </w:del>
      <w:r w:rsidR="009D4534">
        <w:t xml:space="preserve">Figure 1: </w:t>
      </w:r>
      <w:r w:rsidR="009D4534" w:rsidRPr="009D4534">
        <w:t>Predictive Estimates of Market Justice Preferences by Network Diversity</w:t>
      </w:r>
    </w:p>
    <w:p w14:paraId="54EF4508" w14:textId="62F0F22F" w:rsidR="00BC6369" w:rsidRDefault="00BC6369" w:rsidP="00ED0F0B">
      <w:pPr>
        <w:pStyle w:val="Heading1"/>
      </w:pPr>
      <w:r w:rsidRPr="00D84938">
        <w:t>Discussion</w:t>
      </w:r>
    </w:p>
    <w:p w14:paraId="136181CE" w14:textId="3F84CC6F" w:rsidR="00C93EED" w:rsidRDefault="006108BC" w:rsidP="006108BC">
      <w:r w:rsidRPr="006108BC">
        <w:t xml:space="preserve">The findings presented here provide empirical support for the market skepticism hypothesis: </w:t>
      </w:r>
      <w:r w:rsidR="00F96737">
        <w:t>increasing</w:t>
      </w:r>
      <w:r w:rsidRPr="006108BC">
        <w:t xml:space="preserve"> socioeconomic diversity of personal networks </w:t>
      </w:r>
      <w:r w:rsidR="00F96737">
        <w:t>is</w:t>
      </w:r>
      <w:r w:rsidRPr="006108BC">
        <w:t xml:space="preserve"> associated with declining support for market-based principles in the distribution of welfare services. </w:t>
      </w:r>
    </w:p>
    <w:p w14:paraId="244B6778" w14:textId="71D8166A" w:rsidR="006108BC" w:rsidRDefault="00C93EED" w:rsidP="006108BC">
      <w:r w:rsidRPr="00C93EED">
        <w:t xml:space="preserve">According to </w:t>
      </w:r>
      <w:r w:rsidR="004E687A">
        <w:t xml:space="preserve">my </w:t>
      </w:r>
      <w:r w:rsidRPr="00C93EED">
        <w:t xml:space="preserve">theoretical expectations, the evidence presented here suggests that </w:t>
      </w:r>
      <w:r w:rsidR="006B739F">
        <w:t xml:space="preserve">changes in </w:t>
      </w:r>
      <w:r w:rsidRPr="00C93EED">
        <w:t xml:space="preserve">network </w:t>
      </w:r>
      <w:r w:rsidR="006B739F">
        <w:t>diversity</w:t>
      </w:r>
      <w:r w:rsidRPr="00C93EED">
        <w:t xml:space="preserve"> </w:t>
      </w:r>
      <w:r w:rsidR="006B739F">
        <w:t xml:space="preserve">influenced changes in </w:t>
      </w:r>
      <w:r w:rsidRPr="00C93EED">
        <w:t xml:space="preserve">attitudes. This </w:t>
      </w:r>
      <w:r w:rsidR="00A96A3D">
        <w:t>relationship</w:t>
      </w:r>
      <w:r w:rsidRPr="00C93EED">
        <w:t xml:space="preserve"> may operate through two (non-exclusive) mechanisms. </w:t>
      </w:r>
      <w:r w:rsidRPr="00C93EED">
        <w:rPr>
          <w:i/>
          <w:iCs/>
        </w:rPr>
        <w:t>Information</w:t>
      </w:r>
      <w:r w:rsidRPr="00C93EED">
        <w:t xml:space="preserve"> — exposure to non-redundant environments may independently foster attitudinal change, in line with inferential or social learning approaches </w:t>
      </w:r>
      <w:r w:rsidR="001C0602">
        <w:fldChar w:fldCharType="begin"/>
      </w:r>
      <w:r w:rsidR="001C0602">
        <w:instrText xml:space="preserve"> ADDIN ZOTERO_ITEM CSL_CITATION {"citationID":"38qgY1tf","properties":{"formattedCitation":"(Druckman &amp; Lupia, 2000; Mijs, 2018)","plainCitation":"(Druckman &amp; Lupia, 2000; Mijs, 2018)","noteIndex":0},"citationItems":[{"id":11372,"uris":["http://zotero.org/users/5414506/items/QGEWZ4L3"],"itemData":{"id":11372,"type":"article-journal","abstract":"This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N."},{"family":"Lupia","given":"Arthur"}],"issued":{"date-parts":[["2000",6]]},"citation-key":"druckman_preference_2000"}},{"id":12007,"uris":["http://zotero.org/users/5414506/items/DJH5PJIM"],"itemData":{"id":12007,"type":"article-journal","abstract":"A new wave of scholarship recognizes the importance of people’s understanding of inequality that underlies their political convictions, civic values, and policy views. Much less is known, however, about the sources of people’s different beliefs. I argue that scholarship is hampered by a lack of consensus regarding the conceptualization and measurement of inequality beliefs, in the absence of an organizing theory. To fill this gap, in this paper, I develop a framework for studying the social basis of people’s explanations for inequality. I propose that people observe unequal outcomes and must infer the invisible forces that brought these about, be they meritocratic or structural in nature. In making inferences about the causes of inequality, people draw on lessons from past experience and information about the world, both of which are biased and limited by their background, social networks, and the environments they have been exposed to. Looking at inequality beliefs through this lens allows for an investigation into the kinds of experiences and environments that are particularly salient in shaping people’s inferential accounts of inequality. Specifically, I make a case for investigating how socializing institutions such as schools and neighborhoods are “inferential spaces” that shape how children and young adults come to learn about their unequal society and their own place in it. I conclude by proposing testable hypotheses and implication for research.","container-title":"Societies","DOI":"10.3390/soc8030064","ISSN":"2075-4698","issue":"3","journalAbbreviation":"Societies","language":"en","page":"64","source":"DOI.org (Crossref)","title":"Inequality Is a Problem of Inference: How People Solve the Social Puzzle of Unequal Outcomes","title-short":"Inequality Is a Problem of Inference","volume":"8","author":[{"family":"Mijs","given":"Jonathan"}],"issued":{"date-parts":[["2018",8,7]]},"citation-key":"mijs_inequality_2018"}}],"schema":"https://github.com/citation-style-language/schema/raw/master/csl-citation.json"} </w:instrText>
      </w:r>
      <w:r w:rsidR="001C0602">
        <w:fldChar w:fldCharType="separate"/>
      </w:r>
      <w:r w:rsidR="001C0602" w:rsidRPr="001C0602">
        <w:rPr>
          <w:rFonts w:cs="Times New Roman"/>
        </w:rPr>
        <w:t xml:space="preserve">(Druckman &amp; Lupia, 2000; </w:t>
      </w:r>
      <w:proofErr w:type="spellStart"/>
      <w:r w:rsidR="001C0602" w:rsidRPr="001C0602">
        <w:rPr>
          <w:rFonts w:cs="Times New Roman"/>
        </w:rPr>
        <w:t>Mijs</w:t>
      </w:r>
      <w:proofErr w:type="spellEnd"/>
      <w:r w:rsidR="001C0602" w:rsidRPr="001C0602">
        <w:rPr>
          <w:rFonts w:cs="Times New Roman"/>
        </w:rPr>
        <w:t>, 2018)</w:t>
      </w:r>
      <w:r w:rsidR="001C0602">
        <w:fldChar w:fldCharType="end"/>
      </w:r>
      <w:r w:rsidR="00F14C1B">
        <w:t xml:space="preserve">; or </w:t>
      </w:r>
      <w:r w:rsidR="00F14C1B" w:rsidRPr="00C93EED">
        <w:rPr>
          <w:i/>
          <w:iCs/>
        </w:rPr>
        <w:t>Socialization</w:t>
      </w:r>
      <w:r w:rsidR="00F14C1B" w:rsidRPr="00C93EED">
        <w:t xml:space="preserve"> — over time, individuals normatively adapt to their new social environments, and these adaptations are reflected in their attitudes </w:t>
      </w:r>
      <w:r w:rsidR="001C0602">
        <w:t xml:space="preserve"> </w:t>
      </w:r>
      <w:r w:rsidR="001C0602">
        <w:fldChar w:fldCharType="begin"/>
      </w:r>
      <w:r w:rsidR="001C0602">
        <w:instrText xml:space="preserve"> ADDIN ZOTERO_ITEM CSL_CITATION {"citationID":"Qrzj47jP","properties":{"formattedCitation":"(Ares, 2020; Helgason &amp; Rehm, 2024; Otero &amp; Mendoza, 2023)","plainCitation":"(Ares, 2020; Helgason &amp; Rehm, 2024; Otero &amp; Mendoza, 2023)","noteIndex":0},"citationItems":[{"id":18469,"uris":["http://zotero.org/users/5414506/items/U3F22TQP"],"itemData":{"id":18469,"type":"article-journal","container-title":"West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1C0602">
        <w:fldChar w:fldCharType="separate"/>
      </w:r>
      <w:r w:rsidR="001C0602" w:rsidRPr="001C0602">
        <w:rPr>
          <w:rFonts w:cs="Times New Roman"/>
        </w:rPr>
        <w:t>(Ares, 2020; Helgason &amp; Rehm, 2024; Otero &amp; Mendoza, 2023)</w:t>
      </w:r>
      <w:r w:rsidR="001C0602">
        <w:fldChar w:fldCharType="end"/>
      </w:r>
      <w:r w:rsidR="002A4EC3">
        <w:t xml:space="preserve">. </w:t>
      </w:r>
      <w:r w:rsidR="006108BC" w:rsidRPr="006108BC">
        <w:t xml:space="preserve">This </w:t>
      </w:r>
      <w:r w:rsidR="002A4EC3">
        <w:t>relationship</w:t>
      </w:r>
      <w:r w:rsidR="006108BC" w:rsidRPr="006108BC">
        <w:t xml:space="preserve"> is consistent </w:t>
      </w:r>
      <w:r w:rsidR="00231E4C">
        <w:t>in a longitudinal context</w:t>
      </w:r>
      <w:r w:rsidR="006108BC" w:rsidRPr="006108BC">
        <w:t xml:space="preserve">, suggesting that exposure to heterogeneous social </w:t>
      </w:r>
      <w:proofErr w:type="gramStart"/>
      <w:r w:rsidR="006108BC" w:rsidRPr="006108BC">
        <w:t>environments—</w:t>
      </w:r>
      <w:proofErr w:type="gramEnd"/>
      <w:r w:rsidR="006108BC" w:rsidRPr="006108BC">
        <w:t xml:space="preserve">particularly across </w:t>
      </w:r>
      <w:r w:rsidR="002125F7">
        <w:t>socioeconomic</w:t>
      </w:r>
      <w:r w:rsidR="006108BC" w:rsidRPr="006108BC">
        <w:t xml:space="preserve"> </w:t>
      </w:r>
      <w:proofErr w:type="gramStart"/>
      <w:r w:rsidR="006108BC" w:rsidRPr="006108BC">
        <w:t>lines—</w:t>
      </w:r>
      <w:proofErr w:type="gramEnd"/>
      <w:r w:rsidR="006108BC" w:rsidRPr="006108BC">
        <w:t xml:space="preserve">plays a central role in shaping individuals’ </w:t>
      </w:r>
      <w:r w:rsidR="002125F7">
        <w:t xml:space="preserve">views on </w:t>
      </w:r>
      <w:r w:rsidR="00A04E1D">
        <w:t>market justice principles in the provision of social services</w:t>
      </w:r>
      <w:r w:rsidR="006108BC" w:rsidRPr="006108BC">
        <w:t>.</w:t>
      </w:r>
    </w:p>
    <w:p w14:paraId="7BCD33EB" w14:textId="72BB46C1" w:rsidR="006108BC" w:rsidRPr="006108BC" w:rsidRDefault="00F57405" w:rsidP="006108BC">
      <w:r>
        <w:t>Two</w:t>
      </w:r>
      <w:r w:rsidR="006108BC" w:rsidRPr="006108BC">
        <w:t xml:space="preserve"> interrelated explanations can account for this relationship. First, from a life-course perspective, interpersonal networks evolve in response to changes in individuals’ occupational</w:t>
      </w:r>
      <w:r w:rsidR="00533095">
        <w:t xml:space="preserve"> trajectories</w:t>
      </w:r>
      <w:r w:rsidR="006108BC" w:rsidRPr="006108BC">
        <w:t xml:space="preserve">. This perspective aligns with the notion of the </w:t>
      </w:r>
      <w:r w:rsidR="006108BC" w:rsidRPr="006108BC">
        <w:rPr>
          <w:i/>
          <w:iCs/>
        </w:rPr>
        <w:t>social convoy</w:t>
      </w:r>
      <w:r w:rsidR="006108BC" w:rsidRPr="006108BC">
        <w:t xml:space="preserve"> </w:t>
      </w:r>
      <w:r w:rsidR="00965B75">
        <w:fldChar w:fldCharType="begin"/>
      </w:r>
      <w:r w:rsidR="00965B75">
        <w:instrText xml:space="preserve"> ADDIN ZOTERO_ITEM CSL_CITATION {"citationID":"Hj2H2wz9","properties":{"formattedCitation":"(Kahn &amp; Antonucci, 1980)","plainCitation":"(Kahn &amp; Antonucci, 1980)","noteIndex":0},"citationItems":[{"id":18914,"uris":["http://zotero.org/users/5414506/items/DISEVUIW"],"itemData":{"id":18914,"type":"chapter","container-title":"Life-span development and behavior","page":"253–286","publisher":"Academic Press","title":"Convoys over the life course: Attachment, roles, and social support","author":[{"family":"Kahn","given":"Robert L."},{"family":"Antonucci","given":"Toni C."}],"editor":[{"family":"Baltes","given":"Paul B."},{"family":"Orville","given":"Glen B."}],"issued":{"date-parts":[["1980"]]},"citation-key":"kahn_convoys_1980"}}],"schema":"https://github.com/citation-style-language/schema/raw/master/csl-citation.json"} </w:instrText>
      </w:r>
      <w:r w:rsidR="00965B75">
        <w:fldChar w:fldCharType="separate"/>
      </w:r>
      <w:r w:rsidR="00965B75" w:rsidRPr="00965B75">
        <w:rPr>
          <w:rFonts w:cs="Times New Roman"/>
        </w:rPr>
        <w:t>(Kahn &amp; Antonucci, 1980)</w:t>
      </w:r>
      <w:r w:rsidR="00965B75">
        <w:fldChar w:fldCharType="end"/>
      </w:r>
      <w:r w:rsidR="006108BC" w:rsidRPr="006108BC">
        <w:t xml:space="preserve">, a </w:t>
      </w:r>
      <w:r w:rsidR="00BE35E5">
        <w:t>changing</w:t>
      </w:r>
      <w:r w:rsidR="006108BC" w:rsidRPr="006108BC">
        <w:t xml:space="preserve"> configuration of social relationships that accompanies individuals over time. Importantly, shifts in these convoys are not solely driven by </w:t>
      </w:r>
      <w:r w:rsidR="00E20784">
        <w:t>social mobility</w:t>
      </w:r>
      <w:r w:rsidR="006108BC" w:rsidRPr="006108BC">
        <w:t>. Rather, they also reflect broader life transitions—such as entering or leaving the workforce</w:t>
      </w:r>
      <w:r w:rsidR="00CD5FDC">
        <w:t>, changes in marital status</w:t>
      </w:r>
      <w:r w:rsidR="002934E0">
        <w:t>,</w:t>
      </w:r>
      <w:r w:rsidR="00CD5FDC">
        <w:t xml:space="preserve"> or geographical location</w:t>
      </w:r>
      <w:r w:rsidR="006108BC" w:rsidRPr="006108BC">
        <w:t xml:space="preserve">. As individuals accumulate more varied experiences through these evolving </w:t>
      </w:r>
      <w:r w:rsidR="002C18B0">
        <w:t xml:space="preserve">social </w:t>
      </w:r>
      <w:r w:rsidR="006108BC" w:rsidRPr="006108BC">
        <w:t xml:space="preserve">ties, they </w:t>
      </w:r>
      <w:r w:rsidR="006108BC" w:rsidRPr="006108BC">
        <w:lastRenderedPageBreak/>
        <w:t xml:space="preserve">gain access to different </w:t>
      </w:r>
      <w:r w:rsidR="002C18B0">
        <w:t>sources of information</w:t>
      </w:r>
      <w:r w:rsidR="00C26F94">
        <w:t>,</w:t>
      </w:r>
      <w:r w:rsidR="006108BC" w:rsidRPr="006108BC">
        <w:t xml:space="preserve"> </w:t>
      </w:r>
      <w:r w:rsidR="00B342C5">
        <w:t xml:space="preserve">jointly with </w:t>
      </w:r>
      <w:r w:rsidR="00DB2A99">
        <w:t>others'</w:t>
      </w:r>
      <w:r w:rsidR="00A0511E">
        <w:t xml:space="preserve"> </w:t>
      </w:r>
      <w:r w:rsidR="00DB2A99">
        <w:t xml:space="preserve">views </w:t>
      </w:r>
      <w:r w:rsidR="00A0511E">
        <w:t xml:space="preserve">on </w:t>
      </w:r>
      <w:r w:rsidR="00C6790D">
        <w:t xml:space="preserve">the distribution </w:t>
      </w:r>
      <w:r w:rsidR="007305D1">
        <w:t xml:space="preserve">of economic opportunities </w:t>
      </w:r>
      <w:r w:rsidR="00F863E5">
        <w:t>or</w:t>
      </w:r>
      <w:r w:rsidR="007305D1">
        <w:t xml:space="preserve"> labor market outcomes</w:t>
      </w:r>
      <w:r w:rsidR="00C26F94">
        <w:t>,</w:t>
      </w:r>
      <w:r w:rsidR="007305D1">
        <w:t xml:space="preserve"> such as </w:t>
      </w:r>
      <w:r w:rsidR="00E84036">
        <w:t xml:space="preserve">the procedures related to educational opportunities, </w:t>
      </w:r>
      <w:r w:rsidR="000B4D34">
        <w:t xml:space="preserve">wage inequality, or living conditions of pensioners. </w:t>
      </w:r>
      <w:r w:rsidR="006108BC" w:rsidRPr="006108BC">
        <w:t>These experiences may challenge previously held assumptions about the legitimacy of market-based distributions.</w:t>
      </w:r>
    </w:p>
    <w:p w14:paraId="0A4DA999" w14:textId="0CA3D37F" w:rsidR="006108BC" w:rsidRPr="006108BC" w:rsidRDefault="006108BC" w:rsidP="006108BC">
      <w:r w:rsidRPr="006108BC">
        <w:t xml:space="preserve">Second, drawing from empirical justice theories, it is argued that exposure to socioeconomic diversity transforms the </w:t>
      </w:r>
      <w:r w:rsidRPr="006108BC">
        <w:rPr>
          <w:i/>
          <w:iCs/>
        </w:rPr>
        <w:t>existential standards</w:t>
      </w:r>
      <w:r w:rsidRPr="006108BC">
        <w:t xml:space="preserve"> individuals use to evaluate distributive fairness</w:t>
      </w:r>
      <w:r w:rsidR="005374A1">
        <w:t xml:space="preserve"> </w:t>
      </w:r>
      <w:r w:rsidR="003D24DD">
        <w:fldChar w:fldCharType="begin"/>
      </w:r>
      <w:ins w:id="712" w:author="Julio César Iturra Sanhueza" w:date="2025-06-13T15:08:00Z" w16du:dateUtc="2025-06-13T13:08:00Z">
        <w:r w:rsidR="00733667">
          <w:instrText xml:space="preserve"> ADDIN ZOTERO_ITEM CSL_CITATION {"citationID":"RWYPiaGv","properties":{"formattedCitation":"(Immergut &amp; Schneider, 2020; Shepelak &amp; Alwin, 1986)","plainCitation":"(Immergut &amp; Schneider, 2020; Shepelak &amp; Alwin, 1986)","noteIndex":0},"citationItems":[{"id":16413,"uris":["http://zotero.org/users/5414506/items/MXPRS69Q"],"itemData":{"id":16413,"type":"article-journal","container-title":"Social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ins>
      <w:del w:id="713" w:author="Julio César Iturra Sanhueza" w:date="2025-06-13T15:08:00Z" w16du:dateUtc="2025-06-13T13:08:00Z">
        <w:r w:rsidR="003D24DD" w:rsidDel="00733667">
          <w:delInstrText xml:space="preserve"> ADDIN ZOTERO_ITEM CSL_CITATION {"citationID":"RWYPiaGv","properties":{"formattedCitation":"(Immergut &amp; Schneider, 2020; Shepelak &amp; Alwin, 1986)","plainCitation":"(Immergut &amp; Schneider, 2020; Shepelak &amp; Alwin, 1986)","noteIndex":0},"citationItems":[{"id":13033,"uris":["http://zotero.org/users/5414506/items/MXPRS69Q"],"itemData":{"id":13033,"type":"article-journal","container-title":"Social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M."}],"issued":{"date-parts":[["2020",12]]},"citation-key":"immergut_it_2020"}},{"id":486,"uris":["http://zotero.org/users/5414506/items/MLN3PMHV"],"itemData":{"id":486,"type":"article-journal","container-title":"American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delInstrText>
        </w:r>
      </w:del>
      <w:r w:rsidR="003D24DD">
        <w:fldChar w:fldCharType="separate"/>
      </w:r>
      <w:r w:rsidR="003D24DD" w:rsidRPr="003D24DD">
        <w:rPr>
          <w:rFonts w:cs="Times New Roman"/>
        </w:rPr>
        <w:t>(Immergut &amp; Schneider, 2020; Shepelak &amp; Alwin, 1986)</w:t>
      </w:r>
      <w:r w:rsidR="003D24DD">
        <w:fldChar w:fldCharType="end"/>
      </w:r>
      <w:r w:rsidRPr="006108BC">
        <w:t>. These standards refer to what people perceive as normal, expected, or acceptable within their social context. When individuals interact with others who are situated differently within the social structure and who may face distinct constraints in accessing education, healthcare, or pensions, they are confronted with contrasting experiences of inequality. Over time, these encounters may destabilize the moral foundations of market justice by exposing individuals to realities that contradict the assumption that outcomes are solely the result of individual effort.</w:t>
      </w:r>
    </w:p>
    <w:p w14:paraId="6070035C" w14:textId="51649709" w:rsidR="006108BC" w:rsidRDefault="005F1DF0" w:rsidP="006108BC">
      <w:r>
        <w:t>F</w:t>
      </w:r>
      <w:r w:rsidR="00F1134F">
        <w:t xml:space="preserve">rom a longitudinal perspective, </w:t>
      </w:r>
      <w:r w:rsidR="00A31116">
        <w:t xml:space="preserve">skepticism </w:t>
      </w:r>
      <w:r w:rsidR="006108BC" w:rsidRPr="006108BC">
        <w:t xml:space="preserve">is likely amplified when networks bring together individuals from otherwise disconnected segments of </w:t>
      </w:r>
      <w:proofErr w:type="gramStart"/>
      <w:r w:rsidR="006108BC" w:rsidRPr="006108BC">
        <w:t>the social</w:t>
      </w:r>
      <w:proofErr w:type="gramEnd"/>
      <w:r w:rsidR="006108BC" w:rsidRPr="006108BC">
        <w:t xml:space="preserve"> structure. In such cases, people are more likely to access divergent and often non-redundant information about how social systems function across different positions</w:t>
      </w:r>
      <w:r w:rsidR="00772728">
        <w:t xml:space="preserve"> </w:t>
      </w:r>
      <w:r w:rsidR="00280FD4">
        <w:fldChar w:fldCharType="begin"/>
      </w:r>
      <w:ins w:id="714" w:author="Julio César Iturra Sanhueza" w:date="2025-06-13T15:08:00Z" w16du:dateUtc="2025-06-13T13:08:00Z">
        <w:r w:rsidR="00733667">
          <w:instrText xml:space="preserve"> ADDIN ZOTERO_ITEM CSL_CITATION {"citationID":"hRw4gdKy","properties":{"formattedCitation":"(Burt, 2004)","plainCitation":"(Burt, 2004)","noteIndex":0},"citationItems":[{"id":19404,"uris":["http://zotero.org/users/5414506/items/URJKAMCW"],"itemData":{"id":19404,"type":"article-journal","container-title":"American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instrText>
        </w:r>
      </w:ins>
      <w:del w:id="715" w:author="Julio César Iturra Sanhueza" w:date="2025-06-13T15:08:00Z" w16du:dateUtc="2025-06-13T13:08:00Z">
        <w:r w:rsidR="00280FD4" w:rsidDel="00733667">
          <w:delInstrText xml:space="preserve"> ADDIN ZOTERO_ITEM CSL_CITATION {"citationID":"hRw4gdKy","properties":{"formattedCitation":"(Burt, 2004)","plainCitation":"(Burt, 2004)","noteIndex":0},"citationItems":[{"id":15830,"uris":["http://zotero.org/users/5414506/items/URJKAMCW"],"itemData":{"id":15830,"type":"article-journal","container-title":"American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delInstrText>
        </w:r>
      </w:del>
      <w:r w:rsidR="00280FD4">
        <w:fldChar w:fldCharType="separate"/>
      </w:r>
      <w:r w:rsidR="00280FD4" w:rsidRPr="00280FD4">
        <w:rPr>
          <w:rFonts w:cs="Times New Roman"/>
        </w:rPr>
        <w:t>(Burt, 2004)</w:t>
      </w:r>
      <w:r w:rsidR="00280FD4">
        <w:fldChar w:fldCharType="end"/>
      </w:r>
      <w:r w:rsidR="006108BC" w:rsidRPr="006108BC">
        <w:t xml:space="preserve">. Prior research suggests that these types of ties are especially valuable for broadening individuals’ perspectives, as they provide access to unfamiliar and sometimes conflicting interpretations of economic and institutional realities </w:t>
      </w:r>
      <w:r w:rsidR="007D643D">
        <w:fldChar w:fldCharType="begin"/>
      </w:r>
      <w:ins w:id="716" w:author="Julio César Iturra Sanhueza" w:date="2025-06-13T15:08:00Z" w16du:dateUtc="2025-06-13T13:08:00Z">
        <w:r w:rsidR="00733667">
          <w:instrText xml:space="preserve"> ADDIN ZOTERO_ITEM CSL_CITATION {"citationID":"FBFL3mms","properties":{"formattedCitation":"(Vedres, 2022)","plainCitation":"(Vedres, 2022)","noteIndex":0},"citationItems":[{"id":19888,"uris":["http://zotero.org/users/5414506/items/UAMQ5PVJ"],"itemData":{"id":19888,"type":"chapter","container-title":"Handbook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ins>
      <w:del w:id="717" w:author="Julio César Iturra Sanhueza" w:date="2025-06-13T15:08:00Z" w16du:dateUtc="2025-06-13T13:08:00Z">
        <w:r w:rsidR="007D643D" w:rsidDel="00733667">
          <w:delInstrText xml:space="preserve"> ADDIN ZOTERO_ITEM CSL_CITATION {"citationID":"FBFL3mms","properties":{"formattedCitation":"(Vedres, 2022)","plainCitation":"(Vedres, 2022)","noteIndex":0},"citationItems":[{"id":16434,"uris":["http://zotero.org/users/5414506/items/UAMQ5PVJ"],"itemData":{"id":16434,"type":"chapter","container-title":"Handbook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vedres_network_2022"}}],"schema":"https://github.com/citation-style-language/schema/raw/master/csl-citation.json"} </w:delInstrText>
        </w:r>
      </w:del>
      <w:r w:rsidR="007D643D">
        <w:fldChar w:fldCharType="separate"/>
      </w:r>
      <w:r w:rsidR="007D643D" w:rsidRPr="007D643D">
        <w:rPr>
          <w:rFonts w:cs="Times New Roman"/>
        </w:rPr>
        <w:t>(Vedres, 2022)</w:t>
      </w:r>
      <w:r w:rsidR="007D643D">
        <w:fldChar w:fldCharType="end"/>
      </w:r>
      <w:r w:rsidR="006108BC" w:rsidRPr="006108BC">
        <w:t xml:space="preserve">. In the context of </w:t>
      </w:r>
      <w:r w:rsidR="00B31814">
        <w:t>preferences for commodified welfare</w:t>
      </w:r>
      <w:r w:rsidR="006108BC" w:rsidRPr="006108BC">
        <w:t>, these contrasting experiences and informational flows may encourage individuals to question the fairness of allocating public goods according to income and purchasing power. Thus, the presence of socioeconomic diversity in personal networks serves not only to increase exposure to inequality but also to deepen understanding of its structural roots.</w:t>
      </w:r>
    </w:p>
    <w:p w14:paraId="1A8C51FB" w14:textId="4326B97A" w:rsidR="006D2A4C" w:rsidRPr="006108BC" w:rsidRDefault="009D25C4" w:rsidP="006108BC">
      <w:r>
        <w:t xml:space="preserve">Building on previous research on the role of social heterogeneity in networks </w:t>
      </w:r>
      <w:r w:rsidR="006D2A4C">
        <w:fldChar w:fldCharType="begin"/>
      </w:r>
      <w:r w:rsidR="008F7032">
        <w:instrText xml:space="preserve"> ADDIN ZOTERO_ITEM CSL_CITATION {"citationID":"qqqvjvdd","properties":{"formattedCitation":"(Mijs &amp; Usmani, 2024; Otero &amp; Mendoza, 2023; Paskov &amp; Weisstanner, 2022)","plainCitation":"(Mijs &amp; Usmani, 2024; Otero &amp; Mendoza, 2023; Paskov &amp; Weisstanner, 2022)","noteIndex":0},"citationItems":[{"id":19089,"uris":["http://zotero.org/users/5414506/items/MQ5MDYL2"],"itemData":{"id":19089,"type":"article-journal","abstract":"Why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D2A4C">
        <w:fldChar w:fldCharType="separate"/>
      </w:r>
      <w:r w:rsidR="008F7032" w:rsidRPr="008F7032">
        <w:rPr>
          <w:rFonts w:cs="Times New Roman"/>
        </w:rPr>
        <w:t>(Mijs &amp; Usmani, 2024; Otero &amp; Mendoza, 2023; Paskov &amp; Weisstanner, 2022)</w:t>
      </w:r>
      <w:r w:rsidR="006D2A4C">
        <w:fldChar w:fldCharType="end"/>
      </w:r>
      <w:r w:rsidR="006D2A4C">
        <w:t xml:space="preserve"> </w:t>
      </w:r>
      <w:r>
        <w:t xml:space="preserve">a theoretically relevant contribution of this research is to distinguish more clearly between the role of </w:t>
      </w:r>
      <w:r w:rsidRPr="00987D9E">
        <w:rPr>
          <w:i/>
          <w:iCs/>
        </w:rPr>
        <w:t>class profiles</w:t>
      </w:r>
      <w:r>
        <w:t xml:space="preserve"> </w:t>
      </w:r>
      <w:r>
        <w:fldChar w:fldCharType="begin"/>
      </w:r>
      <w:r>
        <w:instrText xml:space="preserve"> ADDIN ZOTERO_ITEM CSL_CITATION {"citationID":"h2lBNB7E","properties":{"formattedCitation":"(Cobo-Arroyo, 2022; Lindh &amp; Andersson, 2024; Lindh et al., 2021)","plainCitation":"(Cobo-Arroyo, 2022; Lindh &amp; Andersson, 2024; Lindh et al., 2021)","noteIndex":0},"citationItems":[{"id":18219,"uris":["http://zotero.org/users/5414506/items/TZ3NJSFK"],"itemData":{"id":18219,"type":"thesis","abstract":"Numerous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fldChar w:fldCharType="separate"/>
      </w:r>
      <w:r w:rsidRPr="009D25C4">
        <w:rPr>
          <w:rFonts w:cs="Times New Roman"/>
        </w:rPr>
        <w:t>(Cobo-Arroyo, 2022; Lindh &amp; Andersson, 2024; Lindh et al., 2021)</w:t>
      </w:r>
      <w:r>
        <w:fldChar w:fldCharType="end"/>
      </w:r>
      <w:r>
        <w:t xml:space="preserve"> as the pure single-connection to certain classes and the role of being connected simultaneously to more than one class-position, as network </w:t>
      </w:r>
      <w:r w:rsidRPr="00987D9E">
        <w:rPr>
          <w:i/>
          <w:iCs/>
        </w:rPr>
        <w:t>diversity</w:t>
      </w:r>
      <w:r>
        <w:t xml:space="preserve">. </w:t>
      </w:r>
      <w:r w:rsidR="006D2A4C">
        <w:t xml:space="preserve">In line with </w:t>
      </w:r>
      <w:r w:rsidR="00193872">
        <w:t xml:space="preserve">my </w:t>
      </w:r>
      <w:r w:rsidR="001B2BB8">
        <w:t>theorization</w:t>
      </w:r>
      <w:r w:rsidR="006D2A4C">
        <w:t xml:space="preserve">, </w:t>
      </w:r>
      <w:r w:rsidR="005A51D7">
        <w:t>an assumption is</w:t>
      </w:r>
      <w:r w:rsidR="006D2A4C">
        <w:t xml:space="preserve"> that changes in network ties entail shifts in both the type and amount of information individuals receive</w:t>
      </w:r>
      <w:r w:rsidR="001A5DBC">
        <w:t>.</w:t>
      </w:r>
      <w:r w:rsidR="006D2A4C">
        <w:t xml:space="preserve"> </w:t>
      </w:r>
      <w:r w:rsidR="001A5DBC">
        <w:t>It</w:t>
      </w:r>
      <w:r w:rsidR="006D2A4C">
        <w:t xml:space="preserve"> is noteworthy that my results suggest network diversity plays an independent—and partially more significant—role than either network size or status. In theoretical terms, this implies that, beyond the volume of information associated with larger networks and the dominant narratives conveyed by </w:t>
      </w:r>
      <w:r w:rsidR="00D77E78">
        <w:t>higher</w:t>
      </w:r>
      <w:r w:rsidR="006D2A4C">
        <w:t xml:space="preserve"> </w:t>
      </w:r>
      <w:r w:rsidR="00362779">
        <w:t xml:space="preserve">status </w:t>
      </w:r>
      <w:r w:rsidR="006D2A4C">
        <w:t xml:space="preserve">ties, it is the </w:t>
      </w:r>
      <w:r w:rsidR="002F779E">
        <w:t>qualitatively</w:t>
      </w:r>
      <w:r w:rsidR="006D2A4C">
        <w:t xml:space="preserve"> </w:t>
      </w:r>
      <w:r w:rsidR="002F0B08">
        <w:t xml:space="preserve">different </w:t>
      </w:r>
      <w:r w:rsidR="006D2A4C">
        <w:t>nature of information arising from heterogeneous connections that contributes more robustly to attitudinal change.</w:t>
      </w:r>
    </w:p>
    <w:p w14:paraId="443DC3C7" w14:textId="263F9E69" w:rsidR="006108BC" w:rsidRDefault="006108BC" w:rsidP="006108BC">
      <w:r w:rsidRPr="006108BC">
        <w:t xml:space="preserve">Taken together, these insights point to the social embeddedness of distributive preferences. Attitudes toward market justice are not merely reflections of fixed individual characteristics or ideological predispositions; rather, they emerge through social interaction and exposure. Socioeconomic diversity in </w:t>
      </w:r>
      <w:proofErr w:type="gramStart"/>
      <w:r w:rsidRPr="006108BC">
        <w:t>networks—</w:t>
      </w:r>
      <w:r w:rsidR="00F93071">
        <w:t>rising</w:t>
      </w:r>
      <w:proofErr w:type="gramEnd"/>
      <w:r w:rsidR="00F93071">
        <w:t xml:space="preserve"> </w:t>
      </w:r>
      <w:r w:rsidRPr="006108BC">
        <w:t>over time —appears to be a critical site for political learning and normative re-evaluation.</w:t>
      </w:r>
      <w:r w:rsidR="00ED0F0B">
        <w:t xml:space="preserve"> </w:t>
      </w:r>
    </w:p>
    <w:p w14:paraId="108C7D97" w14:textId="35C74DD2" w:rsidR="006108BC" w:rsidRPr="006108BC" w:rsidRDefault="006108BC" w:rsidP="006108BC">
      <w:r w:rsidRPr="006108BC">
        <w:lastRenderedPageBreak/>
        <w:t xml:space="preserve">Evidence from Chile, a country with entrenched inequality and a market-oriented welfare system, provides a particularly compelling context in which to examine </w:t>
      </w:r>
      <w:r w:rsidR="004E4DC0">
        <w:t>these phenomena</w:t>
      </w:r>
      <w:r w:rsidRPr="006108BC">
        <w:t xml:space="preserve">. The results contribute to a growing body of literature emphasizing the </w:t>
      </w:r>
      <w:r w:rsidR="002E0849">
        <w:t>role of social networks</w:t>
      </w:r>
      <w:r w:rsidRPr="006108BC">
        <w:t xml:space="preserve"> of attitudes toward inequality. They suggest that attention to network composition—and to the diversity of perspectives it enables—may be crucial for understanding how individuals come to accept or reject market-based principles of social organization.</w:t>
      </w:r>
    </w:p>
    <w:p w14:paraId="78BACA97" w14:textId="77777777" w:rsidR="006108BC" w:rsidRPr="006108BC" w:rsidRDefault="006108BC" w:rsidP="006108BC">
      <w:r w:rsidRPr="006108BC">
        <w:t xml:space="preserve">Future research could further explore the temporal and cumulative aspects of diverse social exposure, as well as the conditions under which such exposure is most likely to generate attitudinal change. It also remains to be seen whether certain </w:t>
      </w:r>
      <w:proofErr w:type="gramStart"/>
      <w:r w:rsidRPr="006108BC">
        <w:t>individuals—</w:t>
      </w:r>
      <w:proofErr w:type="gramEnd"/>
      <w:r w:rsidRPr="006108BC">
        <w:t xml:space="preserve">depending on their position within the social </w:t>
      </w:r>
      <w:proofErr w:type="gramStart"/>
      <w:r w:rsidRPr="006108BC">
        <w:t>structure—</w:t>
      </w:r>
      <w:proofErr w:type="gramEnd"/>
      <w:r w:rsidRPr="006108BC">
        <w:t xml:space="preserve">are </w:t>
      </w:r>
      <w:proofErr w:type="gramStart"/>
      <w:r w:rsidRPr="006108BC">
        <w:t>more or less susceptible</w:t>
      </w:r>
      <w:proofErr w:type="gramEnd"/>
      <w:r w:rsidRPr="006108BC">
        <w:t xml:space="preserve"> to the influence of diversity in their networks. Moreover, identifying patterns of network change over time could offer important insights into how social learning processes unfold and consolidate.</w:t>
      </w:r>
    </w:p>
    <w:p w14:paraId="30FB00A9" w14:textId="77777777" w:rsidR="006108BC" w:rsidRPr="006108BC" w:rsidRDefault="006108BC" w:rsidP="006108BC">
      <w:r w:rsidRPr="006108BC">
        <w:t>Finally, these findings raise relevant implications for public policy. If exposure to socioeconomic diversity fosters more critical attitudes toward market-based inequality, then institutional arrangements that promote cross-class contact—such as integrated schooling, urban desegregation, or inclusive civic participation—may contribute to the development of more egalitarian social attitudes. In this regard, the everyday spaces of sociability that shape individuals’ understanding of inequality deserve closer attention—not only as outcomes of stratification, but also as potential instruments for its contestation.</w:t>
      </w:r>
    </w:p>
    <w:p w14:paraId="6F7AEEF4" w14:textId="11494A57" w:rsidR="00BC6369" w:rsidRPr="002C2534" w:rsidRDefault="00BF68E9" w:rsidP="00BC6369">
      <w:pPr>
        <w:pStyle w:val="Heading1"/>
        <w:rPr>
          <w:lang w:val="de-DE"/>
        </w:rPr>
      </w:pPr>
      <w:r w:rsidRPr="002C2534">
        <w:rPr>
          <w:lang w:val="de-DE"/>
        </w:rPr>
        <w:t xml:space="preserve">References </w:t>
      </w:r>
      <w:r w:rsidR="00BC6369" w:rsidRPr="002C2534">
        <w:rPr>
          <w:lang w:val="de-DE"/>
        </w:rPr>
        <w:br/>
      </w:r>
    </w:p>
    <w:p w14:paraId="74198028" w14:textId="77777777" w:rsidR="00225163" w:rsidRDefault="00BF68E9" w:rsidP="00225163">
      <w:pPr>
        <w:pStyle w:val="Bibliography"/>
      </w:pPr>
      <w:r w:rsidRPr="00D84938">
        <w:fldChar w:fldCharType="begin"/>
      </w:r>
      <w:r w:rsidR="00225163">
        <w:rPr>
          <w:lang w:val="de-DE"/>
        </w:rPr>
        <w:instrText xml:space="preserve"> ADDIN ZOTERO_BIBL {"uncited":[],"omitted":[],"custom":[]} CSL_BIBLIOGRAPHY </w:instrText>
      </w:r>
      <w:r w:rsidRPr="00D84938">
        <w:fldChar w:fldCharType="separate"/>
      </w:r>
      <w:r w:rsidR="00225163" w:rsidRPr="00225163">
        <w:rPr>
          <w:lang w:val="de-DE"/>
        </w:rPr>
        <w:t xml:space="preserve">Andreß, H.-J., Golsch, K., &amp; Schmidt, A. W. (2013). </w:t>
      </w:r>
      <w:r w:rsidR="00225163">
        <w:rPr>
          <w:i/>
          <w:iCs/>
        </w:rPr>
        <w:t>Applied Panel Data Analysis for Economic and Social Surveys</w:t>
      </w:r>
      <w:r w:rsidR="00225163">
        <w:t>. Berlin, Heidelberg: Springer Berlin Heidelberg.</w:t>
      </w:r>
    </w:p>
    <w:p w14:paraId="115670CD" w14:textId="77777777" w:rsidR="00225163" w:rsidRPr="00225163" w:rsidRDefault="00225163" w:rsidP="00225163">
      <w:pPr>
        <w:pStyle w:val="Bibliography"/>
        <w:rPr>
          <w:lang w:val="es-CL"/>
        </w:rPr>
      </w:pPr>
      <w:r>
        <w:t xml:space="preserve">Ares, M. (2020). Changing classes, changing preferences: How social class mobility affects economic preferences. </w:t>
      </w:r>
      <w:r w:rsidRPr="00225163">
        <w:rPr>
          <w:i/>
          <w:iCs/>
          <w:lang w:val="es-CL"/>
        </w:rPr>
        <w:t xml:space="preserve">West </w:t>
      </w:r>
      <w:proofErr w:type="spellStart"/>
      <w:r w:rsidRPr="00225163">
        <w:rPr>
          <w:i/>
          <w:iCs/>
          <w:lang w:val="es-CL"/>
        </w:rPr>
        <w:t>European</w:t>
      </w:r>
      <w:proofErr w:type="spellEnd"/>
      <w:r w:rsidRPr="00225163">
        <w:rPr>
          <w:i/>
          <w:iCs/>
          <w:lang w:val="es-CL"/>
        </w:rPr>
        <w:t xml:space="preserve"> </w:t>
      </w:r>
      <w:proofErr w:type="spellStart"/>
      <w:r w:rsidRPr="00225163">
        <w:rPr>
          <w:i/>
          <w:iCs/>
          <w:lang w:val="es-CL"/>
        </w:rPr>
        <w:t>Politics</w:t>
      </w:r>
      <w:proofErr w:type="spellEnd"/>
      <w:r w:rsidRPr="00225163">
        <w:rPr>
          <w:lang w:val="es-CL"/>
        </w:rPr>
        <w:t xml:space="preserve">, </w:t>
      </w:r>
      <w:r w:rsidRPr="00225163">
        <w:rPr>
          <w:i/>
          <w:iCs/>
          <w:lang w:val="es-CL"/>
        </w:rPr>
        <w:t>43</w:t>
      </w:r>
      <w:r w:rsidRPr="00225163">
        <w:rPr>
          <w:lang w:val="es-CL"/>
        </w:rPr>
        <w:t>, 1211–1237.</w:t>
      </w:r>
    </w:p>
    <w:p w14:paraId="3C321C19" w14:textId="77777777" w:rsidR="00225163" w:rsidRPr="00225163" w:rsidRDefault="00225163" w:rsidP="00225163">
      <w:pPr>
        <w:pStyle w:val="Bibliography"/>
        <w:rPr>
          <w:lang w:val="es-CL"/>
        </w:rPr>
      </w:pPr>
      <w:proofErr w:type="spellStart"/>
      <w:r w:rsidRPr="00225163">
        <w:rPr>
          <w:lang w:val="es-CL"/>
        </w:rPr>
        <w:t>Arrizabalo</w:t>
      </w:r>
      <w:proofErr w:type="spellEnd"/>
      <w:r w:rsidRPr="00225163">
        <w:rPr>
          <w:lang w:val="es-CL"/>
        </w:rPr>
        <w:t xml:space="preserve">, X. (1995). </w:t>
      </w:r>
      <w:r w:rsidRPr="00225163">
        <w:rPr>
          <w:i/>
          <w:iCs/>
          <w:lang w:val="es-CL"/>
        </w:rPr>
        <w:t>Milagro o Quimera. La Economía Chilena Durante La Dictadura</w:t>
      </w:r>
      <w:r w:rsidRPr="00225163">
        <w:rPr>
          <w:lang w:val="es-CL"/>
        </w:rPr>
        <w:t>. Madrid: Los libros de la catarata.</w:t>
      </w:r>
    </w:p>
    <w:p w14:paraId="696CCAB0" w14:textId="77777777" w:rsidR="00225163" w:rsidRDefault="00225163" w:rsidP="00225163">
      <w:pPr>
        <w:pStyle w:val="Bibliography"/>
      </w:pPr>
      <w:proofErr w:type="spellStart"/>
      <w:r w:rsidRPr="00225163">
        <w:rPr>
          <w:lang w:val="es-CL"/>
        </w:rPr>
        <w:t>Benabou</w:t>
      </w:r>
      <w:proofErr w:type="spellEnd"/>
      <w:r w:rsidRPr="00225163">
        <w:rPr>
          <w:lang w:val="es-CL"/>
        </w:rPr>
        <w:t xml:space="preserve">, R., &amp; Ok, E. A. (2001). </w:t>
      </w:r>
      <w:r>
        <w:t xml:space="preserve">Social Mobility and the Demand for Redistribution: The </w:t>
      </w:r>
      <w:proofErr w:type="spellStart"/>
      <w:r>
        <w:t>Poum</w:t>
      </w:r>
      <w:proofErr w:type="spellEnd"/>
      <w:r>
        <w:t xml:space="preserve"> Hypothesis. </w:t>
      </w:r>
      <w:r>
        <w:rPr>
          <w:i/>
          <w:iCs/>
        </w:rPr>
        <w:t>The Quarterly Journal of Economics</w:t>
      </w:r>
      <w:r>
        <w:t xml:space="preserve">, </w:t>
      </w:r>
      <w:r>
        <w:rPr>
          <w:i/>
          <w:iCs/>
        </w:rPr>
        <w:t>116</w:t>
      </w:r>
      <w:r>
        <w:t>, 447–487.</w:t>
      </w:r>
    </w:p>
    <w:p w14:paraId="0DA8B974" w14:textId="77777777" w:rsidR="00225163" w:rsidRDefault="00225163" w:rsidP="00225163">
      <w:pPr>
        <w:pStyle w:val="Bibliography"/>
      </w:pPr>
      <w:r>
        <w:t xml:space="preserve">Blau, P. (1977). A </w:t>
      </w:r>
      <w:proofErr w:type="spellStart"/>
      <w:r>
        <w:t>Macrosociological</w:t>
      </w:r>
      <w:proofErr w:type="spellEnd"/>
      <w:r>
        <w:t xml:space="preserve"> Theory of Social Structure. </w:t>
      </w:r>
      <w:r>
        <w:rPr>
          <w:i/>
          <w:iCs/>
        </w:rPr>
        <w:t>American Journal of Sociology</w:t>
      </w:r>
      <w:r>
        <w:t xml:space="preserve">, </w:t>
      </w:r>
      <w:r>
        <w:rPr>
          <w:i/>
          <w:iCs/>
        </w:rPr>
        <w:t>83</w:t>
      </w:r>
      <w:r>
        <w:t>, 26–54.</w:t>
      </w:r>
    </w:p>
    <w:p w14:paraId="1CDF3FC1" w14:textId="77777777" w:rsidR="00225163" w:rsidRDefault="00225163" w:rsidP="00225163">
      <w:pPr>
        <w:pStyle w:val="Bibliography"/>
      </w:pPr>
      <w:r>
        <w:t xml:space="preserve">Burt, R. S. (2004). Structural Holes and Good Ideas. </w:t>
      </w:r>
      <w:r>
        <w:rPr>
          <w:i/>
          <w:iCs/>
        </w:rPr>
        <w:t>American Journal of Sociology</w:t>
      </w:r>
      <w:r>
        <w:t xml:space="preserve">, </w:t>
      </w:r>
      <w:r>
        <w:rPr>
          <w:i/>
          <w:iCs/>
        </w:rPr>
        <w:t>110</w:t>
      </w:r>
      <w:r>
        <w:t>, 349–399.</w:t>
      </w:r>
    </w:p>
    <w:p w14:paraId="3B9D93D3" w14:textId="77777777" w:rsidR="00225163" w:rsidRDefault="00225163" w:rsidP="00225163">
      <w:pPr>
        <w:pStyle w:val="Bibliography"/>
      </w:pPr>
      <w:proofErr w:type="spellStart"/>
      <w:r>
        <w:t>Busemeyer</w:t>
      </w:r>
      <w:proofErr w:type="spellEnd"/>
      <w:r>
        <w:t xml:space="preserve">, M. R., </w:t>
      </w:r>
      <w:proofErr w:type="spellStart"/>
      <w:r>
        <w:t>Garritzmann</w:t>
      </w:r>
      <w:proofErr w:type="spellEnd"/>
      <w:r>
        <w:t xml:space="preserve">, J. L., &amp; </w:t>
      </w:r>
      <w:proofErr w:type="spellStart"/>
      <w:r>
        <w:t>Neimanns</w:t>
      </w:r>
      <w:proofErr w:type="spellEnd"/>
      <w:r>
        <w:t xml:space="preserve">, E. (2020). </w:t>
      </w:r>
      <w:r>
        <w:rPr>
          <w:i/>
          <w:iCs/>
        </w:rPr>
        <w:t xml:space="preserve">A Loud but Noisy </w:t>
      </w:r>
      <w:proofErr w:type="gramStart"/>
      <w:r>
        <w:rPr>
          <w:i/>
          <w:iCs/>
        </w:rPr>
        <w:t>Signal?:</w:t>
      </w:r>
      <w:proofErr w:type="gramEnd"/>
      <w:r>
        <w:rPr>
          <w:i/>
          <w:iCs/>
        </w:rPr>
        <w:t xml:space="preserve"> Public Opinion and Education Reform in Western Europe</w:t>
      </w:r>
      <w:r>
        <w:t>. Cambridge University Press.</w:t>
      </w:r>
    </w:p>
    <w:p w14:paraId="273CCEC9" w14:textId="77777777" w:rsidR="00225163" w:rsidRDefault="00225163" w:rsidP="00225163">
      <w:pPr>
        <w:pStyle w:val="Bibliography"/>
      </w:pPr>
      <w:proofErr w:type="spellStart"/>
      <w:r>
        <w:t>Busemeyer</w:t>
      </w:r>
      <w:proofErr w:type="spellEnd"/>
      <w:r>
        <w:t xml:space="preserve">, M. R., &amp; Iversen, T. (2020). The Welfare State with Private Alternatives: The Transformation of Popular Support for Social Insurance. </w:t>
      </w:r>
      <w:r>
        <w:rPr>
          <w:i/>
          <w:iCs/>
        </w:rPr>
        <w:t>The Journal of Politics</w:t>
      </w:r>
      <w:r>
        <w:t xml:space="preserve">, </w:t>
      </w:r>
      <w:r>
        <w:rPr>
          <w:i/>
          <w:iCs/>
        </w:rPr>
        <w:t>82</w:t>
      </w:r>
      <w:r>
        <w:t>, 671–686.</w:t>
      </w:r>
    </w:p>
    <w:p w14:paraId="62D5B348" w14:textId="77777777" w:rsidR="00225163" w:rsidRDefault="00225163" w:rsidP="00225163">
      <w:pPr>
        <w:pStyle w:val="Bibliography"/>
      </w:pPr>
      <w:r>
        <w:t xml:space="preserve">Castillo, J. C. (2011). Legitimacy of Inequality in a Highly Unequal Context: Evidence from the Chilean Case. </w:t>
      </w:r>
      <w:r>
        <w:rPr>
          <w:i/>
          <w:iCs/>
        </w:rPr>
        <w:t>Social Justice Research</w:t>
      </w:r>
      <w:r>
        <w:t xml:space="preserve">, </w:t>
      </w:r>
      <w:r>
        <w:rPr>
          <w:i/>
          <w:iCs/>
        </w:rPr>
        <w:t>24</w:t>
      </w:r>
      <w:r>
        <w:t>, 314–340.</w:t>
      </w:r>
    </w:p>
    <w:p w14:paraId="3B4BCF30" w14:textId="77777777" w:rsidR="00225163" w:rsidRDefault="00225163" w:rsidP="00225163">
      <w:pPr>
        <w:pStyle w:val="Bibliography"/>
      </w:pPr>
      <w:r>
        <w:t xml:space="preserve">Castillo, J. C., Bonhomme, M., Miranda, D., &amp; Iturra, J. (2023). Social cohesion and attitudinal changes toward migration: A longitudinal perspective amid the COVID-19 pandemic. </w:t>
      </w:r>
      <w:r>
        <w:rPr>
          <w:i/>
          <w:iCs/>
        </w:rPr>
        <w:t>Frontiers in Sociology</w:t>
      </w:r>
      <w:r>
        <w:t xml:space="preserve">, </w:t>
      </w:r>
      <w:r>
        <w:rPr>
          <w:i/>
          <w:iCs/>
        </w:rPr>
        <w:t>7</w:t>
      </w:r>
      <w:r>
        <w:t>. https://doi.org/10.3389/fsoc.2022.1009567</w:t>
      </w:r>
    </w:p>
    <w:p w14:paraId="66582BD8" w14:textId="77777777" w:rsidR="00225163" w:rsidRPr="0082067E" w:rsidRDefault="00225163" w:rsidP="00225163">
      <w:pPr>
        <w:pStyle w:val="Bibliography"/>
        <w:rPr>
          <w:lang w:val="es-CL"/>
        </w:rPr>
      </w:pPr>
      <w:r>
        <w:t xml:space="preserve">Castillo, J. C., Iturra, J., &amp; Carrasco, K. (2025). Changes in the Justification of Educational Inequalities: The Role of Perceptions of Inequality and Meritocracy During the COVID Pandemic. </w:t>
      </w:r>
      <w:r w:rsidRPr="0082067E">
        <w:rPr>
          <w:i/>
          <w:iCs/>
          <w:lang w:val="es-CL"/>
        </w:rPr>
        <w:t xml:space="preserve">Social </w:t>
      </w:r>
      <w:proofErr w:type="spellStart"/>
      <w:r w:rsidRPr="0082067E">
        <w:rPr>
          <w:i/>
          <w:iCs/>
          <w:lang w:val="es-CL"/>
        </w:rPr>
        <w:t>Justice</w:t>
      </w:r>
      <w:proofErr w:type="spellEnd"/>
      <w:r w:rsidRPr="0082067E">
        <w:rPr>
          <w:i/>
          <w:iCs/>
          <w:lang w:val="es-CL"/>
        </w:rPr>
        <w:t xml:space="preserve"> </w:t>
      </w:r>
      <w:proofErr w:type="spellStart"/>
      <w:r w:rsidRPr="0082067E">
        <w:rPr>
          <w:i/>
          <w:iCs/>
          <w:lang w:val="es-CL"/>
        </w:rPr>
        <w:t>Research</w:t>
      </w:r>
      <w:proofErr w:type="spellEnd"/>
      <w:r w:rsidRPr="0082067E">
        <w:rPr>
          <w:lang w:val="es-CL"/>
        </w:rPr>
        <w:t>. https://doi.org/10.1007/s11211-025-00458-0</w:t>
      </w:r>
    </w:p>
    <w:p w14:paraId="5F96DB47" w14:textId="77777777" w:rsidR="00225163" w:rsidRPr="0082067E" w:rsidRDefault="00225163" w:rsidP="00225163">
      <w:pPr>
        <w:pStyle w:val="Bibliography"/>
        <w:rPr>
          <w:lang w:val="es-CL"/>
        </w:rPr>
      </w:pPr>
      <w:r w:rsidRPr="0082067E">
        <w:rPr>
          <w:lang w:val="es-CL"/>
        </w:rPr>
        <w:t>Castillo, J. C., Madero-</w:t>
      </w:r>
      <w:proofErr w:type="spellStart"/>
      <w:r w:rsidRPr="0082067E">
        <w:rPr>
          <w:lang w:val="es-CL"/>
        </w:rPr>
        <w:t>Cabib</w:t>
      </w:r>
      <w:proofErr w:type="spellEnd"/>
      <w:r w:rsidRPr="0082067E">
        <w:rPr>
          <w:lang w:val="es-CL"/>
        </w:rPr>
        <w:t xml:space="preserve">, I., &amp; </w:t>
      </w:r>
      <w:proofErr w:type="spellStart"/>
      <w:r w:rsidRPr="0082067E">
        <w:rPr>
          <w:lang w:val="es-CL"/>
        </w:rPr>
        <w:t>Salamovich</w:t>
      </w:r>
      <w:proofErr w:type="spellEnd"/>
      <w:r w:rsidRPr="0082067E">
        <w:rPr>
          <w:lang w:val="es-CL"/>
        </w:rPr>
        <w:t xml:space="preserve">, A. (2013). Clivajes Partidarios y Cambios en las Preferencias Distributivas en Chile. </w:t>
      </w:r>
      <w:r w:rsidRPr="0082067E">
        <w:rPr>
          <w:i/>
          <w:iCs/>
          <w:lang w:val="es-CL"/>
        </w:rPr>
        <w:t>Revista de Ciencia Política (Santiago)</w:t>
      </w:r>
      <w:r w:rsidRPr="0082067E">
        <w:rPr>
          <w:lang w:val="es-CL"/>
        </w:rPr>
        <w:t xml:space="preserve">, </w:t>
      </w:r>
      <w:r w:rsidRPr="0082067E">
        <w:rPr>
          <w:i/>
          <w:iCs/>
          <w:lang w:val="es-CL"/>
        </w:rPr>
        <w:t>33</w:t>
      </w:r>
      <w:r w:rsidRPr="0082067E">
        <w:rPr>
          <w:lang w:val="es-CL"/>
        </w:rPr>
        <w:t>, 469–488.</w:t>
      </w:r>
    </w:p>
    <w:p w14:paraId="39671C84" w14:textId="77777777" w:rsidR="00225163" w:rsidRDefault="00225163" w:rsidP="00225163">
      <w:pPr>
        <w:pStyle w:val="Bibliography"/>
      </w:pPr>
      <w:r w:rsidRPr="0082067E">
        <w:rPr>
          <w:lang w:val="es-CL"/>
        </w:rPr>
        <w:t xml:space="preserve">Castillo, J. C., Salgado, M., Carrasco, K., &amp; </w:t>
      </w:r>
      <w:proofErr w:type="spellStart"/>
      <w:r w:rsidRPr="0082067E">
        <w:rPr>
          <w:lang w:val="es-CL"/>
        </w:rPr>
        <w:t>Laffert</w:t>
      </w:r>
      <w:proofErr w:type="spellEnd"/>
      <w:r w:rsidRPr="0082067E">
        <w:rPr>
          <w:lang w:val="es-CL"/>
        </w:rPr>
        <w:t xml:space="preserve">, A. (2024). </w:t>
      </w:r>
      <w:r>
        <w:t xml:space="preserve">The Socialization of Meritocracy and Market Justice Preferences at School. </w:t>
      </w:r>
      <w:r>
        <w:rPr>
          <w:i/>
          <w:iCs/>
        </w:rPr>
        <w:t>Societies</w:t>
      </w:r>
      <w:r>
        <w:t xml:space="preserve">, </w:t>
      </w:r>
      <w:r>
        <w:rPr>
          <w:i/>
          <w:iCs/>
        </w:rPr>
        <w:t>14</w:t>
      </w:r>
      <w:r>
        <w:t>, 214.</w:t>
      </w:r>
    </w:p>
    <w:p w14:paraId="43BDD91B" w14:textId="77777777" w:rsidR="00225163" w:rsidRPr="0082067E" w:rsidRDefault="00225163" w:rsidP="00225163">
      <w:pPr>
        <w:pStyle w:val="Bibliography"/>
        <w:rPr>
          <w:lang w:val="es-CL"/>
        </w:rPr>
      </w:pPr>
      <w:r>
        <w:t xml:space="preserve">Christensen, M. E., Dinesen, P. T., &amp; Sønderskov, K. M. (2024). Unequal and Unsupportive: Exposure to Poor People Weakens Support for Redistribution among the Rich. </w:t>
      </w:r>
      <w:r w:rsidRPr="0082067E">
        <w:rPr>
          <w:i/>
          <w:iCs/>
          <w:lang w:val="es-CL"/>
        </w:rPr>
        <w:t xml:space="preserve">British </w:t>
      </w:r>
      <w:proofErr w:type="spellStart"/>
      <w:r w:rsidRPr="0082067E">
        <w:rPr>
          <w:i/>
          <w:iCs/>
          <w:lang w:val="es-CL"/>
        </w:rPr>
        <w:t>Journal</w:t>
      </w:r>
      <w:proofErr w:type="spellEnd"/>
      <w:r w:rsidRPr="0082067E">
        <w:rPr>
          <w:i/>
          <w:iCs/>
          <w:lang w:val="es-CL"/>
        </w:rPr>
        <w:t xml:space="preserve"> </w:t>
      </w:r>
      <w:proofErr w:type="spellStart"/>
      <w:r w:rsidRPr="0082067E">
        <w:rPr>
          <w:i/>
          <w:iCs/>
          <w:lang w:val="es-CL"/>
        </w:rPr>
        <w:t>of</w:t>
      </w:r>
      <w:proofErr w:type="spellEnd"/>
      <w:r w:rsidRPr="0082067E">
        <w:rPr>
          <w:i/>
          <w:iCs/>
          <w:lang w:val="es-CL"/>
        </w:rPr>
        <w:t xml:space="preserve"> </w:t>
      </w:r>
      <w:proofErr w:type="spellStart"/>
      <w:r w:rsidRPr="0082067E">
        <w:rPr>
          <w:i/>
          <w:iCs/>
          <w:lang w:val="es-CL"/>
        </w:rPr>
        <w:t>Political</w:t>
      </w:r>
      <w:proofErr w:type="spellEnd"/>
      <w:r w:rsidRPr="0082067E">
        <w:rPr>
          <w:i/>
          <w:iCs/>
          <w:lang w:val="es-CL"/>
        </w:rPr>
        <w:t xml:space="preserve"> </w:t>
      </w:r>
      <w:proofErr w:type="spellStart"/>
      <w:r w:rsidRPr="0082067E">
        <w:rPr>
          <w:i/>
          <w:iCs/>
          <w:lang w:val="es-CL"/>
        </w:rPr>
        <w:t>Science</w:t>
      </w:r>
      <w:proofErr w:type="spellEnd"/>
      <w:r w:rsidRPr="0082067E">
        <w:rPr>
          <w:lang w:val="es-CL"/>
        </w:rPr>
        <w:t xml:space="preserve">, </w:t>
      </w:r>
      <w:r w:rsidRPr="0082067E">
        <w:rPr>
          <w:i/>
          <w:iCs/>
          <w:lang w:val="es-CL"/>
        </w:rPr>
        <w:t>54</w:t>
      </w:r>
      <w:r w:rsidRPr="0082067E">
        <w:rPr>
          <w:lang w:val="es-CL"/>
        </w:rPr>
        <w:t>, 1424–1434.</w:t>
      </w:r>
    </w:p>
    <w:p w14:paraId="653EC2E3" w14:textId="77777777" w:rsidR="00225163" w:rsidRPr="0082067E" w:rsidRDefault="00225163" w:rsidP="00225163">
      <w:pPr>
        <w:pStyle w:val="Bibliography"/>
        <w:rPr>
          <w:lang w:val="es-CL"/>
        </w:rPr>
      </w:pPr>
      <w:r w:rsidRPr="0082067E">
        <w:rPr>
          <w:lang w:val="es-CL"/>
        </w:rPr>
        <w:t xml:space="preserve">Cobo-Arroyo, P. (2022). </w:t>
      </w:r>
      <w:r w:rsidRPr="0082067E">
        <w:rPr>
          <w:i/>
          <w:iCs/>
          <w:lang w:val="es-CL"/>
        </w:rPr>
        <w:t>Influencia de las redes sobre la percepción subjetiva de la distribución de ingresos en España</w:t>
      </w:r>
      <w:r w:rsidRPr="0082067E">
        <w:rPr>
          <w:lang w:val="es-CL"/>
        </w:rPr>
        <w:t xml:space="preserve"> (</w:t>
      </w:r>
      <w:proofErr w:type="spellStart"/>
      <w:r w:rsidRPr="0082067E">
        <w:rPr>
          <w:lang w:val="es-CL"/>
        </w:rPr>
        <w:t>Universidade</w:t>
      </w:r>
      <w:proofErr w:type="spellEnd"/>
      <w:r w:rsidRPr="0082067E">
        <w:rPr>
          <w:lang w:val="es-CL"/>
        </w:rPr>
        <w:t xml:space="preserve"> da Coruña). </w:t>
      </w:r>
      <w:proofErr w:type="spellStart"/>
      <w:r w:rsidRPr="0082067E">
        <w:rPr>
          <w:lang w:val="es-CL"/>
        </w:rPr>
        <w:t>Universidade</w:t>
      </w:r>
      <w:proofErr w:type="spellEnd"/>
      <w:r w:rsidRPr="0082067E">
        <w:rPr>
          <w:lang w:val="es-CL"/>
        </w:rPr>
        <w:t xml:space="preserve"> da Coruña.</w:t>
      </w:r>
    </w:p>
    <w:p w14:paraId="33C775C0" w14:textId="77777777" w:rsidR="00225163" w:rsidRDefault="00225163" w:rsidP="00225163">
      <w:pPr>
        <w:pStyle w:val="Bibliography"/>
      </w:pPr>
      <w:r w:rsidRPr="0082067E">
        <w:rPr>
          <w:lang w:val="es-CL"/>
        </w:rPr>
        <w:t xml:space="preserve">Contreras, D., Otero, G., Díaz, J. D., &amp; Suárez, N. (2019). </w:t>
      </w:r>
      <w:r>
        <w:t xml:space="preserve">Inequality in social capital in Chile: Assessing the importance of network size and contacts’ occupational prestige on status attainment. </w:t>
      </w:r>
      <w:r>
        <w:rPr>
          <w:i/>
          <w:iCs/>
        </w:rPr>
        <w:t>Social Networks</w:t>
      </w:r>
      <w:r>
        <w:t xml:space="preserve">, </w:t>
      </w:r>
      <w:r>
        <w:rPr>
          <w:i/>
          <w:iCs/>
        </w:rPr>
        <w:t>58</w:t>
      </w:r>
      <w:r>
        <w:t>, 59–77.</w:t>
      </w:r>
    </w:p>
    <w:p w14:paraId="05FD2730" w14:textId="77777777" w:rsidR="00225163" w:rsidRDefault="00225163" w:rsidP="00225163">
      <w:pPr>
        <w:pStyle w:val="Bibliography"/>
      </w:pPr>
      <w:r>
        <w:t xml:space="preserve">Croissant, Y., &amp; Millo, G. (2008). Panel data econometrics in R: The </w:t>
      </w:r>
      <w:proofErr w:type="spellStart"/>
      <w:r>
        <w:t>plm</w:t>
      </w:r>
      <w:proofErr w:type="spellEnd"/>
      <w:r>
        <w:t xml:space="preserve"> package. </w:t>
      </w:r>
      <w:r>
        <w:rPr>
          <w:i/>
          <w:iCs/>
        </w:rPr>
        <w:t>Journal of Statistical Software</w:t>
      </w:r>
      <w:r>
        <w:t xml:space="preserve">, </w:t>
      </w:r>
      <w:r>
        <w:rPr>
          <w:i/>
          <w:iCs/>
        </w:rPr>
        <w:t>27</w:t>
      </w:r>
      <w:r>
        <w:t>, 1–43.</w:t>
      </w:r>
    </w:p>
    <w:p w14:paraId="5BD50725" w14:textId="77777777" w:rsidR="00225163" w:rsidRDefault="00225163" w:rsidP="00225163">
      <w:pPr>
        <w:pStyle w:val="Bibliography"/>
      </w:pPr>
      <w:r>
        <w:t xml:space="preserve">Druckman, J. N., &amp; Lupia, A. (2000). Preference Formation. </w:t>
      </w:r>
      <w:r>
        <w:rPr>
          <w:i/>
          <w:iCs/>
        </w:rPr>
        <w:t>Annual Review of Political Science</w:t>
      </w:r>
      <w:r>
        <w:t xml:space="preserve">, </w:t>
      </w:r>
      <w:r>
        <w:rPr>
          <w:i/>
          <w:iCs/>
        </w:rPr>
        <w:t>3</w:t>
      </w:r>
      <w:r>
        <w:t>, 1–24.</w:t>
      </w:r>
    </w:p>
    <w:p w14:paraId="168004D0" w14:textId="77777777" w:rsidR="00225163" w:rsidRDefault="00225163" w:rsidP="00225163">
      <w:pPr>
        <w:pStyle w:val="Bibliography"/>
      </w:pPr>
      <w:r>
        <w:t xml:space="preserve">ELSOC, S. T. (2022). </w:t>
      </w:r>
      <w:proofErr w:type="spellStart"/>
      <w:r>
        <w:rPr>
          <w:i/>
          <w:iCs/>
        </w:rPr>
        <w:t>Estudio</w:t>
      </w:r>
      <w:proofErr w:type="spellEnd"/>
      <w:r>
        <w:rPr>
          <w:i/>
          <w:iCs/>
        </w:rPr>
        <w:t xml:space="preserve"> Longitudinal Social de Chile</w:t>
      </w:r>
      <w:r>
        <w:t xml:space="preserve"> [Data set]. Harvard Dataverse.</w:t>
      </w:r>
    </w:p>
    <w:p w14:paraId="48456865" w14:textId="77777777" w:rsidR="00225163" w:rsidRPr="0082067E" w:rsidRDefault="00225163" w:rsidP="00225163">
      <w:pPr>
        <w:pStyle w:val="Bibliography"/>
        <w:rPr>
          <w:lang w:val="es-CL"/>
        </w:rPr>
      </w:pPr>
      <w:r w:rsidRPr="0082067E">
        <w:rPr>
          <w:lang w:val="es-CL"/>
        </w:rPr>
        <w:t xml:space="preserve">Espinoza, V., &amp; Núñez, J. (2014). Movilidad ocupacional en Chile 2001-2009. ¿Desigualdad de ingresos con igualdad de oportunidades? </w:t>
      </w:r>
      <w:r w:rsidRPr="0082067E">
        <w:rPr>
          <w:i/>
          <w:iCs/>
          <w:lang w:val="es-CL"/>
        </w:rPr>
        <w:t>Revista Internacional de Sociología</w:t>
      </w:r>
      <w:r w:rsidRPr="0082067E">
        <w:rPr>
          <w:lang w:val="es-CL"/>
        </w:rPr>
        <w:t xml:space="preserve">, </w:t>
      </w:r>
      <w:r w:rsidRPr="0082067E">
        <w:rPr>
          <w:i/>
          <w:iCs/>
          <w:lang w:val="es-CL"/>
        </w:rPr>
        <w:t>72</w:t>
      </w:r>
      <w:r w:rsidRPr="0082067E">
        <w:rPr>
          <w:lang w:val="es-CL"/>
        </w:rPr>
        <w:t>, 57–82.</w:t>
      </w:r>
    </w:p>
    <w:p w14:paraId="29C2B373" w14:textId="77777777" w:rsidR="00225163" w:rsidRDefault="00225163" w:rsidP="00225163">
      <w:pPr>
        <w:pStyle w:val="Bibliography"/>
      </w:pPr>
      <w:r>
        <w:t xml:space="preserve">Feld, S. L. (1981). The Focused Organization of Social Ties. </w:t>
      </w:r>
      <w:r>
        <w:rPr>
          <w:i/>
          <w:iCs/>
        </w:rPr>
        <w:t>American Journal of Sociology</w:t>
      </w:r>
      <w:r>
        <w:t xml:space="preserve">, </w:t>
      </w:r>
      <w:r>
        <w:rPr>
          <w:i/>
          <w:iCs/>
        </w:rPr>
        <w:t>86</w:t>
      </w:r>
      <w:r>
        <w:t>, 1015–1035.</w:t>
      </w:r>
    </w:p>
    <w:p w14:paraId="2D6B0491" w14:textId="77777777" w:rsidR="00225163" w:rsidRDefault="00225163" w:rsidP="00225163">
      <w:pPr>
        <w:pStyle w:val="Bibliography"/>
      </w:pPr>
      <w:r>
        <w:t xml:space="preserve">Ferre, J. C. (2023). Welfare regimes in twenty-first-century Latin America. </w:t>
      </w:r>
      <w:r>
        <w:rPr>
          <w:i/>
          <w:iCs/>
        </w:rPr>
        <w:t>Journal of International and Comparative Social Policy</w:t>
      </w:r>
      <w:r>
        <w:t xml:space="preserve">, </w:t>
      </w:r>
      <w:r>
        <w:rPr>
          <w:i/>
          <w:iCs/>
        </w:rPr>
        <w:t>39</w:t>
      </w:r>
      <w:r>
        <w:t>, 101–127.</w:t>
      </w:r>
    </w:p>
    <w:p w14:paraId="7D9AF495" w14:textId="77777777" w:rsidR="00225163" w:rsidRDefault="00225163" w:rsidP="00225163">
      <w:pPr>
        <w:pStyle w:val="Bibliography"/>
      </w:pPr>
      <w:proofErr w:type="spellStart"/>
      <w:r>
        <w:t>Ganzeboom</w:t>
      </w:r>
      <w:proofErr w:type="spellEnd"/>
      <w:r>
        <w:t xml:space="preserve">, H. B. (2010). </w:t>
      </w:r>
      <w:r>
        <w:rPr>
          <w:i/>
          <w:iCs/>
        </w:rPr>
        <w:t>A new international socio-economic index (ISEI) of occupational status for the international standard classification of occupation 2008 (ISCO-08) constructed with data from the ISSP 2002–2007</w:t>
      </w:r>
      <w:r>
        <w:t xml:space="preserve">. </w:t>
      </w:r>
      <w:r>
        <w:rPr>
          <w:i/>
          <w:iCs/>
        </w:rPr>
        <w:t>1</w:t>
      </w:r>
      <w:r>
        <w:t>. Lisbon.</w:t>
      </w:r>
    </w:p>
    <w:p w14:paraId="3CA5E407" w14:textId="77777777" w:rsidR="00225163" w:rsidRDefault="00225163" w:rsidP="00225163">
      <w:pPr>
        <w:pStyle w:val="Bibliography"/>
      </w:pPr>
      <w:proofErr w:type="spellStart"/>
      <w:r>
        <w:t>Garreton</w:t>
      </w:r>
      <w:proofErr w:type="spellEnd"/>
      <w:r>
        <w:t xml:space="preserve">, M., Basauri, A., &amp; Valenzuela, L. (2020). Exploring the correlation between city size and residential segregation: Comparing Chilean cities with spatially unbiased indexes. </w:t>
      </w:r>
      <w:r>
        <w:rPr>
          <w:i/>
          <w:iCs/>
        </w:rPr>
        <w:t>Environment and Urbanization</w:t>
      </w:r>
      <w:r>
        <w:t xml:space="preserve">, </w:t>
      </w:r>
      <w:r>
        <w:rPr>
          <w:i/>
          <w:iCs/>
        </w:rPr>
        <w:t>32</w:t>
      </w:r>
      <w:r>
        <w:t>, 569–588.</w:t>
      </w:r>
    </w:p>
    <w:p w14:paraId="4329A999" w14:textId="77777777" w:rsidR="00225163" w:rsidRPr="0082067E" w:rsidRDefault="00225163" w:rsidP="00225163">
      <w:pPr>
        <w:pStyle w:val="Bibliography"/>
        <w:rPr>
          <w:lang w:val="de-DE"/>
        </w:rPr>
      </w:pPr>
      <w:r>
        <w:t xml:space="preserve">Harvey, D. (2020). </w:t>
      </w:r>
      <w:r>
        <w:rPr>
          <w:i/>
          <w:iCs/>
        </w:rPr>
        <w:t>A brief history of neoliberalism</w:t>
      </w:r>
      <w:r>
        <w:t xml:space="preserve">. </w:t>
      </w:r>
      <w:r w:rsidRPr="0082067E">
        <w:rPr>
          <w:lang w:val="de-DE"/>
        </w:rPr>
        <w:t>Oxford: Oxford University Press.</w:t>
      </w:r>
    </w:p>
    <w:p w14:paraId="305C303E" w14:textId="77777777" w:rsidR="00225163" w:rsidRDefault="00225163" w:rsidP="00225163">
      <w:pPr>
        <w:pStyle w:val="Bibliography"/>
      </w:pPr>
      <w:r w:rsidRPr="0082067E">
        <w:rPr>
          <w:lang w:val="de-DE"/>
        </w:rPr>
        <w:t xml:space="preserve">Häusermann, S., Kurer, T., &amp; Schwander, H. (2015). </w:t>
      </w:r>
      <w:r>
        <w:t xml:space="preserve">High-skilled outsiders? Labor market vulnerability, education and welfare state preferences. </w:t>
      </w:r>
      <w:r>
        <w:rPr>
          <w:i/>
          <w:iCs/>
        </w:rPr>
        <w:t>Socio-Economic Review</w:t>
      </w:r>
      <w:r>
        <w:t xml:space="preserve">, </w:t>
      </w:r>
      <w:r>
        <w:rPr>
          <w:i/>
          <w:iCs/>
        </w:rPr>
        <w:t>13</w:t>
      </w:r>
      <w:r>
        <w:t>, 235–258.</w:t>
      </w:r>
    </w:p>
    <w:p w14:paraId="5BB3964F" w14:textId="77777777" w:rsidR="00225163" w:rsidRDefault="00225163" w:rsidP="00225163">
      <w:pPr>
        <w:pStyle w:val="Bibliography"/>
      </w:pPr>
      <w:r>
        <w:t xml:space="preserve">Helgason, A. F., &amp; Rehm, P. (2023). Long-term income trajectories and the evolution of political attitudes. </w:t>
      </w:r>
      <w:r>
        <w:rPr>
          <w:i/>
          <w:iCs/>
        </w:rPr>
        <w:t>European Journal of Political Research</w:t>
      </w:r>
      <w:r>
        <w:t xml:space="preserve">, </w:t>
      </w:r>
      <w:r>
        <w:rPr>
          <w:i/>
          <w:iCs/>
        </w:rPr>
        <w:t>62</w:t>
      </w:r>
      <w:r>
        <w:t>, 264–284.</w:t>
      </w:r>
    </w:p>
    <w:p w14:paraId="139A4219" w14:textId="77777777" w:rsidR="00225163" w:rsidRDefault="00225163" w:rsidP="00225163">
      <w:pPr>
        <w:pStyle w:val="Bibliography"/>
      </w:pPr>
      <w:r>
        <w:t xml:space="preserve">Helgason, A. F., &amp; Rehm, P. (2024). Class experiences and the long-term evolution of economic values. </w:t>
      </w:r>
      <w:r>
        <w:rPr>
          <w:i/>
          <w:iCs/>
        </w:rPr>
        <w:t>Social Forces</w:t>
      </w:r>
      <w:r>
        <w:t>, soae135.</w:t>
      </w:r>
    </w:p>
    <w:p w14:paraId="1FE6740E" w14:textId="77777777" w:rsidR="00225163" w:rsidRDefault="00225163" w:rsidP="00225163">
      <w:pPr>
        <w:pStyle w:val="Bibliography"/>
      </w:pPr>
      <w:r>
        <w:t xml:space="preserve">Huber, E., &amp; Stephens, J. D. (2012). </w:t>
      </w:r>
      <w:r>
        <w:rPr>
          <w:i/>
          <w:iCs/>
        </w:rPr>
        <w:t>Democracy and the left: Social policy and inequality in Latin America</w:t>
      </w:r>
      <w:r>
        <w:t>. Chicago: University of Chicago Press.</w:t>
      </w:r>
    </w:p>
    <w:p w14:paraId="66FEEEB0" w14:textId="77777777" w:rsidR="00225163" w:rsidRPr="0082067E" w:rsidRDefault="00225163" w:rsidP="00225163">
      <w:pPr>
        <w:pStyle w:val="Bibliography"/>
        <w:rPr>
          <w:lang w:val="es-CL"/>
        </w:rPr>
      </w:pPr>
      <w:proofErr w:type="spellStart"/>
      <w:r>
        <w:t>Immergut</w:t>
      </w:r>
      <w:proofErr w:type="spellEnd"/>
      <w:r>
        <w:t xml:space="preserve">, E. M., &amp; Schneider, S. M. (2020). Is it unfair for the affluent to be able to purchase “better” healthcare? Existential standards and institutional norms in healthcare attitudes across 28 countries. </w:t>
      </w:r>
      <w:r w:rsidRPr="0082067E">
        <w:rPr>
          <w:i/>
          <w:iCs/>
          <w:lang w:val="es-CL"/>
        </w:rPr>
        <w:t xml:space="preserve">Social </w:t>
      </w:r>
      <w:proofErr w:type="spellStart"/>
      <w:r w:rsidRPr="0082067E">
        <w:rPr>
          <w:i/>
          <w:iCs/>
          <w:lang w:val="es-CL"/>
        </w:rPr>
        <w:t>Science</w:t>
      </w:r>
      <w:proofErr w:type="spellEnd"/>
      <w:r w:rsidRPr="0082067E">
        <w:rPr>
          <w:i/>
          <w:iCs/>
          <w:lang w:val="es-CL"/>
        </w:rPr>
        <w:t xml:space="preserve"> &amp; Medicine</w:t>
      </w:r>
      <w:r w:rsidRPr="0082067E">
        <w:rPr>
          <w:lang w:val="es-CL"/>
        </w:rPr>
        <w:t xml:space="preserve">, </w:t>
      </w:r>
      <w:r w:rsidRPr="0082067E">
        <w:rPr>
          <w:i/>
          <w:iCs/>
          <w:lang w:val="es-CL"/>
        </w:rPr>
        <w:t>267</w:t>
      </w:r>
      <w:r w:rsidRPr="0082067E">
        <w:rPr>
          <w:lang w:val="es-CL"/>
        </w:rPr>
        <w:t>, 113146.</w:t>
      </w:r>
    </w:p>
    <w:p w14:paraId="5D17B937" w14:textId="77777777" w:rsidR="00225163" w:rsidRDefault="00225163" w:rsidP="00225163">
      <w:pPr>
        <w:pStyle w:val="Bibliography"/>
      </w:pPr>
      <w:r w:rsidRPr="0082067E">
        <w:rPr>
          <w:lang w:val="es-CL"/>
        </w:rPr>
        <w:t xml:space="preserve">Jaime-Castillo, A. M., &amp; Marqués-Perales, I. (2019). </w:t>
      </w:r>
      <w:r>
        <w:t xml:space="preserve">Social mobility and demand for redistribution in Europe: A comparative analysis. </w:t>
      </w:r>
      <w:r>
        <w:rPr>
          <w:i/>
          <w:iCs/>
        </w:rPr>
        <w:t>The British Journal of Sociology</w:t>
      </w:r>
      <w:r>
        <w:t xml:space="preserve">, </w:t>
      </w:r>
      <w:r>
        <w:rPr>
          <w:i/>
          <w:iCs/>
        </w:rPr>
        <w:t>70</w:t>
      </w:r>
      <w:r>
        <w:t>, 138–165.</w:t>
      </w:r>
    </w:p>
    <w:p w14:paraId="722966AB" w14:textId="77777777" w:rsidR="00225163" w:rsidRDefault="00225163" w:rsidP="00225163">
      <w:pPr>
        <w:pStyle w:val="Bibliography"/>
      </w:pPr>
      <w:r>
        <w:t xml:space="preserve">Janmaat, J. G. (2013). Subjective inequality: A review of international comparative studies on people’s views about inequality. </w:t>
      </w:r>
      <w:r>
        <w:rPr>
          <w:i/>
          <w:iCs/>
        </w:rPr>
        <w:t xml:space="preserve">Archives </w:t>
      </w:r>
      <w:proofErr w:type="spellStart"/>
      <w:r>
        <w:rPr>
          <w:i/>
          <w:iCs/>
        </w:rPr>
        <w:t>Europeennes</w:t>
      </w:r>
      <w:proofErr w:type="spellEnd"/>
      <w:r>
        <w:rPr>
          <w:i/>
          <w:iCs/>
        </w:rPr>
        <w:t xml:space="preserve"> de </w:t>
      </w:r>
      <w:proofErr w:type="spellStart"/>
      <w:r>
        <w:rPr>
          <w:i/>
          <w:iCs/>
        </w:rPr>
        <w:t>Sociologie</w:t>
      </w:r>
      <w:proofErr w:type="spellEnd"/>
      <w:r>
        <w:t xml:space="preserve">, </w:t>
      </w:r>
      <w:r>
        <w:rPr>
          <w:i/>
          <w:iCs/>
        </w:rPr>
        <w:t>54</w:t>
      </w:r>
      <w:r>
        <w:t>, 357–389.</w:t>
      </w:r>
    </w:p>
    <w:p w14:paraId="39549958" w14:textId="77777777" w:rsidR="00225163" w:rsidRDefault="00225163" w:rsidP="00225163">
      <w:pPr>
        <w:pStyle w:val="Bibliography"/>
      </w:pPr>
      <w:r>
        <w:t xml:space="preserve">Jasso, G. (1978). On the Justice of Earnings: A New Specification of the Justice Evaluation Function. </w:t>
      </w:r>
      <w:r>
        <w:rPr>
          <w:i/>
          <w:iCs/>
        </w:rPr>
        <w:t>American Journal of Sociology</w:t>
      </w:r>
      <w:r>
        <w:t xml:space="preserve">, </w:t>
      </w:r>
      <w:r>
        <w:rPr>
          <w:i/>
          <w:iCs/>
        </w:rPr>
        <w:t>83</w:t>
      </w:r>
      <w:r>
        <w:t>, 1398–1419.</w:t>
      </w:r>
    </w:p>
    <w:p w14:paraId="7D8B9C1B" w14:textId="77777777" w:rsidR="00225163" w:rsidRDefault="00225163" w:rsidP="00225163">
      <w:pPr>
        <w:pStyle w:val="Bibliography"/>
      </w:pPr>
      <w:r>
        <w:t xml:space="preserve">Kahn, R. L., &amp; Antonucci, T. C. (1980). Convoys over the life course: Attachment, roles, and social support. In P. B. Baltes &amp; G. B. Orville (Eds.), </w:t>
      </w:r>
      <w:r>
        <w:rPr>
          <w:i/>
          <w:iCs/>
        </w:rPr>
        <w:t>Life-span development and behavior</w:t>
      </w:r>
      <w:r>
        <w:t xml:space="preserve"> (pp. 253–286). Academic Press.</w:t>
      </w:r>
    </w:p>
    <w:p w14:paraId="6FF0C186" w14:textId="77777777" w:rsidR="00225163" w:rsidRDefault="00225163" w:rsidP="00225163">
      <w:pPr>
        <w:pStyle w:val="Bibliography"/>
      </w:pPr>
      <w:r>
        <w:t xml:space="preserve">Kelley, J., &amp; Evans, M. D. R. (1993). The legitimation of inequality: Occupational earnings in nine nations. </w:t>
      </w:r>
      <w:r>
        <w:rPr>
          <w:i/>
          <w:iCs/>
        </w:rPr>
        <w:t>American Journal of Sociology</w:t>
      </w:r>
      <w:r>
        <w:t xml:space="preserve">, </w:t>
      </w:r>
      <w:r>
        <w:rPr>
          <w:i/>
          <w:iCs/>
        </w:rPr>
        <w:t>99</w:t>
      </w:r>
      <w:r>
        <w:t>, 75–125.</w:t>
      </w:r>
    </w:p>
    <w:p w14:paraId="023D2C7E" w14:textId="77777777" w:rsidR="00225163" w:rsidRDefault="00225163" w:rsidP="00225163">
      <w:pPr>
        <w:pStyle w:val="Bibliography"/>
      </w:pPr>
      <w:r>
        <w:t xml:space="preserve">Kluegel, J. R., Mason, D. S., &amp; Wegener, B. (1999). The Legitimation of Capitalism in the </w:t>
      </w:r>
      <w:proofErr w:type="spellStart"/>
      <w:r>
        <w:t>Postcommunist</w:t>
      </w:r>
      <w:proofErr w:type="spellEnd"/>
      <w:r>
        <w:t xml:space="preserve"> Transition Public Opinion about Market Justice, 1991—1996. </w:t>
      </w:r>
      <w:r>
        <w:rPr>
          <w:i/>
          <w:iCs/>
        </w:rPr>
        <w:t>European Sociological Review</w:t>
      </w:r>
      <w:r>
        <w:t xml:space="preserve">, </w:t>
      </w:r>
      <w:r>
        <w:rPr>
          <w:i/>
          <w:iCs/>
        </w:rPr>
        <w:t>15</w:t>
      </w:r>
      <w:r>
        <w:t>, 251–283.</w:t>
      </w:r>
    </w:p>
    <w:p w14:paraId="7FE08628" w14:textId="77777777" w:rsidR="00225163" w:rsidRDefault="00225163" w:rsidP="00225163">
      <w:pPr>
        <w:pStyle w:val="Bibliography"/>
      </w:pPr>
      <w:r>
        <w:t xml:space="preserve">Kluegel, J. R., &amp; Smith, E. R. (1981). Beliefs About Stratification. </w:t>
      </w:r>
      <w:r>
        <w:rPr>
          <w:i/>
          <w:iCs/>
        </w:rPr>
        <w:t>Annual Review of Sociology</w:t>
      </w:r>
      <w:r>
        <w:t>, 29–56.</w:t>
      </w:r>
    </w:p>
    <w:p w14:paraId="6387A910" w14:textId="77777777" w:rsidR="00225163" w:rsidRDefault="00225163" w:rsidP="00225163">
      <w:pPr>
        <w:pStyle w:val="Bibliography"/>
      </w:pPr>
      <w:r>
        <w:t xml:space="preserve">Koopmans, R., &amp; Schaeffer, M. (2015). Relational diversity and </w:t>
      </w:r>
      <w:proofErr w:type="spellStart"/>
      <w:r>
        <w:t>neighbourhood</w:t>
      </w:r>
      <w:proofErr w:type="spellEnd"/>
      <w:r>
        <w:t xml:space="preserve"> cohesion. Unpacking variety, balance and in-group size. </w:t>
      </w:r>
      <w:r>
        <w:rPr>
          <w:i/>
          <w:iCs/>
        </w:rPr>
        <w:t>Social Science Research</w:t>
      </w:r>
      <w:r>
        <w:t xml:space="preserve">, </w:t>
      </w:r>
      <w:r>
        <w:rPr>
          <w:i/>
          <w:iCs/>
        </w:rPr>
        <w:t>53</w:t>
      </w:r>
      <w:r>
        <w:t>, 162–176.</w:t>
      </w:r>
    </w:p>
    <w:p w14:paraId="666DB762" w14:textId="77777777" w:rsidR="00225163" w:rsidRDefault="00225163" w:rsidP="00225163">
      <w:pPr>
        <w:pStyle w:val="Bibliography"/>
      </w:pPr>
      <w:r>
        <w:t xml:space="preserve">Koos, S., &amp; </w:t>
      </w:r>
      <w:proofErr w:type="spellStart"/>
      <w:r>
        <w:t>Sachweh</w:t>
      </w:r>
      <w:proofErr w:type="spellEnd"/>
      <w:r>
        <w:t xml:space="preserve">, P. (2019). The moral economies of market societies: Popular attitudes towards market competition, redistribution and reciprocity in comparative perspective. </w:t>
      </w:r>
      <w:r>
        <w:rPr>
          <w:i/>
          <w:iCs/>
        </w:rPr>
        <w:t>Socio-Economic Review</w:t>
      </w:r>
      <w:r>
        <w:t xml:space="preserve">, </w:t>
      </w:r>
      <w:r>
        <w:rPr>
          <w:i/>
          <w:iCs/>
        </w:rPr>
        <w:t>17</w:t>
      </w:r>
      <w:r>
        <w:t>, 793–821.</w:t>
      </w:r>
    </w:p>
    <w:p w14:paraId="1A210C03" w14:textId="77777777" w:rsidR="00225163" w:rsidRDefault="00225163" w:rsidP="00225163">
      <w:pPr>
        <w:pStyle w:val="Bibliography"/>
      </w:pPr>
      <w:r>
        <w:t xml:space="preserve">Kulin, J., &amp; </w:t>
      </w:r>
      <w:proofErr w:type="spellStart"/>
      <w:r>
        <w:t>Svallfors</w:t>
      </w:r>
      <w:proofErr w:type="spellEnd"/>
      <w:r>
        <w:t xml:space="preserve">, S. (2013). Class, values, and attitudes towards redistribution: A European comparison. </w:t>
      </w:r>
      <w:r>
        <w:rPr>
          <w:i/>
          <w:iCs/>
        </w:rPr>
        <w:t>European Sociological Review</w:t>
      </w:r>
      <w:r>
        <w:t xml:space="preserve">, </w:t>
      </w:r>
      <w:r>
        <w:rPr>
          <w:i/>
          <w:iCs/>
        </w:rPr>
        <w:t>29</w:t>
      </w:r>
      <w:r>
        <w:t>, 155–167.</w:t>
      </w:r>
    </w:p>
    <w:p w14:paraId="00D687AA" w14:textId="77777777" w:rsidR="00225163" w:rsidRDefault="00225163" w:rsidP="00225163">
      <w:pPr>
        <w:pStyle w:val="Bibliography"/>
      </w:pPr>
      <w:r>
        <w:t xml:space="preserve">Lane, R. E. (1986). Market Justice, Political Justice. </w:t>
      </w:r>
      <w:r>
        <w:rPr>
          <w:i/>
          <w:iCs/>
        </w:rPr>
        <w:t>American Political Science Review</w:t>
      </w:r>
      <w:r>
        <w:t xml:space="preserve">, </w:t>
      </w:r>
      <w:r>
        <w:rPr>
          <w:i/>
          <w:iCs/>
        </w:rPr>
        <w:t>80</w:t>
      </w:r>
      <w:r>
        <w:t>, 383–402.</w:t>
      </w:r>
    </w:p>
    <w:p w14:paraId="411F3D8E" w14:textId="77777777" w:rsidR="00225163" w:rsidRDefault="00225163" w:rsidP="00225163">
      <w:pPr>
        <w:pStyle w:val="Bibliography"/>
      </w:pPr>
      <w:proofErr w:type="spellStart"/>
      <w:r>
        <w:t>Langsæther</w:t>
      </w:r>
      <w:proofErr w:type="spellEnd"/>
      <w:r>
        <w:t xml:space="preserve">, P. E., Evans, G., &amp; O’Grady, T. (2022). Explaining the Relationship Between Class Position and Political Preferences: A Long-Term Panel Analysis of Intra-Generational Class Mobility. </w:t>
      </w:r>
      <w:r>
        <w:rPr>
          <w:i/>
          <w:iCs/>
        </w:rPr>
        <w:t>British Journal of Political Science</w:t>
      </w:r>
      <w:r>
        <w:t xml:space="preserve">, </w:t>
      </w:r>
      <w:r>
        <w:rPr>
          <w:i/>
          <w:iCs/>
        </w:rPr>
        <w:t>52</w:t>
      </w:r>
      <w:r>
        <w:t>, 958–967.</w:t>
      </w:r>
    </w:p>
    <w:p w14:paraId="66893E49" w14:textId="77777777" w:rsidR="00225163" w:rsidRDefault="00225163" w:rsidP="00225163">
      <w:pPr>
        <w:pStyle w:val="Bibliography"/>
      </w:pPr>
      <w:r>
        <w:t xml:space="preserve">Lee, J.-S., &amp; Stacey, M. (2023). Fairness perceptions of income-based educational inequality: The impact of social class and ideological orientations. </w:t>
      </w:r>
      <w:r>
        <w:rPr>
          <w:i/>
          <w:iCs/>
        </w:rPr>
        <w:t>Australian Journal of Social Issues</w:t>
      </w:r>
      <w:r>
        <w:t xml:space="preserve">, </w:t>
      </w:r>
      <w:r>
        <w:rPr>
          <w:i/>
          <w:iCs/>
        </w:rPr>
        <w:t>00</w:t>
      </w:r>
      <w:r>
        <w:t>, 1–22.</w:t>
      </w:r>
    </w:p>
    <w:p w14:paraId="3A2769AF" w14:textId="77777777" w:rsidR="00225163" w:rsidRDefault="00225163" w:rsidP="00225163">
      <w:pPr>
        <w:pStyle w:val="Bibliography"/>
      </w:pPr>
      <w:r>
        <w:t xml:space="preserve">Lin, N. (2001). Building a Network Theory of Social Capital. In N. Lin, K. Cook, &amp; R. S. Burt, </w:t>
      </w:r>
      <w:r>
        <w:rPr>
          <w:i/>
          <w:iCs/>
        </w:rPr>
        <w:t>Social Capital</w:t>
      </w:r>
      <w:r>
        <w:t xml:space="preserve"> (1st ed., pp. 3–28). Routledge.</w:t>
      </w:r>
    </w:p>
    <w:p w14:paraId="150E3F62" w14:textId="77777777" w:rsidR="00225163" w:rsidRDefault="00225163" w:rsidP="00225163">
      <w:pPr>
        <w:pStyle w:val="Bibliography"/>
      </w:pPr>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 887–910.</w:t>
      </w:r>
    </w:p>
    <w:p w14:paraId="5EA26027" w14:textId="77777777" w:rsidR="00225163" w:rsidRDefault="00225163" w:rsidP="00225163">
      <w:pPr>
        <w:pStyle w:val="Bibliography"/>
      </w:pPr>
      <w:r>
        <w:t xml:space="preserve">Lindh, A., &amp; Andersson, A. B. (2024). Social networks and distributive conflict: The class </w:t>
      </w:r>
      <w:proofErr w:type="gramStart"/>
      <w:r>
        <w:t>divide</w:t>
      </w:r>
      <w:proofErr w:type="gramEnd"/>
      <w:r>
        <w:t xml:space="preserve"> </w:t>
      </w:r>
      <w:proofErr w:type="gramStart"/>
      <w:r>
        <w:t>in</w:t>
      </w:r>
      <w:proofErr w:type="gramEnd"/>
      <w:r>
        <w:t xml:space="preserve"> social ties and attitudes to income inequality across 29 countries. </w:t>
      </w:r>
      <w:r>
        <w:rPr>
          <w:i/>
          <w:iCs/>
        </w:rPr>
        <w:t>European Sociological Review</w:t>
      </w:r>
      <w:r>
        <w:t>, jcae039.</w:t>
      </w:r>
    </w:p>
    <w:p w14:paraId="164F91EF" w14:textId="77777777" w:rsidR="00225163" w:rsidRDefault="00225163" w:rsidP="00225163">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059E4888" w14:textId="77777777" w:rsidR="00225163" w:rsidRDefault="00225163" w:rsidP="00225163">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2451408E" w14:textId="77777777" w:rsidR="00225163" w:rsidRDefault="00225163" w:rsidP="00225163">
      <w:pPr>
        <w:pStyle w:val="Bibliography"/>
      </w:pPr>
      <w:r>
        <w:t xml:space="preserve">Londoño-Vélez, J. (2022). The impact of diversity on perceptions of income distribution and preferences for redistribution. </w:t>
      </w:r>
      <w:r>
        <w:rPr>
          <w:i/>
          <w:iCs/>
        </w:rPr>
        <w:t>Journal of Public Economics</w:t>
      </w:r>
      <w:r>
        <w:t xml:space="preserve">, </w:t>
      </w:r>
      <w:r>
        <w:rPr>
          <w:i/>
          <w:iCs/>
        </w:rPr>
        <w:t>214</w:t>
      </w:r>
      <w:r>
        <w:t>, 104732.</w:t>
      </w:r>
    </w:p>
    <w:p w14:paraId="5C26556F" w14:textId="77777777" w:rsidR="00225163" w:rsidRDefault="00225163" w:rsidP="00225163">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45A878F6" w14:textId="77777777" w:rsidR="00225163" w:rsidRDefault="00225163" w:rsidP="00225163">
      <w:pPr>
        <w:pStyle w:val="Bibliography"/>
      </w:pPr>
      <w:r>
        <w:t xml:space="preserve">McCall, L., Burk, D., </w:t>
      </w:r>
      <w:proofErr w:type="spellStart"/>
      <w:r>
        <w:t>Laperrière</w:t>
      </w:r>
      <w:proofErr w:type="spellEnd"/>
      <w:r>
        <w:t xml:space="preserve">, M., &amp; Richeson, J. A. (2017). Exposure to Rising Inequality Shapes Americans’ Opportunity Beliefs and Policy Support. </w:t>
      </w:r>
      <w:r>
        <w:rPr>
          <w:i/>
          <w:iCs/>
        </w:rPr>
        <w:t>Proceedings of the National Academy of Sciences</w:t>
      </w:r>
      <w:r>
        <w:t>, 201706253.</w:t>
      </w:r>
    </w:p>
    <w:p w14:paraId="6B3555F3" w14:textId="77777777" w:rsidR="00225163" w:rsidRDefault="00225163" w:rsidP="00225163">
      <w:pPr>
        <w:pStyle w:val="Bibliography"/>
      </w:pPr>
      <w:proofErr w:type="spellStart"/>
      <w:r>
        <w:t>Mijs</w:t>
      </w:r>
      <w:proofErr w:type="spellEnd"/>
      <w:r>
        <w:t xml:space="preserve">, J. (2018). Inequality Is a Problem of Inference: How People Solve the Social Puzzle of Unequal Outcomes. </w:t>
      </w:r>
      <w:r>
        <w:rPr>
          <w:i/>
          <w:iCs/>
        </w:rPr>
        <w:t>Societies</w:t>
      </w:r>
      <w:r>
        <w:t xml:space="preserve">, </w:t>
      </w:r>
      <w:r>
        <w:rPr>
          <w:i/>
          <w:iCs/>
        </w:rPr>
        <w:t>8</w:t>
      </w:r>
      <w:r>
        <w:t>, 64.</w:t>
      </w:r>
    </w:p>
    <w:p w14:paraId="782F2A49" w14:textId="77777777" w:rsidR="00225163" w:rsidRDefault="00225163" w:rsidP="00225163">
      <w:pPr>
        <w:pStyle w:val="Bibliography"/>
      </w:pPr>
      <w:proofErr w:type="spellStart"/>
      <w:r>
        <w:t>Mijs</w:t>
      </w:r>
      <w:proofErr w:type="spellEnd"/>
      <w:r>
        <w:t xml:space="preserve">, J., &amp; Usmani, A. (2024). How Segregation Ruins Inference: A Sociological Simulation of the Inequality Equilibrium. </w:t>
      </w:r>
      <w:r>
        <w:rPr>
          <w:i/>
          <w:iCs/>
        </w:rPr>
        <w:t>Social Forces</w:t>
      </w:r>
      <w:r>
        <w:t xml:space="preserve">, </w:t>
      </w:r>
      <w:r>
        <w:rPr>
          <w:i/>
          <w:iCs/>
        </w:rPr>
        <w:t>103</w:t>
      </w:r>
      <w:r>
        <w:t>, 45–65.</w:t>
      </w:r>
    </w:p>
    <w:p w14:paraId="447618A6" w14:textId="77777777" w:rsidR="00225163" w:rsidRDefault="00225163" w:rsidP="00225163">
      <w:pPr>
        <w:pStyle w:val="Bibliography"/>
      </w:pPr>
      <w:r>
        <w:t xml:space="preserve">Osberg, L., &amp; Smeeding, T. (2006). “Fair” Inequality? Attitudes toward Pay Differentials: The United States in Comparative Perspective. </w:t>
      </w:r>
      <w:r>
        <w:rPr>
          <w:i/>
          <w:iCs/>
        </w:rPr>
        <w:t>American Sociological Review</w:t>
      </w:r>
      <w:r>
        <w:t xml:space="preserve">, </w:t>
      </w:r>
      <w:r>
        <w:rPr>
          <w:i/>
          <w:iCs/>
        </w:rPr>
        <w:t>71</w:t>
      </w:r>
      <w:r>
        <w:t>, 450–473.</w:t>
      </w:r>
    </w:p>
    <w:p w14:paraId="019C61F7" w14:textId="77777777" w:rsidR="00225163" w:rsidRDefault="00225163" w:rsidP="00225163">
      <w:pPr>
        <w:pStyle w:val="Bibliography"/>
      </w:pPr>
      <w:r>
        <w:t xml:space="preserve">Otero, G., &amp; Mendoza, M. (2023). The Power of Diversity: Class, Networks and Attitudes Towards Inequality. </w:t>
      </w:r>
      <w:r>
        <w:rPr>
          <w:i/>
          <w:iCs/>
        </w:rPr>
        <w:t>Sociology</w:t>
      </w:r>
      <w:r>
        <w:t>, 00380385231217625.</w:t>
      </w:r>
    </w:p>
    <w:p w14:paraId="6766E30C" w14:textId="77777777" w:rsidR="00225163" w:rsidRDefault="00225163" w:rsidP="00225163">
      <w:pPr>
        <w:pStyle w:val="Bibliography"/>
      </w:pPr>
      <w:r>
        <w:t xml:space="preserve">Otero, G., Völker, B., &amp; Rözer, J. (2021). Open But </w:t>
      </w:r>
      <w:proofErr w:type="gramStart"/>
      <w:r>
        <w:t>Segregated</w:t>
      </w:r>
      <w:proofErr w:type="gramEnd"/>
      <w:r>
        <w:t xml:space="preserve">? Class Divisions </w:t>
      </w:r>
      <w:proofErr w:type="gramStart"/>
      <w:r>
        <w:t>And</w:t>
      </w:r>
      <w:proofErr w:type="gramEnd"/>
      <w:r>
        <w:t xml:space="preserve"> the Network Structure of Social Capital in Chile. </w:t>
      </w:r>
      <w:r>
        <w:rPr>
          <w:i/>
          <w:iCs/>
        </w:rPr>
        <w:t>Social Forces</w:t>
      </w:r>
      <w:r>
        <w:t xml:space="preserve">, </w:t>
      </w:r>
      <w:r>
        <w:rPr>
          <w:i/>
          <w:iCs/>
        </w:rPr>
        <w:t>100</w:t>
      </w:r>
      <w:r>
        <w:t>, 649–679.</w:t>
      </w:r>
    </w:p>
    <w:p w14:paraId="7121248A" w14:textId="77777777" w:rsidR="00225163" w:rsidRPr="0082067E" w:rsidRDefault="00225163" w:rsidP="00225163">
      <w:pPr>
        <w:pStyle w:val="Bibliography"/>
        <w:rPr>
          <w:lang w:val="de-DE"/>
        </w:rPr>
      </w:pPr>
      <w:r>
        <w:t xml:space="preserve">Otero, G., Völker, B., &amp; Rözer, J. (2022). Space and social capital: Social contacts in a segregated city. </w:t>
      </w:r>
      <w:r w:rsidRPr="0082067E">
        <w:rPr>
          <w:i/>
          <w:iCs/>
          <w:lang w:val="de-DE"/>
        </w:rPr>
        <w:t>Urban Geography</w:t>
      </w:r>
      <w:r w:rsidRPr="0082067E">
        <w:rPr>
          <w:lang w:val="de-DE"/>
        </w:rPr>
        <w:t xml:space="preserve">, </w:t>
      </w:r>
      <w:r w:rsidRPr="0082067E">
        <w:rPr>
          <w:i/>
          <w:iCs/>
          <w:lang w:val="de-DE"/>
        </w:rPr>
        <w:t>43</w:t>
      </w:r>
      <w:r w:rsidRPr="0082067E">
        <w:rPr>
          <w:lang w:val="de-DE"/>
        </w:rPr>
        <w:t>, 1638–1661.</w:t>
      </w:r>
    </w:p>
    <w:p w14:paraId="1F83BDFE" w14:textId="77777777" w:rsidR="00225163" w:rsidRDefault="00225163" w:rsidP="00225163">
      <w:pPr>
        <w:pStyle w:val="Bibliography"/>
      </w:pPr>
      <w:r w:rsidRPr="0082067E">
        <w:rPr>
          <w:lang w:val="de-DE"/>
        </w:rPr>
        <w:t xml:space="preserve">Otero, G., Völker, B., Rözer, J., &amp; Mollenhorst, G. (2022). </w:t>
      </w:r>
      <w:r>
        <w:t xml:space="preserve">The lives of others: Class divisions, network segregation, and attachment to society in Chile. </w:t>
      </w:r>
      <w:r>
        <w:rPr>
          <w:i/>
          <w:iCs/>
        </w:rPr>
        <w:t>The British Journal of Sociology</w:t>
      </w:r>
      <w:r>
        <w:t xml:space="preserve">, </w:t>
      </w:r>
      <w:r>
        <w:rPr>
          <w:i/>
          <w:iCs/>
        </w:rPr>
        <w:t>73</w:t>
      </w:r>
      <w:r>
        <w:t>, 754–785.</w:t>
      </w:r>
    </w:p>
    <w:p w14:paraId="1C1C767E" w14:textId="77777777" w:rsidR="00225163" w:rsidRDefault="00225163" w:rsidP="00225163">
      <w:pPr>
        <w:pStyle w:val="Bibliography"/>
      </w:pPr>
      <w:r>
        <w:t xml:space="preserve">Paskov, M., &amp; </w:t>
      </w:r>
      <w:proofErr w:type="spellStart"/>
      <w:r>
        <w:t>Weisstanner</w:t>
      </w:r>
      <w:proofErr w:type="spellEnd"/>
      <w:r>
        <w:t xml:space="preserve">, D. (2022). Cross-Class Embeddedness through Family Ties and Support for Income Redistribution. </w:t>
      </w:r>
      <w:r>
        <w:rPr>
          <w:i/>
          <w:iCs/>
        </w:rPr>
        <w:t>European Sociological Review</w:t>
      </w:r>
      <w:r>
        <w:t xml:space="preserve">, </w:t>
      </w:r>
      <w:r>
        <w:rPr>
          <w:i/>
          <w:iCs/>
        </w:rPr>
        <w:t>38</w:t>
      </w:r>
      <w:r>
        <w:t>, 286–303.</w:t>
      </w:r>
    </w:p>
    <w:p w14:paraId="0AFA829D" w14:textId="77777777" w:rsidR="00225163" w:rsidRDefault="00225163" w:rsidP="00225163">
      <w:pPr>
        <w:pStyle w:val="Bibliography"/>
      </w:pPr>
      <w:r>
        <w:t xml:space="preserve">Reche, E., König, H.-H., &amp; Hajek, A. (2019). Income, Self-Rated Health, and Morbidity. A Systematic Review of Longitudinal Studies. </w:t>
      </w:r>
      <w:r>
        <w:rPr>
          <w:i/>
          <w:iCs/>
        </w:rPr>
        <w:t>International Journal of Environmental Research and Public Health</w:t>
      </w:r>
      <w:r>
        <w:t xml:space="preserve">, </w:t>
      </w:r>
      <w:r>
        <w:rPr>
          <w:i/>
          <w:iCs/>
        </w:rPr>
        <w:t>16</w:t>
      </w:r>
      <w:r>
        <w:t>, 2884.</w:t>
      </w:r>
    </w:p>
    <w:p w14:paraId="47717569" w14:textId="77777777" w:rsidR="00225163" w:rsidRPr="0082067E" w:rsidRDefault="00225163" w:rsidP="00225163">
      <w:pPr>
        <w:pStyle w:val="Bibliography"/>
        <w:rPr>
          <w:lang w:val="es-CL"/>
        </w:rPr>
      </w:pPr>
      <w:r w:rsidRPr="0082067E">
        <w:rPr>
          <w:lang w:val="es-CL"/>
        </w:rPr>
        <w:t xml:space="preserve">Rodríguez Weber, J. E. (2017). </w:t>
      </w:r>
      <w:r w:rsidRPr="0082067E">
        <w:rPr>
          <w:i/>
          <w:iCs/>
          <w:lang w:val="es-CL"/>
        </w:rPr>
        <w:t>Desarrollo y desigualdad en Chile (1850-2009): Historia de su economía política</w:t>
      </w:r>
      <w:r w:rsidRPr="0082067E">
        <w:rPr>
          <w:lang w:val="es-CL"/>
        </w:rPr>
        <w:t>.</w:t>
      </w:r>
    </w:p>
    <w:p w14:paraId="66B215B5" w14:textId="77777777" w:rsidR="00225163" w:rsidRDefault="00225163" w:rsidP="00225163">
      <w:pPr>
        <w:pStyle w:val="Bibliography"/>
      </w:pPr>
      <w:r>
        <w:t xml:space="preserve">Rueda, D., &amp; </w:t>
      </w:r>
      <w:proofErr w:type="spellStart"/>
      <w:r>
        <w:t>Stegmueller</w:t>
      </w:r>
      <w:proofErr w:type="spellEnd"/>
      <w:r>
        <w:t xml:space="preserve">, D. (2019). </w:t>
      </w:r>
      <w:r>
        <w:rPr>
          <w:i/>
          <w:iCs/>
        </w:rPr>
        <w:t xml:space="preserve">Who Wants </w:t>
      </w:r>
      <w:proofErr w:type="gramStart"/>
      <w:r>
        <w:rPr>
          <w:i/>
          <w:iCs/>
        </w:rPr>
        <w:t>What?:</w:t>
      </w:r>
      <w:proofErr w:type="gramEnd"/>
      <w:r>
        <w:rPr>
          <w:i/>
          <w:iCs/>
        </w:rPr>
        <w:t xml:space="preserve"> Redistribution Preferences in Comparative Perspective</w:t>
      </w:r>
      <w:r>
        <w:t xml:space="preserve"> (1st ed.). Cambridge University Press.</w:t>
      </w:r>
    </w:p>
    <w:p w14:paraId="58F7B56B" w14:textId="77777777" w:rsidR="00225163" w:rsidRDefault="00225163" w:rsidP="00225163">
      <w:pPr>
        <w:pStyle w:val="Bibliography"/>
      </w:pPr>
      <w:proofErr w:type="spellStart"/>
      <w:r>
        <w:t>Sachweh</w:t>
      </w:r>
      <w:proofErr w:type="spellEnd"/>
      <w:r>
        <w:t xml:space="preserve">, P. (2012). The moral economy of inequality: Popular views on income differentiation, poverty and wealth. </w:t>
      </w:r>
      <w:r>
        <w:rPr>
          <w:i/>
          <w:iCs/>
        </w:rPr>
        <w:t>Socio-Economic Review</w:t>
      </w:r>
      <w:r>
        <w:t xml:space="preserve">, </w:t>
      </w:r>
      <w:r>
        <w:rPr>
          <w:i/>
          <w:iCs/>
        </w:rPr>
        <w:t>10</w:t>
      </w:r>
      <w:r>
        <w:t>, 419–445.</w:t>
      </w:r>
    </w:p>
    <w:p w14:paraId="31F79C98" w14:textId="77777777" w:rsidR="00225163" w:rsidRDefault="00225163" w:rsidP="00225163">
      <w:pPr>
        <w:pStyle w:val="Bibliography"/>
      </w:pPr>
      <w:r>
        <w:t xml:space="preserve">Sapin, M., Joye, D., &amp; Wolf, C. (2020). The ISSP 2017 social networks and social resources module. </w:t>
      </w:r>
      <w:r>
        <w:rPr>
          <w:i/>
          <w:iCs/>
        </w:rPr>
        <w:t>International Journal of Sociology</w:t>
      </w:r>
      <w:r>
        <w:t xml:space="preserve">, </w:t>
      </w:r>
      <w:r>
        <w:rPr>
          <w:i/>
          <w:iCs/>
        </w:rPr>
        <w:t>50</w:t>
      </w:r>
      <w:r>
        <w:t>, 1–25.</w:t>
      </w:r>
    </w:p>
    <w:p w14:paraId="033F3B14" w14:textId="77777777" w:rsidR="00225163" w:rsidRDefault="00225163" w:rsidP="00225163">
      <w:pPr>
        <w:pStyle w:val="Bibliography"/>
      </w:pPr>
      <w:proofErr w:type="spellStart"/>
      <w:r>
        <w:t>Shepelak</w:t>
      </w:r>
      <w:proofErr w:type="spellEnd"/>
      <w:r>
        <w:t xml:space="preserve">, N. J., &amp; Alwin, D. F. (1986). Beliefs about inequality and perceptions of distributive justice. </w:t>
      </w:r>
      <w:r>
        <w:rPr>
          <w:i/>
          <w:iCs/>
        </w:rPr>
        <w:t>American Sociological Review</w:t>
      </w:r>
      <w:r>
        <w:t>, 30–46.</w:t>
      </w:r>
    </w:p>
    <w:p w14:paraId="2BCA2929" w14:textId="77777777" w:rsidR="00225163" w:rsidRDefault="00225163" w:rsidP="00225163">
      <w:pPr>
        <w:pStyle w:val="Bibliography"/>
      </w:pPr>
      <w:r>
        <w:t xml:space="preserve">Somma, N. M., </w:t>
      </w:r>
      <w:proofErr w:type="spellStart"/>
      <w:r>
        <w:t>Bargsted</w:t>
      </w:r>
      <w:proofErr w:type="spellEnd"/>
      <w:r>
        <w:t xml:space="preserve">, M., Disi Pavlic, R., &amp; Medel, R. M. (2021). No water in the oasis: The Chilean Spring of 2019–2020. </w:t>
      </w:r>
      <w:r>
        <w:rPr>
          <w:i/>
          <w:iCs/>
        </w:rPr>
        <w:t>Social Movement Studies</w:t>
      </w:r>
      <w:r>
        <w:t xml:space="preserve">, </w:t>
      </w:r>
      <w:r>
        <w:rPr>
          <w:i/>
          <w:iCs/>
        </w:rPr>
        <w:t>20</w:t>
      </w:r>
      <w:r>
        <w:t>, 495–502.</w:t>
      </w:r>
    </w:p>
    <w:p w14:paraId="0599DAE6" w14:textId="77777777" w:rsidR="00225163" w:rsidRDefault="00225163" w:rsidP="00225163">
      <w:pPr>
        <w:pStyle w:val="Bibliography"/>
      </w:pPr>
      <w:proofErr w:type="spellStart"/>
      <w:r>
        <w:t>Stegmueller</w:t>
      </w:r>
      <w:proofErr w:type="spellEnd"/>
      <w:r>
        <w:t xml:space="preserve">, D. (2013). Modeling Dynamic Preferences: A Bayesian Robust Dynamic Latent Ordered Probit Model. </w:t>
      </w:r>
      <w:r>
        <w:rPr>
          <w:i/>
          <w:iCs/>
        </w:rPr>
        <w:t>Political Analysis</w:t>
      </w:r>
      <w:r>
        <w:t xml:space="preserve">, </w:t>
      </w:r>
      <w:r>
        <w:rPr>
          <w:i/>
          <w:iCs/>
        </w:rPr>
        <w:t>21</w:t>
      </w:r>
      <w:r>
        <w:t>, 314–333.</w:t>
      </w:r>
    </w:p>
    <w:p w14:paraId="7A6F5B3B" w14:textId="77777777" w:rsidR="00225163" w:rsidRDefault="00225163" w:rsidP="00225163">
      <w:pPr>
        <w:pStyle w:val="Bibliography"/>
      </w:pPr>
      <w:proofErr w:type="spellStart"/>
      <w:r>
        <w:t>Svallfors</w:t>
      </w:r>
      <w:proofErr w:type="spellEnd"/>
      <w:r>
        <w:t xml:space="preserve">, S. (2006). </w:t>
      </w:r>
      <w:r>
        <w:rPr>
          <w:i/>
          <w:iCs/>
        </w:rPr>
        <w:t xml:space="preserve">The moral economy of class: Class and </w:t>
      </w:r>
      <w:proofErr w:type="gramStart"/>
      <w:r>
        <w:rPr>
          <w:i/>
          <w:iCs/>
        </w:rPr>
        <w:t>attitudes in</w:t>
      </w:r>
      <w:proofErr w:type="gramEnd"/>
      <w:r>
        <w:rPr>
          <w:i/>
          <w:iCs/>
        </w:rPr>
        <w:t xml:space="preserve"> comparative perspective</w:t>
      </w:r>
      <w:r>
        <w:t>. Stanford University Press.</w:t>
      </w:r>
    </w:p>
    <w:p w14:paraId="1D0BD0AF" w14:textId="77777777" w:rsidR="00225163" w:rsidRDefault="00225163" w:rsidP="00225163">
      <w:pPr>
        <w:pStyle w:val="Bibliography"/>
      </w:pPr>
      <w:proofErr w:type="spellStart"/>
      <w:r>
        <w:t>Svallfors</w:t>
      </w:r>
      <w:proofErr w:type="spellEnd"/>
      <w:r>
        <w:t xml:space="preserve">, S. (2007). Class and Attitudes to Market Inequality. In S. </w:t>
      </w:r>
      <w:proofErr w:type="spellStart"/>
      <w:r>
        <w:t>Svallfors</w:t>
      </w:r>
      <w:proofErr w:type="spellEnd"/>
      <w:r>
        <w:t xml:space="preserve"> (Ed.), </w:t>
      </w:r>
      <w:r>
        <w:rPr>
          <w:i/>
          <w:iCs/>
        </w:rPr>
        <w:t>The Political Sociology of the Welfare State</w:t>
      </w:r>
      <w:r>
        <w:t xml:space="preserve"> (pp. 189–222). Stanford University Press.</w:t>
      </w:r>
    </w:p>
    <w:p w14:paraId="695192ED" w14:textId="77777777" w:rsidR="00225163" w:rsidRDefault="00225163" w:rsidP="00225163">
      <w:pPr>
        <w:pStyle w:val="Bibliography"/>
      </w:pPr>
      <w:proofErr w:type="spellStart"/>
      <w:r>
        <w:t>Torche</w:t>
      </w:r>
      <w:proofErr w:type="spellEnd"/>
      <w:r>
        <w:t xml:space="preserve">, F. (2005). Unequal But Fluid: Social Mobility in Chile in Comparative Perspective. </w:t>
      </w:r>
      <w:r>
        <w:rPr>
          <w:i/>
          <w:iCs/>
        </w:rPr>
        <w:t>American Sociological Review</w:t>
      </w:r>
      <w:r>
        <w:t xml:space="preserve">, </w:t>
      </w:r>
      <w:r>
        <w:rPr>
          <w:i/>
          <w:iCs/>
        </w:rPr>
        <w:t>70</w:t>
      </w:r>
      <w:r>
        <w:t>, 422–450.</w:t>
      </w:r>
    </w:p>
    <w:p w14:paraId="797E87A1" w14:textId="77777777" w:rsidR="00225163" w:rsidRDefault="00225163" w:rsidP="00225163">
      <w:pPr>
        <w:pStyle w:val="Bibliography"/>
      </w:pPr>
      <w:r>
        <w:t xml:space="preserve">Vargas </w:t>
      </w:r>
      <w:proofErr w:type="spellStart"/>
      <w:r>
        <w:t>Salfate</w:t>
      </w:r>
      <w:proofErr w:type="spellEnd"/>
      <w:r>
        <w:t xml:space="preserve">, S., &amp; Stern, C. (2023). Is contact among social class groups associated with legitimation of inequality? An examination across 28 countries. </w:t>
      </w:r>
      <w:r>
        <w:rPr>
          <w:i/>
          <w:iCs/>
        </w:rPr>
        <w:t>The British Journal of Social Psychology</w:t>
      </w:r>
      <w:r>
        <w:t>. https://doi.org/10.1111/bjso.12692</w:t>
      </w:r>
    </w:p>
    <w:p w14:paraId="06261D29" w14:textId="77777777" w:rsidR="00225163" w:rsidRPr="0082067E" w:rsidRDefault="00225163" w:rsidP="00225163">
      <w:pPr>
        <w:pStyle w:val="Bibliography"/>
        <w:rPr>
          <w:lang w:val="de-DE"/>
        </w:rPr>
      </w:pPr>
      <w:r>
        <w:t xml:space="preserve">Vedres, B. (2022). Network mechanisms in innovation: Borrowing and sparking ideas around structural holes. In K. </w:t>
      </w:r>
      <w:proofErr w:type="spellStart"/>
      <w:r>
        <w:t>Gërxhani</w:t>
      </w:r>
      <w:proofErr w:type="spellEnd"/>
      <w:r>
        <w:t xml:space="preserve">, N. De Graaf, &amp; W. Raub (Eds.), </w:t>
      </w:r>
      <w:r>
        <w:rPr>
          <w:i/>
          <w:iCs/>
        </w:rPr>
        <w:t>Handbook of Sociological Science</w:t>
      </w:r>
      <w:r>
        <w:t xml:space="preserve"> (pp. 423–442). </w:t>
      </w:r>
      <w:r w:rsidRPr="0082067E">
        <w:rPr>
          <w:lang w:val="de-DE"/>
        </w:rPr>
        <w:t>Edward Elgar Publishing.</w:t>
      </w:r>
    </w:p>
    <w:p w14:paraId="7F395022" w14:textId="77777777" w:rsidR="00225163" w:rsidRDefault="00225163" w:rsidP="00225163">
      <w:pPr>
        <w:pStyle w:val="Bibliography"/>
      </w:pPr>
      <w:r w:rsidRPr="0082067E">
        <w:rPr>
          <w:lang w:val="de-DE"/>
        </w:rPr>
        <w:t xml:space="preserve">von dem Knesebeck, O., Vonneilich, N., &amp; Kim, T. J. (2016). </w:t>
      </w:r>
      <w:r>
        <w:t xml:space="preserve">Are health care inequalities unfair? A study on public attitudes in 23 countries. </w:t>
      </w:r>
      <w:r>
        <w:rPr>
          <w:i/>
          <w:iCs/>
        </w:rPr>
        <w:t>International Journal for Equity in Health</w:t>
      </w:r>
      <w:r>
        <w:t xml:space="preserve">, </w:t>
      </w:r>
      <w:r>
        <w:rPr>
          <w:i/>
          <w:iCs/>
        </w:rPr>
        <w:t>15</w:t>
      </w:r>
      <w:r>
        <w:t>, 61.</w:t>
      </w:r>
    </w:p>
    <w:p w14:paraId="54C428ED" w14:textId="77777777" w:rsidR="00225163" w:rsidRDefault="00225163" w:rsidP="00225163">
      <w:pPr>
        <w:pStyle w:val="Bibliography"/>
      </w:pPr>
      <w:r>
        <w:t xml:space="preserve">Wegener, B. (1987). The Illusion of Distributive Justice. </w:t>
      </w:r>
      <w:r>
        <w:rPr>
          <w:i/>
          <w:iCs/>
        </w:rPr>
        <w:t>European Sociological Review</w:t>
      </w:r>
      <w:r>
        <w:t xml:space="preserve">, </w:t>
      </w:r>
      <w:r>
        <w:rPr>
          <w:i/>
          <w:iCs/>
        </w:rPr>
        <w:t>3</w:t>
      </w:r>
      <w:r>
        <w:t>, 1–13. JSTOR.</w:t>
      </w:r>
    </w:p>
    <w:p w14:paraId="75E70C6B" w14:textId="63388763" w:rsidR="00F55CCD" w:rsidRDefault="00BF68E9" w:rsidP="00F55CCD">
      <w:pPr>
        <w:pStyle w:val="Heading1"/>
      </w:pPr>
      <w:r w:rsidRPr="00D84938">
        <w:fldChar w:fldCharType="end"/>
      </w:r>
    </w:p>
    <w:p w14:paraId="2C12A187" w14:textId="6B106B17" w:rsidR="00F55CCD" w:rsidRPr="00597FC5" w:rsidRDefault="00F55CCD" w:rsidP="00F55CCD">
      <w:pPr>
        <w:spacing w:line="360" w:lineRule="auto"/>
      </w:pPr>
      <w:r>
        <w:br w:type="page"/>
      </w:r>
    </w:p>
    <w:p w14:paraId="7BDA3DB2" w14:textId="7D6C8697" w:rsidR="00955E47" w:rsidRPr="00955E47" w:rsidRDefault="00955E47" w:rsidP="00955E47">
      <w:pPr>
        <w:pStyle w:val="Heading1"/>
      </w:pPr>
      <w:r>
        <w:t>Supplementary materials</w:t>
      </w:r>
    </w:p>
    <w:p w14:paraId="45A818F4" w14:textId="0EE05261" w:rsidR="00503854" w:rsidRDefault="00503854" w:rsidP="00503854"/>
    <w:p w14:paraId="1CBAFC25" w14:textId="115F5A75" w:rsidR="00503854" w:rsidRDefault="00930B9F" w:rsidP="00503854">
      <w:r>
        <w:rPr>
          <w:noProof/>
        </w:rPr>
        <w:drawing>
          <wp:inline distT="0" distB="0" distL="0" distR="0" wp14:anchorId="121DFED7" wp14:editId="11D916A3">
            <wp:extent cx="5400040" cy="5468620"/>
            <wp:effectExtent l="0" t="0" r="0" b="0"/>
            <wp:docPr id="39263762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7629" name="Picture 1" descr="A screenshot of a table&#10;&#10;AI-generated content may be incorrect."/>
                    <pic:cNvPicPr/>
                  </pic:nvPicPr>
                  <pic:blipFill>
                    <a:blip r:embed="rId17"/>
                    <a:stretch>
                      <a:fillRect/>
                    </a:stretch>
                  </pic:blipFill>
                  <pic:spPr>
                    <a:xfrm>
                      <a:off x="0" y="0"/>
                      <a:ext cx="5400040" cy="5468620"/>
                    </a:xfrm>
                    <a:prstGeom prst="rect">
                      <a:avLst/>
                    </a:prstGeom>
                  </pic:spPr>
                </pic:pic>
              </a:graphicData>
            </a:graphic>
          </wp:inline>
        </w:drawing>
      </w:r>
    </w:p>
    <w:p w14:paraId="20F4BA21" w14:textId="77777777" w:rsidR="00930B9F" w:rsidRDefault="00930B9F" w:rsidP="00503854"/>
    <w:p w14:paraId="2B9BAEEA" w14:textId="77777777" w:rsidR="00930B9F" w:rsidRDefault="00930B9F" w:rsidP="00503854"/>
    <w:p w14:paraId="175C127F" w14:textId="423E5EDD" w:rsidR="00930B9F" w:rsidRDefault="00930B9F">
      <w:pPr>
        <w:spacing w:line="360" w:lineRule="auto"/>
      </w:pPr>
      <w:r>
        <w:br w:type="page"/>
      </w:r>
    </w:p>
    <w:p w14:paraId="6DCA1E1F" w14:textId="023DE338" w:rsidR="00930B9F" w:rsidRDefault="00930B9F" w:rsidP="00503854">
      <w:r>
        <w:rPr>
          <w:noProof/>
        </w:rPr>
        <w:lastRenderedPageBreak/>
        <w:drawing>
          <wp:inline distT="0" distB="0" distL="0" distR="0" wp14:anchorId="1B4279C4" wp14:editId="3E88DB21">
            <wp:extent cx="3627743" cy="5152446"/>
            <wp:effectExtent l="0" t="0" r="0" b="0"/>
            <wp:docPr id="1382040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0545" name="Picture 1" descr="A screenshot of a computer&#10;&#10;AI-generated content may be incorrect."/>
                    <pic:cNvPicPr/>
                  </pic:nvPicPr>
                  <pic:blipFill>
                    <a:blip r:embed="rId18"/>
                    <a:stretch>
                      <a:fillRect/>
                    </a:stretch>
                  </pic:blipFill>
                  <pic:spPr>
                    <a:xfrm>
                      <a:off x="0" y="0"/>
                      <a:ext cx="3629281" cy="5154631"/>
                    </a:xfrm>
                    <a:prstGeom prst="rect">
                      <a:avLst/>
                    </a:prstGeom>
                  </pic:spPr>
                </pic:pic>
              </a:graphicData>
            </a:graphic>
          </wp:inline>
        </w:drawing>
      </w:r>
    </w:p>
    <w:p w14:paraId="1D1366C0" w14:textId="77777777" w:rsidR="00930B9F" w:rsidRDefault="00930B9F" w:rsidP="00503854"/>
    <w:p w14:paraId="63D054C8" w14:textId="4A516050" w:rsidR="00930B9F" w:rsidRDefault="00930B9F">
      <w:pPr>
        <w:spacing w:line="360" w:lineRule="auto"/>
      </w:pPr>
      <w:r>
        <w:br w:type="page"/>
      </w:r>
    </w:p>
    <w:p w14:paraId="2EE8A6DE" w14:textId="419C725A" w:rsidR="00930B9F" w:rsidRDefault="00597FC5" w:rsidP="00503854">
      <w:r>
        <w:rPr>
          <w:noProof/>
        </w:rPr>
        <w:lastRenderedPageBreak/>
        <w:drawing>
          <wp:inline distT="0" distB="0" distL="0" distR="0" wp14:anchorId="29DBBEBD" wp14:editId="0FC499B6">
            <wp:extent cx="5400040" cy="3522980"/>
            <wp:effectExtent l="0" t="0" r="0" b="1270"/>
            <wp:docPr id="110532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2983" name="Picture 1" descr="A screenshot of a computer&#10;&#10;AI-generated content may be incorrect."/>
                    <pic:cNvPicPr/>
                  </pic:nvPicPr>
                  <pic:blipFill>
                    <a:blip r:embed="rId19"/>
                    <a:stretch>
                      <a:fillRect/>
                    </a:stretch>
                  </pic:blipFill>
                  <pic:spPr>
                    <a:xfrm>
                      <a:off x="0" y="0"/>
                      <a:ext cx="5400040" cy="3522980"/>
                    </a:xfrm>
                    <a:prstGeom prst="rect">
                      <a:avLst/>
                    </a:prstGeom>
                  </pic:spPr>
                </pic:pic>
              </a:graphicData>
            </a:graphic>
          </wp:inline>
        </w:drawing>
      </w:r>
    </w:p>
    <w:p w14:paraId="448FEEAA" w14:textId="4EC4FBB3" w:rsidR="00503854" w:rsidRDefault="00503854" w:rsidP="00503854"/>
    <w:p w14:paraId="461AF58C" w14:textId="75F8DF29" w:rsidR="00545D30" w:rsidRPr="00503854" w:rsidRDefault="00545D30" w:rsidP="00503854"/>
    <w:sectPr w:rsidR="00545D30" w:rsidRPr="00503854" w:rsidSect="004E49A8">
      <w:headerReference w:type="default" r:id="rId20"/>
      <w:footerReference w:type="default" r:id="rId21"/>
      <w:pgSz w:w="11906" w:h="16838" w:code="9"/>
      <w:pgMar w:top="1417" w:right="1701" w:bottom="1417" w:left="1701"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lio César Iturra Sanhueza" w:date="2025-07-31T18:00:00Z" w:initials="JI">
    <w:p w14:paraId="050532ED" w14:textId="77777777" w:rsidR="001E4A8F" w:rsidRDefault="001E4A8F" w:rsidP="001E4A8F">
      <w:pPr>
        <w:pStyle w:val="CommentText"/>
        <w:jc w:val="left"/>
      </w:pPr>
      <w:r>
        <w:rPr>
          <w:rStyle w:val="CommentReference"/>
        </w:rPr>
        <w:annotationRef/>
      </w:r>
      <w:r>
        <w:t xml:space="preserve">[ combine this paragraph </w:t>
      </w:r>
    </w:p>
    <w:p w14:paraId="216D6F65" w14:textId="77777777" w:rsidR="001E4A8F" w:rsidRDefault="001E4A8F" w:rsidP="001E4A8F">
      <w:pPr>
        <w:pStyle w:val="CommentText"/>
        <w:jc w:val="left"/>
      </w:pPr>
      <w:r>
        <w:t>with the next one]</w:t>
      </w:r>
    </w:p>
  </w:comment>
  <w:comment w:id="21" w:author="Julio César Iturra Sanhueza" w:date="2024-11-13T21:50:00Z" w:initials="JI">
    <w:p w14:paraId="65BA048F" w14:textId="360BF5E4" w:rsidR="00DB0401" w:rsidRPr="00D84938" w:rsidRDefault="00DB0401" w:rsidP="00DB0401">
      <w:pPr>
        <w:pStyle w:val="CommentText"/>
        <w:jc w:val="left"/>
      </w:pPr>
      <w:r w:rsidRPr="00D84938">
        <w:rPr>
          <w:rStyle w:val="CommentReference"/>
        </w:rPr>
        <w:annotationRef/>
      </w:r>
      <w:r w:rsidRPr="00D84938">
        <w:t>[Paragraph 1 cross-sectional evidence]</w:t>
      </w:r>
    </w:p>
  </w:comment>
  <w:comment w:id="36" w:author="Julio César Iturra Sanhueza" w:date="2024-11-11T14:50:00Z" w:initials="JI">
    <w:p w14:paraId="2C4DD2CB" w14:textId="77777777" w:rsidR="00DB0401" w:rsidRPr="00D84938" w:rsidRDefault="00DB0401" w:rsidP="00DB0401">
      <w:pPr>
        <w:pStyle w:val="CommentText"/>
        <w:jc w:val="left"/>
      </w:pPr>
      <w:r w:rsidRPr="00D84938">
        <w:rPr>
          <w:rStyle w:val="CommentReference"/>
        </w:rPr>
        <w:annotationRef/>
      </w:r>
      <w:r w:rsidRPr="00D84938">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409C7E5A" w14:textId="77777777" w:rsidR="00DB0401" w:rsidRPr="00D84938" w:rsidRDefault="00DB0401" w:rsidP="00DB0401">
      <w:pPr>
        <w:pStyle w:val="CommentText"/>
        <w:jc w:val="left"/>
      </w:pPr>
      <w:r w:rsidRPr="00D84938">
        <w:t>"et such market-based provision provides no insurance against poverty—a fact that shores up support for a supplementary low-cost public scheme." (Busemeyer y Iversen, 2020, p. 673)</w:t>
      </w:r>
    </w:p>
  </w:comment>
  <w:comment w:id="47" w:author="Julio César Iturra Sanhueza" w:date="2024-11-13T21:49:00Z" w:initials="JI">
    <w:p w14:paraId="4EA81CE9" w14:textId="77777777" w:rsidR="00DB0401" w:rsidRPr="00D84938" w:rsidRDefault="00DB0401" w:rsidP="00DB0401">
      <w:pPr>
        <w:pStyle w:val="CommentText"/>
        <w:jc w:val="left"/>
      </w:pPr>
      <w:r w:rsidRPr="00D84938">
        <w:rPr>
          <w:rStyle w:val="CommentReference"/>
        </w:rPr>
        <w:annotationRef/>
      </w:r>
      <w:r w:rsidRPr="00D84938">
        <w:t xml:space="preserve">[Paragraph 2 longitudinal evidence] [Paragraph 2 longitudinal evidence] </w:t>
      </w:r>
    </w:p>
  </w:comment>
  <w:comment w:id="56" w:author="Julio César Iturra Sanhueza" w:date="2024-12-05T11:15:00Z" w:initials="JI">
    <w:p w14:paraId="2269E4CC" w14:textId="77777777" w:rsidR="00DB0401" w:rsidRPr="00D84938" w:rsidRDefault="00DB0401" w:rsidP="00DB0401">
      <w:pPr>
        <w:pStyle w:val="CommentText"/>
        <w:jc w:val="left"/>
      </w:pPr>
      <w:r w:rsidRPr="00D84938">
        <w:rPr>
          <w:rStyle w:val="CommentReference"/>
        </w:rPr>
        <w:annotationRef/>
      </w:r>
      <w:r w:rsidRPr="00D84938">
        <w:t>"literature provides two types of theories that link class experiences to political attitudes, but we have not tested which of these is at work: some theories suggests that “making experiences” in a class socializes/acculturates people toward the values in that class while other theories suggest that “gaining experiences” in a class provides people with information about their long-term socio-economic position, allowing them to align their economic interests and economic values more closely." (Helgason y Rehm, 2024, p. 13)</w:t>
      </w:r>
    </w:p>
    <w:p w14:paraId="537B2AE5" w14:textId="77777777" w:rsidR="00DB0401" w:rsidRPr="00D84938" w:rsidRDefault="00DB0401" w:rsidP="00DB0401">
      <w:pPr>
        <w:pStyle w:val="CommentText"/>
        <w:jc w:val="left"/>
      </w:pPr>
      <w:r w:rsidRPr="00D84938">
        <w:t>"differences in preferences based on social mobility would lend further support for a (re)socialization effect of class" (Ares, 2020, p. 11)</w:t>
      </w:r>
    </w:p>
    <w:p w14:paraId="3729634A" w14:textId="77777777" w:rsidR="00DB0401" w:rsidRPr="00D84938" w:rsidRDefault="00DB0401" w:rsidP="00DB0401">
      <w:pPr>
        <w:pStyle w:val="CommentText"/>
        <w:jc w:val="left"/>
      </w:pPr>
      <w:r w:rsidRPr="00D84938">
        <w:t>"Because of the changes that class mobility entails—such as the economic resources and risk associated with the new class location, the kind of skills at use in the new work sphere, as well as the networks and interactions established around it—I expect mobile respondents to adapt their economic preferences in line with their class of destination (i.e. the one they are entering)" (Ares, 2020, p. 11)</w:t>
      </w:r>
    </w:p>
    <w:p w14:paraId="49D2EE64" w14:textId="77777777" w:rsidR="00DB0401" w:rsidRPr="00D84938" w:rsidRDefault="00DB0401" w:rsidP="00DB0401">
      <w:pPr>
        <w:pStyle w:val="CommentText"/>
        <w:jc w:val="left"/>
      </w:pPr>
      <w:r w:rsidRPr="00D84938">
        <w:t>"Mobile individuals are likely to retain contact and exposure to the networks and culture of their class of origin while, simultaneously, being exposed to the experiences and interactions established in the new class. Hence, networks and values represent a source of stability for preferences (Weakliem, 1992)." (Ares, 2020, p. 12)</w:t>
      </w:r>
    </w:p>
  </w:comment>
  <w:comment w:id="63" w:author="Julio César Iturra Sanhueza" w:date="2024-11-18T10:59:00Z" w:initials="JI">
    <w:p w14:paraId="3C104A5F" w14:textId="77777777" w:rsidR="00DB0401" w:rsidRPr="00D84938" w:rsidRDefault="00DB0401" w:rsidP="00DB0401">
      <w:pPr>
        <w:pStyle w:val="CommentText"/>
        <w:jc w:val="left"/>
      </w:pPr>
      <w:r w:rsidRPr="00D84938">
        <w:rPr>
          <w:rStyle w:val="CommentReference"/>
        </w:rPr>
        <w:annotationRef/>
      </w:r>
      <w:r w:rsidRPr="00D84938">
        <w:t>This is in line with Paskov (Europe) and Lee (US). Also, Edlund (2003)</w:t>
      </w:r>
    </w:p>
  </w:comment>
  <w:comment w:id="95" w:author="Julio César Iturra Sanhueza" w:date="2025-04-03T15:49:00Z" w:initials="JS">
    <w:p w14:paraId="5801E265" w14:textId="77777777" w:rsidR="00DB0401" w:rsidRDefault="00DB0401" w:rsidP="00DB0401">
      <w:pPr>
        <w:pStyle w:val="CommentText"/>
      </w:pPr>
      <w:r>
        <w:rPr>
          <w:rStyle w:val="CommentReference"/>
        </w:rPr>
        <w:annotationRef/>
      </w:r>
      <w:r w:rsidRPr="74BBA86C">
        <w:t>"Undoubtedly referential comparisons are much more constrained by local settings and persons' comparisons of fairness must reside primarily within the organizations and social networks they inhabit" (Shepelak &amp;Ailwin, 1986)</w:t>
      </w:r>
    </w:p>
  </w:comment>
  <w:comment w:id="110" w:author="Julio César Iturra Sanhueza" w:date="2025-07-31T18:28:00Z" w:initials="JI">
    <w:p w14:paraId="508469ED" w14:textId="77777777" w:rsidR="00E219DC" w:rsidRDefault="00E219DC" w:rsidP="00E219DC">
      <w:pPr>
        <w:pStyle w:val="CommentText"/>
        <w:jc w:val="left"/>
      </w:pPr>
      <w:r>
        <w:rPr>
          <w:rStyle w:val="CommentReference"/>
        </w:rPr>
        <w:annotationRef/>
      </w:r>
      <w:r>
        <w:rPr>
          <w:lang w:val="es-CL"/>
        </w:rPr>
        <w:t>Here Paper Plaza, et al NSUM</w:t>
      </w:r>
    </w:p>
  </w:comment>
  <w:comment w:id="115" w:author="Iturra, Julio" w:date="2025-03-26T11:39:00Z" w:initials="JI">
    <w:p w14:paraId="5B572C42" w14:textId="7826BCCF" w:rsidR="00DB0401" w:rsidRDefault="00DB0401" w:rsidP="00DB0401">
      <w:pPr>
        <w:pStyle w:val="CommentText"/>
        <w:jc w:val="left"/>
      </w:pPr>
      <w:r>
        <w:rPr>
          <w:rStyle w:val="CommentReference"/>
        </w:rPr>
        <w:annotationRef/>
      </w:r>
      <w:r>
        <w:t>Folliwing (Christensen et al., 2024, p. 1425), being exposed at one moment in time implies comparing an outcome in terms of low or high levels of diversity.  By contrast, being increasingly exposed to diverse social settings implies comparing an outcome over time according to different levels of exposure.</w:t>
      </w:r>
    </w:p>
  </w:comment>
  <w:comment w:id="225" w:author="Julio César Iturra Sanhueza" w:date="2024-10-20T15:14:00Z" w:initials="">
    <w:p w14:paraId="15237464" w14:textId="2EF0CB74" w:rsidR="002632A2" w:rsidRPr="00D84938" w:rsidRDefault="00606669">
      <w:pPr>
        <w:widowControl w:val="0"/>
        <w:pBdr>
          <w:top w:val="nil"/>
          <w:left w:val="nil"/>
          <w:bottom w:val="nil"/>
          <w:right w:val="nil"/>
          <w:between w:val="nil"/>
        </w:pBdr>
        <w:spacing w:before="0" w:after="0"/>
        <w:jc w:val="left"/>
        <w:rPr>
          <w:color w:val="000000"/>
          <w:sz w:val="22"/>
          <w:szCs w:val="22"/>
        </w:rPr>
      </w:pPr>
      <w:r w:rsidRPr="00D84938">
        <w:rPr>
          <w:color w:val="000000"/>
          <w:sz w:val="22"/>
          <w:szCs w:val="22"/>
        </w:rPr>
        <w:t>https://strengejacke.github.io/mixed-models-snippets/random-effects-within-between-effects-model.html</w:t>
      </w:r>
    </w:p>
  </w:comment>
  <w:comment w:id="227" w:author="Iturra, Julio" w:date="2024-11-12T14:22:00Z" w:initials="JI">
    <w:p w14:paraId="1B85231A" w14:textId="77777777" w:rsidR="00CA6EC0" w:rsidRPr="00D84938" w:rsidRDefault="00CA6EC0" w:rsidP="00CA6EC0">
      <w:pPr>
        <w:pStyle w:val="CommentText"/>
        <w:jc w:val="left"/>
      </w:pPr>
      <w:r w:rsidRPr="00D84938">
        <w:rPr>
          <w:rStyle w:val="CommentReference"/>
        </w:rPr>
        <w:annotationRef/>
      </w:r>
      <w:r w:rsidRPr="00D84938">
        <w:t xml:space="preserve">The last wave of the ELSOC will be available in the following months, therefore I expect to be able to use it in the paper. </w:t>
      </w:r>
    </w:p>
  </w:comment>
  <w:comment w:id="233" w:author="Julio César Iturra Sanhueza" w:date="2024-11-25T15:02:00Z" w:initials="JI">
    <w:p w14:paraId="7C28739A" w14:textId="70C013FF" w:rsidR="008D0936" w:rsidRPr="00D84938" w:rsidRDefault="008D0936" w:rsidP="008D0936">
      <w:pPr>
        <w:pStyle w:val="NormalWeb"/>
        <w:rPr>
          <w:lang w:val="en-US"/>
        </w:rPr>
      </w:pPr>
      <w:r w:rsidRPr="00D84938">
        <w:rPr>
          <w:rStyle w:val="CommentReference"/>
          <w:lang w:val="en-US"/>
        </w:rPr>
        <w:annotationRef/>
      </w:r>
      <w:r w:rsidRPr="00D84938">
        <w:rPr>
          <w:rStyle w:val="highlight"/>
          <w:lang w:val="en-US"/>
        </w:rPr>
        <w:t>"Since income is a post-treatment variable – it results from class mobility – we argue that it should not be included in the main specifications."</w:t>
      </w:r>
      <w:r w:rsidRPr="00D84938">
        <w:rPr>
          <w:lang w:val="en-US"/>
        </w:rPr>
        <w:t xml:space="preserve">  </w:t>
      </w:r>
    </w:p>
  </w:comment>
  <w:comment w:id="234" w:author="Iturra, Julio" w:date="2024-11-26T16:46:00Z" w:initials="JI">
    <w:p w14:paraId="60F4DED7" w14:textId="77777777" w:rsidR="00B849BF" w:rsidRPr="00D84938" w:rsidRDefault="00B849BF" w:rsidP="00B849BF">
      <w:pPr>
        <w:pStyle w:val="CommentText"/>
        <w:jc w:val="left"/>
      </w:pPr>
      <w:r w:rsidRPr="00D84938">
        <w:rPr>
          <w:rStyle w:val="CommentReference"/>
        </w:rPr>
        <w:annotationRef/>
      </w:r>
      <w:r w:rsidRPr="00D84938">
        <w:t>“I do not include additional variables as controls to avoid including bad controls (i.e. mediators in the association between class mobility and preferences) (Angrist &amp; Pischke, 2009).” (Ares, 2020, p. 20)</w:t>
      </w:r>
    </w:p>
  </w:comment>
  <w:comment w:id="235" w:author="Julio César Iturra Sanhueza" w:date="2024-12-11T12:06:00Z" w:initials="JI">
    <w:p w14:paraId="10CA498B" w14:textId="77777777" w:rsidR="00E047B8" w:rsidRDefault="00E047B8" w:rsidP="00E047B8">
      <w:pPr>
        <w:pStyle w:val="CommentText"/>
        <w:jc w:val="left"/>
      </w:pPr>
      <w:r w:rsidRPr="00D84938">
        <w:rPr>
          <w:rStyle w:val="CommentReference"/>
        </w:rPr>
        <w:annotationRef/>
      </w:r>
      <w:r w:rsidRPr="00D84938">
        <w:t xml:space="preserve">In appendix, table with ISEI scores (citations) and the factor analysis </w:t>
      </w:r>
    </w:p>
  </w:comment>
  <w:comment w:id="511" w:author="Iturra, Julio" w:date="2025-03-24T11:56:00Z" w:initials="JI">
    <w:p w14:paraId="3E12D579" w14:textId="77777777" w:rsidR="006531B4" w:rsidRDefault="006531B4" w:rsidP="006531B4">
      <w:pPr>
        <w:pStyle w:val="CommentText"/>
        <w:jc w:val="left"/>
      </w:pPr>
      <w:r>
        <w:rPr>
          <w:rStyle w:val="CommentReference"/>
        </w:rPr>
        <w:annotationRef/>
      </w:r>
      <w:r>
        <w:t xml:space="preserve">Explore models by ISEI groups at the cross-sectional level </w:t>
      </w:r>
    </w:p>
  </w:comment>
  <w:comment w:id="512" w:author="Iturra, Julio" w:date="2025-03-24T11:56:00Z" w:initials="JI">
    <w:p w14:paraId="095DDD47" w14:textId="77777777" w:rsidR="00275696" w:rsidRDefault="00275696" w:rsidP="00275696">
      <w:pPr>
        <w:pStyle w:val="CommentText"/>
        <w:jc w:val="left"/>
      </w:pPr>
      <w:r>
        <w:rPr>
          <w:rStyle w:val="CommentReference"/>
        </w:rPr>
        <w:annotationRef/>
      </w:r>
      <w:r>
        <w:t>Sub-samples</w:t>
      </w:r>
    </w:p>
  </w:comment>
  <w:comment w:id="513" w:author="Julio César Iturra Sanhueza" w:date="2025-03-28T17:18:00Z" w:initials="JI">
    <w:p w14:paraId="78E19C81" w14:textId="77777777" w:rsidR="000B7BA4" w:rsidRDefault="000B7BA4" w:rsidP="000B7BA4">
      <w:pPr>
        <w:pStyle w:val="CommentText"/>
        <w:jc w:val="left"/>
      </w:pPr>
      <w:r>
        <w:rPr>
          <w:rStyle w:val="CommentReference"/>
        </w:rPr>
        <w:annotationRef/>
      </w:r>
      <w:r>
        <w:rPr>
          <w:lang w:val="es-CL"/>
        </w:rPr>
        <w:t xml:space="preserve">Not significant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D6F65" w15:done="0"/>
  <w15:commentEx w15:paraId="65BA048F" w15:done="0"/>
  <w15:commentEx w15:paraId="409C7E5A" w15:done="0"/>
  <w15:commentEx w15:paraId="4EA81CE9" w15:done="0"/>
  <w15:commentEx w15:paraId="49D2EE64" w15:done="0"/>
  <w15:commentEx w15:paraId="3C104A5F" w15:done="0"/>
  <w15:commentEx w15:paraId="5801E265" w15:done="0"/>
  <w15:commentEx w15:paraId="508469ED" w15:done="0"/>
  <w15:commentEx w15:paraId="5B572C42" w15:done="0"/>
  <w15:commentEx w15:paraId="15237464" w15:done="0"/>
  <w15:commentEx w15:paraId="1B85231A" w15:done="1"/>
  <w15:commentEx w15:paraId="7C28739A" w15:done="0"/>
  <w15:commentEx w15:paraId="60F4DED7" w15:paraIdParent="7C28739A" w15:done="0"/>
  <w15:commentEx w15:paraId="10CA498B" w15:done="0"/>
  <w15:commentEx w15:paraId="3E12D579" w15:done="0"/>
  <w15:commentEx w15:paraId="095DDD47" w15:paraIdParent="3E12D579" w15:done="0"/>
  <w15:commentEx w15:paraId="78E19C81" w15:paraIdParent="3E12D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BEC250" w16cex:dateUtc="2025-07-31T16:00:00Z"/>
  <w16cex:commentExtensible w16cex:durableId="16CAA603" w16cex:dateUtc="2024-11-13T20:50:00Z"/>
  <w16cex:commentExtensible w16cex:durableId="3401A34D" w16cex:dateUtc="2024-11-11T13:50:00Z"/>
  <w16cex:commentExtensible w16cex:durableId="5EE522BA" w16cex:dateUtc="2024-11-13T20:49:00Z"/>
  <w16cex:commentExtensible w16cex:durableId="201FAA23" w16cex:dateUtc="2024-12-05T10:15:00Z"/>
  <w16cex:commentExtensible w16cex:durableId="0F69BEED" w16cex:dateUtc="2024-11-18T09:59:00Z"/>
  <w16cex:commentExtensible w16cex:durableId="5415F600" w16cex:dateUtc="2025-04-03T13:49:00Z"/>
  <w16cex:commentExtensible w16cex:durableId="25479A76" w16cex:dateUtc="2025-07-31T16:28:00Z"/>
  <w16cex:commentExtensible w16cex:durableId="30895938" w16cex:dateUtc="2025-03-26T10:39:00Z"/>
  <w16cex:commentExtensible w16cex:durableId="4C0E579B" w16cex:dateUtc="2024-11-12T13:22:00Z"/>
  <w16cex:commentExtensible w16cex:durableId="235348BC" w16cex:dateUtc="2024-11-25T14:02:00Z"/>
  <w16cex:commentExtensible w16cex:durableId="311BFFF7" w16cex:dateUtc="2024-11-26T15:46:00Z"/>
  <w16cex:commentExtensible w16cex:durableId="09161C91" w16cex:dateUtc="2024-12-11T11:06:00Z"/>
  <w16cex:commentExtensible w16cex:durableId="5559F6EA" w16cex:dateUtc="2025-03-24T10:56:00Z"/>
  <w16cex:commentExtensible w16cex:durableId="6FC05737" w16cex:dateUtc="2025-03-24T10:56:00Z"/>
  <w16cex:commentExtensible w16cex:durableId="26AA9FBF" w16cex:dateUtc="2025-03-28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D6F65" w16cid:durableId="08BEC250"/>
  <w16cid:commentId w16cid:paraId="65BA048F" w16cid:durableId="16CAA603"/>
  <w16cid:commentId w16cid:paraId="409C7E5A" w16cid:durableId="3401A34D"/>
  <w16cid:commentId w16cid:paraId="4EA81CE9" w16cid:durableId="5EE522BA"/>
  <w16cid:commentId w16cid:paraId="49D2EE64" w16cid:durableId="201FAA23"/>
  <w16cid:commentId w16cid:paraId="3C104A5F" w16cid:durableId="0F69BEED"/>
  <w16cid:commentId w16cid:paraId="5801E265" w16cid:durableId="5415F600"/>
  <w16cid:commentId w16cid:paraId="508469ED" w16cid:durableId="25479A76"/>
  <w16cid:commentId w16cid:paraId="5B572C42" w16cid:durableId="30895938"/>
  <w16cid:commentId w16cid:paraId="15237464" w16cid:durableId="3276702B"/>
  <w16cid:commentId w16cid:paraId="1B85231A" w16cid:durableId="4C0E579B"/>
  <w16cid:commentId w16cid:paraId="7C28739A" w16cid:durableId="235348BC"/>
  <w16cid:commentId w16cid:paraId="60F4DED7" w16cid:durableId="311BFFF7"/>
  <w16cid:commentId w16cid:paraId="10CA498B" w16cid:durableId="09161C91"/>
  <w16cid:commentId w16cid:paraId="3E12D579" w16cid:durableId="5559F6EA"/>
  <w16cid:commentId w16cid:paraId="095DDD47" w16cid:durableId="6FC05737"/>
  <w16cid:commentId w16cid:paraId="78E19C81" w16cid:durableId="26AA9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CC998" w14:textId="77777777" w:rsidR="00883FC7" w:rsidRPr="00D84938" w:rsidRDefault="00883FC7" w:rsidP="0099255D">
      <w:pPr>
        <w:spacing w:before="0" w:after="0"/>
      </w:pPr>
      <w:r w:rsidRPr="00D84938">
        <w:separator/>
      </w:r>
    </w:p>
  </w:endnote>
  <w:endnote w:type="continuationSeparator" w:id="0">
    <w:p w14:paraId="5489EA0A" w14:textId="77777777" w:rsidR="00883FC7" w:rsidRPr="00D84938" w:rsidRDefault="00883FC7" w:rsidP="0099255D">
      <w:pPr>
        <w:spacing w:before="0" w:after="0"/>
      </w:pPr>
      <w:r w:rsidRPr="00D84938">
        <w:continuationSeparator/>
      </w:r>
    </w:p>
  </w:endnote>
  <w:endnote w:type="continuationNotice" w:id="1">
    <w:p w14:paraId="5B5642F1" w14:textId="77777777" w:rsidR="00883FC7" w:rsidRPr="00D84938" w:rsidRDefault="00883F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674451"/>
      <w:docPartObj>
        <w:docPartGallery w:val="Page Numbers (Bottom of Page)"/>
        <w:docPartUnique/>
      </w:docPartObj>
    </w:sdtPr>
    <w:sdtEndPr/>
    <w:sdtContent>
      <w:p w14:paraId="50561842" w14:textId="0508AF87" w:rsidR="0099255D" w:rsidRPr="00D84938" w:rsidRDefault="0099255D">
        <w:pPr>
          <w:pStyle w:val="Footer"/>
          <w:jc w:val="center"/>
        </w:pPr>
        <w:r w:rsidRPr="00D84938">
          <w:fldChar w:fldCharType="begin"/>
        </w:r>
        <w:r w:rsidRPr="00D84938">
          <w:instrText xml:space="preserve"> PAGE   \* MERGEFORMAT </w:instrText>
        </w:r>
        <w:r w:rsidRPr="00D84938">
          <w:fldChar w:fldCharType="separate"/>
        </w:r>
        <w:r w:rsidR="00334957">
          <w:rPr>
            <w:noProof/>
          </w:rPr>
          <w:t>16</w:t>
        </w:r>
        <w:r w:rsidRPr="00D84938">
          <w:fldChar w:fldCharType="end"/>
        </w:r>
      </w:p>
    </w:sdtContent>
  </w:sdt>
  <w:p w14:paraId="5CE9E6E1" w14:textId="77777777" w:rsidR="0099255D" w:rsidRPr="00D84938"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9974F" w14:textId="77777777" w:rsidR="00883FC7" w:rsidRPr="00D84938" w:rsidRDefault="00883FC7" w:rsidP="0099255D">
      <w:pPr>
        <w:spacing w:before="0" w:after="0"/>
      </w:pPr>
      <w:r w:rsidRPr="00D84938">
        <w:separator/>
      </w:r>
    </w:p>
  </w:footnote>
  <w:footnote w:type="continuationSeparator" w:id="0">
    <w:p w14:paraId="34F13C04" w14:textId="77777777" w:rsidR="00883FC7" w:rsidRPr="00D84938" w:rsidRDefault="00883FC7" w:rsidP="0099255D">
      <w:pPr>
        <w:spacing w:before="0" w:after="0"/>
      </w:pPr>
      <w:r w:rsidRPr="00D84938">
        <w:continuationSeparator/>
      </w:r>
    </w:p>
  </w:footnote>
  <w:footnote w:type="continuationNotice" w:id="1">
    <w:p w14:paraId="5D480BD7" w14:textId="77777777" w:rsidR="00883FC7" w:rsidRPr="00D84938" w:rsidRDefault="00883FC7">
      <w:pPr>
        <w:spacing w:before="0" w:after="0"/>
      </w:pPr>
    </w:p>
  </w:footnote>
  <w:footnote w:id="2">
    <w:p w14:paraId="62BAA83B" w14:textId="090599FF" w:rsidR="005B178D" w:rsidRDefault="005B178D" w:rsidP="005B178D">
      <w:r>
        <w:rPr>
          <w:rStyle w:val="FootnoteReference"/>
        </w:rPr>
        <w:footnoteRef/>
      </w:r>
      <w:r w:rsidR="007F75F6" w:rsidRPr="00A07D20">
        <w:rPr>
          <w:sz w:val="20"/>
          <w:szCs w:val="20"/>
        </w:rPr>
        <w:t>The formula is depicted as</w:t>
      </w:r>
      <w:r w:rsidRPr="00A07D20">
        <w:rPr>
          <w:sz w:val="20"/>
          <w:szCs w:val="20"/>
        </w:rPr>
        <w:t xml:space="preserve"> </w:t>
      </w:r>
      <m:oMath>
        <m:r>
          <w:rPr>
            <w:rFonts w:ascii="Cambria Math" w:hAnsi="Cambria Math" w:cs="Times New Roman"/>
            <w:sz w:val="20"/>
            <w:szCs w:val="20"/>
          </w:rPr>
          <m:t>H= -</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13</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e>
            </m:func>
          </m:e>
        </m:nary>
      </m:oMath>
      <w:r w:rsidR="00BB6CEF" w:rsidRPr="00A07D20">
        <w:rPr>
          <w:sz w:val="20"/>
          <w:szCs w:val="20"/>
        </w:rPr>
        <w:t xml:space="preserve">, where </w:t>
      </w:r>
      <w:r w:rsidR="00BB6CEF" w:rsidRPr="00A07D20">
        <w:rPr>
          <w:rStyle w:val="katex-mathml"/>
          <w:sz w:val="20"/>
          <w:szCs w:val="20"/>
        </w:rPr>
        <w:t>p</w:t>
      </w:r>
      <w:r w:rsidR="00BB6CEF" w:rsidRPr="00A07D20">
        <w:rPr>
          <w:rStyle w:val="katex-mathml"/>
          <w:sz w:val="20"/>
          <w:szCs w:val="20"/>
          <w:vertAlign w:val="subscript"/>
        </w:rPr>
        <w:t>j</w:t>
      </w:r>
      <w:r w:rsidR="00BB6CEF" w:rsidRPr="00A07D20">
        <w:rPr>
          <w:rStyle w:val="vlist-s"/>
          <w:sz w:val="20"/>
          <w:szCs w:val="20"/>
        </w:rPr>
        <w:t>​</w:t>
      </w:r>
      <w:r w:rsidR="00BB6CEF" w:rsidRPr="00A07D20">
        <w:rPr>
          <w:sz w:val="20"/>
          <w:szCs w:val="20"/>
        </w:rPr>
        <w:t xml:space="preserve"> is the </w:t>
      </w:r>
      <w:r w:rsidR="00BB6CEF" w:rsidRPr="00A07D20">
        <w:rPr>
          <w:rStyle w:val="Strong"/>
          <w:b w:val="0"/>
          <w:bCs w:val="0"/>
          <w:sz w:val="20"/>
          <w:szCs w:val="20"/>
        </w:rPr>
        <w:t>proportion</w:t>
      </w:r>
      <w:r w:rsidR="00BB6CEF" w:rsidRPr="00A07D20">
        <w:rPr>
          <w:sz w:val="20"/>
          <w:szCs w:val="20"/>
        </w:rPr>
        <w:t xml:space="preserve"> of ties in category </w:t>
      </w:r>
      <w:r w:rsidR="00BB6CEF" w:rsidRPr="00A07D20">
        <w:rPr>
          <w:rStyle w:val="katex-mathml"/>
          <w:i/>
          <w:iCs/>
          <w:sz w:val="20"/>
          <w:szCs w:val="20"/>
        </w:rPr>
        <w:t xml:space="preserve">j </w:t>
      </w:r>
      <w:r w:rsidR="00BB6CEF" w:rsidRPr="00A07D20">
        <w:rPr>
          <w:sz w:val="20"/>
          <w:szCs w:val="20"/>
        </w:rPr>
        <w:t xml:space="preserve">(e.g., the proportion of social ties that belong to occupation </w:t>
      </w:r>
      <w:r w:rsidR="00BB6CEF" w:rsidRPr="00A07D20">
        <w:rPr>
          <w:rStyle w:val="katex-mathml"/>
          <w:i/>
          <w:iCs/>
          <w:sz w:val="20"/>
          <w:szCs w:val="20"/>
        </w:rPr>
        <w:t>j</w:t>
      </w:r>
      <w:r w:rsidR="00BB6CEF" w:rsidRPr="00A07D20">
        <w:rPr>
          <w:sz w:val="20"/>
          <w:szCs w:val="20"/>
        </w:rPr>
        <w:t>).</w:t>
      </w:r>
      <w:r w:rsidR="00A42BD5">
        <w:rPr>
          <w:sz w:val="20"/>
          <w:szCs w:val="20"/>
        </w:rPr>
        <w:t xml:space="preserve"> This </w:t>
      </w:r>
      <w:r w:rsidR="00C1041F">
        <w:rPr>
          <w:sz w:val="20"/>
          <w:szCs w:val="20"/>
        </w:rPr>
        <w:t>excludes</w:t>
      </w:r>
      <w:r w:rsidR="00A42BD5">
        <w:rPr>
          <w:sz w:val="20"/>
          <w:szCs w:val="20"/>
        </w:rPr>
        <w:t xml:space="preserve"> observations with no network ties (which </w:t>
      </w:r>
      <w:r w:rsidR="00C1041F">
        <w:rPr>
          <w:sz w:val="20"/>
          <w:szCs w:val="20"/>
        </w:rPr>
        <w:t>represent</w:t>
      </w:r>
      <w:r w:rsidR="00A42BD5">
        <w:rPr>
          <w:sz w:val="20"/>
          <w:szCs w:val="20"/>
        </w:rPr>
        <w:t xml:space="preserve"> around 3% of the total sample).</w:t>
      </w:r>
    </w:p>
    <w:p w14:paraId="321CFEA7" w14:textId="2DD4D0F4" w:rsidR="005B178D" w:rsidRPr="005B178D" w:rsidRDefault="005B178D">
      <w:pPr>
        <w:pStyle w:val="FootnoteText"/>
      </w:pPr>
    </w:p>
  </w:footnote>
  <w:footnote w:id="3">
    <w:p w14:paraId="6358FD4B" w14:textId="1E0037B8" w:rsidR="00545D30" w:rsidRDefault="002A761F" w:rsidP="002A761F">
      <w:pPr>
        <w:pStyle w:val="FootnoteText"/>
      </w:pPr>
      <w:r>
        <w:rPr>
          <w:rStyle w:val="FootnoteReference"/>
        </w:rPr>
        <w:footnoteRef/>
      </w:r>
      <w:r>
        <w:t xml:space="preserve"> </w:t>
      </w:r>
      <w:r w:rsidRPr="00503854">
        <w:t xml:space="preserve">In an alternative approach, I </w:t>
      </w:r>
      <w:r w:rsidR="00A3011E">
        <w:t>constructed</w:t>
      </w:r>
      <w:r w:rsidRPr="00503854">
        <w:t xml:space="preserve"> six </w:t>
      </w:r>
      <w:r w:rsidR="0070511A">
        <w:t xml:space="preserve">intragenerational </w:t>
      </w:r>
      <w:r w:rsidRPr="00503854">
        <w:t xml:space="preserve">mobility profiles, categorizing individuals into downward, upward, and stable groups based on low, intermediate, and high occupational status. The results </w:t>
      </w:r>
      <w:r w:rsidR="00545D30">
        <w:t xml:space="preserve">in Table S2 </w:t>
      </w:r>
      <w:r w:rsidRPr="00503854">
        <w:t xml:space="preserve">indicate that experiencing </w:t>
      </w:r>
      <w:r w:rsidR="00545D30">
        <w:t xml:space="preserve">upward and downward mobility </w:t>
      </w:r>
      <w:r w:rsidR="00930B9F">
        <w:t>does not increase</w:t>
      </w:r>
      <w:r w:rsidR="00545D30">
        <w:t xml:space="preserve"> support for market justice when compared to those stable in a low-status occupation. In addition, Table S3 shows the relationship between network diversity and market justice preferences by mobility profile. The results indicate that </w:t>
      </w:r>
      <w:r w:rsidR="00360540">
        <w:t>rising network diversity affects those who have experienced upward or downward mobility</w:t>
      </w:r>
      <w:r w:rsidR="00545D30">
        <w:t>.</w:t>
      </w:r>
      <w:r w:rsidR="00360540">
        <w:t xml:space="preserve"> For those in stable positions, there are no significant changes in market justice when network diversity rises.</w:t>
      </w:r>
    </w:p>
    <w:p w14:paraId="2C5159BA" w14:textId="77777777" w:rsidR="00545D30" w:rsidRDefault="00545D30" w:rsidP="002A761F">
      <w:pPr>
        <w:pStyle w:val="FootnoteText"/>
      </w:pPr>
    </w:p>
    <w:p w14:paraId="42AF2BEF" w14:textId="68749556" w:rsidR="002A761F" w:rsidRPr="0038124C" w:rsidRDefault="002A761F" w:rsidP="002A761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9768" w14:textId="24E2BA13" w:rsidR="0099255D" w:rsidRPr="00D84938" w:rsidRDefault="003854A5">
    <w:pPr>
      <w:pStyle w:val="Header"/>
    </w:pPr>
    <w:r w:rsidRPr="00D849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abstractNum w:abstractNumId="1" w15:restartNumberingAfterBreak="0">
    <w:nsid w:val="06AB26D5"/>
    <w:multiLevelType w:val="hybridMultilevel"/>
    <w:tmpl w:val="1584F194"/>
    <w:lvl w:ilvl="0" w:tplc="58E268FA">
      <w:start w:val="1"/>
      <w:numFmt w:val="bullet"/>
      <w:lvlText w:val=""/>
      <w:lvlJc w:val="left"/>
      <w:pPr>
        <w:ind w:left="720" w:hanging="360"/>
      </w:pPr>
      <w:rPr>
        <w:rFonts w:ascii="Symbol" w:hAnsi="Symbol" w:hint="default"/>
      </w:rPr>
    </w:lvl>
    <w:lvl w:ilvl="1" w:tplc="DE5C08FE">
      <w:start w:val="1"/>
      <w:numFmt w:val="bullet"/>
      <w:lvlText w:val="o"/>
      <w:lvlJc w:val="left"/>
      <w:pPr>
        <w:ind w:left="1440" w:hanging="360"/>
      </w:pPr>
      <w:rPr>
        <w:rFonts w:ascii="Courier New" w:hAnsi="Courier New" w:hint="default"/>
      </w:rPr>
    </w:lvl>
    <w:lvl w:ilvl="2" w:tplc="3F0E7496">
      <w:start w:val="1"/>
      <w:numFmt w:val="bullet"/>
      <w:lvlText w:val=""/>
      <w:lvlJc w:val="left"/>
      <w:pPr>
        <w:ind w:left="2160" w:hanging="360"/>
      </w:pPr>
      <w:rPr>
        <w:rFonts w:ascii="Wingdings" w:hAnsi="Wingdings" w:hint="default"/>
      </w:rPr>
    </w:lvl>
    <w:lvl w:ilvl="3" w:tplc="04186432">
      <w:start w:val="1"/>
      <w:numFmt w:val="bullet"/>
      <w:lvlText w:val=""/>
      <w:lvlJc w:val="left"/>
      <w:pPr>
        <w:ind w:left="2880" w:hanging="360"/>
      </w:pPr>
      <w:rPr>
        <w:rFonts w:ascii="Symbol" w:hAnsi="Symbol" w:hint="default"/>
      </w:rPr>
    </w:lvl>
    <w:lvl w:ilvl="4" w:tplc="599E9500">
      <w:start w:val="1"/>
      <w:numFmt w:val="bullet"/>
      <w:lvlText w:val="o"/>
      <w:lvlJc w:val="left"/>
      <w:pPr>
        <w:ind w:left="3600" w:hanging="360"/>
      </w:pPr>
      <w:rPr>
        <w:rFonts w:ascii="Courier New" w:hAnsi="Courier New" w:hint="default"/>
      </w:rPr>
    </w:lvl>
    <w:lvl w:ilvl="5" w:tplc="96FA5C20">
      <w:start w:val="1"/>
      <w:numFmt w:val="bullet"/>
      <w:lvlText w:val=""/>
      <w:lvlJc w:val="left"/>
      <w:pPr>
        <w:ind w:left="4320" w:hanging="360"/>
      </w:pPr>
      <w:rPr>
        <w:rFonts w:ascii="Wingdings" w:hAnsi="Wingdings" w:hint="default"/>
      </w:rPr>
    </w:lvl>
    <w:lvl w:ilvl="6" w:tplc="9F12067E">
      <w:start w:val="1"/>
      <w:numFmt w:val="bullet"/>
      <w:lvlText w:val=""/>
      <w:lvlJc w:val="left"/>
      <w:pPr>
        <w:ind w:left="5040" w:hanging="360"/>
      </w:pPr>
      <w:rPr>
        <w:rFonts w:ascii="Symbol" w:hAnsi="Symbol" w:hint="default"/>
      </w:rPr>
    </w:lvl>
    <w:lvl w:ilvl="7" w:tplc="83D4FB2E">
      <w:start w:val="1"/>
      <w:numFmt w:val="bullet"/>
      <w:lvlText w:val="o"/>
      <w:lvlJc w:val="left"/>
      <w:pPr>
        <w:ind w:left="5760" w:hanging="360"/>
      </w:pPr>
      <w:rPr>
        <w:rFonts w:ascii="Courier New" w:hAnsi="Courier New" w:hint="default"/>
      </w:rPr>
    </w:lvl>
    <w:lvl w:ilvl="8" w:tplc="BB76440E">
      <w:start w:val="1"/>
      <w:numFmt w:val="bullet"/>
      <w:lvlText w:val=""/>
      <w:lvlJc w:val="left"/>
      <w:pPr>
        <w:ind w:left="6480" w:hanging="360"/>
      </w:pPr>
      <w:rPr>
        <w:rFonts w:ascii="Wingdings" w:hAnsi="Wingdings" w:hint="default"/>
      </w:rPr>
    </w:lvl>
  </w:abstractNum>
  <w:abstractNum w:abstractNumId="2"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437104">
    <w:abstractNumId w:val="1"/>
  </w:num>
  <w:num w:numId="2" w16cid:durableId="1178930160">
    <w:abstractNumId w:val="0"/>
  </w:num>
  <w:num w:numId="3" w16cid:durableId="3468323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MqkFAOP6OAMtAAAA"/>
  </w:docVars>
  <w:rsids>
    <w:rsidRoot w:val="002632A2"/>
    <w:rsid w:val="00002025"/>
    <w:rsid w:val="00002155"/>
    <w:rsid w:val="00002708"/>
    <w:rsid w:val="000033D9"/>
    <w:rsid w:val="000039F8"/>
    <w:rsid w:val="000045B2"/>
    <w:rsid w:val="000046DC"/>
    <w:rsid w:val="00006784"/>
    <w:rsid w:val="00006927"/>
    <w:rsid w:val="000076F5"/>
    <w:rsid w:val="0001028D"/>
    <w:rsid w:val="00010690"/>
    <w:rsid w:val="0001177C"/>
    <w:rsid w:val="00011AE4"/>
    <w:rsid w:val="00011CFC"/>
    <w:rsid w:val="00012681"/>
    <w:rsid w:val="000134E6"/>
    <w:rsid w:val="00013C34"/>
    <w:rsid w:val="000142D1"/>
    <w:rsid w:val="0001471D"/>
    <w:rsid w:val="00014B45"/>
    <w:rsid w:val="00015626"/>
    <w:rsid w:val="00016138"/>
    <w:rsid w:val="00017BC6"/>
    <w:rsid w:val="0002048D"/>
    <w:rsid w:val="00022702"/>
    <w:rsid w:val="00022A68"/>
    <w:rsid w:val="00022BDF"/>
    <w:rsid w:val="00023F2B"/>
    <w:rsid w:val="00024042"/>
    <w:rsid w:val="00024A62"/>
    <w:rsid w:val="00025EF3"/>
    <w:rsid w:val="00027E6A"/>
    <w:rsid w:val="00027ECD"/>
    <w:rsid w:val="000312A7"/>
    <w:rsid w:val="00031718"/>
    <w:rsid w:val="0003177A"/>
    <w:rsid w:val="00032B3B"/>
    <w:rsid w:val="00032C41"/>
    <w:rsid w:val="00033AF5"/>
    <w:rsid w:val="00033C9B"/>
    <w:rsid w:val="00034289"/>
    <w:rsid w:val="00034330"/>
    <w:rsid w:val="00035F55"/>
    <w:rsid w:val="000364C0"/>
    <w:rsid w:val="00036797"/>
    <w:rsid w:val="00040EC1"/>
    <w:rsid w:val="000410D8"/>
    <w:rsid w:val="00042BB2"/>
    <w:rsid w:val="000432F5"/>
    <w:rsid w:val="00045106"/>
    <w:rsid w:val="00045616"/>
    <w:rsid w:val="0004572F"/>
    <w:rsid w:val="00045836"/>
    <w:rsid w:val="00046F0D"/>
    <w:rsid w:val="000470BA"/>
    <w:rsid w:val="000509CE"/>
    <w:rsid w:val="00051B57"/>
    <w:rsid w:val="00053110"/>
    <w:rsid w:val="0005391E"/>
    <w:rsid w:val="00053954"/>
    <w:rsid w:val="000545C9"/>
    <w:rsid w:val="00054D85"/>
    <w:rsid w:val="00054D93"/>
    <w:rsid w:val="00054FA7"/>
    <w:rsid w:val="00056F12"/>
    <w:rsid w:val="00057303"/>
    <w:rsid w:val="00057AB0"/>
    <w:rsid w:val="00057D8F"/>
    <w:rsid w:val="00060503"/>
    <w:rsid w:val="000609B4"/>
    <w:rsid w:val="00061268"/>
    <w:rsid w:val="000619F9"/>
    <w:rsid w:val="00062721"/>
    <w:rsid w:val="00063910"/>
    <w:rsid w:val="00063F5B"/>
    <w:rsid w:val="0006500B"/>
    <w:rsid w:val="0006570C"/>
    <w:rsid w:val="00065F26"/>
    <w:rsid w:val="000661F3"/>
    <w:rsid w:val="000671A3"/>
    <w:rsid w:val="00070703"/>
    <w:rsid w:val="00070FAC"/>
    <w:rsid w:val="00071221"/>
    <w:rsid w:val="00072371"/>
    <w:rsid w:val="0007330F"/>
    <w:rsid w:val="00073BBB"/>
    <w:rsid w:val="000753D2"/>
    <w:rsid w:val="000753D8"/>
    <w:rsid w:val="0007624A"/>
    <w:rsid w:val="0007654B"/>
    <w:rsid w:val="00076619"/>
    <w:rsid w:val="000767D8"/>
    <w:rsid w:val="000806C7"/>
    <w:rsid w:val="000808A8"/>
    <w:rsid w:val="00080C46"/>
    <w:rsid w:val="00081C4A"/>
    <w:rsid w:val="00082852"/>
    <w:rsid w:val="00082B6F"/>
    <w:rsid w:val="00082D58"/>
    <w:rsid w:val="00082EF1"/>
    <w:rsid w:val="00083147"/>
    <w:rsid w:val="00083AFB"/>
    <w:rsid w:val="00084941"/>
    <w:rsid w:val="000849CF"/>
    <w:rsid w:val="000851C9"/>
    <w:rsid w:val="00085D89"/>
    <w:rsid w:val="00085F00"/>
    <w:rsid w:val="000870DF"/>
    <w:rsid w:val="000908CF"/>
    <w:rsid w:val="00092924"/>
    <w:rsid w:val="00092A51"/>
    <w:rsid w:val="00092A7F"/>
    <w:rsid w:val="0009328D"/>
    <w:rsid w:val="00095374"/>
    <w:rsid w:val="00095572"/>
    <w:rsid w:val="000958CD"/>
    <w:rsid w:val="000966C2"/>
    <w:rsid w:val="000A2608"/>
    <w:rsid w:val="000A26CD"/>
    <w:rsid w:val="000A2856"/>
    <w:rsid w:val="000A2AB2"/>
    <w:rsid w:val="000A2C7D"/>
    <w:rsid w:val="000A38BA"/>
    <w:rsid w:val="000A44EE"/>
    <w:rsid w:val="000A46B7"/>
    <w:rsid w:val="000A5981"/>
    <w:rsid w:val="000A5AAC"/>
    <w:rsid w:val="000A6AB3"/>
    <w:rsid w:val="000A7A63"/>
    <w:rsid w:val="000A7FB1"/>
    <w:rsid w:val="000B0982"/>
    <w:rsid w:val="000B1D98"/>
    <w:rsid w:val="000B2522"/>
    <w:rsid w:val="000B28BB"/>
    <w:rsid w:val="000B4D34"/>
    <w:rsid w:val="000B5C03"/>
    <w:rsid w:val="000B6870"/>
    <w:rsid w:val="000B6BB8"/>
    <w:rsid w:val="000B7BA4"/>
    <w:rsid w:val="000C031F"/>
    <w:rsid w:val="000C0571"/>
    <w:rsid w:val="000C1112"/>
    <w:rsid w:val="000C16F0"/>
    <w:rsid w:val="000C2419"/>
    <w:rsid w:val="000C2742"/>
    <w:rsid w:val="000C2E13"/>
    <w:rsid w:val="000C2EC9"/>
    <w:rsid w:val="000C3B43"/>
    <w:rsid w:val="000C3E8F"/>
    <w:rsid w:val="000C5317"/>
    <w:rsid w:val="000C5B50"/>
    <w:rsid w:val="000C5CD3"/>
    <w:rsid w:val="000C6CFE"/>
    <w:rsid w:val="000C76EB"/>
    <w:rsid w:val="000C7950"/>
    <w:rsid w:val="000D0B44"/>
    <w:rsid w:val="000D0BBB"/>
    <w:rsid w:val="000D0D5B"/>
    <w:rsid w:val="000D1773"/>
    <w:rsid w:val="000D1F51"/>
    <w:rsid w:val="000D2A64"/>
    <w:rsid w:val="000D31E5"/>
    <w:rsid w:val="000D398C"/>
    <w:rsid w:val="000D3C39"/>
    <w:rsid w:val="000D53E0"/>
    <w:rsid w:val="000D605F"/>
    <w:rsid w:val="000D70A9"/>
    <w:rsid w:val="000D7F32"/>
    <w:rsid w:val="000E1186"/>
    <w:rsid w:val="000E2052"/>
    <w:rsid w:val="000E26A4"/>
    <w:rsid w:val="000E2739"/>
    <w:rsid w:val="000E2D9D"/>
    <w:rsid w:val="000E302E"/>
    <w:rsid w:val="000E363E"/>
    <w:rsid w:val="000E5CA0"/>
    <w:rsid w:val="000E632E"/>
    <w:rsid w:val="000E68EF"/>
    <w:rsid w:val="000F09F5"/>
    <w:rsid w:val="000F0F25"/>
    <w:rsid w:val="000F129F"/>
    <w:rsid w:val="000F1752"/>
    <w:rsid w:val="000F3899"/>
    <w:rsid w:val="000F3B58"/>
    <w:rsid w:val="000F4EE5"/>
    <w:rsid w:val="000F658C"/>
    <w:rsid w:val="000F6711"/>
    <w:rsid w:val="000F6BF4"/>
    <w:rsid w:val="000F77AF"/>
    <w:rsid w:val="000F7FC6"/>
    <w:rsid w:val="00100128"/>
    <w:rsid w:val="00101132"/>
    <w:rsid w:val="00101AEC"/>
    <w:rsid w:val="00103676"/>
    <w:rsid w:val="00103E5D"/>
    <w:rsid w:val="001051EF"/>
    <w:rsid w:val="001053BC"/>
    <w:rsid w:val="00106B73"/>
    <w:rsid w:val="00106D4F"/>
    <w:rsid w:val="00107A5A"/>
    <w:rsid w:val="00107D33"/>
    <w:rsid w:val="00107EAB"/>
    <w:rsid w:val="0011097F"/>
    <w:rsid w:val="00110F94"/>
    <w:rsid w:val="00110FD2"/>
    <w:rsid w:val="00111F28"/>
    <w:rsid w:val="0011236B"/>
    <w:rsid w:val="001135AA"/>
    <w:rsid w:val="001138B5"/>
    <w:rsid w:val="00117B84"/>
    <w:rsid w:val="00120619"/>
    <w:rsid w:val="00120D40"/>
    <w:rsid w:val="001214EE"/>
    <w:rsid w:val="00121A9A"/>
    <w:rsid w:val="00121DF8"/>
    <w:rsid w:val="00121EFB"/>
    <w:rsid w:val="001220B5"/>
    <w:rsid w:val="001220F1"/>
    <w:rsid w:val="001226BC"/>
    <w:rsid w:val="00122714"/>
    <w:rsid w:val="00123AE4"/>
    <w:rsid w:val="0013362A"/>
    <w:rsid w:val="00134481"/>
    <w:rsid w:val="00135153"/>
    <w:rsid w:val="001354E0"/>
    <w:rsid w:val="00135954"/>
    <w:rsid w:val="0013633D"/>
    <w:rsid w:val="00136E77"/>
    <w:rsid w:val="001379FE"/>
    <w:rsid w:val="0014009D"/>
    <w:rsid w:val="0014080A"/>
    <w:rsid w:val="00140B3C"/>
    <w:rsid w:val="00141B55"/>
    <w:rsid w:val="001422B6"/>
    <w:rsid w:val="00142311"/>
    <w:rsid w:val="001424D7"/>
    <w:rsid w:val="001427C0"/>
    <w:rsid w:val="00143729"/>
    <w:rsid w:val="00144185"/>
    <w:rsid w:val="0014648C"/>
    <w:rsid w:val="001467F4"/>
    <w:rsid w:val="00147FCE"/>
    <w:rsid w:val="00150EE4"/>
    <w:rsid w:val="00151589"/>
    <w:rsid w:val="00151B0B"/>
    <w:rsid w:val="00151D75"/>
    <w:rsid w:val="00153285"/>
    <w:rsid w:val="001544D2"/>
    <w:rsid w:val="001546BC"/>
    <w:rsid w:val="0015471D"/>
    <w:rsid w:val="00155FD6"/>
    <w:rsid w:val="0015640C"/>
    <w:rsid w:val="00157312"/>
    <w:rsid w:val="001601E8"/>
    <w:rsid w:val="00160356"/>
    <w:rsid w:val="0016064F"/>
    <w:rsid w:val="001614F3"/>
    <w:rsid w:val="00161C3B"/>
    <w:rsid w:val="001634CD"/>
    <w:rsid w:val="00164119"/>
    <w:rsid w:val="00164C98"/>
    <w:rsid w:val="00164EB2"/>
    <w:rsid w:val="00165B04"/>
    <w:rsid w:val="00166258"/>
    <w:rsid w:val="0016626A"/>
    <w:rsid w:val="00166330"/>
    <w:rsid w:val="0016720D"/>
    <w:rsid w:val="001676FE"/>
    <w:rsid w:val="00167C6A"/>
    <w:rsid w:val="00167F16"/>
    <w:rsid w:val="001708AD"/>
    <w:rsid w:val="00170D53"/>
    <w:rsid w:val="001744CB"/>
    <w:rsid w:val="0017459F"/>
    <w:rsid w:val="0017553B"/>
    <w:rsid w:val="001755FE"/>
    <w:rsid w:val="00175644"/>
    <w:rsid w:val="001762E0"/>
    <w:rsid w:val="00177AC4"/>
    <w:rsid w:val="00177E79"/>
    <w:rsid w:val="00180CDF"/>
    <w:rsid w:val="001813BE"/>
    <w:rsid w:val="00181FD2"/>
    <w:rsid w:val="0018466C"/>
    <w:rsid w:val="00184CF1"/>
    <w:rsid w:val="00185357"/>
    <w:rsid w:val="00185B3E"/>
    <w:rsid w:val="00185ECF"/>
    <w:rsid w:val="00186220"/>
    <w:rsid w:val="001864A2"/>
    <w:rsid w:val="00186CD4"/>
    <w:rsid w:val="00187AC5"/>
    <w:rsid w:val="00187E5D"/>
    <w:rsid w:val="00190010"/>
    <w:rsid w:val="001906AA"/>
    <w:rsid w:val="00191248"/>
    <w:rsid w:val="001918B1"/>
    <w:rsid w:val="0019191C"/>
    <w:rsid w:val="00191AA8"/>
    <w:rsid w:val="00191D70"/>
    <w:rsid w:val="00191DEA"/>
    <w:rsid w:val="001931A9"/>
    <w:rsid w:val="00193872"/>
    <w:rsid w:val="00193B0F"/>
    <w:rsid w:val="00193BE0"/>
    <w:rsid w:val="00194A2C"/>
    <w:rsid w:val="001962B8"/>
    <w:rsid w:val="001A0013"/>
    <w:rsid w:val="001A07AE"/>
    <w:rsid w:val="001A0A34"/>
    <w:rsid w:val="001A1733"/>
    <w:rsid w:val="001A1F72"/>
    <w:rsid w:val="001A31D8"/>
    <w:rsid w:val="001A324B"/>
    <w:rsid w:val="001A3DB2"/>
    <w:rsid w:val="001A3DF2"/>
    <w:rsid w:val="001A3EA8"/>
    <w:rsid w:val="001A5045"/>
    <w:rsid w:val="001A5417"/>
    <w:rsid w:val="001A572B"/>
    <w:rsid w:val="001A5DBC"/>
    <w:rsid w:val="001A69D9"/>
    <w:rsid w:val="001B05E5"/>
    <w:rsid w:val="001B06BE"/>
    <w:rsid w:val="001B11AB"/>
    <w:rsid w:val="001B1A85"/>
    <w:rsid w:val="001B24AC"/>
    <w:rsid w:val="001B2BB8"/>
    <w:rsid w:val="001B37EE"/>
    <w:rsid w:val="001B4032"/>
    <w:rsid w:val="001B50C3"/>
    <w:rsid w:val="001B5CA7"/>
    <w:rsid w:val="001B5D9A"/>
    <w:rsid w:val="001B6495"/>
    <w:rsid w:val="001B6667"/>
    <w:rsid w:val="001B6907"/>
    <w:rsid w:val="001B6F17"/>
    <w:rsid w:val="001B7B15"/>
    <w:rsid w:val="001C03AB"/>
    <w:rsid w:val="001C05D3"/>
    <w:rsid w:val="001C0602"/>
    <w:rsid w:val="001C1A8D"/>
    <w:rsid w:val="001C1A95"/>
    <w:rsid w:val="001C1F60"/>
    <w:rsid w:val="001C22F5"/>
    <w:rsid w:val="001C3FB7"/>
    <w:rsid w:val="001C57E5"/>
    <w:rsid w:val="001C6581"/>
    <w:rsid w:val="001C73DC"/>
    <w:rsid w:val="001C7F61"/>
    <w:rsid w:val="001D2517"/>
    <w:rsid w:val="001D3B99"/>
    <w:rsid w:val="001D3C4C"/>
    <w:rsid w:val="001D3CA5"/>
    <w:rsid w:val="001D468F"/>
    <w:rsid w:val="001D5F82"/>
    <w:rsid w:val="001D6E2C"/>
    <w:rsid w:val="001D7085"/>
    <w:rsid w:val="001E0C2C"/>
    <w:rsid w:val="001E0D58"/>
    <w:rsid w:val="001E1FBC"/>
    <w:rsid w:val="001E41A0"/>
    <w:rsid w:val="001E496E"/>
    <w:rsid w:val="001E4A8F"/>
    <w:rsid w:val="001E4B1D"/>
    <w:rsid w:val="001E5802"/>
    <w:rsid w:val="001F070D"/>
    <w:rsid w:val="001F0F28"/>
    <w:rsid w:val="001F24B5"/>
    <w:rsid w:val="001F279D"/>
    <w:rsid w:val="001F444F"/>
    <w:rsid w:val="001F47FA"/>
    <w:rsid w:val="001F5545"/>
    <w:rsid w:val="001F591D"/>
    <w:rsid w:val="001F5A63"/>
    <w:rsid w:val="001F6497"/>
    <w:rsid w:val="001F65C8"/>
    <w:rsid w:val="001F6F32"/>
    <w:rsid w:val="001F7391"/>
    <w:rsid w:val="001F740E"/>
    <w:rsid w:val="002000EB"/>
    <w:rsid w:val="00200B85"/>
    <w:rsid w:val="002016D8"/>
    <w:rsid w:val="00201B09"/>
    <w:rsid w:val="00201F16"/>
    <w:rsid w:val="002026A2"/>
    <w:rsid w:val="0020327A"/>
    <w:rsid w:val="0020342B"/>
    <w:rsid w:val="0020395C"/>
    <w:rsid w:val="00203C63"/>
    <w:rsid w:val="0020419F"/>
    <w:rsid w:val="00204BF1"/>
    <w:rsid w:val="00204C70"/>
    <w:rsid w:val="00205877"/>
    <w:rsid w:val="00206959"/>
    <w:rsid w:val="00207795"/>
    <w:rsid w:val="00207D22"/>
    <w:rsid w:val="00211AC1"/>
    <w:rsid w:val="002125F7"/>
    <w:rsid w:val="00212987"/>
    <w:rsid w:val="00213E22"/>
    <w:rsid w:val="00214080"/>
    <w:rsid w:val="002145D8"/>
    <w:rsid w:val="002158EE"/>
    <w:rsid w:val="00217676"/>
    <w:rsid w:val="002201CA"/>
    <w:rsid w:val="00220F57"/>
    <w:rsid w:val="00221939"/>
    <w:rsid w:val="00221BE7"/>
    <w:rsid w:val="00222C36"/>
    <w:rsid w:val="00223E5B"/>
    <w:rsid w:val="0022455E"/>
    <w:rsid w:val="002245F2"/>
    <w:rsid w:val="00224919"/>
    <w:rsid w:val="00224DC1"/>
    <w:rsid w:val="00225163"/>
    <w:rsid w:val="00227DD4"/>
    <w:rsid w:val="00227DFC"/>
    <w:rsid w:val="00231E4C"/>
    <w:rsid w:val="002339E3"/>
    <w:rsid w:val="002352D8"/>
    <w:rsid w:val="002358BA"/>
    <w:rsid w:val="00236885"/>
    <w:rsid w:val="00236F4E"/>
    <w:rsid w:val="0023746E"/>
    <w:rsid w:val="0024062D"/>
    <w:rsid w:val="00240E26"/>
    <w:rsid w:val="0024116F"/>
    <w:rsid w:val="00243687"/>
    <w:rsid w:val="00244B49"/>
    <w:rsid w:val="00245232"/>
    <w:rsid w:val="00246BAB"/>
    <w:rsid w:val="00246C16"/>
    <w:rsid w:val="00246DB3"/>
    <w:rsid w:val="0024758E"/>
    <w:rsid w:val="00247DEF"/>
    <w:rsid w:val="0025012D"/>
    <w:rsid w:val="002505AA"/>
    <w:rsid w:val="00250FFD"/>
    <w:rsid w:val="00251673"/>
    <w:rsid w:val="0025183D"/>
    <w:rsid w:val="002518A5"/>
    <w:rsid w:val="00252A89"/>
    <w:rsid w:val="00253046"/>
    <w:rsid w:val="0025383D"/>
    <w:rsid w:val="00253E68"/>
    <w:rsid w:val="00254E01"/>
    <w:rsid w:val="002559D2"/>
    <w:rsid w:val="00257226"/>
    <w:rsid w:val="0025731B"/>
    <w:rsid w:val="002619CC"/>
    <w:rsid w:val="00261A75"/>
    <w:rsid w:val="00261C16"/>
    <w:rsid w:val="00262698"/>
    <w:rsid w:val="0026309A"/>
    <w:rsid w:val="002632A2"/>
    <w:rsid w:val="0026341A"/>
    <w:rsid w:val="00264833"/>
    <w:rsid w:val="002666CB"/>
    <w:rsid w:val="00266A5F"/>
    <w:rsid w:val="00266AFA"/>
    <w:rsid w:val="00266FE2"/>
    <w:rsid w:val="002700E1"/>
    <w:rsid w:val="002700F0"/>
    <w:rsid w:val="00270A28"/>
    <w:rsid w:val="0027113E"/>
    <w:rsid w:val="002721C9"/>
    <w:rsid w:val="002721FC"/>
    <w:rsid w:val="00272B34"/>
    <w:rsid w:val="00273ECB"/>
    <w:rsid w:val="002740CE"/>
    <w:rsid w:val="00274280"/>
    <w:rsid w:val="00274926"/>
    <w:rsid w:val="00274F95"/>
    <w:rsid w:val="00275696"/>
    <w:rsid w:val="002779FE"/>
    <w:rsid w:val="002807F9"/>
    <w:rsid w:val="0028083E"/>
    <w:rsid w:val="00280C44"/>
    <w:rsid w:val="00280FD4"/>
    <w:rsid w:val="00284241"/>
    <w:rsid w:val="00284743"/>
    <w:rsid w:val="00285D85"/>
    <w:rsid w:val="00286E98"/>
    <w:rsid w:val="00287106"/>
    <w:rsid w:val="00287AE0"/>
    <w:rsid w:val="00290194"/>
    <w:rsid w:val="002913FA"/>
    <w:rsid w:val="00291420"/>
    <w:rsid w:val="00291A23"/>
    <w:rsid w:val="00292751"/>
    <w:rsid w:val="002932D5"/>
    <w:rsid w:val="002934E0"/>
    <w:rsid w:val="00295260"/>
    <w:rsid w:val="00295573"/>
    <w:rsid w:val="002963C0"/>
    <w:rsid w:val="002A06DF"/>
    <w:rsid w:val="002A096E"/>
    <w:rsid w:val="002A2903"/>
    <w:rsid w:val="002A3E1E"/>
    <w:rsid w:val="002A3E32"/>
    <w:rsid w:val="002A48E0"/>
    <w:rsid w:val="002A4E81"/>
    <w:rsid w:val="002A4EC3"/>
    <w:rsid w:val="002A5822"/>
    <w:rsid w:val="002A590B"/>
    <w:rsid w:val="002A6713"/>
    <w:rsid w:val="002A68C2"/>
    <w:rsid w:val="002A69F1"/>
    <w:rsid w:val="002A739C"/>
    <w:rsid w:val="002A761F"/>
    <w:rsid w:val="002A7B29"/>
    <w:rsid w:val="002A7EB0"/>
    <w:rsid w:val="002B0184"/>
    <w:rsid w:val="002B07A9"/>
    <w:rsid w:val="002B07C2"/>
    <w:rsid w:val="002B0878"/>
    <w:rsid w:val="002B0FDA"/>
    <w:rsid w:val="002B140F"/>
    <w:rsid w:val="002B2207"/>
    <w:rsid w:val="002B2BAA"/>
    <w:rsid w:val="002B2CA5"/>
    <w:rsid w:val="002B369E"/>
    <w:rsid w:val="002B4D7C"/>
    <w:rsid w:val="002B5316"/>
    <w:rsid w:val="002B557F"/>
    <w:rsid w:val="002B6562"/>
    <w:rsid w:val="002B659A"/>
    <w:rsid w:val="002B7191"/>
    <w:rsid w:val="002B7EDA"/>
    <w:rsid w:val="002C064A"/>
    <w:rsid w:val="002C0C40"/>
    <w:rsid w:val="002C18B0"/>
    <w:rsid w:val="002C1AEF"/>
    <w:rsid w:val="002C1EA9"/>
    <w:rsid w:val="002C1EDA"/>
    <w:rsid w:val="002C2120"/>
    <w:rsid w:val="002C241F"/>
    <w:rsid w:val="002C2534"/>
    <w:rsid w:val="002C2F35"/>
    <w:rsid w:val="002C4A02"/>
    <w:rsid w:val="002C76C5"/>
    <w:rsid w:val="002D0320"/>
    <w:rsid w:val="002D098E"/>
    <w:rsid w:val="002D0AFB"/>
    <w:rsid w:val="002D0DCB"/>
    <w:rsid w:val="002D38E8"/>
    <w:rsid w:val="002D3EAE"/>
    <w:rsid w:val="002D47FF"/>
    <w:rsid w:val="002D6E8D"/>
    <w:rsid w:val="002E0688"/>
    <w:rsid w:val="002E0849"/>
    <w:rsid w:val="002E0CF9"/>
    <w:rsid w:val="002E10E8"/>
    <w:rsid w:val="002E1622"/>
    <w:rsid w:val="002E1873"/>
    <w:rsid w:val="002E2EDF"/>
    <w:rsid w:val="002E340F"/>
    <w:rsid w:val="002E3BD6"/>
    <w:rsid w:val="002E4128"/>
    <w:rsid w:val="002E4565"/>
    <w:rsid w:val="002E49F1"/>
    <w:rsid w:val="002E5688"/>
    <w:rsid w:val="002E649D"/>
    <w:rsid w:val="002E71B3"/>
    <w:rsid w:val="002F0B08"/>
    <w:rsid w:val="002F18AD"/>
    <w:rsid w:val="002F242E"/>
    <w:rsid w:val="002F2D95"/>
    <w:rsid w:val="002F37CE"/>
    <w:rsid w:val="002F4216"/>
    <w:rsid w:val="002F585A"/>
    <w:rsid w:val="002F69D9"/>
    <w:rsid w:val="002F779E"/>
    <w:rsid w:val="00300C95"/>
    <w:rsid w:val="00300FC8"/>
    <w:rsid w:val="0030195D"/>
    <w:rsid w:val="00301D88"/>
    <w:rsid w:val="003027A4"/>
    <w:rsid w:val="00302CDB"/>
    <w:rsid w:val="00302D1A"/>
    <w:rsid w:val="00303215"/>
    <w:rsid w:val="00305F2D"/>
    <w:rsid w:val="00306060"/>
    <w:rsid w:val="00306593"/>
    <w:rsid w:val="00306B5F"/>
    <w:rsid w:val="003071AA"/>
    <w:rsid w:val="0030755B"/>
    <w:rsid w:val="003127EE"/>
    <w:rsid w:val="00313B12"/>
    <w:rsid w:val="00313EC9"/>
    <w:rsid w:val="00314BB4"/>
    <w:rsid w:val="003155CF"/>
    <w:rsid w:val="00315A23"/>
    <w:rsid w:val="0031613F"/>
    <w:rsid w:val="0031737C"/>
    <w:rsid w:val="00317D0A"/>
    <w:rsid w:val="00317F89"/>
    <w:rsid w:val="00320785"/>
    <w:rsid w:val="003213A8"/>
    <w:rsid w:val="00321AA4"/>
    <w:rsid w:val="003223F7"/>
    <w:rsid w:val="00322C20"/>
    <w:rsid w:val="00323711"/>
    <w:rsid w:val="003253F3"/>
    <w:rsid w:val="00325E41"/>
    <w:rsid w:val="003263CA"/>
    <w:rsid w:val="00326E51"/>
    <w:rsid w:val="0032720F"/>
    <w:rsid w:val="003276C1"/>
    <w:rsid w:val="00327DA6"/>
    <w:rsid w:val="00327DCB"/>
    <w:rsid w:val="00327F0E"/>
    <w:rsid w:val="0033010E"/>
    <w:rsid w:val="003305C6"/>
    <w:rsid w:val="00330933"/>
    <w:rsid w:val="003310A1"/>
    <w:rsid w:val="0033112C"/>
    <w:rsid w:val="00332FFF"/>
    <w:rsid w:val="003339E4"/>
    <w:rsid w:val="003345A5"/>
    <w:rsid w:val="003348F5"/>
    <w:rsid w:val="00334957"/>
    <w:rsid w:val="00334CE3"/>
    <w:rsid w:val="00335456"/>
    <w:rsid w:val="003361F0"/>
    <w:rsid w:val="00336594"/>
    <w:rsid w:val="00336B15"/>
    <w:rsid w:val="00337691"/>
    <w:rsid w:val="003404C9"/>
    <w:rsid w:val="00340EBD"/>
    <w:rsid w:val="00341309"/>
    <w:rsid w:val="00341504"/>
    <w:rsid w:val="003424CE"/>
    <w:rsid w:val="003437CF"/>
    <w:rsid w:val="003438E8"/>
    <w:rsid w:val="0034395E"/>
    <w:rsid w:val="00344519"/>
    <w:rsid w:val="0034481D"/>
    <w:rsid w:val="003451A9"/>
    <w:rsid w:val="00346BAA"/>
    <w:rsid w:val="00346D99"/>
    <w:rsid w:val="00347470"/>
    <w:rsid w:val="003501AD"/>
    <w:rsid w:val="003509D7"/>
    <w:rsid w:val="00351642"/>
    <w:rsid w:val="003518B4"/>
    <w:rsid w:val="003526BA"/>
    <w:rsid w:val="00353582"/>
    <w:rsid w:val="00353859"/>
    <w:rsid w:val="00354A9E"/>
    <w:rsid w:val="003557EE"/>
    <w:rsid w:val="003559F6"/>
    <w:rsid w:val="003567FD"/>
    <w:rsid w:val="003568C6"/>
    <w:rsid w:val="00356A79"/>
    <w:rsid w:val="00360540"/>
    <w:rsid w:val="00362244"/>
    <w:rsid w:val="00362779"/>
    <w:rsid w:val="00363356"/>
    <w:rsid w:val="00363590"/>
    <w:rsid w:val="00364D3F"/>
    <w:rsid w:val="00365CAB"/>
    <w:rsid w:val="00365D34"/>
    <w:rsid w:val="00366314"/>
    <w:rsid w:val="0036633A"/>
    <w:rsid w:val="0036643D"/>
    <w:rsid w:val="00366656"/>
    <w:rsid w:val="003676B6"/>
    <w:rsid w:val="00367DDB"/>
    <w:rsid w:val="00370234"/>
    <w:rsid w:val="003712F1"/>
    <w:rsid w:val="00371A01"/>
    <w:rsid w:val="00371F03"/>
    <w:rsid w:val="003723F2"/>
    <w:rsid w:val="003728CC"/>
    <w:rsid w:val="00372DA3"/>
    <w:rsid w:val="00373ACA"/>
    <w:rsid w:val="00375090"/>
    <w:rsid w:val="00375712"/>
    <w:rsid w:val="00375F93"/>
    <w:rsid w:val="00376286"/>
    <w:rsid w:val="00376E4B"/>
    <w:rsid w:val="0038124C"/>
    <w:rsid w:val="0038143D"/>
    <w:rsid w:val="003822D3"/>
    <w:rsid w:val="0038353C"/>
    <w:rsid w:val="00384975"/>
    <w:rsid w:val="003852AB"/>
    <w:rsid w:val="003854A5"/>
    <w:rsid w:val="00386200"/>
    <w:rsid w:val="00386A7C"/>
    <w:rsid w:val="00386B85"/>
    <w:rsid w:val="00390455"/>
    <w:rsid w:val="00390EE6"/>
    <w:rsid w:val="003915A2"/>
    <w:rsid w:val="00391C38"/>
    <w:rsid w:val="00391CD9"/>
    <w:rsid w:val="003924EF"/>
    <w:rsid w:val="00393698"/>
    <w:rsid w:val="003943BE"/>
    <w:rsid w:val="003949C3"/>
    <w:rsid w:val="00396763"/>
    <w:rsid w:val="0039705A"/>
    <w:rsid w:val="003977E4"/>
    <w:rsid w:val="00397A15"/>
    <w:rsid w:val="00397CBE"/>
    <w:rsid w:val="00397F66"/>
    <w:rsid w:val="003A11C9"/>
    <w:rsid w:val="003A1457"/>
    <w:rsid w:val="003A19CF"/>
    <w:rsid w:val="003A1DB9"/>
    <w:rsid w:val="003A3458"/>
    <w:rsid w:val="003A45A7"/>
    <w:rsid w:val="003A509A"/>
    <w:rsid w:val="003A5114"/>
    <w:rsid w:val="003A65E6"/>
    <w:rsid w:val="003A66DF"/>
    <w:rsid w:val="003A71D5"/>
    <w:rsid w:val="003A7859"/>
    <w:rsid w:val="003A7DFC"/>
    <w:rsid w:val="003A7F35"/>
    <w:rsid w:val="003B0832"/>
    <w:rsid w:val="003B09A0"/>
    <w:rsid w:val="003B0CF7"/>
    <w:rsid w:val="003B102D"/>
    <w:rsid w:val="003B115C"/>
    <w:rsid w:val="003B22D1"/>
    <w:rsid w:val="003B2667"/>
    <w:rsid w:val="003B3773"/>
    <w:rsid w:val="003B3CE1"/>
    <w:rsid w:val="003B3E6A"/>
    <w:rsid w:val="003B4BB5"/>
    <w:rsid w:val="003B5A25"/>
    <w:rsid w:val="003B68A1"/>
    <w:rsid w:val="003C07E9"/>
    <w:rsid w:val="003C087A"/>
    <w:rsid w:val="003C0B9F"/>
    <w:rsid w:val="003C1A2D"/>
    <w:rsid w:val="003C1D6E"/>
    <w:rsid w:val="003C2918"/>
    <w:rsid w:val="003C29C3"/>
    <w:rsid w:val="003C2A63"/>
    <w:rsid w:val="003C3792"/>
    <w:rsid w:val="003C3B7C"/>
    <w:rsid w:val="003C45E0"/>
    <w:rsid w:val="003C5934"/>
    <w:rsid w:val="003C5F3D"/>
    <w:rsid w:val="003C732E"/>
    <w:rsid w:val="003C7355"/>
    <w:rsid w:val="003D01CB"/>
    <w:rsid w:val="003D075A"/>
    <w:rsid w:val="003D18C2"/>
    <w:rsid w:val="003D1A97"/>
    <w:rsid w:val="003D1E13"/>
    <w:rsid w:val="003D24DD"/>
    <w:rsid w:val="003D24E5"/>
    <w:rsid w:val="003D25CC"/>
    <w:rsid w:val="003D2DC8"/>
    <w:rsid w:val="003D3B28"/>
    <w:rsid w:val="003D584B"/>
    <w:rsid w:val="003D6890"/>
    <w:rsid w:val="003D716A"/>
    <w:rsid w:val="003D759C"/>
    <w:rsid w:val="003E03A8"/>
    <w:rsid w:val="003E15C0"/>
    <w:rsid w:val="003E2147"/>
    <w:rsid w:val="003E2DCE"/>
    <w:rsid w:val="003E3189"/>
    <w:rsid w:val="003E454C"/>
    <w:rsid w:val="003E5F39"/>
    <w:rsid w:val="003E645B"/>
    <w:rsid w:val="003E7231"/>
    <w:rsid w:val="003E79E3"/>
    <w:rsid w:val="003E7D37"/>
    <w:rsid w:val="003F031F"/>
    <w:rsid w:val="003F075F"/>
    <w:rsid w:val="003F0EDB"/>
    <w:rsid w:val="003F0F0E"/>
    <w:rsid w:val="003F3773"/>
    <w:rsid w:val="003F4B27"/>
    <w:rsid w:val="003F5300"/>
    <w:rsid w:val="003F77EF"/>
    <w:rsid w:val="004002F0"/>
    <w:rsid w:val="00400506"/>
    <w:rsid w:val="00402382"/>
    <w:rsid w:val="004024EF"/>
    <w:rsid w:val="004049F2"/>
    <w:rsid w:val="00406B80"/>
    <w:rsid w:val="00410049"/>
    <w:rsid w:val="00410289"/>
    <w:rsid w:val="00410BEC"/>
    <w:rsid w:val="004110B4"/>
    <w:rsid w:val="00411594"/>
    <w:rsid w:val="00411B79"/>
    <w:rsid w:val="0041263D"/>
    <w:rsid w:val="004127E4"/>
    <w:rsid w:val="00413ABC"/>
    <w:rsid w:val="00414A8E"/>
    <w:rsid w:val="00414E1A"/>
    <w:rsid w:val="0041536C"/>
    <w:rsid w:val="004157EA"/>
    <w:rsid w:val="0041587E"/>
    <w:rsid w:val="00415C88"/>
    <w:rsid w:val="004169B7"/>
    <w:rsid w:val="00416BAD"/>
    <w:rsid w:val="004175C4"/>
    <w:rsid w:val="00421154"/>
    <w:rsid w:val="0042297E"/>
    <w:rsid w:val="0042307C"/>
    <w:rsid w:val="004240AC"/>
    <w:rsid w:val="00424633"/>
    <w:rsid w:val="0042499D"/>
    <w:rsid w:val="004251D2"/>
    <w:rsid w:val="00425BFA"/>
    <w:rsid w:val="0042695C"/>
    <w:rsid w:val="00427045"/>
    <w:rsid w:val="004279B7"/>
    <w:rsid w:val="0043055F"/>
    <w:rsid w:val="00431421"/>
    <w:rsid w:val="00433323"/>
    <w:rsid w:val="00433AB2"/>
    <w:rsid w:val="004350E0"/>
    <w:rsid w:val="00435862"/>
    <w:rsid w:val="00436CA0"/>
    <w:rsid w:val="00437A2A"/>
    <w:rsid w:val="00441775"/>
    <w:rsid w:val="00441DA2"/>
    <w:rsid w:val="00442249"/>
    <w:rsid w:val="004435F5"/>
    <w:rsid w:val="00443C42"/>
    <w:rsid w:val="00443FF3"/>
    <w:rsid w:val="00444ED0"/>
    <w:rsid w:val="00446671"/>
    <w:rsid w:val="00446760"/>
    <w:rsid w:val="00446DE9"/>
    <w:rsid w:val="00450A59"/>
    <w:rsid w:val="004514A6"/>
    <w:rsid w:val="00455138"/>
    <w:rsid w:val="004556AB"/>
    <w:rsid w:val="004559A3"/>
    <w:rsid w:val="00457380"/>
    <w:rsid w:val="004603AC"/>
    <w:rsid w:val="00460988"/>
    <w:rsid w:val="004615E8"/>
    <w:rsid w:val="00461FF3"/>
    <w:rsid w:val="00462255"/>
    <w:rsid w:val="00463A20"/>
    <w:rsid w:val="0046584D"/>
    <w:rsid w:val="00465EE4"/>
    <w:rsid w:val="00470084"/>
    <w:rsid w:val="004702EE"/>
    <w:rsid w:val="00470B49"/>
    <w:rsid w:val="00471CAD"/>
    <w:rsid w:val="00471F1F"/>
    <w:rsid w:val="00472EB1"/>
    <w:rsid w:val="00473059"/>
    <w:rsid w:val="00473AC9"/>
    <w:rsid w:val="00474866"/>
    <w:rsid w:val="00475066"/>
    <w:rsid w:val="0047590A"/>
    <w:rsid w:val="00475D96"/>
    <w:rsid w:val="00475F4C"/>
    <w:rsid w:val="00476592"/>
    <w:rsid w:val="0047666C"/>
    <w:rsid w:val="00480BC4"/>
    <w:rsid w:val="0048205D"/>
    <w:rsid w:val="00482103"/>
    <w:rsid w:val="004833AD"/>
    <w:rsid w:val="0048346B"/>
    <w:rsid w:val="00483C3C"/>
    <w:rsid w:val="00483C85"/>
    <w:rsid w:val="0048432A"/>
    <w:rsid w:val="00485463"/>
    <w:rsid w:val="004865CE"/>
    <w:rsid w:val="00487BEB"/>
    <w:rsid w:val="00490BE0"/>
    <w:rsid w:val="004912CA"/>
    <w:rsid w:val="00493094"/>
    <w:rsid w:val="00493F5B"/>
    <w:rsid w:val="004941D0"/>
    <w:rsid w:val="00495609"/>
    <w:rsid w:val="00496477"/>
    <w:rsid w:val="00496DA0"/>
    <w:rsid w:val="00497F46"/>
    <w:rsid w:val="004A0B82"/>
    <w:rsid w:val="004A1367"/>
    <w:rsid w:val="004A2A61"/>
    <w:rsid w:val="004A352D"/>
    <w:rsid w:val="004A3962"/>
    <w:rsid w:val="004A3A14"/>
    <w:rsid w:val="004A3DF0"/>
    <w:rsid w:val="004A517F"/>
    <w:rsid w:val="004A56EB"/>
    <w:rsid w:val="004A590A"/>
    <w:rsid w:val="004B05BA"/>
    <w:rsid w:val="004B24C4"/>
    <w:rsid w:val="004B27FC"/>
    <w:rsid w:val="004B2962"/>
    <w:rsid w:val="004B3904"/>
    <w:rsid w:val="004B3A32"/>
    <w:rsid w:val="004B5460"/>
    <w:rsid w:val="004B6B95"/>
    <w:rsid w:val="004C0336"/>
    <w:rsid w:val="004C0506"/>
    <w:rsid w:val="004C0D53"/>
    <w:rsid w:val="004C16CD"/>
    <w:rsid w:val="004C1D69"/>
    <w:rsid w:val="004C3CEC"/>
    <w:rsid w:val="004C3FC9"/>
    <w:rsid w:val="004C4AAD"/>
    <w:rsid w:val="004C54DD"/>
    <w:rsid w:val="004C7039"/>
    <w:rsid w:val="004D0682"/>
    <w:rsid w:val="004D0896"/>
    <w:rsid w:val="004D08BC"/>
    <w:rsid w:val="004D1FDD"/>
    <w:rsid w:val="004D205F"/>
    <w:rsid w:val="004D3D84"/>
    <w:rsid w:val="004D4208"/>
    <w:rsid w:val="004D47C3"/>
    <w:rsid w:val="004D4B34"/>
    <w:rsid w:val="004D5394"/>
    <w:rsid w:val="004D60D6"/>
    <w:rsid w:val="004D649B"/>
    <w:rsid w:val="004D67A6"/>
    <w:rsid w:val="004D6CDB"/>
    <w:rsid w:val="004D7A18"/>
    <w:rsid w:val="004D7F28"/>
    <w:rsid w:val="004E0726"/>
    <w:rsid w:val="004E07E5"/>
    <w:rsid w:val="004E0DD6"/>
    <w:rsid w:val="004E1845"/>
    <w:rsid w:val="004E1D26"/>
    <w:rsid w:val="004E2A73"/>
    <w:rsid w:val="004E3070"/>
    <w:rsid w:val="004E34E4"/>
    <w:rsid w:val="004E3B64"/>
    <w:rsid w:val="004E4311"/>
    <w:rsid w:val="004E49A8"/>
    <w:rsid w:val="004E4A72"/>
    <w:rsid w:val="004E4DC0"/>
    <w:rsid w:val="004E64EA"/>
    <w:rsid w:val="004E687A"/>
    <w:rsid w:val="004E732E"/>
    <w:rsid w:val="004E752B"/>
    <w:rsid w:val="004F2680"/>
    <w:rsid w:val="004F337B"/>
    <w:rsid w:val="004F53AF"/>
    <w:rsid w:val="004F6F0E"/>
    <w:rsid w:val="004F764F"/>
    <w:rsid w:val="004F79DE"/>
    <w:rsid w:val="00500FB3"/>
    <w:rsid w:val="00502457"/>
    <w:rsid w:val="00502AA9"/>
    <w:rsid w:val="00502CDC"/>
    <w:rsid w:val="00503854"/>
    <w:rsid w:val="00505BE4"/>
    <w:rsid w:val="00506938"/>
    <w:rsid w:val="00506A7C"/>
    <w:rsid w:val="00506CF5"/>
    <w:rsid w:val="005072C8"/>
    <w:rsid w:val="0050740A"/>
    <w:rsid w:val="005077CE"/>
    <w:rsid w:val="00507FF3"/>
    <w:rsid w:val="00511003"/>
    <w:rsid w:val="00512B8E"/>
    <w:rsid w:val="005143BC"/>
    <w:rsid w:val="00514AB8"/>
    <w:rsid w:val="00514ADB"/>
    <w:rsid w:val="00516227"/>
    <w:rsid w:val="00517673"/>
    <w:rsid w:val="00517730"/>
    <w:rsid w:val="005177C8"/>
    <w:rsid w:val="00520880"/>
    <w:rsid w:val="00520E20"/>
    <w:rsid w:val="00520FF4"/>
    <w:rsid w:val="00521FD6"/>
    <w:rsid w:val="00522C9A"/>
    <w:rsid w:val="00522E88"/>
    <w:rsid w:val="00524D8A"/>
    <w:rsid w:val="0052502F"/>
    <w:rsid w:val="005254E1"/>
    <w:rsid w:val="00525938"/>
    <w:rsid w:val="00525B22"/>
    <w:rsid w:val="00525D84"/>
    <w:rsid w:val="0053045E"/>
    <w:rsid w:val="0053106F"/>
    <w:rsid w:val="00531227"/>
    <w:rsid w:val="00531F7F"/>
    <w:rsid w:val="005321FE"/>
    <w:rsid w:val="00533095"/>
    <w:rsid w:val="005332D8"/>
    <w:rsid w:val="00533D1A"/>
    <w:rsid w:val="00533E9B"/>
    <w:rsid w:val="00534975"/>
    <w:rsid w:val="00535E4E"/>
    <w:rsid w:val="00536107"/>
    <w:rsid w:val="00537205"/>
    <w:rsid w:val="005374A1"/>
    <w:rsid w:val="005425D8"/>
    <w:rsid w:val="005438DE"/>
    <w:rsid w:val="00543C73"/>
    <w:rsid w:val="005446F6"/>
    <w:rsid w:val="005457B9"/>
    <w:rsid w:val="00545D30"/>
    <w:rsid w:val="00550BFC"/>
    <w:rsid w:val="0055155C"/>
    <w:rsid w:val="00551E94"/>
    <w:rsid w:val="00551FE8"/>
    <w:rsid w:val="00552236"/>
    <w:rsid w:val="005524C4"/>
    <w:rsid w:val="00554215"/>
    <w:rsid w:val="00555961"/>
    <w:rsid w:val="00555F03"/>
    <w:rsid w:val="0055648C"/>
    <w:rsid w:val="005574E6"/>
    <w:rsid w:val="0055757F"/>
    <w:rsid w:val="00557D9F"/>
    <w:rsid w:val="005603FA"/>
    <w:rsid w:val="00560479"/>
    <w:rsid w:val="00560E40"/>
    <w:rsid w:val="00560F2E"/>
    <w:rsid w:val="0056101C"/>
    <w:rsid w:val="0056191B"/>
    <w:rsid w:val="00562152"/>
    <w:rsid w:val="005622FC"/>
    <w:rsid w:val="0056312B"/>
    <w:rsid w:val="0056350C"/>
    <w:rsid w:val="005635D4"/>
    <w:rsid w:val="00563B02"/>
    <w:rsid w:val="00563D19"/>
    <w:rsid w:val="00565076"/>
    <w:rsid w:val="00566090"/>
    <w:rsid w:val="00566711"/>
    <w:rsid w:val="005667FA"/>
    <w:rsid w:val="005679DD"/>
    <w:rsid w:val="00570963"/>
    <w:rsid w:val="0057107B"/>
    <w:rsid w:val="00572F8D"/>
    <w:rsid w:val="0057352E"/>
    <w:rsid w:val="00573954"/>
    <w:rsid w:val="0057476B"/>
    <w:rsid w:val="00574B90"/>
    <w:rsid w:val="00574E57"/>
    <w:rsid w:val="00575A9F"/>
    <w:rsid w:val="00576920"/>
    <w:rsid w:val="00576EF6"/>
    <w:rsid w:val="00577137"/>
    <w:rsid w:val="005776B7"/>
    <w:rsid w:val="00577EB8"/>
    <w:rsid w:val="00581BC7"/>
    <w:rsid w:val="00582807"/>
    <w:rsid w:val="005831CA"/>
    <w:rsid w:val="005846DE"/>
    <w:rsid w:val="00585377"/>
    <w:rsid w:val="00585AE0"/>
    <w:rsid w:val="00585EA4"/>
    <w:rsid w:val="00590223"/>
    <w:rsid w:val="00590309"/>
    <w:rsid w:val="005903C6"/>
    <w:rsid w:val="00590703"/>
    <w:rsid w:val="00590B1D"/>
    <w:rsid w:val="005915AF"/>
    <w:rsid w:val="005931C4"/>
    <w:rsid w:val="005933A0"/>
    <w:rsid w:val="005935DE"/>
    <w:rsid w:val="00593D98"/>
    <w:rsid w:val="005978C9"/>
    <w:rsid w:val="00597DA2"/>
    <w:rsid w:val="00597FC5"/>
    <w:rsid w:val="005A022A"/>
    <w:rsid w:val="005A24B6"/>
    <w:rsid w:val="005A5150"/>
    <w:rsid w:val="005A51D7"/>
    <w:rsid w:val="005A62F5"/>
    <w:rsid w:val="005A6CBA"/>
    <w:rsid w:val="005A7B8F"/>
    <w:rsid w:val="005B00B0"/>
    <w:rsid w:val="005B1606"/>
    <w:rsid w:val="005B178D"/>
    <w:rsid w:val="005B1A9B"/>
    <w:rsid w:val="005B3290"/>
    <w:rsid w:val="005B35DA"/>
    <w:rsid w:val="005B3B93"/>
    <w:rsid w:val="005B509E"/>
    <w:rsid w:val="005B57E4"/>
    <w:rsid w:val="005B6427"/>
    <w:rsid w:val="005B719E"/>
    <w:rsid w:val="005B7FBB"/>
    <w:rsid w:val="005C0006"/>
    <w:rsid w:val="005C00D1"/>
    <w:rsid w:val="005C0E6F"/>
    <w:rsid w:val="005C162A"/>
    <w:rsid w:val="005C1A78"/>
    <w:rsid w:val="005C1ACB"/>
    <w:rsid w:val="005C2088"/>
    <w:rsid w:val="005C23DC"/>
    <w:rsid w:val="005C30EC"/>
    <w:rsid w:val="005C333F"/>
    <w:rsid w:val="005C34EA"/>
    <w:rsid w:val="005C4EED"/>
    <w:rsid w:val="005C5A68"/>
    <w:rsid w:val="005C5C04"/>
    <w:rsid w:val="005C6314"/>
    <w:rsid w:val="005C6C48"/>
    <w:rsid w:val="005C6DEF"/>
    <w:rsid w:val="005C7D04"/>
    <w:rsid w:val="005D07B2"/>
    <w:rsid w:val="005D0FAE"/>
    <w:rsid w:val="005D1666"/>
    <w:rsid w:val="005D272B"/>
    <w:rsid w:val="005D289A"/>
    <w:rsid w:val="005D323D"/>
    <w:rsid w:val="005D3587"/>
    <w:rsid w:val="005D50FA"/>
    <w:rsid w:val="005D55EB"/>
    <w:rsid w:val="005D6B6B"/>
    <w:rsid w:val="005D7B3D"/>
    <w:rsid w:val="005E0FCC"/>
    <w:rsid w:val="005E1061"/>
    <w:rsid w:val="005E1716"/>
    <w:rsid w:val="005E1971"/>
    <w:rsid w:val="005E1D03"/>
    <w:rsid w:val="005E27A1"/>
    <w:rsid w:val="005E320B"/>
    <w:rsid w:val="005E4D36"/>
    <w:rsid w:val="005E57DA"/>
    <w:rsid w:val="005E7418"/>
    <w:rsid w:val="005F1860"/>
    <w:rsid w:val="005F1DF0"/>
    <w:rsid w:val="005F22A5"/>
    <w:rsid w:val="005F2736"/>
    <w:rsid w:val="005F2C4E"/>
    <w:rsid w:val="005F2D8E"/>
    <w:rsid w:val="005F4170"/>
    <w:rsid w:val="005F446E"/>
    <w:rsid w:val="005F44FA"/>
    <w:rsid w:val="005F48AA"/>
    <w:rsid w:val="005F4EDF"/>
    <w:rsid w:val="005F5145"/>
    <w:rsid w:val="005F6074"/>
    <w:rsid w:val="005F76ED"/>
    <w:rsid w:val="00600FA4"/>
    <w:rsid w:val="0060128E"/>
    <w:rsid w:val="00601ABC"/>
    <w:rsid w:val="006028B5"/>
    <w:rsid w:val="00602ACC"/>
    <w:rsid w:val="006031ED"/>
    <w:rsid w:val="006039D0"/>
    <w:rsid w:val="006042CE"/>
    <w:rsid w:val="006049D0"/>
    <w:rsid w:val="00604D23"/>
    <w:rsid w:val="006051B4"/>
    <w:rsid w:val="00606669"/>
    <w:rsid w:val="00607E96"/>
    <w:rsid w:val="00610688"/>
    <w:rsid w:val="006108BC"/>
    <w:rsid w:val="006112FA"/>
    <w:rsid w:val="00611310"/>
    <w:rsid w:val="006113BD"/>
    <w:rsid w:val="00611B43"/>
    <w:rsid w:val="006129B2"/>
    <w:rsid w:val="00613157"/>
    <w:rsid w:val="00613F91"/>
    <w:rsid w:val="006156B4"/>
    <w:rsid w:val="00615745"/>
    <w:rsid w:val="00616349"/>
    <w:rsid w:val="0061671B"/>
    <w:rsid w:val="006210D0"/>
    <w:rsid w:val="00621999"/>
    <w:rsid w:val="00621A51"/>
    <w:rsid w:val="00621FF0"/>
    <w:rsid w:val="006222CF"/>
    <w:rsid w:val="00622B0F"/>
    <w:rsid w:val="00623262"/>
    <w:rsid w:val="00624A93"/>
    <w:rsid w:val="006250E8"/>
    <w:rsid w:val="0062535F"/>
    <w:rsid w:val="00626C5B"/>
    <w:rsid w:val="00626DD4"/>
    <w:rsid w:val="00630254"/>
    <w:rsid w:val="00631ACE"/>
    <w:rsid w:val="006322B1"/>
    <w:rsid w:val="00632BC8"/>
    <w:rsid w:val="006348F1"/>
    <w:rsid w:val="00635116"/>
    <w:rsid w:val="0063617F"/>
    <w:rsid w:val="006366B4"/>
    <w:rsid w:val="00636793"/>
    <w:rsid w:val="006369A3"/>
    <w:rsid w:val="00636F02"/>
    <w:rsid w:val="0063718D"/>
    <w:rsid w:val="00637850"/>
    <w:rsid w:val="006379BB"/>
    <w:rsid w:val="00637E20"/>
    <w:rsid w:val="006409A6"/>
    <w:rsid w:val="00641610"/>
    <w:rsid w:val="00641A8F"/>
    <w:rsid w:val="00642988"/>
    <w:rsid w:val="00642C42"/>
    <w:rsid w:val="006446B6"/>
    <w:rsid w:val="006446FD"/>
    <w:rsid w:val="00644FC4"/>
    <w:rsid w:val="00645EB8"/>
    <w:rsid w:val="006468C2"/>
    <w:rsid w:val="006473B3"/>
    <w:rsid w:val="006500E8"/>
    <w:rsid w:val="00650640"/>
    <w:rsid w:val="0065069A"/>
    <w:rsid w:val="00651215"/>
    <w:rsid w:val="00651C87"/>
    <w:rsid w:val="0065255C"/>
    <w:rsid w:val="00652602"/>
    <w:rsid w:val="006531B4"/>
    <w:rsid w:val="00653405"/>
    <w:rsid w:val="00654D89"/>
    <w:rsid w:val="00654E11"/>
    <w:rsid w:val="00654F78"/>
    <w:rsid w:val="00655689"/>
    <w:rsid w:val="0065579F"/>
    <w:rsid w:val="006559D9"/>
    <w:rsid w:val="00656E18"/>
    <w:rsid w:val="00657501"/>
    <w:rsid w:val="006601B4"/>
    <w:rsid w:val="00661B33"/>
    <w:rsid w:val="006621E1"/>
    <w:rsid w:val="00662320"/>
    <w:rsid w:val="00663483"/>
    <w:rsid w:val="0066449C"/>
    <w:rsid w:val="00665AFD"/>
    <w:rsid w:val="00665F2C"/>
    <w:rsid w:val="00666847"/>
    <w:rsid w:val="00666CD2"/>
    <w:rsid w:val="00666D41"/>
    <w:rsid w:val="00670D04"/>
    <w:rsid w:val="0067236D"/>
    <w:rsid w:val="00672740"/>
    <w:rsid w:val="006737DB"/>
    <w:rsid w:val="00673F9A"/>
    <w:rsid w:val="0067552B"/>
    <w:rsid w:val="00675FC9"/>
    <w:rsid w:val="006761BA"/>
    <w:rsid w:val="006765DD"/>
    <w:rsid w:val="00676BA9"/>
    <w:rsid w:val="00680036"/>
    <w:rsid w:val="00680163"/>
    <w:rsid w:val="00680363"/>
    <w:rsid w:val="0068063F"/>
    <w:rsid w:val="006826BF"/>
    <w:rsid w:val="00682986"/>
    <w:rsid w:val="00682C44"/>
    <w:rsid w:val="00683841"/>
    <w:rsid w:val="006841A2"/>
    <w:rsid w:val="0068693F"/>
    <w:rsid w:val="006869E4"/>
    <w:rsid w:val="0068707B"/>
    <w:rsid w:val="006905E0"/>
    <w:rsid w:val="00690F7D"/>
    <w:rsid w:val="00694E60"/>
    <w:rsid w:val="00696434"/>
    <w:rsid w:val="006966FD"/>
    <w:rsid w:val="00697768"/>
    <w:rsid w:val="00697BFD"/>
    <w:rsid w:val="006A56E0"/>
    <w:rsid w:val="006A5A94"/>
    <w:rsid w:val="006A6555"/>
    <w:rsid w:val="006A725F"/>
    <w:rsid w:val="006B0D4C"/>
    <w:rsid w:val="006B1371"/>
    <w:rsid w:val="006B1809"/>
    <w:rsid w:val="006B1A9B"/>
    <w:rsid w:val="006B2492"/>
    <w:rsid w:val="006B250A"/>
    <w:rsid w:val="006B3324"/>
    <w:rsid w:val="006B3D52"/>
    <w:rsid w:val="006B45A0"/>
    <w:rsid w:val="006B5A5E"/>
    <w:rsid w:val="006B5D8D"/>
    <w:rsid w:val="006B5F56"/>
    <w:rsid w:val="006B6B52"/>
    <w:rsid w:val="006B6DFF"/>
    <w:rsid w:val="006B739F"/>
    <w:rsid w:val="006B7D7E"/>
    <w:rsid w:val="006B7EDC"/>
    <w:rsid w:val="006C18AA"/>
    <w:rsid w:val="006C18F8"/>
    <w:rsid w:val="006C274D"/>
    <w:rsid w:val="006C28A6"/>
    <w:rsid w:val="006C2A3E"/>
    <w:rsid w:val="006C2F9C"/>
    <w:rsid w:val="006C340A"/>
    <w:rsid w:val="006C35D8"/>
    <w:rsid w:val="006C3ECE"/>
    <w:rsid w:val="006C5B7D"/>
    <w:rsid w:val="006C5C2D"/>
    <w:rsid w:val="006C5E25"/>
    <w:rsid w:val="006C6919"/>
    <w:rsid w:val="006C7659"/>
    <w:rsid w:val="006D0190"/>
    <w:rsid w:val="006D039A"/>
    <w:rsid w:val="006D0F3B"/>
    <w:rsid w:val="006D1222"/>
    <w:rsid w:val="006D13D0"/>
    <w:rsid w:val="006D1CF5"/>
    <w:rsid w:val="006D2A4C"/>
    <w:rsid w:val="006D36BF"/>
    <w:rsid w:val="006D3D3C"/>
    <w:rsid w:val="006D453E"/>
    <w:rsid w:val="006D6A1D"/>
    <w:rsid w:val="006D6A3B"/>
    <w:rsid w:val="006D7477"/>
    <w:rsid w:val="006D772D"/>
    <w:rsid w:val="006E0D73"/>
    <w:rsid w:val="006E1A44"/>
    <w:rsid w:val="006E2702"/>
    <w:rsid w:val="006E272A"/>
    <w:rsid w:val="006E2DCB"/>
    <w:rsid w:val="006E30EA"/>
    <w:rsid w:val="006E32B1"/>
    <w:rsid w:val="006E3F3C"/>
    <w:rsid w:val="006E49AB"/>
    <w:rsid w:val="006E4AE6"/>
    <w:rsid w:val="006E6BEC"/>
    <w:rsid w:val="006E6C6A"/>
    <w:rsid w:val="006E6E63"/>
    <w:rsid w:val="006E703F"/>
    <w:rsid w:val="006E72B8"/>
    <w:rsid w:val="006F1073"/>
    <w:rsid w:val="006F2266"/>
    <w:rsid w:val="006F33C8"/>
    <w:rsid w:val="006F3639"/>
    <w:rsid w:val="006F4584"/>
    <w:rsid w:val="006F49E7"/>
    <w:rsid w:val="006F6642"/>
    <w:rsid w:val="006F69AF"/>
    <w:rsid w:val="006F6B2E"/>
    <w:rsid w:val="006F7BFA"/>
    <w:rsid w:val="00700518"/>
    <w:rsid w:val="007014A2"/>
    <w:rsid w:val="007033D3"/>
    <w:rsid w:val="0070511A"/>
    <w:rsid w:val="00705F1C"/>
    <w:rsid w:val="0070766E"/>
    <w:rsid w:val="0071014D"/>
    <w:rsid w:val="00710EEE"/>
    <w:rsid w:val="00711441"/>
    <w:rsid w:val="00711ED1"/>
    <w:rsid w:val="00712F4C"/>
    <w:rsid w:val="00713647"/>
    <w:rsid w:val="00714A1B"/>
    <w:rsid w:val="0071576B"/>
    <w:rsid w:val="0071585F"/>
    <w:rsid w:val="007228D8"/>
    <w:rsid w:val="00722ED1"/>
    <w:rsid w:val="0072330B"/>
    <w:rsid w:val="00723BBB"/>
    <w:rsid w:val="00724489"/>
    <w:rsid w:val="00724B0F"/>
    <w:rsid w:val="00725187"/>
    <w:rsid w:val="00727E54"/>
    <w:rsid w:val="0073010A"/>
    <w:rsid w:val="007305D1"/>
    <w:rsid w:val="007305F0"/>
    <w:rsid w:val="00730AF4"/>
    <w:rsid w:val="00730FD9"/>
    <w:rsid w:val="00731FA7"/>
    <w:rsid w:val="007333E2"/>
    <w:rsid w:val="00733667"/>
    <w:rsid w:val="00733B49"/>
    <w:rsid w:val="00733CCB"/>
    <w:rsid w:val="00734193"/>
    <w:rsid w:val="00734590"/>
    <w:rsid w:val="00734B54"/>
    <w:rsid w:val="0074057E"/>
    <w:rsid w:val="007410C5"/>
    <w:rsid w:val="007412FD"/>
    <w:rsid w:val="00741975"/>
    <w:rsid w:val="00743731"/>
    <w:rsid w:val="007444D0"/>
    <w:rsid w:val="00745002"/>
    <w:rsid w:val="0074512A"/>
    <w:rsid w:val="0074568F"/>
    <w:rsid w:val="0074615B"/>
    <w:rsid w:val="00746948"/>
    <w:rsid w:val="0074783F"/>
    <w:rsid w:val="0074784C"/>
    <w:rsid w:val="00747A62"/>
    <w:rsid w:val="00752077"/>
    <w:rsid w:val="00752085"/>
    <w:rsid w:val="0075355D"/>
    <w:rsid w:val="0075477A"/>
    <w:rsid w:val="00755025"/>
    <w:rsid w:val="007550B3"/>
    <w:rsid w:val="007552BE"/>
    <w:rsid w:val="007558DB"/>
    <w:rsid w:val="007568F9"/>
    <w:rsid w:val="00757F92"/>
    <w:rsid w:val="00760116"/>
    <w:rsid w:val="00760572"/>
    <w:rsid w:val="0076170A"/>
    <w:rsid w:val="0076192F"/>
    <w:rsid w:val="00761BBB"/>
    <w:rsid w:val="00762441"/>
    <w:rsid w:val="007638C6"/>
    <w:rsid w:val="00763C73"/>
    <w:rsid w:val="007640AE"/>
    <w:rsid w:val="00764B75"/>
    <w:rsid w:val="0076568C"/>
    <w:rsid w:val="00766933"/>
    <w:rsid w:val="00770474"/>
    <w:rsid w:val="007704D5"/>
    <w:rsid w:val="007708AE"/>
    <w:rsid w:val="00771DA4"/>
    <w:rsid w:val="00772728"/>
    <w:rsid w:val="007738D7"/>
    <w:rsid w:val="00773B00"/>
    <w:rsid w:val="00773F59"/>
    <w:rsid w:val="007741A7"/>
    <w:rsid w:val="007742D3"/>
    <w:rsid w:val="007747F1"/>
    <w:rsid w:val="00774FA2"/>
    <w:rsid w:val="00775CD2"/>
    <w:rsid w:val="007766D0"/>
    <w:rsid w:val="007802D1"/>
    <w:rsid w:val="007808A7"/>
    <w:rsid w:val="0078125B"/>
    <w:rsid w:val="00781BF9"/>
    <w:rsid w:val="00782E82"/>
    <w:rsid w:val="00783476"/>
    <w:rsid w:val="0078401F"/>
    <w:rsid w:val="00784878"/>
    <w:rsid w:val="00784889"/>
    <w:rsid w:val="00785166"/>
    <w:rsid w:val="007859D6"/>
    <w:rsid w:val="007860F3"/>
    <w:rsid w:val="00786661"/>
    <w:rsid w:val="00786CC8"/>
    <w:rsid w:val="00787689"/>
    <w:rsid w:val="007908F5"/>
    <w:rsid w:val="007919CB"/>
    <w:rsid w:val="00792754"/>
    <w:rsid w:val="007927C5"/>
    <w:rsid w:val="00792D0E"/>
    <w:rsid w:val="00793771"/>
    <w:rsid w:val="00796333"/>
    <w:rsid w:val="00797188"/>
    <w:rsid w:val="007A00AE"/>
    <w:rsid w:val="007A134D"/>
    <w:rsid w:val="007A1604"/>
    <w:rsid w:val="007A1A6B"/>
    <w:rsid w:val="007A2005"/>
    <w:rsid w:val="007A2080"/>
    <w:rsid w:val="007A307F"/>
    <w:rsid w:val="007A38FF"/>
    <w:rsid w:val="007A3C65"/>
    <w:rsid w:val="007A4B30"/>
    <w:rsid w:val="007A517C"/>
    <w:rsid w:val="007A5692"/>
    <w:rsid w:val="007A78A8"/>
    <w:rsid w:val="007B02EC"/>
    <w:rsid w:val="007B0EC6"/>
    <w:rsid w:val="007B1CAE"/>
    <w:rsid w:val="007B29EC"/>
    <w:rsid w:val="007B37D4"/>
    <w:rsid w:val="007B383D"/>
    <w:rsid w:val="007B4260"/>
    <w:rsid w:val="007B4542"/>
    <w:rsid w:val="007B4F8D"/>
    <w:rsid w:val="007B64E4"/>
    <w:rsid w:val="007B67C5"/>
    <w:rsid w:val="007B72DB"/>
    <w:rsid w:val="007B75C7"/>
    <w:rsid w:val="007BCCB8"/>
    <w:rsid w:val="007C096E"/>
    <w:rsid w:val="007C0F1D"/>
    <w:rsid w:val="007C1310"/>
    <w:rsid w:val="007C2985"/>
    <w:rsid w:val="007C3302"/>
    <w:rsid w:val="007C4408"/>
    <w:rsid w:val="007C44E4"/>
    <w:rsid w:val="007C4685"/>
    <w:rsid w:val="007C4845"/>
    <w:rsid w:val="007C4FC1"/>
    <w:rsid w:val="007C61D2"/>
    <w:rsid w:val="007C667C"/>
    <w:rsid w:val="007C6DEE"/>
    <w:rsid w:val="007C7317"/>
    <w:rsid w:val="007C74F6"/>
    <w:rsid w:val="007C7A9B"/>
    <w:rsid w:val="007C7D91"/>
    <w:rsid w:val="007D01C4"/>
    <w:rsid w:val="007D02AE"/>
    <w:rsid w:val="007D11BD"/>
    <w:rsid w:val="007D1E7E"/>
    <w:rsid w:val="007D29BA"/>
    <w:rsid w:val="007D4542"/>
    <w:rsid w:val="007D4EB8"/>
    <w:rsid w:val="007D5354"/>
    <w:rsid w:val="007D5628"/>
    <w:rsid w:val="007D643D"/>
    <w:rsid w:val="007D67B4"/>
    <w:rsid w:val="007E0E73"/>
    <w:rsid w:val="007E2849"/>
    <w:rsid w:val="007E320C"/>
    <w:rsid w:val="007E3371"/>
    <w:rsid w:val="007E3925"/>
    <w:rsid w:val="007E6DE7"/>
    <w:rsid w:val="007E784C"/>
    <w:rsid w:val="007F08D8"/>
    <w:rsid w:val="007F0E0B"/>
    <w:rsid w:val="007F287E"/>
    <w:rsid w:val="007F2D7B"/>
    <w:rsid w:val="007F35E4"/>
    <w:rsid w:val="007F3643"/>
    <w:rsid w:val="007F3D8C"/>
    <w:rsid w:val="007F50CD"/>
    <w:rsid w:val="007F53F5"/>
    <w:rsid w:val="007F64F3"/>
    <w:rsid w:val="007F65BC"/>
    <w:rsid w:val="007F65F2"/>
    <w:rsid w:val="007F75F6"/>
    <w:rsid w:val="007F7DB3"/>
    <w:rsid w:val="00800A12"/>
    <w:rsid w:val="008015F5"/>
    <w:rsid w:val="0080279D"/>
    <w:rsid w:val="008030CD"/>
    <w:rsid w:val="008034E7"/>
    <w:rsid w:val="008041C0"/>
    <w:rsid w:val="00804E26"/>
    <w:rsid w:val="0080572E"/>
    <w:rsid w:val="00806E4C"/>
    <w:rsid w:val="008073F0"/>
    <w:rsid w:val="00807A5E"/>
    <w:rsid w:val="00807A81"/>
    <w:rsid w:val="00810453"/>
    <w:rsid w:val="008109A8"/>
    <w:rsid w:val="0081126B"/>
    <w:rsid w:val="00811641"/>
    <w:rsid w:val="00811EC9"/>
    <w:rsid w:val="0081272D"/>
    <w:rsid w:val="00812F97"/>
    <w:rsid w:val="00813299"/>
    <w:rsid w:val="00813AA1"/>
    <w:rsid w:val="00814558"/>
    <w:rsid w:val="0081477B"/>
    <w:rsid w:val="00814CAE"/>
    <w:rsid w:val="00815609"/>
    <w:rsid w:val="00815871"/>
    <w:rsid w:val="00815FDC"/>
    <w:rsid w:val="00816583"/>
    <w:rsid w:val="00816CA4"/>
    <w:rsid w:val="0082067E"/>
    <w:rsid w:val="008218FB"/>
    <w:rsid w:val="0082215A"/>
    <w:rsid w:val="0082351F"/>
    <w:rsid w:val="00825DF9"/>
    <w:rsid w:val="00826036"/>
    <w:rsid w:val="00826B61"/>
    <w:rsid w:val="00827904"/>
    <w:rsid w:val="00830188"/>
    <w:rsid w:val="008301A5"/>
    <w:rsid w:val="00831B83"/>
    <w:rsid w:val="00832338"/>
    <w:rsid w:val="00832B2C"/>
    <w:rsid w:val="0083356F"/>
    <w:rsid w:val="00834780"/>
    <w:rsid w:val="00836A4E"/>
    <w:rsid w:val="00836B34"/>
    <w:rsid w:val="00837949"/>
    <w:rsid w:val="008401D3"/>
    <w:rsid w:val="0084031D"/>
    <w:rsid w:val="00840944"/>
    <w:rsid w:val="00840BC0"/>
    <w:rsid w:val="00840D9E"/>
    <w:rsid w:val="0084193E"/>
    <w:rsid w:val="00842A13"/>
    <w:rsid w:val="00845614"/>
    <w:rsid w:val="00851BE0"/>
    <w:rsid w:val="00852D57"/>
    <w:rsid w:val="00852DA7"/>
    <w:rsid w:val="00852E06"/>
    <w:rsid w:val="0085379C"/>
    <w:rsid w:val="008548E3"/>
    <w:rsid w:val="00855BFB"/>
    <w:rsid w:val="00855DAA"/>
    <w:rsid w:val="008562C7"/>
    <w:rsid w:val="008578EB"/>
    <w:rsid w:val="00860647"/>
    <w:rsid w:val="008621A8"/>
    <w:rsid w:val="00863133"/>
    <w:rsid w:val="00863367"/>
    <w:rsid w:val="00863974"/>
    <w:rsid w:val="00863E93"/>
    <w:rsid w:val="00865215"/>
    <w:rsid w:val="008653A2"/>
    <w:rsid w:val="00865A21"/>
    <w:rsid w:val="00866048"/>
    <w:rsid w:val="008665BC"/>
    <w:rsid w:val="0086681C"/>
    <w:rsid w:val="0087170F"/>
    <w:rsid w:val="00871A4A"/>
    <w:rsid w:val="00871BB2"/>
    <w:rsid w:val="00872170"/>
    <w:rsid w:val="008722D9"/>
    <w:rsid w:val="00872C99"/>
    <w:rsid w:val="00872EF5"/>
    <w:rsid w:val="00873006"/>
    <w:rsid w:val="008748D2"/>
    <w:rsid w:val="00874EC8"/>
    <w:rsid w:val="00875E72"/>
    <w:rsid w:val="008808E0"/>
    <w:rsid w:val="00881E3E"/>
    <w:rsid w:val="0088316B"/>
    <w:rsid w:val="00883FC7"/>
    <w:rsid w:val="00884BBF"/>
    <w:rsid w:val="008858A8"/>
    <w:rsid w:val="0088593A"/>
    <w:rsid w:val="00885A55"/>
    <w:rsid w:val="00885ADA"/>
    <w:rsid w:val="008867D2"/>
    <w:rsid w:val="00887014"/>
    <w:rsid w:val="00887144"/>
    <w:rsid w:val="008879F7"/>
    <w:rsid w:val="00890421"/>
    <w:rsid w:val="008908EE"/>
    <w:rsid w:val="00891DFA"/>
    <w:rsid w:val="008921CE"/>
    <w:rsid w:val="008930DA"/>
    <w:rsid w:val="008939EA"/>
    <w:rsid w:val="00893BE0"/>
    <w:rsid w:val="0089404D"/>
    <w:rsid w:val="00896D9B"/>
    <w:rsid w:val="00897618"/>
    <w:rsid w:val="008A07BB"/>
    <w:rsid w:val="008A118B"/>
    <w:rsid w:val="008A26D6"/>
    <w:rsid w:val="008A30A7"/>
    <w:rsid w:val="008A311B"/>
    <w:rsid w:val="008A3C62"/>
    <w:rsid w:val="008A5509"/>
    <w:rsid w:val="008A55CB"/>
    <w:rsid w:val="008B0268"/>
    <w:rsid w:val="008B0730"/>
    <w:rsid w:val="008B121E"/>
    <w:rsid w:val="008B1CFA"/>
    <w:rsid w:val="008B1F0B"/>
    <w:rsid w:val="008B20F6"/>
    <w:rsid w:val="008B2227"/>
    <w:rsid w:val="008B2E20"/>
    <w:rsid w:val="008B3046"/>
    <w:rsid w:val="008B3A9D"/>
    <w:rsid w:val="008B401B"/>
    <w:rsid w:val="008B5423"/>
    <w:rsid w:val="008B60E0"/>
    <w:rsid w:val="008B698E"/>
    <w:rsid w:val="008B7722"/>
    <w:rsid w:val="008C0289"/>
    <w:rsid w:val="008C0CAD"/>
    <w:rsid w:val="008C174E"/>
    <w:rsid w:val="008C1DCD"/>
    <w:rsid w:val="008C23E3"/>
    <w:rsid w:val="008C2747"/>
    <w:rsid w:val="008C4C3C"/>
    <w:rsid w:val="008C5292"/>
    <w:rsid w:val="008C612B"/>
    <w:rsid w:val="008C666A"/>
    <w:rsid w:val="008C6DA8"/>
    <w:rsid w:val="008C7E1C"/>
    <w:rsid w:val="008C7E2D"/>
    <w:rsid w:val="008D0936"/>
    <w:rsid w:val="008D29E1"/>
    <w:rsid w:val="008D3248"/>
    <w:rsid w:val="008D349E"/>
    <w:rsid w:val="008D511E"/>
    <w:rsid w:val="008D67A4"/>
    <w:rsid w:val="008D69D7"/>
    <w:rsid w:val="008E0A81"/>
    <w:rsid w:val="008E1F6D"/>
    <w:rsid w:val="008E2E6A"/>
    <w:rsid w:val="008E3052"/>
    <w:rsid w:val="008E4C46"/>
    <w:rsid w:val="008E5135"/>
    <w:rsid w:val="008F0C3E"/>
    <w:rsid w:val="008F0C41"/>
    <w:rsid w:val="008F0D8F"/>
    <w:rsid w:val="008F101D"/>
    <w:rsid w:val="008F1335"/>
    <w:rsid w:val="008F1F86"/>
    <w:rsid w:val="008F24AC"/>
    <w:rsid w:val="008F3DA4"/>
    <w:rsid w:val="008F5176"/>
    <w:rsid w:val="008F55B4"/>
    <w:rsid w:val="008F55E7"/>
    <w:rsid w:val="008F578B"/>
    <w:rsid w:val="008F5818"/>
    <w:rsid w:val="008F5A22"/>
    <w:rsid w:val="008F5F33"/>
    <w:rsid w:val="008F7032"/>
    <w:rsid w:val="008F7944"/>
    <w:rsid w:val="00900D4C"/>
    <w:rsid w:val="00901F45"/>
    <w:rsid w:val="009022D6"/>
    <w:rsid w:val="00902BA8"/>
    <w:rsid w:val="00904BE3"/>
    <w:rsid w:val="00905735"/>
    <w:rsid w:val="00905D07"/>
    <w:rsid w:val="00906D6C"/>
    <w:rsid w:val="00910413"/>
    <w:rsid w:val="00911003"/>
    <w:rsid w:val="00912E2D"/>
    <w:rsid w:val="00913BD2"/>
    <w:rsid w:val="00914016"/>
    <w:rsid w:val="0091431F"/>
    <w:rsid w:val="00914585"/>
    <w:rsid w:val="00916583"/>
    <w:rsid w:val="0091679A"/>
    <w:rsid w:val="00916B81"/>
    <w:rsid w:val="0091767C"/>
    <w:rsid w:val="009209B3"/>
    <w:rsid w:val="009211CB"/>
    <w:rsid w:val="00921BE6"/>
    <w:rsid w:val="00922360"/>
    <w:rsid w:val="00924418"/>
    <w:rsid w:val="00925227"/>
    <w:rsid w:val="00925269"/>
    <w:rsid w:val="0092539F"/>
    <w:rsid w:val="009255A4"/>
    <w:rsid w:val="009256C2"/>
    <w:rsid w:val="00925A7E"/>
    <w:rsid w:val="009265D9"/>
    <w:rsid w:val="00926E2F"/>
    <w:rsid w:val="00927B63"/>
    <w:rsid w:val="00927DB9"/>
    <w:rsid w:val="009308AF"/>
    <w:rsid w:val="00930A6C"/>
    <w:rsid w:val="00930B9F"/>
    <w:rsid w:val="00930FBD"/>
    <w:rsid w:val="0093196E"/>
    <w:rsid w:val="0093236B"/>
    <w:rsid w:val="00932459"/>
    <w:rsid w:val="009324CD"/>
    <w:rsid w:val="0093262C"/>
    <w:rsid w:val="00932FC8"/>
    <w:rsid w:val="009333DF"/>
    <w:rsid w:val="0093381D"/>
    <w:rsid w:val="00934974"/>
    <w:rsid w:val="009349E2"/>
    <w:rsid w:val="00934B20"/>
    <w:rsid w:val="009353C2"/>
    <w:rsid w:val="00935804"/>
    <w:rsid w:val="00935C90"/>
    <w:rsid w:val="009374EA"/>
    <w:rsid w:val="00937DC5"/>
    <w:rsid w:val="00940377"/>
    <w:rsid w:val="0094083E"/>
    <w:rsid w:val="009416D3"/>
    <w:rsid w:val="00941CE9"/>
    <w:rsid w:val="009421C1"/>
    <w:rsid w:val="00942767"/>
    <w:rsid w:val="00942833"/>
    <w:rsid w:val="00944232"/>
    <w:rsid w:val="009450C7"/>
    <w:rsid w:val="00945661"/>
    <w:rsid w:val="0094655B"/>
    <w:rsid w:val="00946DCB"/>
    <w:rsid w:val="009475A7"/>
    <w:rsid w:val="00947862"/>
    <w:rsid w:val="00950089"/>
    <w:rsid w:val="009508DA"/>
    <w:rsid w:val="00950AA5"/>
    <w:rsid w:val="00950EA4"/>
    <w:rsid w:val="009510B7"/>
    <w:rsid w:val="00951187"/>
    <w:rsid w:val="009513E2"/>
    <w:rsid w:val="009517C5"/>
    <w:rsid w:val="00953534"/>
    <w:rsid w:val="009543FB"/>
    <w:rsid w:val="009545C7"/>
    <w:rsid w:val="0095493F"/>
    <w:rsid w:val="0095547D"/>
    <w:rsid w:val="00955908"/>
    <w:rsid w:val="00955C51"/>
    <w:rsid w:val="00955C59"/>
    <w:rsid w:val="00955E47"/>
    <w:rsid w:val="00955FCC"/>
    <w:rsid w:val="0095640D"/>
    <w:rsid w:val="009568C5"/>
    <w:rsid w:val="00956CDD"/>
    <w:rsid w:val="009570C9"/>
    <w:rsid w:val="0095756B"/>
    <w:rsid w:val="0096072B"/>
    <w:rsid w:val="00960BBF"/>
    <w:rsid w:val="00961067"/>
    <w:rsid w:val="00961F94"/>
    <w:rsid w:val="0096236D"/>
    <w:rsid w:val="00962735"/>
    <w:rsid w:val="00962DBB"/>
    <w:rsid w:val="00963D5F"/>
    <w:rsid w:val="00965B75"/>
    <w:rsid w:val="00965CB2"/>
    <w:rsid w:val="00965CFE"/>
    <w:rsid w:val="00965E25"/>
    <w:rsid w:val="00965E4F"/>
    <w:rsid w:val="00966576"/>
    <w:rsid w:val="0096674E"/>
    <w:rsid w:val="00966A80"/>
    <w:rsid w:val="009677F3"/>
    <w:rsid w:val="00967C3E"/>
    <w:rsid w:val="00967CE2"/>
    <w:rsid w:val="00967E63"/>
    <w:rsid w:val="00970027"/>
    <w:rsid w:val="00970644"/>
    <w:rsid w:val="00971BE9"/>
    <w:rsid w:val="00971D2F"/>
    <w:rsid w:val="009725A2"/>
    <w:rsid w:val="0097274D"/>
    <w:rsid w:val="00972879"/>
    <w:rsid w:val="00972E6C"/>
    <w:rsid w:val="0097338E"/>
    <w:rsid w:val="00975052"/>
    <w:rsid w:val="00976108"/>
    <w:rsid w:val="0097724E"/>
    <w:rsid w:val="0097743D"/>
    <w:rsid w:val="00977998"/>
    <w:rsid w:val="00980EBB"/>
    <w:rsid w:val="00984CFD"/>
    <w:rsid w:val="00986F59"/>
    <w:rsid w:val="0098745A"/>
    <w:rsid w:val="00987D9E"/>
    <w:rsid w:val="0099029B"/>
    <w:rsid w:val="00990A9F"/>
    <w:rsid w:val="00990BE6"/>
    <w:rsid w:val="00991518"/>
    <w:rsid w:val="00991B6D"/>
    <w:rsid w:val="0099255D"/>
    <w:rsid w:val="00992B74"/>
    <w:rsid w:val="0099360E"/>
    <w:rsid w:val="00993A02"/>
    <w:rsid w:val="00993FD4"/>
    <w:rsid w:val="009945C0"/>
    <w:rsid w:val="009956C7"/>
    <w:rsid w:val="00995A1F"/>
    <w:rsid w:val="00996C03"/>
    <w:rsid w:val="00996F46"/>
    <w:rsid w:val="00997161"/>
    <w:rsid w:val="0099743E"/>
    <w:rsid w:val="00997657"/>
    <w:rsid w:val="00997982"/>
    <w:rsid w:val="009A146F"/>
    <w:rsid w:val="009A328C"/>
    <w:rsid w:val="009A37AB"/>
    <w:rsid w:val="009A3F8D"/>
    <w:rsid w:val="009A454E"/>
    <w:rsid w:val="009A5585"/>
    <w:rsid w:val="009A7157"/>
    <w:rsid w:val="009A76A7"/>
    <w:rsid w:val="009A7F70"/>
    <w:rsid w:val="009B00A3"/>
    <w:rsid w:val="009B0B02"/>
    <w:rsid w:val="009B1DAE"/>
    <w:rsid w:val="009B1E9B"/>
    <w:rsid w:val="009B2FC7"/>
    <w:rsid w:val="009B4035"/>
    <w:rsid w:val="009B4064"/>
    <w:rsid w:val="009B4E7D"/>
    <w:rsid w:val="009B5AD9"/>
    <w:rsid w:val="009B5FDA"/>
    <w:rsid w:val="009B622C"/>
    <w:rsid w:val="009C00E8"/>
    <w:rsid w:val="009C2178"/>
    <w:rsid w:val="009C2BB4"/>
    <w:rsid w:val="009C2CD1"/>
    <w:rsid w:val="009C3D27"/>
    <w:rsid w:val="009C52AC"/>
    <w:rsid w:val="009C5501"/>
    <w:rsid w:val="009D0C10"/>
    <w:rsid w:val="009D1B2A"/>
    <w:rsid w:val="009D25C4"/>
    <w:rsid w:val="009D2626"/>
    <w:rsid w:val="009D38D5"/>
    <w:rsid w:val="009D4281"/>
    <w:rsid w:val="009D4534"/>
    <w:rsid w:val="009D4561"/>
    <w:rsid w:val="009D4DDD"/>
    <w:rsid w:val="009D58B8"/>
    <w:rsid w:val="009D5D1C"/>
    <w:rsid w:val="009D7ACF"/>
    <w:rsid w:val="009D7DC7"/>
    <w:rsid w:val="009E077F"/>
    <w:rsid w:val="009E0B1F"/>
    <w:rsid w:val="009E1083"/>
    <w:rsid w:val="009E13F7"/>
    <w:rsid w:val="009E1D38"/>
    <w:rsid w:val="009E24E8"/>
    <w:rsid w:val="009E3AB0"/>
    <w:rsid w:val="009E3BA6"/>
    <w:rsid w:val="009E4230"/>
    <w:rsid w:val="009E495D"/>
    <w:rsid w:val="009E511E"/>
    <w:rsid w:val="009E5C69"/>
    <w:rsid w:val="009E5E0D"/>
    <w:rsid w:val="009E6B25"/>
    <w:rsid w:val="009E7221"/>
    <w:rsid w:val="009E777A"/>
    <w:rsid w:val="009F176D"/>
    <w:rsid w:val="009F34FA"/>
    <w:rsid w:val="009F3A09"/>
    <w:rsid w:val="009F3E40"/>
    <w:rsid w:val="009F42C3"/>
    <w:rsid w:val="009F44A7"/>
    <w:rsid w:val="009F461E"/>
    <w:rsid w:val="00A00051"/>
    <w:rsid w:val="00A00DAD"/>
    <w:rsid w:val="00A02265"/>
    <w:rsid w:val="00A037C9"/>
    <w:rsid w:val="00A03E17"/>
    <w:rsid w:val="00A0497C"/>
    <w:rsid w:val="00A04E1D"/>
    <w:rsid w:val="00A0511E"/>
    <w:rsid w:val="00A0530C"/>
    <w:rsid w:val="00A053AA"/>
    <w:rsid w:val="00A0551A"/>
    <w:rsid w:val="00A055A4"/>
    <w:rsid w:val="00A07D20"/>
    <w:rsid w:val="00A07E05"/>
    <w:rsid w:val="00A10B88"/>
    <w:rsid w:val="00A11150"/>
    <w:rsid w:val="00A11579"/>
    <w:rsid w:val="00A11F4D"/>
    <w:rsid w:val="00A15C51"/>
    <w:rsid w:val="00A17337"/>
    <w:rsid w:val="00A2021C"/>
    <w:rsid w:val="00A217DC"/>
    <w:rsid w:val="00A21F42"/>
    <w:rsid w:val="00A2405E"/>
    <w:rsid w:val="00A251D2"/>
    <w:rsid w:val="00A261FC"/>
    <w:rsid w:val="00A26B14"/>
    <w:rsid w:val="00A274B3"/>
    <w:rsid w:val="00A3011E"/>
    <w:rsid w:val="00A305FB"/>
    <w:rsid w:val="00A30985"/>
    <w:rsid w:val="00A31116"/>
    <w:rsid w:val="00A330AB"/>
    <w:rsid w:val="00A33A91"/>
    <w:rsid w:val="00A345C1"/>
    <w:rsid w:val="00A34C99"/>
    <w:rsid w:val="00A34E51"/>
    <w:rsid w:val="00A35B6B"/>
    <w:rsid w:val="00A3725F"/>
    <w:rsid w:val="00A37F9A"/>
    <w:rsid w:val="00A40116"/>
    <w:rsid w:val="00A40647"/>
    <w:rsid w:val="00A406C7"/>
    <w:rsid w:val="00A415AE"/>
    <w:rsid w:val="00A4292A"/>
    <w:rsid w:val="00A42BD5"/>
    <w:rsid w:val="00A43F0D"/>
    <w:rsid w:val="00A43FC8"/>
    <w:rsid w:val="00A4556E"/>
    <w:rsid w:val="00A45A2E"/>
    <w:rsid w:val="00A50DFE"/>
    <w:rsid w:val="00A520DE"/>
    <w:rsid w:val="00A529B5"/>
    <w:rsid w:val="00A52E71"/>
    <w:rsid w:val="00A550B6"/>
    <w:rsid w:val="00A5537B"/>
    <w:rsid w:val="00A55431"/>
    <w:rsid w:val="00A55437"/>
    <w:rsid w:val="00A55F2D"/>
    <w:rsid w:val="00A5613E"/>
    <w:rsid w:val="00A56D76"/>
    <w:rsid w:val="00A56FF2"/>
    <w:rsid w:val="00A576F9"/>
    <w:rsid w:val="00A6014D"/>
    <w:rsid w:val="00A615F5"/>
    <w:rsid w:val="00A61B00"/>
    <w:rsid w:val="00A61F8A"/>
    <w:rsid w:val="00A62B33"/>
    <w:rsid w:val="00A63339"/>
    <w:rsid w:val="00A63CAC"/>
    <w:rsid w:val="00A65B68"/>
    <w:rsid w:val="00A66B5D"/>
    <w:rsid w:val="00A70F0D"/>
    <w:rsid w:val="00A71243"/>
    <w:rsid w:val="00A7309D"/>
    <w:rsid w:val="00A73777"/>
    <w:rsid w:val="00A746CA"/>
    <w:rsid w:val="00A7525F"/>
    <w:rsid w:val="00A7648A"/>
    <w:rsid w:val="00A764F8"/>
    <w:rsid w:val="00A77C4B"/>
    <w:rsid w:val="00A80221"/>
    <w:rsid w:val="00A80333"/>
    <w:rsid w:val="00A803B5"/>
    <w:rsid w:val="00A81009"/>
    <w:rsid w:val="00A81A19"/>
    <w:rsid w:val="00A83873"/>
    <w:rsid w:val="00A84426"/>
    <w:rsid w:val="00A86BE1"/>
    <w:rsid w:val="00A87C3A"/>
    <w:rsid w:val="00A902DF"/>
    <w:rsid w:val="00A90936"/>
    <w:rsid w:val="00A9095B"/>
    <w:rsid w:val="00A912A6"/>
    <w:rsid w:val="00A91303"/>
    <w:rsid w:val="00A9147D"/>
    <w:rsid w:val="00A9149A"/>
    <w:rsid w:val="00A91AB4"/>
    <w:rsid w:val="00A93C32"/>
    <w:rsid w:val="00A93C70"/>
    <w:rsid w:val="00A93F61"/>
    <w:rsid w:val="00A94FD0"/>
    <w:rsid w:val="00A95AFD"/>
    <w:rsid w:val="00A96A3D"/>
    <w:rsid w:val="00A96DEC"/>
    <w:rsid w:val="00A97EC1"/>
    <w:rsid w:val="00AA0935"/>
    <w:rsid w:val="00AA0B94"/>
    <w:rsid w:val="00AA1B24"/>
    <w:rsid w:val="00AA20E1"/>
    <w:rsid w:val="00AA2E31"/>
    <w:rsid w:val="00AA3E91"/>
    <w:rsid w:val="00AA4AD3"/>
    <w:rsid w:val="00AA4FE4"/>
    <w:rsid w:val="00AA5522"/>
    <w:rsid w:val="00AA5F4E"/>
    <w:rsid w:val="00AA6282"/>
    <w:rsid w:val="00AA7629"/>
    <w:rsid w:val="00AA7A7E"/>
    <w:rsid w:val="00AB08B6"/>
    <w:rsid w:val="00AB2163"/>
    <w:rsid w:val="00AB34D0"/>
    <w:rsid w:val="00AB3954"/>
    <w:rsid w:val="00AB467A"/>
    <w:rsid w:val="00AB4F0F"/>
    <w:rsid w:val="00AB5299"/>
    <w:rsid w:val="00AB72FA"/>
    <w:rsid w:val="00AB7869"/>
    <w:rsid w:val="00AB7E68"/>
    <w:rsid w:val="00AC0EC7"/>
    <w:rsid w:val="00AC1409"/>
    <w:rsid w:val="00AC1877"/>
    <w:rsid w:val="00AC2A58"/>
    <w:rsid w:val="00AC2EF3"/>
    <w:rsid w:val="00AC34B8"/>
    <w:rsid w:val="00AC3792"/>
    <w:rsid w:val="00AC39F0"/>
    <w:rsid w:val="00AC3D8E"/>
    <w:rsid w:val="00AC4C5F"/>
    <w:rsid w:val="00AC51ED"/>
    <w:rsid w:val="00AC5320"/>
    <w:rsid w:val="00AC7577"/>
    <w:rsid w:val="00AC7FBF"/>
    <w:rsid w:val="00AD06FC"/>
    <w:rsid w:val="00AD12FE"/>
    <w:rsid w:val="00AD234A"/>
    <w:rsid w:val="00AD24DF"/>
    <w:rsid w:val="00AD2624"/>
    <w:rsid w:val="00AD2803"/>
    <w:rsid w:val="00AD2811"/>
    <w:rsid w:val="00AD2F94"/>
    <w:rsid w:val="00AD30D0"/>
    <w:rsid w:val="00AD3613"/>
    <w:rsid w:val="00AD3C17"/>
    <w:rsid w:val="00AD3E33"/>
    <w:rsid w:val="00AD4C2B"/>
    <w:rsid w:val="00AD5EC8"/>
    <w:rsid w:val="00AD68DA"/>
    <w:rsid w:val="00AD6A94"/>
    <w:rsid w:val="00AD6D71"/>
    <w:rsid w:val="00AD6E0E"/>
    <w:rsid w:val="00AD70E1"/>
    <w:rsid w:val="00AE0199"/>
    <w:rsid w:val="00AE08EF"/>
    <w:rsid w:val="00AE1A27"/>
    <w:rsid w:val="00AE1EFF"/>
    <w:rsid w:val="00AE23F3"/>
    <w:rsid w:val="00AE2FB8"/>
    <w:rsid w:val="00AE36C2"/>
    <w:rsid w:val="00AE4069"/>
    <w:rsid w:val="00AE4AA2"/>
    <w:rsid w:val="00AE61EF"/>
    <w:rsid w:val="00AE67F9"/>
    <w:rsid w:val="00AE6931"/>
    <w:rsid w:val="00AE700F"/>
    <w:rsid w:val="00AE712F"/>
    <w:rsid w:val="00AE73A1"/>
    <w:rsid w:val="00AE743C"/>
    <w:rsid w:val="00AF1570"/>
    <w:rsid w:val="00AF1E5C"/>
    <w:rsid w:val="00AF1EB5"/>
    <w:rsid w:val="00AF275E"/>
    <w:rsid w:val="00AF2E57"/>
    <w:rsid w:val="00AF2FAC"/>
    <w:rsid w:val="00AF36CC"/>
    <w:rsid w:val="00AF3E88"/>
    <w:rsid w:val="00AF6E9B"/>
    <w:rsid w:val="00AF7147"/>
    <w:rsid w:val="00AF7E71"/>
    <w:rsid w:val="00B00BB3"/>
    <w:rsid w:val="00B0123E"/>
    <w:rsid w:val="00B02078"/>
    <w:rsid w:val="00B02923"/>
    <w:rsid w:val="00B0319E"/>
    <w:rsid w:val="00B03292"/>
    <w:rsid w:val="00B0514A"/>
    <w:rsid w:val="00B06BC3"/>
    <w:rsid w:val="00B1109D"/>
    <w:rsid w:val="00B116E4"/>
    <w:rsid w:val="00B125CD"/>
    <w:rsid w:val="00B12854"/>
    <w:rsid w:val="00B12E93"/>
    <w:rsid w:val="00B134D3"/>
    <w:rsid w:val="00B13937"/>
    <w:rsid w:val="00B145F6"/>
    <w:rsid w:val="00B15D91"/>
    <w:rsid w:val="00B16439"/>
    <w:rsid w:val="00B17F6E"/>
    <w:rsid w:val="00B2002B"/>
    <w:rsid w:val="00B20B2A"/>
    <w:rsid w:val="00B21B0F"/>
    <w:rsid w:val="00B225DC"/>
    <w:rsid w:val="00B235D3"/>
    <w:rsid w:val="00B24C5F"/>
    <w:rsid w:val="00B24DF9"/>
    <w:rsid w:val="00B25718"/>
    <w:rsid w:val="00B25847"/>
    <w:rsid w:val="00B266F5"/>
    <w:rsid w:val="00B26C15"/>
    <w:rsid w:val="00B27875"/>
    <w:rsid w:val="00B278CC"/>
    <w:rsid w:val="00B305B1"/>
    <w:rsid w:val="00B30AB9"/>
    <w:rsid w:val="00B30C86"/>
    <w:rsid w:val="00B30CE3"/>
    <w:rsid w:val="00B31814"/>
    <w:rsid w:val="00B3209F"/>
    <w:rsid w:val="00B336AE"/>
    <w:rsid w:val="00B341AB"/>
    <w:rsid w:val="00B342C5"/>
    <w:rsid w:val="00B34904"/>
    <w:rsid w:val="00B34A40"/>
    <w:rsid w:val="00B34A57"/>
    <w:rsid w:val="00B35DBC"/>
    <w:rsid w:val="00B365C4"/>
    <w:rsid w:val="00B36B10"/>
    <w:rsid w:val="00B406F7"/>
    <w:rsid w:val="00B42A4F"/>
    <w:rsid w:val="00B42ECA"/>
    <w:rsid w:val="00B43D60"/>
    <w:rsid w:val="00B43F6B"/>
    <w:rsid w:val="00B450F4"/>
    <w:rsid w:val="00B4527E"/>
    <w:rsid w:val="00B454DD"/>
    <w:rsid w:val="00B459A8"/>
    <w:rsid w:val="00B45C16"/>
    <w:rsid w:val="00B46643"/>
    <w:rsid w:val="00B52216"/>
    <w:rsid w:val="00B5243B"/>
    <w:rsid w:val="00B529E7"/>
    <w:rsid w:val="00B53592"/>
    <w:rsid w:val="00B54465"/>
    <w:rsid w:val="00B54DA0"/>
    <w:rsid w:val="00B56C41"/>
    <w:rsid w:val="00B56D14"/>
    <w:rsid w:val="00B60159"/>
    <w:rsid w:val="00B60889"/>
    <w:rsid w:val="00B610AB"/>
    <w:rsid w:val="00B616D0"/>
    <w:rsid w:val="00B629D6"/>
    <w:rsid w:val="00B63191"/>
    <w:rsid w:val="00B63A66"/>
    <w:rsid w:val="00B63E5A"/>
    <w:rsid w:val="00B643C5"/>
    <w:rsid w:val="00B64E77"/>
    <w:rsid w:val="00B66153"/>
    <w:rsid w:val="00B66A07"/>
    <w:rsid w:val="00B671F2"/>
    <w:rsid w:val="00B67416"/>
    <w:rsid w:val="00B67667"/>
    <w:rsid w:val="00B70504"/>
    <w:rsid w:val="00B70BD6"/>
    <w:rsid w:val="00B70DF1"/>
    <w:rsid w:val="00B71FE8"/>
    <w:rsid w:val="00B7222E"/>
    <w:rsid w:val="00B72EF5"/>
    <w:rsid w:val="00B748FB"/>
    <w:rsid w:val="00B74E7E"/>
    <w:rsid w:val="00B750DE"/>
    <w:rsid w:val="00B7548A"/>
    <w:rsid w:val="00B756DC"/>
    <w:rsid w:val="00B75762"/>
    <w:rsid w:val="00B75A1C"/>
    <w:rsid w:val="00B76089"/>
    <w:rsid w:val="00B76142"/>
    <w:rsid w:val="00B762D0"/>
    <w:rsid w:val="00B77F22"/>
    <w:rsid w:val="00B8098C"/>
    <w:rsid w:val="00B80C02"/>
    <w:rsid w:val="00B8101A"/>
    <w:rsid w:val="00B81C4A"/>
    <w:rsid w:val="00B81C70"/>
    <w:rsid w:val="00B82681"/>
    <w:rsid w:val="00B82930"/>
    <w:rsid w:val="00B849BF"/>
    <w:rsid w:val="00B85545"/>
    <w:rsid w:val="00B85644"/>
    <w:rsid w:val="00B86EDA"/>
    <w:rsid w:val="00B90468"/>
    <w:rsid w:val="00B907F5"/>
    <w:rsid w:val="00B90918"/>
    <w:rsid w:val="00B90982"/>
    <w:rsid w:val="00B90D89"/>
    <w:rsid w:val="00B91AE4"/>
    <w:rsid w:val="00B927BA"/>
    <w:rsid w:val="00B93DD7"/>
    <w:rsid w:val="00B94BB9"/>
    <w:rsid w:val="00B96055"/>
    <w:rsid w:val="00B961B9"/>
    <w:rsid w:val="00BA0760"/>
    <w:rsid w:val="00BA087D"/>
    <w:rsid w:val="00BA2399"/>
    <w:rsid w:val="00BA2766"/>
    <w:rsid w:val="00BA3048"/>
    <w:rsid w:val="00BA4981"/>
    <w:rsid w:val="00BA4E05"/>
    <w:rsid w:val="00BA5667"/>
    <w:rsid w:val="00BA62B6"/>
    <w:rsid w:val="00BA6831"/>
    <w:rsid w:val="00BA7795"/>
    <w:rsid w:val="00BA7873"/>
    <w:rsid w:val="00BB0821"/>
    <w:rsid w:val="00BB15D7"/>
    <w:rsid w:val="00BB3551"/>
    <w:rsid w:val="00BB4555"/>
    <w:rsid w:val="00BB5CF8"/>
    <w:rsid w:val="00BB69B1"/>
    <w:rsid w:val="00BB6B20"/>
    <w:rsid w:val="00BB6CEF"/>
    <w:rsid w:val="00BB72ED"/>
    <w:rsid w:val="00BC11DE"/>
    <w:rsid w:val="00BC2130"/>
    <w:rsid w:val="00BC2437"/>
    <w:rsid w:val="00BC2707"/>
    <w:rsid w:val="00BC2DE0"/>
    <w:rsid w:val="00BC37AF"/>
    <w:rsid w:val="00BC405B"/>
    <w:rsid w:val="00BC45AC"/>
    <w:rsid w:val="00BC48D0"/>
    <w:rsid w:val="00BC5A74"/>
    <w:rsid w:val="00BC5C3F"/>
    <w:rsid w:val="00BC612F"/>
    <w:rsid w:val="00BC6369"/>
    <w:rsid w:val="00BC67AF"/>
    <w:rsid w:val="00BC68CF"/>
    <w:rsid w:val="00BC7F6C"/>
    <w:rsid w:val="00BD0D74"/>
    <w:rsid w:val="00BD0E99"/>
    <w:rsid w:val="00BD3086"/>
    <w:rsid w:val="00BD3316"/>
    <w:rsid w:val="00BD49B0"/>
    <w:rsid w:val="00BD6A5D"/>
    <w:rsid w:val="00BD717F"/>
    <w:rsid w:val="00BD7266"/>
    <w:rsid w:val="00BD7307"/>
    <w:rsid w:val="00BD79EB"/>
    <w:rsid w:val="00BE04AE"/>
    <w:rsid w:val="00BE2A00"/>
    <w:rsid w:val="00BE35E5"/>
    <w:rsid w:val="00BE5131"/>
    <w:rsid w:val="00BE6A12"/>
    <w:rsid w:val="00BE7489"/>
    <w:rsid w:val="00BF033A"/>
    <w:rsid w:val="00BF039E"/>
    <w:rsid w:val="00BF1711"/>
    <w:rsid w:val="00BF2007"/>
    <w:rsid w:val="00BF28B1"/>
    <w:rsid w:val="00BF2A14"/>
    <w:rsid w:val="00BF4898"/>
    <w:rsid w:val="00BF494F"/>
    <w:rsid w:val="00BF49BE"/>
    <w:rsid w:val="00BF4B1F"/>
    <w:rsid w:val="00BF4CC4"/>
    <w:rsid w:val="00BF67C6"/>
    <w:rsid w:val="00BF68E9"/>
    <w:rsid w:val="00BF6C99"/>
    <w:rsid w:val="00BF79C8"/>
    <w:rsid w:val="00C0027B"/>
    <w:rsid w:val="00C01528"/>
    <w:rsid w:val="00C01A85"/>
    <w:rsid w:val="00C01EA4"/>
    <w:rsid w:val="00C02ECE"/>
    <w:rsid w:val="00C02F5C"/>
    <w:rsid w:val="00C055FD"/>
    <w:rsid w:val="00C0642C"/>
    <w:rsid w:val="00C07171"/>
    <w:rsid w:val="00C07A11"/>
    <w:rsid w:val="00C1041F"/>
    <w:rsid w:val="00C1184F"/>
    <w:rsid w:val="00C1276C"/>
    <w:rsid w:val="00C12E3F"/>
    <w:rsid w:val="00C12FA4"/>
    <w:rsid w:val="00C13147"/>
    <w:rsid w:val="00C13CAA"/>
    <w:rsid w:val="00C145F6"/>
    <w:rsid w:val="00C14A3A"/>
    <w:rsid w:val="00C14B02"/>
    <w:rsid w:val="00C14BF2"/>
    <w:rsid w:val="00C1625B"/>
    <w:rsid w:val="00C1650D"/>
    <w:rsid w:val="00C171A2"/>
    <w:rsid w:val="00C178EE"/>
    <w:rsid w:val="00C20391"/>
    <w:rsid w:val="00C21C83"/>
    <w:rsid w:val="00C225D7"/>
    <w:rsid w:val="00C23273"/>
    <w:rsid w:val="00C23831"/>
    <w:rsid w:val="00C23A18"/>
    <w:rsid w:val="00C243C4"/>
    <w:rsid w:val="00C24E3B"/>
    <w:rsid w:val="00C257DE"/>
    <w:rsid w:val="00C25F84"/>
    <w:rsid w:val="00C2696E"/>
    <w:rsid w:val="00C26F94"/>
    <w:rsid w:val="00C26FB6"/>
    <w:rsid w:val="00C27332"/>
    <w:rsid w:val="00C30A11"/>
    <w:rsid w:val="00C30DA5"/>
    <w:rsid w:val="00C31038"/>
    <w:rsid w:val="00C35E66"/>
    <w:rsid w:val="00C3645C"/>
    <w:rsid w:val="00C36729"/>
    <w:rsid w:val="00C36873"/>
    <w:rsid w:val="00C409C1"/>
    <w:rsid w:val="00C40FC4"/>
    <w:rsid w:val="00C41624"/>
    <w:rsid w:val="00C41987"/>
    <w:rsid w:val="00C41BA7"/>
    <w:rsid w:val="00C41C2A"/>
    <w:rsid w:val="00C42F82"/>
    <w:rsid w:val="00C43FC0"/>
    <w:rsid w:val="00C45440"/>
    <w:rsid w:val="00C470CC"/>
    <w:rsid w:val="00C4762A"/>
    <w:rsid w:val="00C51114"/>
    <w:rsid w:val="00C5117C"/>
    <w:rsid w:val="00C51865"/>
    <w:rsid w:val="00C51B5C"/>
    <w:rsid w:val="00C52134"/>
    <w:rsid w:val="00C5281D"/>
    <w:rsid w:val="00C5282D"/>
    <w:rsid w:val="00C52A37"/>
    <w:rsid w:val="00C52D56"/>
    <w:rsid w:val="00C5370B"/>
    <w:rsid w:val="00C53752"/>
    <w:rsid w:val="00C555FD"/>
    <w:rsid w:val="00C5575D"/>
    <w:rsid w:val="00C5646A"/>
    <w:rsid w:val="00C56BBF"/>
    <w:rsid w:val="00C57227"/>
    <w:rsid w:val="00C60576"/>
    <w:rsid w:val="00C6092B"/>
    <w:rsid w:val="00C6211B"/>
    <w:rsid w:val="00C624B8"/>
    <w:rsid w:val="00C62622"/>
    <w:rsid w:val="00C63073"/>
    <w:rsid w:val="00C6307A"/>
    <w:rsid w:val="00C6365B"/>
    <w:rsid w:val="00C63C68"/>
    <w:rsid w:val="00C645C9"/>
    <w:rsid w:val="00C64EB2"/>
    <w:rsid w:val="00C652C3"/>
    <w:rsid w:val="00C65D62"/>
    <w:rsid w:val="00C65E9F"/>
    <w:rsid w:val="00C65F86"/>
    <w:rsid w:val="00C664CF"/>
    <w:rsid w:val="00C66B68"/>
    <w:rsid w:val="00C66C19"/>
    <w:rsid w:val="00C66DF0"/>
    <w:rsid w:val="00C6714C"/>
    <w:rsid w:val="00C6790D"/>
    <w:rsid w:val="00C704B9"/>
    <w:rsid w:val="00C7075E"/>
    <w:rsid w:val="00C7112E"/>
    <w:rsid w:val="00C7169B"/>
    <w:rsid w:val="00C722EA"/>
    <w:rsid w:val="00C72805"/>
    <w:rsid w:val="00C736E7"/>
    <w:rsid w:val="00C74332"/>
    <w:rsid w:val="00C76352"/>
    <w:rsid w:val="00C76428"/>
    <w:rsid w:val="00C76452"/>
    <w:rsid w:val="00C766C0"/>
    <w:rsid w:val="00C770B0"/>
    <w:rsid w:val="00C8143C"/>
    <w:rsid w:val="00C82CB7"/>
    <w:rsid w:val="00C82E2A"/>
    <w:rsid w:val="00C82F4A"/>
    <w:rsid w:val="00C842B1"/>
    <w:rsid w:val="00C84973"/>
    <w:rsid w:val="00C85378"/>
    <w:rsid w:val="00C86063"/>
    <w:rsid w:val="00C901D7"/>
    <w:rsid w:val="00C90D01"/>
    <w:rsid w:val="00C912E5"/>
    <w:rsid w:val="00C919D3"/>
    <w:rsid w:val="00C91DD1"/>
    <w:rsid w:val="00C92111"/>
    <w:rsid w:val="00C93EBD"/>
    <w:rsid w:val="00C93EED"/>
    <w:rsid w:val="00C9465E"/>
    <w:rsid w:val="00C947D4"/>
    <w:rsid w:val="00C955B6"/>
    <w:rsid w:val="00C95FD9"/>
    <w:rsid w:val="00C96D7F"/>
    <w:rsid w:val="00C97B5C"/>
    <w:rsid w:val="00CA389A"/>
    <w:rsid w:val="00CA3F07"/>
    <w:rsid w:val="00CA5FD3"/>
    <w:rsid w:val="00CA619F"/>
    <w:rsid w:val="00CA6EC0"/>
    <w:rsid w:val="00CA7787"/>
    <w:rsid w:val="00CB05C3"/>
    <w:rsid w:val="00CB0E8B"/>
    <w:rsid w:val="00CB18F5"/>
    <w:rsid w:val="00CB1F5E"/>
    <w:rsid w:val="00CB212C"/>
    <w:rsid w:val="00CB27D5"/>
    <w:rsid w:val="00CB316F"/>
    <w:rsid w:val="00CB3196"/>
    <w:rsid w:val="00CB3D32"/>
    <w:rsid w:val="00CB5131"/>
    <w:rsid w:val="00CB516D"/>
    <w:rsid w:val="00CB59FB"/>
    <w:rsid w:val="00CB5D11"/>
    <w:rsid w:val="00CB6ADE"/>
    <w:rsid w:val="00CB757E"/>
    <w:rsid w:val="00CC3098"/>
    <w:rsid w:val="00CC3D16"/>
    <w:rsid w:val="00CC4454"/>
    <w:rsid w:val="00CC468D"/>
    <w:rsid w:val="00CC4FB2"/>
    <w:rsid w:val="00CC5E2E"/>
    <w:rsid w:val="00CC7288"/>
    <w:rsid w:val="00CC76E7"/>
    <w:rsid w:val="00CC7BA8"/>
    <w:rsid w:val="00CC7DCF"/>
    <w:rsid w:val="00CD0764"/>
    <w:rsid w:val="00CD090B"/>
    <w:rsid w:val="00CD1997"/>
    <w:rsid w:val="00CD224D"/>
    <w:rsid w:val="00CD2A42"/>
    <w:rsid w:val="00CD45EE"/>
    <w:rsid w:val="00CD4A92"/>
    <w:rsid w:val="00CD5E75"/>
    <w:rsid w:val="00CD5FDC"/>
    <w:rsid w:val="00CD621E"/>
    <w:rsid w:val="00CD647C"/>
    <w:rsid w:val="00CD6D3F"/>
    <w:rsid w:val="00CD7073"/>
    <w:rsid w:val="00CD7566"/>
    <w:rsid w:val="00CE05F7"/>
    <w:rsid w:val="00CE077A"/>
    <w:rsid w:val="00CE11C8"/>
    <w:rsid w:val="00CE1E17"/>
    <w:rsid w:val="00CE21D8"/>
    <w:rsid w:val="00CE2203"/>
    <w:rsid w:val="00CE4A91"/>
    <w:rsid w:val="00CE6D1A"/>
    <w:rsid w:val="00CE7090"/>
    <w:rsid w:val="00CE776A"/>
    <w:rsid w:val="00CE7DFB"/>
    <w:rsid w:val="00CF0385"/>
    <w:rsid w:val="00CF06B6"/>
    <w:rsid w:val="00CF0B21"/>
    <w:rsid w:val="00CF122D"/>
    <w:rsid w:val="00CF1B96"/>
    <w:rsid w:val="00CF2390"/>
    <w:rsid w:val="00CF2BF0"/>
    <w:rsid w:val="00CF340C"/>
    <w:rsid w:val="00CF37E6"/>
    <w:rsid w:val="00CF3A3A"/>
    <w:rsid w:val="00CF46D6"/>
    <w:rsid w:val="00CF4C39"/>
    <w:rsid w:val="00CF5B8D"/>
    <w:rsid w:val="00CF6327"/>
    <w:rsid w:val="00CF6BC5"/>
    <w:rsid w:val="00D00A4F"/>
    <w:rsid w:val="00D01321"/>
    <w:rsid w:val="00D017CD"/>
    <w:rsid w:val="00D01F53"/>
    <w:rsid w:val="00D022A6"/>
    <w:rsid w:val="00D02BA3"/>
    <w:rsid w:val="00D0326C"/>
    <w:rsid w:val="00D03A14"/>
    <w:rsid w:val="00D05761"/>
    <w:rsid w:val="00D06650"/>
    <w:rsid w:val="00D06C35"/>
    <w:rsid w:val="00D07392"/>
    <w:rsid w:val="00D1073A"/>
    <w:rsid w:val="00D10A4D"/>
    <w:rsid w:val="00D111CF"/>
    <w:rsid w:val="00D137DE"/>
    <w:rsid w:val="00D13A79"/>
    <w:rsid w:val="00D15319"/>
    <w:rsid w:val="00D159F8"/>
    <w:rsid w:val="00D16E2F"/>
    <w:rsid w:val="00D17C8C"/>
    <w:rsid w:val="00D205C1"/>
    <w:rsid w:val="00D220D5"/>
    <w:rsid w:val="00D22D34"/>
    <w:rsid w:val="00D2419C"/>
    <w:rsid w:val="00D24618"/>
    <w:rsid w:val="00D24846"/>
    <w:rsid w:val="00D24CDE"/>
    <w:rsid w:val="00D272AF"/>
    <w:rsid w:val="00D30059"/>
    <w:rsid w:val="00D302B1"/>
    <w:rsid w:val="00D304A8"/>
    <w:rsid w:val="00D3083E"/>
    <w:rsid w:val="00D31CAE"/>
    <w:rsid w:val="00D32963"/>
    <w:rsid w:val="00D330B5"/>
    <w:rsid w:val="00D33620"/>
    <w:rsid w:val="00D3385E"/>
    <w:rsid w:val="00D338BA"/>
    <w:rsid w:val="00D35DE4"/>
    <w:rsid w:val="00D362BF"/>
    <w:rsid w:val="00D36691"/>
    <w:rsid w:val="00D370F8"/>
    <w:rsid w:val="00D37E79"/>
    <w:rsid w:val="00D41801"/>
    <w:rsid w:val="00D42004"/>
    <w:rsid w:val="00D42841"/>
    <w:rsid w:val="00D42EB9"/>
    <w:rsid w:val="00D4374B"/>
    <w:rsid w:val="00D43EDC"/>
    <w:rsid w:val="00D45916"/>
    <w:rsid w:val="00D45F27"/>
    <w:rsid w:val="00D50EB0"/>
    <w:rsid w:val="00D50F0A"/>
    <w:rsid w:val="00D50F8E"/>
    <w:rsid w:val="00D52013"/>
    <w:rsid w:val="00D5225D"/>
    <w:rsid w:val="00D54F13"/>
    <w:rsid w:val="00D55374"/>
    <w:rsid w:val="00D55A2E"/>
    <w:rsid w:val="00D565AE"/>
    <w:rsid w:val="00D56C32"/>
    <w:rsid w:val="00D56E52"/>
    <w:rsid w:val="00D575AB"/>
    <w:rsid w:val="00D578C6"/>
    <w:rsid w:val="00D60105"/>
    <w:rsid w:val="00D60E7F"/>
    <w:rsid w:val="00D61CA0"/>
    <w:rsid w:val="00D6226E"/>
    <w:rsid w:val="00D6406D"/>
    <w:rsid w:val="00D647CB"/>
    <w:rsid w:val="00D658B2"/>
    <w:rsid w:val="00D65944"/>
    <w:rsid w:val="00D65F18"/>
    <w:rsid w:val="00D66D8F"/>
    <w:rsid w:val="00D6718E"/>
    <w:rsid w:val="00D67BF3"/>
    <w:rsid w:val="00D70378"/>
    <w:rsid w:val="00D7039E"/>
    <w:rsid w:val="00D70BF3"/>
    <w:rsid w:val="00D7131B"/>
    <w:rsid w:val="00D71762"/>
    <w:rsid w:val="00D724B5"/>
    <w:rsid w:val="00D72A2B"/>
    <w:rsid w:val="00D74C05"/>
    <w:rsid w:val="00D75029"/>
    <w:rsid w:val="00D75045"/>
    <w:rsid w:val="00D7641D"/>
    <w:rsid w:val="00D775C5"/>
    <w:rsid w:val="00D77E78"/>
    <w:rsid w:val="00D81D72"/>
    <w:rsid w:val="00D82021"/>
    <w:rsid w:val="00D823DD"/>
    <w:rsid w:val="00D824AA"/>
    <w:rsid w:val="00D82C28"/>
    <w:rsid w:val="00D83902"/>
    <w:rsid w:val="00D83AA5"/>
    <w:rsid w:val="00D847FB"/>
    <w:rsid w:val="00D84938"/>
    <w:rsid w:val="00D860C9"/>
    <w:rsid w:val="00D860D9"/>
    <w:rsid w:val="00D903F8"/>
    <w:rsid w:val="00D9044F"/>
    <w:rsid w:val="00D90BED"/>
    <w:rsid w:val="00D910D8"/>
    <w:rsid w:val="00D9158C"/>
    <w:rsid w:val="00D91986"/>
    <w:rsid w:val="00D93078"/>
    <w:rsid w:val="00D9404B"/>
    <w:rsid w:val="00D9546D"/>
    <w:rsid w:val="00D95B32"/>
    <w:rsid w:val="00D96955"/>
    <w:rsid w:val="00D97AC1"/>
    <w:rsid w:val="00D97CC0"/>
    <w:rsid w:val="00DA044B"/>
    <w:rsid w:val="00DA04D9"/>
    <w:rsid w:val="00DA2E28"/>
    <w:rsid w:val="00DA3262"/>
    <w:rsid w:val="00DA3D65"/>
    <w:rsid w:val="00DA5556"/>
    <w:rsid w:val="00DA59BE"/>
    <w:rsid w:val="00DA6869"/>
    <w:rsid w:val="00DA6DA6"/>
    <w:rsid w:val="00DA753A"/>
    <w:rsid w:val="00DB0401"/>
    <w:rsid w:val="00DB189B"/>
    <w:rsid w:val="00DB254B"/>
    <w:rsid w:val="00DB2A29"/>
    <w:rsid w:val="00DB2A99"/>
    <w:rsid w:val="00DB346F"/>
    <w:rsid w:val="00DB3A3E"/>
    <w:rsid w:val="00DB3BAC"/>
    <w:rsid w:val="00DB4387"/>
    <w:rsid w:val="00DB4D7D"/>
    <w:rsid w:val="00DB55F4"/>
    <w:rsid w:val="00DB6679"/>
    <w:rsid w:val="00DB6F2F"/>
    <w:rsid w:val="00DC09A9"/>
    <w:rsid w:val="00DC0CFC"/>
    <w:rsid w:val="00DC1318"/>
    <w:rsid w:val="00DC1586"/>
    <w:rsid w:val="00DC1A6C"/>
    <w:rsid w:val="00DC2E87"/>
    <w:rsid w:val="00DC2FEC"/>
    <w:rsid w:val="00DC3071"/>
    <w:rsid w:val="00DC328E"/>
    <w:rsid w:val="00DC3734"/>
    <w:rsid w:val="00DC3DA7"/>
    <w:rsid w:val="00DC4358"/>
    <w:rsid w:val="00DC4490"/>
    <w:rsid w:val="00DC51C0"/>
    <w:rsid w:val="00DC6A37"/>
    <w:rsid w:val="00DC70C1"/>
    <w:rsid w:val="00DC7104"/>
    <w:rsid w:val="00DC7BAF"/>
    <w:rsid w:val="00DD22B7"/>
    <w:rsid w:val="00DD23B3"/>
    <w:rsid w:val="00DD3B20"/>
    <w:rsid w:val="00DD3EC1"/>
    <w:rsid w:val="00DD4854"/>
    <w:rsid w:val="00DD488A"/>
    <w:rsid w:val="00DD4D59"/>
    <w:rsid w:val="00DD5708"/>
    <w:rsid w:val="00DD57D7"/>
    <w:rsid w:val="00DD5D8F"/>
    <w:rsid w:val="00DD6373"/>
    <w:rsid w:val="00DD63CA"/>
    <w:rsid w:val="00DD7AD7"/>
    <w:rsid w:val="00DE0DCF"/>
    <w:rsid w:val="00DE141E"/>
    <w:rsid w:val="00DE171A"/>
    <w:rsid w:val="00DE1C55"/>
    <w:rsid w:val="00DE3292"/>
    <w:rsid w:val="00DE354E"/>
    <w:rsid w:val="00DE38C9"/>
    <w:rsid w:val="00DE4543"/>
    <w:rsid w:val="00DE4CAA"/>
    <w:rsid w:val="00DE5AED"/>
    <w:rsid w:val="00DE5DBC"/>
    <w:rsid w:val="00DE63BD"/>
    <w:rsid w:val="00DE63EB"/>
    <w:rsid w:val="00DE6B25"/>
    <w:rsid w:val="00DE74E1"/>
    <w:rsid w:val="00DE7C4A"/>
    <w:rsid w:val="00DE7D4D"/>
    <w:rsid w:val="00DF00BB"/>
    <w:rsid w:val="00DF0269"/>
    <w:rsid w:val="00DF052F"/>
    <w:rsid w:val="00DF1960"/>
    <w:rsid w:val="00DF242F"/>
    <w:rsid w:val="00DF2623"/>
    <w:rsid w:val="00DF35DD"/>
    <w:rsid w:val="00DF4787"/>
    <w:rsid w:val="00DF49CF"/>
    <w:rsid w:val="00DF4BEC"/>
    <w:rsid w:val="00DF5413"/>
    <w:rsid w:val="00DF57AF"/>
    <w:rsid w:val="00DF5F0C"/>
    <w:rsid w:val="00DF6A33"/>
    <w:rsid w:val="00DF6E86"/>
    <w:rsid w:val="00DF753B"/>
    <w:rsid w:val="00DF7D86"/>
    <w:rsid w:val="00E00293"/>
    <w:rsid w:val="00E0129E"/>
    <w:rsid w:val="00E0182E"/>
    <w:rsid w:val="00E01E3B"/>
    <w:rsid w:val="00E03BAD"/>
    <w:rsid w:val="00E03EC3"/>
    <w:rsid w:val="00E04361"/>
    <w:rsid w:val="00E047B8"/>
    <w:rsid w:val="00E04DF4"/>
    <w:rsid w:val="00E04E6D"/>
    <w:rsid w:val="00E05965"/>
    <w:rsid w:val="00E05E93"/>
    <w:rsid w:val="00E06335"/>
    <w:rsid w:val="00E06805"/>
    <w:rsid w:val="00E06BAE"/>
    <w:rsid w:val="00E07295"/>
    <w:rsid w:val="00E07528"/>
    <w:rsid w:val="00E0766C"/>
    <w:rsid w:val="00E07A47"/>
    <w:rsid w:val="00E10D73"/>
    <w:rsid w:val="00E10FE1"/>
    <w:rsid w:val="00E11357"/>
    <w:rsid w:val="00E11D35"/>
    <w:rsid w:val="00E11E22"/>
    <w:rsid w:val="00E11F73"/>
    <w:rsid w:val="00E1267A"/>
    <w:rsid w:val="00E1312A"/>
    <w:rsid w:val="00E15F02"/>
    <w:rsid w:val="00E20784"/>
    <w:rsid w:val="00E214AD"/>
    <w:rsid w:val="00E2151C"/>
    <w:rsid w:val="00E219DC"/>
    <w:rsid w:val="00E21D1A"/>
    <w:rsid w:val="00E22222"/>
    <w:rsid w:val="00E22357"/>
    <w:rsid w:val="00E22673"/>
    <w:rsid w:val="00E22DA9"/>
    <w:rsid w:val="00E23917"/>
    <w:rsid w:val="00E30044"/>
    <w:rsid w:val="00E31E4A"/>
    <w:rsid w:val="00E32411"/>
    <w:rsid w:val="00E3297A"/>
    <w:rsid w:val="00E32AB6"/>
    <w:rsid w:val="00E32E76"/>
    <w:rsid w:val="00E33F1D"/>
    <w:rsid w:val="00E34981"/>
    <w:rsid w:val="00E34F1E"/>
    <w:rsid w:val="00E35993"/>
    <w:rsid w:val="00E36DC5"/>
    <w:rsid w:val="00E409E6"/>
    <w:rsid w:val="00E40CE9"/>
    <w:rsid w:val="00E40EB1"/>
    <w:rsid w:val="00E41161"/>
    <w:rsid w:val="00E4182A"/>
    <w:rsid w:val="00E41B71"/>
    <w:rsid w:val="00E426E5"/>
    <w:rsid w:val="00E42941"/>
    <w:rsid w:val="00E430A1"/>
    <w:rsid w:val="00E43342"/>
    <w:rsid w:val="00E433BA"/>
    <w:rsid w:val="00E438AF"/>
    <w:rsid w:val="00E43C1F"/>
    <w:rsid w:val="00E4414B"/>
    <w:rsid w:val="00E44271"/>
    <w:rsid w:val="00E448F1"/>
    <w:rsid w:val="00E4522D"/>
    <w:rsid w:val="00E45A92"/>
    <w:rsid w:val="00E46880"/>
    <w:rsid w:val="00E46C96"/>
    <w:rsid w:val="00E47112"/>
    <w:rsid w:val="00E50573"/>
    <w:rsid w:val="00E508C8"/>
    <w:rsid w:val="00E51C98"/>
    <w:rsid w:val="00E52350"/>
    <w:rsid w:val="00E52F7E"/>
    <w:rsid w:val="00E5399D"/>
    <w:rsid w:val="00E5453C"/>
    <w:rsid w:val="00E54DE4"/>
    <w:rsid w:val="00E555F7"/>
    <w:rsid w:val="00E562A9"/>
    <w:rsid w:val="00E5853D"/>
    <w:rsid w:val="00E6014D"/>
    <w:rsid w:val="00E6063B"/>
    <w:rsid w:val="00E61E76"/>
    <w:rsid w:val="00E638C1"/>
    <w:rsid w:val="00E63A81"/>
    <w:rsid w:val="00E6419D"/>
    <w:rsid w:val="00E64383"/>
    <w:rsid w:val="00E6539D"/>
    <w:rsid w:val="00E656D1"/>
    <w:rsid w:val="00E65BAD"/>
    <w:rsid w:val="00E66E93"/>
    <w:rsid w:val="00E67A25"/>
    <w:rsid w:val="00E67E3C"/>
    <w:rsid w:val="00E70F50"/>
    <w:rsid w:val="00E72667"/>
    <w:rsid w:val="00E73A9B"/>
    <w:rsid w:val="00E73AD8"/>
    <w:rsid w:val="00E756C0"/>
    <w:rsid w:val="00E76A55"/>
    <w:rsid w:val="00E772C6"/>
    <w:rsid w:val="00E775CF"/>
    <w:rsid w:val="00E83AB6"/>
    <w:rsid w:val="00E84036"/>
    <w:rsid w:val="00E8478F"/>
    <w:rsid w:val="00E84FE3"/>
    <w:rsid w:val="00E85F72"/>
    <w:rsid w:val="00E86B2E"/>
    <w:rsid w:val="00E86FEB"/>
    <w:rsid w:val="00E87584"/>
    <w:rsid w:val="00E87B94"/>
    <w:rsid w:val="00E901D7"/>
    <w:rsid w:val="00E91D95"/>
    <w:rsid w:val="00E927A0"/>
    <w:rsid w:val="00E9340D"/>
    <w:rsid w:val="00E94737"/>
    <w:rsid w:val="00E9496E"/>
    <w:rsid w:val="00E94D87"/>
    <w:rsid w:val="00E94E99"/>
    <w:rsid w:val="00E95892"/>
    <w:rsid w:val="00E958F8"/>
    <w:rsid w:val="00E95A72"/>
    <w:rsid w:val="00E96BD9"/>
    <w:rsid w:val="00EA01AB"/>
    <w:rsid w:val="00EA0AFA"/>
    <w:rsid w:val="00EA1860"/>
    <w:rsid w:val="00EA1FF3"/>
    <w:rsid w:val="00EA3A68"/>
    <w:rsid w:val="00EA3A95"/>
    <w:rsid w:val="00EA5BED"/>
    <w:rsid w:val="00EA6C4C"/>
    <w:rsid w:val="00EA6E67"/>
    <w:rsid w:val="00EA7310"/>
    <w:rsid w:val="00EA7582"/>
    <w:rsid w:val="00EA7676"/>
    <w:rsid w:val="00EA7900"/>
    <w:rsid w:val="00EB2D1E"/>
    <w:rsid w:val="00EB341E"/>
    <w:rsid w:val="00EB4076"/>
    <w:rsid w:val="00EB493E"/>
    <w:rsid w:val="00EB5E25"/>
    <w:rsid w:val="00EB6575"/>
    <w:rsid w:val="00EC0242"/>
    <w:rsid w:val="00EC05D1"/>
    <w:rsid w:val="00EC0823"/>
    <w:rsid w:val="00EC1731"/>
    <w:rsid w:val="00EC1EF3"/>
    <w:rsid w:val="00EC245C"/>
    <w:rsid w:val="00EC2C1A"/>
    <w:rsid w:val="00EC2E4C"/>
    <w:rsid w:val="00EC3DC4"/>
    <w:rsid w:val="00EC5081"/>
    <w:rsid w:val="00EC61D2"/>
    <w:rsid w:val="00EC658F"/>
    <w:rsid w:val="00EC6952"/>
    <w:rsid w:val="00EC766E"/>
    <w:rsid w:val="00EC788F"/>
    <w:rsid w:val="00EC7A58"/>
    <w:rsid w:val="00ED0F0B"/>
    <w:rsid w:val="00ED1288"/>
    <w:rsid w:val="00ED17E6"/>
    <w:rsid w:val="00ED1C2E"/>
    <w:rsid w:val="00ED1F1D"/>
    <w:rsid w:val="00ED264E"/>
    <w:rsid w:val="00ED378D"/>
    <w:rsid w:val="00ED4188"/>
    <w:rsid w:val="00ED5202"/>
    <w:rsid w:val="00ED5C7B"/>
    <w:rsid w:val="00ED642B"/>
    <w:rsid w:val="00ED71AB"/>
    <w:rsid w:val="00ED73C6"/>
    <w:rsid w:val="00ED7C02"/>
    <w:rsid w:val="00EE193A"/>
    <w:rsid w:val="00EE23FF"/>
    <w:rsid w:val="00EE291C"/>
    <w:rsid w:val="00EE3577"/>
    <w:rsid w:val="00EE569E"/>
    <w:rsid w:val="00EE56CB"/>
    <w:rsid w:val="00EE594A"/>
    <w:rsid w:val="00EE5B4A"/>
    <w:rsid w:val="00EE6BC3"/>
    <w:rsid w:val="00EF1093"/>
    <w:rsid w:val="00EF20D2"/>
    <w:rsid w:val="00EF2EBE"/>
    <w:rsid w:val="00EF360D"/>
    <w:rsid w:val="00EF5C30"/>
    <w:rsid w:val="00EF61D8"/>
    <w:rsid w:val="00EF628E"/>
    <w:rsid w:val="00EF6B34"/>
    <w:rsid w:val="00EF7525"/>
    <w:rsid w:val="00EF772E"/>
    <w:rsid w:val="00EF7B84"/>
    <w:rsid w:val="00EF7C32"/>
    <w:rsid w:val="00F006B8"/>
    <w:rsid w:val="00F01DB3"/>
    <w:rsid w:val="00F020B8"/>
    <w:rsid w:val="00F035E9"/>
    <w:rsid w:val="00F050E1"/>
    <w:rsid w:val="00F06448"/>
    <w:rsid w:val="00F07064"/>
    <w:rsid w:val="00F0749C"/>
    <w:rsid w:val="00F07B36"/>
    <w:rsid w:val="00F11324"/>
    <w:rsid w:val="00F1134F"/>
    <w:rsid w:val="00F1154B"/>
    <w:rsid w:val="00F115F5"/>
    <w:rsid w:val="00F11A4A"/>
    <w:rsid w:val="00F12904"/>
    <w:rsid w:val="00F12CA6"/>
    <w:rsid w:val="00F13FE0"/>
    <w:rsid w:val="00F14AFF"/>
    <w:rsid w:val="00F14C1B"/>
    <w:rsid w:val="00F15425"/>
    <w:rsid w:val="00F1614E"/>
    <w:rsid w:val="00F1657E"/>
    <w:rsid w:val="00F16754"/>
    <w:rsid w:val="00F20832"/>
    <w:rsid w:val="00F226CB"/>
    <w:rsid w:val="00F235B3"/>
    <w:rsid w:val="00F23730"/>
    <w:rsid w:val="00F23873"/>
    <w:rsid w:val="00F23EA4"/>
    <w:rsid w:val="00F257B5"/>
    <w:rsid w:val="00F25819"/>
    <w:rsid w:val="00F25947"/>
    <w:rsid w:val="00F27479"/>
    <w:rsid w:val="00F31C08"/>
    <w:rsid w:val="00F31E71"/>
    <w:rsid w:val="00F32723"/>
    <w:rsid w:val="00F327CD"/>
    <w:rsid w:val="00F32D0B"/>
    <w:rsid w:val="00F33152"/>
    <w:rsid w:val="00F33F4C"/>
    <w:rsid w:val="00F34B28"/>
    <w:rsid w:val="00F4079A"/>
    <w:rsid w:val="00F40C32"/>
    <w:rsid w:val="00F40CFD"/>
    <w:rsid w:val="00F4206B"/>
    <w:rsid w:val="00F4214D"/>
    <w:rsid w:val="00F42601"/>
    <w:rsid w:val="00F42F65"/>
    <w:rsid w:val="00F43799"/>
    <w:rsid w:val="00F43E88"/>
    <w:rsid w:val="00F43EBC"/>
    <w:rsid w:val="00F44504"/>
    <w:rsid w:val="00F464C0"/>
    <w:rsid w:val="00F46FBB"/>
    <w:rsid w:val="00F4700F"/>
    <w:rsid w:val="00F475AA"/>
    <w:rsid w:val="00F5037E"/>
    <w:rsid w:val="00F50C61"/>
    <w:rsid w:val="00F50D15"/>
    <w:rsid w:val="00F5200C"/>
    <w:rsid w:val="00F52A51"/>
    <w:rsid w:val="00F52AFA"/>
    <w:rsid w:val="00F531FA"/>
    <w:rsid w:val="00F5379A"/>
    <w:rsid w:val="00F554C2"/>
    <w:rsid w:val="00F5588A"/>
    <w:rsid w:val="00F55CCD"/>
    <w:rsid w:val="00F55FA3"/>
    <w:rsid w:val="00F5643C"/>
    <w:rsid w:val="00F56669"/>
    <w:rsid w:val="00F5678A"/>
    <w:rsid w:val="00F56960"/>
    <w:rsid w:val="00F56E54"/>
    <w:rsid w:val="00F5712C"/>
    <w:rsid w:val="00F5739F"/>
    <w:rsid w:val="00F57405"/>
    <w:rsid w:val="00F576CF"/>
    <w:rsid w:val="00F57825"/>
    <w:rsid w:val="00F578AB"/>
    <w:rsid w:val="00F57CE7"/>
    <w:rsid w:val="00F60251"/>
    <w:rsid w:val="00F607F1"/>
    <w:rsid w:val="00F60E53"/>
    <w:rsid w:val="00F619CC"/>
    <w:rsid w:val="00F620CA"/>
    <w:rsid w:val="00F62299"/>
    <w:rsid w:val="00F62681"/>
    <w:rsid w:val="00F62C72"/>
    <w:rsid w:val="00F62F2E"/>
    <w:rsid w:val="00F632CF"/>
    <w:rsid w:val="00F64063"/>
    <w:rsid w:val="00F64726"/>
    <w:rsid w:val="00F64A41"/>
    <w:rsid w:val="00F64F87"/>
    <w:rsid w:val="00F65A6D"/>
    <w:rsid w:val="00F65BFB"/>
    <w:rsid w:val="00F705D0"/>
    <w:rsid w:val="00F708C6"/>
    <w:rsid w:val="00F70D65"/>
    <w:rsid w:val="00F72925"/>
    <w:rsid w:val="00F72C28"/>
    <w:rsid w:val="00F731D3"/>
    <w:rsid w:val="00F73409"/>
    <w:rsid w:val="00F7437A"/>
    <w:rsid w:val="00F75577"/>
    <w:rsid w:val="00F770E5"/>
    <w:rsid w:val="00F77651"/>
    <w:rsid w:val="00F80C86"/>
    <w:rsid w:val="00F8113C"/>
    <w:rsid w:val="00F816A1"/>
    <w:rsid w:val="00F82763"/>
    <w:rsid w:val="00F8522B"/>
    <w:rsid w:val="00F85F5A"/>
    <w:rsid w:val="00F863E5"/>
    <w:rsid w:val="00F87C40"/>
    <w:rsid w:val="00F87CF0"/>
    <w:rsid w:val="00F9120F"/>
    <w:rsid w:val="00F912B0"/>
    <w:rsid w:val="00F913C6"/>
    <w:rsid w:val="00F9192E"/>
    <w:rsid w:val="00F91FC5"/>
    <w:rsid w:val="00F92756"/>
    <w:rsid w:val="00F92C58"/>
    <w:rsid w:val="00F92E79"/>
    <w:rsid w:val="00F93035"/>
    <w:rsid w:val="00F93071"/>
    <w:rsid w:val="00F93098"/>
    <w:rsid w:val="00F93211"/>
    <w:rsid w:val="00F93620"/>
    <w:rsid w:val="00F94FE0"/>
    <w:rsid w:val="00F96737"/>
    <w:rsid w:val="00F96F39"/>
    <w:rsid w:val="00FA0502"/>
    <w:rsid w:val="00FA08A2"/>
    <w:rsid w:val="00FA09B4"/>
    <w:rsid w:val="00FA0CF5"/>
    <w:rsid w:val="00FA0EDD"/>
    <w:rsid w:val="00FA154A"/>
    <w:rsid w:val="00FA1DB4"/>
    <w:rsid w:val="00FA1E8A"/>
    <w:rsid w:val="00FA2C39"/>
    <w:rsid w:val="00FA2D2A"/>
    <w:rsid w:val="00FA34DA"/>
    <w:rsid w:val="00FA3E3C"/>
    <w:rsid w:val="00FA423C"/>
    <w:rsid w:val="00FA5D11"/>
    <w:rsid w:val="00FA6454"/>
    <w:rsid w:val="00FA664B"/>
    <w:rsid w:val="00FA6E8E"/>
    <w:rsid w:val="00FA7388"/>
    <w:rsid w:val="00FA7903"/>
    <w:rsid w:val="00FB1539"/>
    <w:rsid w:val="00FB16CF"/>
    <w:rsid w:val="00FB1D30"/>
    <w:rsid w:val="00FB26C5"/>
    <w:rsid w:val="00FB2F48"/>
    <w:rsid w:val="00FB339D"/>
    <w:rsid w:val="00FB4966"/>
    <w:rsid w:val="00FB4AA4"/>
    <w:rsid w:val="00FB5706"/>
    <w:rsid w:val="00FB604A"/>
    <w:rsid w:val="00FB654F"/>
    <w:rsid w:val="00FB69C4"/>
    <w:rsid w:val="00FB6E5A"/>
    <w:rsid w:val="00FB6FBA"/>
    <w:rsid w:val="00FB7405"/>
    <w:rsid w:val="00FB7890"/>
    <w:rsid w:val="00FC03D0"/>
    <w:rsid w:val="00FC159D"/>
    <w:rsid w:val="00FC28D4"/>
    <w:rsid w:val="00FC4B1F"/>
    <w:rsid w:val="00FC5061"/>
    <w:rsid w:val="00FC534B"/>
    <w:rsid w:val="00FC5360"/>
    <w:rsid w:val="00FC6519"/>
    <w:rsid w:val="00FC6F92"/>
    <w:rsid w:val="00FC7013"/>
    <w:rsid w:val="00FC72DC"/>
    <w:rsid w:val="00FC780C"/>
    <w:rsid w:val="00FC7F13"/>
    <w:rsid w:val="00FD097B"/>
    <w:rsid w:val="00FD0AA8"/>
    <w:rsid w:val="00FD1E27"/>
    <w:rsid w:val="00FD1E6B"/>
    <w:rsid w:val="00FD202A"/>
    <w:rsid w:val="00FD298E"/>
    <w:rsid w:val="00FD2D9F"/>
    <w:rsid w:val="00FD3B35"/>
    <w:rsid w:val="00FD3B67"/>
    <w:rsid w:val="00FD447E"/>
    <w:rsid w:val="00FD4D08"/>
    <w:rsid w:val="00FD54C0"/>
    <w:rsid w:val="00FE036C"/>
    <w:rsid w:val="00FE0A36"/>
    <w:rsid w:val="00FE0D24"/>
    <w:rsid w:val="00FE1571"/>
    <w:rsid w:val="00FE1E6C"/>
    <w:rsid w:val="00FE213B"/>
    <w:rsid w:val="00FE2863"/>
    <w:rsid w:val="00FE3BF6"/>
    <w:rsid w:val="00FE47BA"/>
    <w:rsid w:val="00FE504E"/>
    <w:rsid w:val="00FE60C0"/>
    <w:rsid w:val="00FE669B"/>
    <w:rsid w:val="00FE71D2"/>
    <w:rsid w:val="00FF019D"/>
    <w:rsid w:val="00FF0F2F"/>
    <w:rsid w:val="00FF1694"/>
    <w:rsid w:val="00FF16F0"/>
    <w:rsid w:val="00FF1F5D"/>
    <w:rsid w:val="00FF2A0E"/>
    <w:rsid w:val="00FF2F6E"/>
    <w:rsid w:val="00FF4665"/>
    <w:rsid w:val="00FF4C3E"/>
    <w:rsid w:val="00FF6895"/>
    <w:rsid w:val="00FF70CE"/>
    <w:rsid w:val="00FF76FE"/>
    <w:rsid w:val="014A50BE"/>
    <w:rsid w:val="022BA0E8"/>
    <w:rsid w:val="048D7DD0"/>
    <w:rsid w:val="05C50F2B"/>
    <w:rsid w:val="0755D175"/>
    <w:rsid w:val="08DBF66D"/>
    <w:rsid w:val="0B7E697F"/>
    <w:rsid w:val="112ADDC3"/>
    <w:rsid w:val="1277544A"/>
    <w:rsid w:val="167FC114"/>
    <w:rsid w:val="17BCE1FA"/>
    <w:rsid w:val="1A889828"/>
    <w:rsid w:val="1D869E77"/>
    <w:rsid w:val="1E670E84"/>
    <w:rsid w:val="217886FA"/>
    <w:rsid w:val="235C951E"/>
    <w:rsid w:val="25556E09"/>
    <w:rsid w:val="283D3CE4"/>
    <w:rsid w:val="2BF6615A"/>
    <w:rsid w:val="2D661F5C"/>
    <w:rsid w:val="2FE9A3EB"/>
    <w:rsid w:val="31A504CD"/>
    <w:rsid w:val="323DFE0D"/>
    <w:rsid w:val="329997DB"/>
    <w:rsid w:val="3477DA5F"/>
    <w:rsid w:val="34942ED1"/>
    <w:rsid w:val="357B6A22"/>
    <w:rsid w:val="35967B2E"/>
    <w:rsid w:val="35C8D497"/>
    <w:rsid w:val="364737DD"/>
    <w:rsid w:val="37B14782"/>
    <w:rsid w:val="37D9DA2D"/>
    <w:rsid w:val="38254AA7"/>
    <w:rsid w:val="38E305A8"/>
    <w:rsid w:val="3CCFD184"/>
    <w:rsid w:val="3CE03481"/>
    <w:rsid w:val="3CFB3EFC"/>
    <w:rsid w:val="3F360C1B"/>
    <w:rsid w:val="413CC3F2"/>
    <w:rsid w:val="4155D4E8"/>
    <w:rsid w:val="42258E6C"/>
    <w:rsid w:val="425B215B"/>
    <w:rsid w:val="43F76FB6"/>
    <w:rsid w:val="45F4C3E1"/>
    <w:rsid w:val="4656A028"/>
    <w:rsid w:val="48228BC9"/>
    <w:rsid w:val="4AAAE5F0"/>
    <w:rsid w:val="4BECC50F"/>
    <w:rsid w:val="4E4BA197"/>
    <w:rsid w:val="507E00AD"/>
    <w:rsid w:val="51C74E6A"/>
    <w:rsid w:val="51FA56AB"/>
    <w:rsid w:val="5273A1AD"/>
    <w:rsid w:val="561C1DA2"/>
    <w:rsid w:val="565A83D0"/>
    <w:rsid w:val="56810765"/>
    <w:rsid w:val="568EFC7F"/>
    <w:rsid w:val="5AF96158"/>
    <w:rsid w:val="60F3DF7B"/>
    <w:rsid w:val="61356DE4"/>
    <w:rsid w:val="63210BCF"/>
    <w:rsid w:val="64223398"/>
    <w:rsid w:val="644AA0C7"/>
    <w:rsid w:val="67DA36FD"/>
    <w:rsid w:val="6B75B50E"/>
    <w:rsid w:val="6D089AC3"/>
    <w:rsid w:val="6EAE60CF"/>
    <w:rsid w:val="6ED4105B"/>
    <w:rsid w:val="74B116C6"/>
    <w:rsid w:val="7613F057"/>
    <w:rsid w:val="77D0FFB4"/>
    <w:rsid w:val="7BF4DEED"/>
    <w:rsid w:val="7C72E224"/>
    <w:rsid w:val="7E4A694D"/>
    <w:rsid w:val="7EE226B4"/>
    <w:rsid w:val="7FABCB7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EA5820E4-F40E-47CA-BF15-5B7CC5F1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15"/>
    <w:pPr>
      <w:spacing w:line="240" w:lineRule="auto"/>
    </w:pPr>
    <w:rPr>
      <w:rFonts w:ascii="Times New Roman" w:hAnsi="Times New Roman"/>
      <w:lang w:val="en-US"/>
    </w:r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link w:val="Heading2Char"/>
    <w:uiPriority w:val="9"/>
    <w:unhideWhenUsed/>
    <w:qFormat/>
    <w:rsid w:val="00ED1288"/>
    <w:pPr>
      <w:keepNext/>
      <w:keepLines/>
      <w:spacing w:before="200" w:after="0"/>
      <w:outlineLvl w:val="1"/>
    </w:pPr>
    <w:rPr>
      <w:b/>
      <w:sz w:val="28"/>
    </w:rPr>
  </w:style>
  <w:style w:type="paragraph" w:styleId="Heading3">
    <w:name w:val="heading 3"/>
    <w:basedOn w:val="Normal"/>
    <w:next w:val="Normal"/>
    <w:link w:val="Heading3Char"/>
    <w:autoRedefine/>
    <w:uiPriority w:val="9"/>
    <w:unhideWhenUsed/>
    <w:qFormat/>
    <w:rsid w:val="007F64F3"/>
    <w:pPr>
      <w:keepNext/>
      <w:keepLines/>
      <w:spacing w:before="200" w:after="0"/>
      <w:outlineLvl w:val="2"/>
    </w:pPr>
    <w:rPr>
      <w:rFonts w:eastAsia="Calibri" w:cs="Calibri"/>
      <w:b/>
      <w:sz w:val="26"/>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D3B28"/>
    <w:pPr>
      <w:keepNext/>
      <w:keepLines/>
      <w:spacing w:before="480" w:after="240"/>
      <w:jc w:val="center"/>
    </w:pPr>
    <w:rPr>
      <w:rFonts w:eastAsia="Times New Roman" w:cs="Times New Roman"/>
      <w:b/>
      <w:bCs/>
      <w:sz w:val="36"/>
      <w:szCs w:val="36"/>
    </w:rPr>
  </w:style>
  <w:style w:type="paragraph" w:styleId="Subtitle">
    <w:name w:val="Subtitle"/>
    <w:basedOn w:val="Normal"/>
    <w:next w:val="Normal"/>
    <w:uiPriority w:val="11"/>
    <w:qFormat/>
    <w:pPr>
      <w:keepNext/>
      <w:keepLines/>
      <w:spacing w:before="240" w:after="240"/>
      <w:jc w:val="center"/>
    </w:pPr>
    <w:rPr>
      <w:rFonts w:eastAsia="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eastAsia="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customStyle="1" w:styleId="UnresolvedMention1">
    <w:name w:val="Unresolved Mention1"/>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06593"/>
    <w:rPr>
      <w:color w:val="666666"/>
    </w:rPr>
  </w:style>
  <w:style w:type="character" w:styleId="LineNumber">
    <w:name w:val="line number"/>
    <w:basedOn w:val="DefaultParagraphFont"/>
    <w:uiPriority w:val="99"/>
    <w:semiHidden/>
    <w:unhideWhenUsed/>
    <w:rsid w:val="00F235B3"/>
  </w:style>
  <w:style w:type="paragraph" w:styleId="BalloonText">
    <w:name w:val="Balloon Text"/>
    <w:basedOn w:val="Normal"/>
    <w:link w:val="BalloonTextChar"/>
    <w:uiPriority w:val="99"/>
    <w:semiHidden/>
    <w:unhideWhenUsed/>
    <w:rsid w:val="003349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957"/>
    <w:rPr>
      <w:rFonts w:ascii="Segoe UI" w:hAnsi="Segoe UI" w:cs="Segoe UI"/>
      <w:sz w:val="18"/>
      <w:szCs w:val="18"/>
      <w:lang w:val="en-US"/>
    </w:rPr>
  </w:style>
  <w:style w:type="paragraph" w:styleId="Revision">
    <w:name w:val="Revision"/>
    <w:hidden/>
    <w:uiPriority w:val="99"/>
    <w:semiHidden/>
    <w:rsid w:val="004169B7"/>
    <w:pPr>
      <w:spacing w:before="0" w:after="0" w:line="240" w:lineRule="auto"/>
      <w:jc w:val="left"/>
    </w:pPr>
    <w:rPr>
      <w:rFonts w:ascii="Times New Roman" w:hAnsi="Times New Roman"/>
      <w:lang w:val="en-US"/>
    </w:rPr>
  </w:style>
  <w:style w:type="character" w:styleId="Strong">
    <w:name w:val="Strong"/>
    <w:basedOn w:val="DefaultParagraphFont"/>
    <w:uiPriority w:val="22"/>
    <w:qFormat/>
    <w:rsid w:val="00FF4C3E"/>
    <w:rPr>
      <w:b/>
      <w:bCs/>
    </w:rPr>
  </w:style>
  <w:style w:type="character" w:customStyle="1" w:styleId="Heading2Char">
    <w:name w:val="Heading 2 Char"/>
    <w:basedOn w:val="DefaultParagraphFont"/>
    <w:link w:val="Heading2"/>
    <w:uiPriority w:val="9"/>
    <w:rsid w:val="00ED1288"/>
    <w:rPr>
      <w:rFonts w:ascii="Times New Roman" w:hAnsi="Times New Roman"/>
      <w:b/>
      <w:sz w:val="28"/>
      <w:lang w:val="en-US"/>
    </w:rPr>
  </w:style>
  <w:style w:type="character" w:customStyle="1" w:styleId="Heading3Char">
    <w:name w:val="Heading 3 Char"/>
    <w:basedOn w:val="DefaultParagraphFont"/>
    <w:link w:val="Heading3"/>
    <w:uiPriority w:val="9"/>
    <w:rsid w:val="007F64F3"/>
    <w:rPr>
      <w:rFonts w:ascii="Times New Roman" w:eastAsia="Calibri" w:hAnsi="Times New Roman" w:cs="Calibri"/>
      <w:b/>
      <w:sz w:val="26"/>
      <w:szCs w:val="28"/>
      <w:lang w:val="en-US"/>
    </w:rPr>
  </w:style>
  <w:style w:type="character" w:customStyle="1" w:styleId="katex-mathml">
    <w:name w:val="katex-mathml"/>
    <w:basedOn w:val="DefaultParagraphFont"/>
    <w:rsid w:val="00BB6CEF"/>
  </w:style>
  <w:style w:type="character" w:customStyle="1" w:styleId="mord">
    <w:name w:val="mord"/>
    <w:basedOn w:val="DefaultParagraphFont"/>
    <w:rsid w:val="00BB6CEF"/>
  </w:style>
  <w:style w:type="character" w:customStyle="1" w:styleId="vlist-s">
    <w:name w:val="vlist-s"/>
    <w:basedOn w:val="DefaultParagraphFont"/>
    <w:rsid w:val="00BB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60">
      <w:bodyDiv w:val="1"/>
      <w:marLeft w:val="0"/>
      <w:marRight w:val="0"/>
      <w:marTop w:val="0"/>
      <w:marBottom w:val="0"/>
      <w:divBdr>
        <w:top w:val="none" w:sz="0" w:space="0" w:color="auto"/>
        <w:left w:val="none" w:sz="0" w:space="0" w:color="auto"/>
        <w:bottom w:val="none" w:sz="0" w:space="0" w:color="auto"/>
        <w:right w:val="none" w:sz="0" w:space="0" w:color="auto"/>
      </w:divBdr>
      <w:divsChild>
        <w:div w:id="990981103">
          <w:marLeft w:val="0"/>
          <w:marRight w:val="0"/>
          <w:marTop w:val="0"/>
          <w:marBottom w:val="0"/>
          <w:divBdr>
            <w:top w:val="none" w:sz="0" w:space="0" w:color="auto"/>
            <w:left w:val="none" w:sz="0" w:space="0" w:color="auto"/>
            <w:bottom w:val="none" w:sz="0" w:space="0" w:color="auto"/>
            <w:right w:val="none" w:sz="0" w:space="0" w:color="auto"/>
          </w:divBdr>
          <w:divsChild>
            <w:div w:id="1023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15">
      <w:bodyDiv w:val="1"/>
      <w:marLeft w:val="0"/>
      <w:marRight w:val="0"/>
      <w:marTop w:val="0"/>
      <w:marBottom w:val="0"/>
      <w:divBdr>
        <w:top w:val="none" w:sz="0" w:space="0" w:color="auto"/>
        <w:left w:val="none" w:sz="0" w:space="0" w:color="auto"/>
        <w:bottom w:val="none" w:sz="0" w:space="0" w:color="auto"/>
        <w:right w:val="none" w:sz="0" w:space="0" w:color="auto"/>
      </w:divBdr>
    </w:div>
    <w:div w:id="75325986">
      <w:bodyDiv w:val="1"/>
      <w:marLeft w:val="0"/>
      <w:marRight w:val="0"/>
      <w:marTop w:val="0"/>
      <w:marBottom w:val="0"/>
      <w:divBdr>
        <w:top w:val="none" w:sz="0" w:space="0" w:color="auto"/>
        <w:left w:val="none" w:sz="0" w:space="0" w:color="auto"/>
        <w:bottom w:val="none" w:sz="0" w:space="0" w:color="auto"/>
        <w:right w:val="none" w:sz="0" w:space="0" w:color="auto"/>
      </w:divBdr>
    </w:div>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565190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862">
      <w:bodyDiv w:val="1"/>
      <w:marLeft w:val="0"/>
      <w:marRight w:val="0"/>
      <w:marTop w:val="0"/>
      <w:marBottom w:val="0"/>
      <w:divBdr>
        <w:top w:val="none" w:sz="0" w:space="0" w:color="auto"/>
        <w:left w:val="none" w:sz="0" w:space="0" w:color="auto"/>
        <w:bottom w:val="none" w:sz="0" w:space="0" w:color="auto"/>
        <w:right w:val="none" w:sz="0" w:space="0" w:color="auto"/>
      </w:divBdr>
    </w:div>
    <w:div w:id="204560204">
      <w:bodyDiv w:val="1"/>
      <w:marLeft w:val="0"/>
      <w:marRight w:val="0"/>
      <w:marTop w:val="0"/>
      <w:marBottom w:val="0"/>
      <w:divBdr>
        <w:top w:val="none" w:sz="0" w:space="0" w:color="auto"/>
        <w:left w:val="none" w:sz="0" w:space="0" w:color="auto"/>
        <w:bottom w:val="none" w:sz="0" w:space="0" w:color="auto"/>
        <w:right w:val="none" w:sz="0" w:space="0" w:color="auto"/>
      </w:divBdr>
      <w:divsChild>
        <w:div w:id="186791950">
          <w:marLeft w:val="0"/>
          <w:marRight w:val="0"/>
          <w:marTop w:val="0"/>
          <w:marBottom w:val="0"/>
          <w:divBdr>
            <w:top w:val="none" w:sz="0" w:space="0" w:color="auto"/>
            <w:left w:val="none" w:sz="0" w:space="0" w:color="auto"/>
            <w:bottom w:val="none" w:sz="0" w:space="0" w:color="auto"/>
            <w:right w:val="none" w:sz="0" w:space="0" w:color="auto"/>
          </w:divBdr>
          <w:divsChild>
            <w:div w:id="148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89">
      <w:bodyDiv w:val="1"/>
      <w:marLeft w:val="0"/>
      <w:marRight w:val="0"/>
      <w:marTop w:val="0"/>
      <w:marBottom w:val="0"/>
      <w:divBdr>
        <w:top w:val="none" w:sz="0" w:space="0" w:color="auto"/>
        <w:left w:val="none" w:sz="0" w:space="0" w:color="auto"/>
        <w:bottom w:val="none" w:sz="0" w:space="0" w:color="auto"/>
        <w:right w:val="none" w:sz="0" w:space="0" w:color="auto"/>
      </w:divBdr>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35">
      <w:bodyDiv w:val="1"/>
      <w:marLeft w:val="0"/>
      <w:marRight w:val="0"/>
      <w:marTop w:val="0"/>
      <w:marBottom w:val="0"/>
      <w:divBdr>
        <w:top w:val="none" w:sz="0" w:space="0" w:color="auto"/>
        <w:left w:val="none" w:sz="0" w:space="0" w:color="auto"/>
        <w:bottom w:val="none" w:sz="0" w:space="0" w:color="auto"/>
        <w:right w:val="none" w:sz="0" w:space="0" w:color="auto"/>
      </w:divBdr>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603">
      <w:bodyDiv w:val="1"/>
      <w:marLeft w:val="0"/>
      <w:marRight w:val="0"/>
      <w:marTop w:val="0"/>
      <w:marBottom w:val="0"/>
      <w:divBdr>
        <w:top w:val="none" w:sz="0" w:space="0" w:color="auto"/>
        <w:left w:val="none" w:sz="0" w:space="0" w:color="auto"/>
        <w:bottom w:val="none" w:sz="0" w:space="0" w:color="auto"/>
        <w:right w:val="none" w:sz="0" w:space="0" w:color="auto"/>
      </w:divBdr>
    </w:div>
    <w:div w:id="583760205">
      <w:bodyDiv w:val="1"/>
      <w:marLeft w:val="0"/>
      <w:marRight w:val="0"/>
      <w:marTop w:val="0"/>
      <w:marBottom w:val="0"/>
      <w:divBdr>
        <w:top w:val="none" w:sz="0" w:space="0" w:color="auto"/>
        <w:left w:val="none" w:sz="0" w:space="0" w:color="auto"/>
        <w:bottom w:val="none" w:sz="0" w:space="0" w:color="auto"/>
        <w:right w:val="none" w:sz="0" w:space="0" w:color="auto"/>
      </w:divBdr>
    </w:div>
    <w:div w:id="586308955">
      <w:bodyDiv w:val="1"/>
      <w:marLeft w:val="0"/>
      <w:marRight w:val="0"/>
      <w:marTop w:val="0"/>
      <w:marBottom w:val="0"/>
      <w:divBdr>
        <w:top w:val="none" w:sz="0" w:space="0" w:color="auto"/>
        <w:left w:val="none" w:sz="0" w:space="0" w:color="auto"/>
        <w:bottom w:val="none" w:sz="0" w:space="0" w:color="auto"/>
        <w:right w:val="none" w:sz="0" w:space="0" w:color="auto"/>
      </w:divBdr>
    </w:div>
    <w:div w:id="589777215">
      <w:bodyDiv w:val="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sChild>
            <w:div w:id="1325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713">
      <w:bodyDiv w:val="1"/>
      <w:marLeft w:val="0"/>
      <w:marRight w:val="0"/>
      <w:marTop w:val="0"/>
      <w:marBottom w:val="0"/>
      <w:divBdr>
        <w:top w:val="none" w:sz="0" w:space="0" w:color="auto"/>
        <w:left w:val="none" w:sz="0" w:space="0" w:color="auto"/>
        <w:bottom w:val="none" w:sz="0" w:space="0" w:color="auto"/>
        <w:right w:val="none" w:sz="0" w:space="0" w:color="auto"/>
      </w:divBdr>
    </w:div>
    <w:div w:id="681277199">
      <w:bodyDiv w:val="1"/>
      <w:marLeft w:val="0"/>
      <w:marRight w:val="0"/>
      <w:marTop w:val="0"/>
      <w:marBottom w:val="0"/>
      <w:divBdr>
        <w:top w:val="none" w:sz="0" w:space="0" w:color="auto"/>
        <w:left w:val="none" w:sz="0" w:space="0" w:color="auto"/>
        <w:bottom w:val="none" w:sz="0" w:space="0" w:color="auto"/>
        <w:right w:val="none" w:sz="0" w:space="0" w:color="auto"/>
      </w:divBdr>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774058482">
      <w:bodyDiv w:val="1"/>
      <w:marLeft w:val="0"/>
      <w:marRight w:val="0"/>
      <w:marTop w:val="0"/>
      <w:marBottom w:val="0"/>
      <w:divBdr>
        <w:top w:val="none" w:sz="0" w:space="0" w:color="auto"/>
        <w:left w:val="none" w:sz="0" w:space="0" w:color="auto"/>
        <w:bottom w:val="none" w:sz="0" w:space="0" w:color="auto"/>
        <w:right w:val="none" w:sz="0" w:space="0" w:color="auto"/>
      </w:divBdr>
      <w:divsChild>
        <w:div w:id="877162415">
          <w:marLeft w:val="0"/>
          <w:marRight w:val="0"/>
          <w:marTop w:val="0"/>
          <w:marBottom w:val="0"/>
          <w:divBdr>
            <w:top w:val="none" w:sz="0" w:space="0" w:color="auto"/>
            <w:left w:val="none" w:sz="0" w:space="0" w:color="auto"/>
            <w:bottom w:val="none" w:sz="0" w:space="0" w:color="auto"/>
            <w:right w:val="none" w:sz="0" w:space="0" w:color="auto"/>
          </w:divBdr>
          <w:divsChild>
            <w:div w:id="116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27">
      <w:bodyDiv w:val="1"/>
      <w:marLeft w:val="0"/>
      <w:marRight w:val="0"/>
      <w:marTop w:val="0"/>
      <w:marBottom w:val="0"/>
      <w:divBdr>
        <w:top w:val="none" w:sz="0" w:space="0" w:color="auto"/>
        <w:left w:val="none" w:sz="0" w:space="0" w:color="auto"/>
        <w:bottom w:val="none" w:sz="0" w:space="0" w:color="auto"/>
        <w:right w:val="none" w:sz="0" w:space="0" w:color="auto"/>
      </w:divBdr>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6833">
      <w:bodyDiv w:val="1"/>
      <w:marLeft w:val="0"/>
      <w:marRight w:val="0"/>
      <w:marTop w:val="0"/>
      <w:marBottom w:val="0"/>
      <w:divBdr>
        <w:top w:val="none" w:sz="0" w:space="0" w:color="auto"/>
        <w:left w:val="none" w:sz="0" w:space="0" w:color="auto"/>
        <w:bottom w:val="none" w:sz="0" w:space="0" w:color="auto"/>
        <w:right w:val="none" w:sz="0" w:space="0" w:color="auto"/>
      </w:divBdr>
      <w:divsChild>
        <w:div w:id="220674804">
          <w:marLeft w:val="0"/>
          <w:marRight w:val="0"/>
          <w:marTop w:val="0"/>
          <w:marBottom w:val="0"/>
          <w:divBdr>
            <w:top w:val="none" w:sz="0" w:space="0" w:color="auto"/>
            <w:left w:val="none" w:sz="0" w:space="0" w:color="auto"/>
            <w:bottom w:val="none" w:sz="0" w:space="0" w:color="auto"/>
            <w:right w:val="none" w:sz="0" w:space="0" w:color="auto"/>
          </w:divBdr>
          <w:divsChild>
            <w:div w:id="1233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0299514">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34">
      <w:bodyDiv w:val="1"/>
      <w:marLeft w:val="0"/>
      <w:marRight w:val="0"/>
      <w:marTop w:val="0"/>
      <w:marBottom w:val="0"/>
      <w:divBdr>
        <w:top w:val="none" w:sz="0" w:space="0" w:color="auto"/>
        <w:left w:val="none" w:sz="0" w:space="0" w:color="auto"/>
        <w:bottom w:val="none" w:sz="0" w:space="0" w:color="auto"/>
        <w:right w:val="none" w:sz="0" w:space="0" w:color="auto"/>
      </w:divBdr>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20180">
      <w:bodyDiv w:val="1"/>
      <w:marLeft w:val="0"/>
      <w:marRight w:val="0"/>
      <w:marTop w:val="0"/>
      <w:marBottom w:val="0"/>
      <w:divBdr>
        <w:top w:val="none" w:sz="0" w:space="0" w:color="auto"/>
        <w:left w:val="none" w:sz="0" w:space="0" w:color="auto"/>
        <w:bottom w:val="none" w:sz="0" w:space="0" w:color="auto"/>
        <w:right w:val="none" w:sz="0" w:space="0" w:color="auto"/>
      </w:divBdr>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2528797">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24171788">
      <w:bodyDiv w:val="1"/>
      <w:marLeft w:val="0"/>
      <w:marRight w:val="0"/>
      <w:marTop w:val="0"/>
      <w:marBottom w:val="0"/>
      <w:divBdr>
        <w:top w:val="none" w:sz="0" w:space="0" w:color="auto"/>
        <w:left w:val="none" w:sz="0" w:space="0" w:color="auto"/>
        <w:bottom w:val="none" w:sz="0" w:space="0" w:color="auto"/>
        <w:right w:val="none" w:sz="0" w:space="0" w:color="auto"/>
      </w:divBdr>
    </w:div>
    <w:div w:id="1546022374">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04726805">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25698612">
      <w:bodyDiv w:val="1"/>
      <w:marLeft w:val="0"/>
      <w:marRight w:val="0"/>
      <w:marTop w:val="0"/>
      <w:marBottom w:val="0"/>
      <w:divBdr>
        <w:top w:val="none" w:sz="0" w:space="0" w:color="auto"/>
        <w:left w:val="none" w:sz="0" w:space="0" w:color="auto"/>
        <w:bottom w:val="none" w:sz="0" w:space="0" w:color="auto"/>
        <w:right w:val="none" w:sz="0" w:space="0" w:color="auto"/>
      </w:divBdr>
      <w:divsChild>
        <w:div w:id="2045861033">
          <w:marLeft w:val="0"/>
          <w:marRight w:val="0"/>
          <w:marTop w:val="0"/>
          <w:marBottom w:val="0"/>
          <w:divBdr>
            <w:top w:val="none" w:sz="0" w:space="0" w:color="auto"/>
            <w:left w:val="none" w:sz="0" w:space="0" w:color="auto"/>
            <w:bottom w:val="none" w:sz="0" w:space="0" w:color="auto"/>
            <w:right w:val="none" w:sz="0" w:space="0" w:color="auto"/>
          </w:divBdr>
          <w:divsChild>
            <w:div w:id="40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1961569563">
      <w:bodyDiv w:val="1"/>
      <w:marLeft w:val="0"/>
      <w:marRight w:val="0"/>
      <w:marTop w:val="0"/>
      <w:marBottom w:val="0"/>
      <w:divBdr>
        <w:top w:val="none" w:sz="0" w:space="0" w:color="auto"/>
        <w:left w:val="none" w:sz="0" w:space="0" w:color="auto"/>
        <w:bottom w:val="none" w:sz="0" w:space="0" w:color="auto"/>
        <w:right w:val="none" w:sz="0" w:space="0" w:color="auto"/>
      </w:divBdr>
    </w:div>
    <w:div w:id="1966422145">
      <w:bodyDiv w:val="1"/>
      <w:marLeft w:val="0"/>
      <w:marRight w:val="0"/>
      <w:marTop w:val="0"/>
      <w:marBottom w:val="0"/>
      <w:divBdr>
        <w:top w:val="none" w:sz="0" w:space="0" w:color="auto"/>
        <w:left w:val="none" w:sz="0" w:space="0" w:color="auto"/>
        <w:bottom w:val="none" w:sz="0" w:space="0" w:color="auto"/>
        <w:right w:val="none" w:sz="0" w:space="0" w:color="auto"/>
      </w:divBdr>
    </w:div>
    <w:div w:id="1983263842">
      <w:bodyDiv w:val="1"/>
      <w:marLeft w:val="0"/>
      <w:marRight w:val="0"/>
      <w:marTop w:val="0"/>
      <w:marBottom w:val="0"/>
      <w:divBdr>
        <w:top w:val="none" w:sz="0" w:space="0" w:color="auto"/>
        <w:left w:val="none" w:sz="0" w:space="0" w:color="auto"/>
        <w:bottom w:val="none" w:sz="0" w:space="0" w:color="auto"/>
        <w:right w:val="none" w:sz="0" w:space="0" w:color="auto"/>
      </w:divBdr>
      <w:divsChild>
        <w:div w:id="465315339">
          <w:marLeft w:val="0"/>
          <w:marRight w:val="0"/>
          <w:marTop w:val="0"/>
          <w:marBottom w:val="0"/>
          <w:divBdr>
            <w:top w:val="none" w:sz="0" w:space="0" w:color="auto"/>
            <w:left w:val="none" w:sz="0" w:space="0" w:color="auto"/>
            <w:bottom w:val="none" w:sz="0" w:space="0" w:color="auto"/>
            <w:right w:val="none" w:sz="0" w:space="0" w:color="auto"/>
          </w:divBdr>
          <w:divsChild>
            <w:div w:id="4812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C:\Users\Julio\OneDrive%20-%20Universidad%20Cat&#243;lica%20de%20Chile\papers\refgroup-social\output\images\figure1.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CB52-7222-4515-B4D3-C7AC03B2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24</Pages>
  <Words>8922</Words>
  <Characters>470288</Characters>
  <Application>Microsoft Office Word</Application>
  <DocSecurity>0</DocSecurity>
  <Lines>9044</Lines>
  <Paragraphs>1298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Julio César Iturra Sanhueza</cp:lastModifiedBy>
  <cp:revision>1688</cp:revision>
  <cp:lastPrinted>2024-11-13T22:41:00Z</cp:lastPrinted>
  <dcterms:created xsi:type="dcterms:W3CDTF">2024-12-09T12:55:00Z</dcterms:created>
  <dcterms:modified xsi:type="dcterms:W3CDTF">2025-08-02T11:33:00Z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id="AFqSvKM7"/&gt;&lt;style id="http://www.zotero.org/styles/apa-no-doi-no-issue"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GrammarlyDocumentId">
    <vt:lpwstr>498d0a34-3269-475b-966d-bec54eea73dc</vt:lpwstr>
  </property>
</Properties>
</file>